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262132" w14:textId="13B35BE4" w:rsidR="004E5986" w:rsidRDefault="004E5986" w:rsidP="004E5986">
      <w:pPr>
        <w:spacing w:after="6"/>
        <w:ind w:left="1462"/>
        <w:rPr>
          <w:rFonts w:ascii="Times New Roman" w:hAnsi="Times New Roman" w:cs="Times New Roman"/>
          <w:lang w:val="en-US"/>
        </w:rPr>
      </w:pPr>
      <w:bookmarkStart w:id="0" w:name="_Toc474580803"/>
      <w:r>
        <w:rPr>
          <w:rFonts w:ascii="Times New Roman" w:hAnsi="Times New Roman" w:cs="Times New Roman"/>
          <w:b/>
          <w:bCs/>
          <w:noProof/>
          <w:szCs w:val="24"/>
          <w:shd w:val="clear" w:color="auto" w:fill="FFFFFF"/>
          <w:lang w:val="en-US"/>
        </w:rPr>
        <w:drawing>
          <wp:anchor distT="0" distB="0" distL="114300" distR="114300" simplePos="0" relativeHeight="251746816" behindDoc="0" locked="0" layoutInCell="1" allowOverlap="1" wp14:anchorId="1F3BBA91" wp14:editId="4AD5C810">
            <wp:simplePos x="0" y="0"/>
            <wp:positionH relativeFrom="page">
              <wp:align>center</wp:align>
            </wp:positionH>
            <wp:positionV relativeFrom="paragraph">
              <wp:posOffset>-428625</wp:posOffset>
            </wp:positionV>
            <wp:extent cx="3638550" cy="765451"/>
            <wp:effectExtent l="0" t="0" r="0" b="0"/>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8" cstate="print">
                      <a:extLst>
                        <a:ext uri="{28A0092B-C50C-407E-A947-70E740481C1C}">
                          <a14:useLocalDpi xmlns:a14="http://schemas.microsoft.com/office/drawing/2010/main" val="0"/>
                        </a:ext>
                      </a:extLst>
                    </a:blip>
                    <a:srcRect b="21519"/>
                    <a:stretch>
                      <a:fillRect/>
                    </a:stretch>
                  </pic:blipFill>
                  <pic:spPr bwMode="auto">
                    <a:xfrm>
                      <a:off x="0" y="0"/>
                      <a:ext cx="3638550" cy="765451"/>
                    </a:xfrm>
                    <a:prstGeom prst="rect">
                      <a:avLst/>
                    </a:prstGeom>
                    <a:noFill/>
                    <a:ln>
                      <a:noFill/>
                    </a:ln>
                  </pic:spPr>
                </pic:pic>
              </a:graphicData>
            </a:graphic>
          </wp:anchor>
        </w:drawing>
      </w:r>
    </w:p>
    <w:p w14:paraId="4ED4384E" w14:textId="724B66C2" w:rsidR="004E5986" w:rsidRDefault="004E5986" w:rsidP="004E5986">
      <w:pPr>
        <w:spacing w:line="240" w:lineRule="auto"/>
        <w:jc w:val="center"/>
        <w:rPr>
          <w:rFonts w:ascii="Times New Roman" w:hAnsi="Times New Roman" w:cs="Times New Roman"/>
          <w:b/>
          <w:bCs/>
          <w:sz w:val="28"/>
          <w:szCs w:val="28"/>
        </w:rPr>
      </w:pPr>
    </w:p>
    <w:p w14:paraId="3E80EA91" w14:textId="3B42D635" w:rsidR="004E5986" w:rsidRPr="000F3DEA" w:rsidRDefault="004E5986" w:rsidP="004E5986">
      <w:pPr>
        <w:spacing w:after="0" w:line="240" w:lineRule="auto"/>
        <w:jc w:val="center"/>
        <w:textAlignment w:val="top"/>
        <w:rPr>
          <w:rFonts w:ascii="Times New Roman" w:hAnsi="Times New Roman" w:cs="Times New Roman"/>
          <w:b/>
          <w:bCs/>
          <w:color w:val="0D0D0D" w:themeColor="text1" w:themeTint="F2"/>
          <w:sz w:val="36"/>
          <w:szCs w:val="36"/>
        </w:rPr>
      </w:pPr>
      <w:r w:rsidRPr="000F3DEA">
        <w:rPr>
          <w:rFonts w:ascii="Times New Roman" w:hAnsi="Times New Roman" w:cs="Times New Roman"/>
          <w:b/>
          <w:bCs/>
          <w:color w:val="0D0D0D" w:themeColor="text1" w:themeTint="F2"/>
          <w:sz w:val="36"/>
          <w:szCs w:val="36"/>
        </w:rPr>
        <w:t xml:space="preserve">The Analysis of Project Governance and Cultural Intelligence in the Successful Delivery of Complex Construction Projects: </w:t>
      </w:r>
    </w:p>
    <w:p w14:paraId="72B39B88" w14:textId="210979EB" w:rsidR="004E5986" w:rsidRPr="000F3DEA" w:rsidRDefault="004E5986" w:rsidP="004E5986">
      <w:pPr>
        <w:spacing w:after="0" w:line="240" w:lineRule="auto"/>
        <w:jc w:val="center"/>
        <w:textAlignment w:val="top"/>
        <w:rPr>
          <w:rFonts w:ascii="Times New Roman" w:hAnsi="Times New Roman" w:cs="Times New Roman"/>
          <w:b/>
          <w:bCs/>
          <w:color w:val="0D0D0D" w:themeColor="text1" w:themeTint="F2"/>
          <w:sz w:val="36"/>
          <w:szCs w:val="36"/>
        </w:rPr>
      </w:pPr>
      <w:r w:rsidRPr="000F3DEA">
        <w:rPr>
          <w:rFonts w:ascii="Times New Roman" w:hAnsi="Times New Roman" w:cs="Times New Roman"/>
          <w:b/>
          <w:bCs/>
          <w:color w:val="0D0D0D" w:themeColor="text1" w:themeTint="F2"/>
          <w:sz w:val="36"/>
          <w:szCs w:val="36"/>
        </w:rPr>
        <w:t>The Case of the UAE Construction Sector</w:t>
      </w:r>
    </w:p>
    <w:p w14:paraId="6F62AEF5" w14:textId="34913D4D" w:rsidR="004E5986" w:rsidRPr="000F3DEA" w:rsidRDefault="004E5986" w:rsidP="004E5986">
      <w:pPr>
        <w:bidi/>
        <w:spacing w:after="0" w:line="360" w:lineRule="auto"/>
        <w:jc w:val="center"/>
        <w:textAlignment w:val="top"/>
        <w:rPr>
          <w:rFonts w:ascii="Times New Roman" w:hAnsi="Times New Roman" w:cs="Times New Roman"/>
          <w:b/>
          <w:bCs/>
          <w:color w:val="0D0D0D" w:themeColor="text1" w:themeTint="F2"/>
          <w:sz w:val="36"/>
          <w:szCs w:val="36"/>
        </w:rPr>
      </w:pPr>
    </w:p>
    <w:p w14:paraId="37DEE544" w14:textId="2BD6CE7C" w:rsidR="004E5986" w:rsidRPr="000F3DEA" w:rsidRDefault="004E5986" w:rsidP="004E5986">
      <w:pPr>
        <w:bidi/>
        <w:spacing w:after="0" w:line="360" w:lineRule="auto"/>
        <w:jc w:val="center"/>
        <w:textAlignment w:val="top"/>
        <w:rPr>
          <w:rFonts w:ascii="Times New Roman" w:hAnsi="Times New Roman" w:cs="Times New Roman"/>
          <w:b/>
          <w:bCs/>
          <w:color w:val="0D0D0D" w:themeColor="text1" w:themeTint="F2"/>
          <w:sz w:val="36"/>
          <w:szCs w:val="36"/>
        </w:rPr>
      </w:pPr>
      <w:r w:rsidRPr="000F3DEA">
        <w:rPr>
          <w:rFonts w:ascii="Times New Roman" w:hAnsi="Times New Roman" w:cs="Times New Roman"/>
          <w:b/>
          <w:bCs/>
          <w:color w:val="0D0D0D" w:themeColor="text1" w:themeTint="F2"/>
          <w:sz w:val="36"/>
          <w:szCs w:val="36"/>
          <w:rtl/>
        </w:rPr>
        <w:t>فعالية تحليل حوكمة المشاريع والذكاء الثقافي في نجاح تنفيذ المشاريع الكبرى في قطاع التشييد والبناء: نموذج حالة لقطاع التشيد والبناء في دولة الامارات العربية المتحدة</w:t>
      </w:r>
    </w:p>
    <w:p w14:paraId="7D0E29B5" w14:textId="2B682A25" w:rsidR="004E5986" w:rsidRPr="000F3DEA" w:rsidRDefault="0002427F" w:rsidP="004E5986">
      <w:pPr>
        <w:widowControl w:val="0"/>
        <w:autoSpaceDE w:val="0"/>
        <w:autoSpaceDN w:val="0"/>
        <w:spacing w:before="274" w:after="0" w:line="240" w:lineRule="auto"/>
        <w:ind w:left="989" w:right="1186"/>
        <w:jc w:val="center"/>
        <w:rPr>
          <w:rFonts w:ascii="Times New Roman" w:eastAsia="Times New Roman" w:hAnsi="Times New Roman" w:cs="Times New Roman"/>
          <w:b/>
          <w:color w:val="000000"/>
          <w:sz w:val="36"/>
          <w:szCs w:val="36"/>
          <w:lang w:bidi="en-US"/>
        </w:rPr>
      </w:pPr>
      <w:r>
        <w:rPr>
          <w:rFonts w:ascii="Times New Roman" w:eastAsia="Times New Roman" w:hAnsi="Times New Roman" w:cs="Times New Roman"/>
          <w:b/>
          <w:sz w:val="36"/>
          <w:szCs w:val="36"/>
          <w:lang w:bidi="en-US"/>
        </w:rPr>
        <w:t>b</w:t>
      </w:r>
      <w:r w:rsidR="004E5986" w:rsidRPr="000F3DEA">
        <w:rPr>
          <w:rFonts w:ascii="Times New Roman" w:eastAsia="Times New Roman" w:hAnsi="Times New Roman" w:cs="Times New Roman"/>
          <w:b/>
          <w:sz w:val="36"/>
          <w:szCs w:val="36"/>
          <w:lang w:bidi="en-US"/>
        </w:rPr>
        <w:t>y</w:t>
      </w:r>
    </w:p>
    <w:p w14:paraId="2362F3F3" w14:textId="302BE388" w:rsidR="004E5986" w:rsidRPr="000F3DEA" w:rsidRDefault="004E5986" w:rsidP="004E5986">
      <w:pPr>
        <w:widowControl w:val="0"/>
        <w:autoSpaceDE w:val="0"/>
        <w:autoSpaceDN w:val="0"/>
        <w:spacing w:before="274" w:after="0" w:line="240" w:lineRule="auto"/>
        <w:ind w:left="989" w:right="1186"/>
        <w:rPr>
          <w:rFonts w:ascii="Times New Roman" w:eastAsia="Times New Roman" w:hAnsi="Times New Roman" w:cs="Times New Roman"/>
          <w:b/>
          <w:sz w:val="36"/>
          <w:szCs w:val="36"/>
          <w:lang w:bidi="en-US"/>
        </w:rPr>
      </w:pPr>
    </w:p>
    <w:p w14:paraId="26357A09" w14:textId="52F68126" w:rsidR="004E5986" w:rsidRPr="000F3DEA" w:rsidRDefault="004E5986" w:rsidP="004E5986">
      <w:pPr>
        <w:spacing w:after="0" w:line="360" w:lineRule="auto"/>
        <w:jc w:val="center"/>
        <w:rPr>
          <w:rFonts w:ascii="Times New Roman" w:eastAsia="Calibri" w:hAnsi="Times New Roman" w:cs="Times New Roman"/>
          <w:b/>
          <w:bCs/>
          <w:color w:val="0D0D0D" w:themeColor="text1" w:themeTint="F2"/>
          <w:sz w:val="36"/>
          <w:szCs w:val="36"/>
        </w:rPr>
      </w:pPr>
      <w:r w:rsidRPr="000F3DEA">
        <w:rPr>
          <w:rFonts w:ascii="Times New Roman" w:eastAsia="Times New Roman" w:hAnsi="Times New Roman" w:cs="Times New Roman"/>
          <w:b/>
          <w:sz w:val="36"/>
          <w:szCs w:val="36"/>
          <w:lang w:bidi="en-US"/>
        </w:rPr>
        <w:t xml:space="preserve">  </w:t>
      </w:r>
      <w:r w:rsidRPr="000F3DEA">
        <w:rPr>
          <w:rFonts w:ascii="Times New Roman" w:hAnsi="Times New Roman" w:cs="Times New Roman"/>
          <w:b/>
          <w:bCs/>
          <w:color w:val="0D0D0D" w:themeColor="text1" w:themeTint="F2"/>
          <w:sz w:val="36"/>
          <w:szCs w:val="36"/>
        </w:rPr>
        <w:t xml:space="preserve">ALJAZZY BINT MOHAMED ALEID </w:t>
      </w:r>
    </w:p>
    <w:p w14:paraId="6C976D0E" w14:textId="45FD6EEF" w:rsidR="004E5986" w:rsidRPr="004E5986" w:rsidRDefault="004E5986" w:rsidP="004E5986">
      <w:pPr>
        <w:spacing w:after="132"/>
        <w:rPr>
          <w:rFonts w:ascii="Times New Roman" w:hAnsi="Times New Roman" w:cs="Times New Roman"/>
          <w:color w:val="000000"/>
          <w:sz w:val="8"/>
          <w:szCs w:val="8"/>
        </w:rPr>
      </w:pPr>
    </w:p>
    <w:p w14:paraId="33BA4490" w14:textId="1912D2D7" w:rsidR="000F3DEA" w:rsidRDefault="004E5986" w:rsidP="000F3DEA">
      <w:pPr>
        <w:spacing w:after="0" w:line="360" w:lineRule="auto"/>
        <w:jc w:val="center"/>
        <w:rPr>
          <w:rFonts w:ascii="Times New Roman" w:hAnsi="Times New Roman" w:cs="Times New Roman"/>
          <w:b/>
          <w:bCs/>
          <w:sz w:val="32"/>
          <w:szCs w:val="32"/>
        </w:rPr>
      </w:pPr>
      <w:r w:rsidRPr="000F3DEA">
        <w:rPr>
          <w:rFonts w:ascii="Times New Roman" w:hAnsi="Times New Roman" w:cs="Times New Roman"/>
          <w:b/>
          <w:bCs/>
          <w:sz w:val="32"/>
          <w:szCs w:val="32"/>
        </w:rPr>
        <w:t xml:space="preserve">A thesis submitted in partial fulfilment </w:t>
      </w:r>
    </w:p>
    <w:p w14:paraId="0BAAF509" w14:textId="22FC3959" w:rsidR="004E5986" w:rsidRPr="000F3DEA" w:rsidRDefault="004E5986" w:rsidP="000F3DEA">
      <w:pPr>
        <w:spacing w:after="0" w:line="360" w:lineRule="auto"/>
        <w:jc w:val="center"/>
        <w:rPr>
          <w:rFonts w:ascii="Times New Roman" w:hAnsi="Times New Roman" w:cs="Times New Roman"/>
          <w:b/>
          <w:bCs/>
          <w:sz w:val="32"/>
          <w:szCs w:val="32"/>
        </w:rPr>
      </w:pPr>
      <w:r w:rsidRPr="000F3DEA">
        <w:rPr>
          <w:rFonts w:ascii="Times New Roman" w:hAnsi="Times New Roman" w:cs="Times New Roman"/>
          <w:b/>
          <w:bCs/>
          <w:sz w:val="32"/>
          <w:szCs w:val="32"/>
        </w:rPr>
        <w:t xml:space="preserve">of the requirements for the degree of  </w:t>
      </w:r>
    </w:p>
    <w:p w14:paraId="388703EE" w14:textId="49C31993" w:rsidR="004E5986" w:rsidRPr="000F3DEA" w:rsidRDefault="004E5986" w:rsidP="004E5986">
      <w:pPr>
        <w:spacing w:after="0" w:line="360" w:lineRule="auto"/>
        <w:jc w:val="center"/>
        <w:rPr>
          <w:rFonts w:ascii="Times New Roman" w:hAnsi="Times New Roman" w:cs="Times New Roman"/>
          <w:b/>
          <w:bCs/>
          <w:sz w:val="32"/>
          <w:szCs w:val="32"/>
        </w:rPr>
      </w:pPr>
      <w:r w:rsidRPr="000F3DEA">
        <w:rPr>
          <w:rFonts w:ascii="Times New Roman" w:hAnsi="Times New Roman" w:cs="Times New Roman"/>
          <w:b/>
          <w:bCs/>
          <w:sz w:val="32"/>
          <w:szCs w:val="32"/>
        </w:rPr>
        <w:t>DOCTOR OF PHILOSOPHY IN PROJECT MANAGEMENT</w:t>
      </w:r>
    </w:p>
    <w:p w14:paraId="2EAE9B00" w14:textId="1DEFF8A7" w:rsidR="004E5986" w:rsidRPr="000F3DEA" w:rsidRDefault="004E5986" w:rsidP="004E5986">
      <w:pPr>
        <w:spacing w:after="0" w:line="360" w:lineRule="auto"/>
        <w:jc w:val="center"/>
        <w:rPr>
          <w:rFonts w:ascii="Times New Roman" w:hAnsi="Times New Roman" w:cs="Times New Roman"/>
          <w:b/>
          <w:bCs/>
          <w:sz w:val="32"/>
          <w:szCs w:val="32"/>
        </w:rPr>
      </w:pPr>
      <w:r w:rsidRPr="000F3DEA">
        <w:rPr>
          <w:rFonts w:ascii="Times New Roman" w:hAnsi="Times New Roman" w:cs="Times New Roman"/>
          <w:b/>
          <w:bCs/>
          <w:sz w:val="32"/>
          <w:szCs w:val="32"/>
        </w:rPr>
        <w:t>at</w:t>
      </w:r>
    </w:p>
    <w:p w14:paraId="7B7D2B29" w14:textId="47D3E1CC" w:rsidR="004E5986" w:rsidRDefault="004E5986" w:rsidP="004E5986">
      <w:pPr>
        <w:spacing w:after="0" w:line="360" w:lineRule="auto"/>
        <w:jc w:val="center"/>
        <w:rPr>
          <w:rFonts w:ascii="Times New Roman" w:hAnsi="Times New Roman" w:cs="Times New Roman"/>
          <w:b/>
          <w:bCs/>
          <w:sz w:val="32"/>
          <w:szCs w:val="32"/>
        </w:rPr>
      </w:pPr>
      <w:r w:rsidRPr="000F3DEA">
        <w:rPr>
          <w:rFonts w:ascii="Times New Roman" w:hAnsi="Times New Roman" w:cs="Times New Roman"/>
          <w:b/>
          <w:bCs/>
          <w:sz w:val="32"/>
          <w:szCs w:val="32"/>
        </w:rPr>
        <w:t>The British University in Dubai</w:t>
      </w:r>
    </w:p>
    <w:p w14:paraId="3C4AD2D3" w14:textId="14BF747C" w:rsidR="000F3DEA" w:rsidRDefault="000F3DEA" w:rsidP="004E5986">
      <w:pPr>
        <w:spacing w:after="0" w:line="360" w:lineRule="auto"/>
        <w:jc w:val="center"/>
        <w:rPr>
          <w:rFonts w:ascii="Times New Roman" w:hAnsi="Times New Roman" w:cs="Times New Roman"/>
          <w:b/>
          <w:bCs/>
          <w:sz w:val="32"/>
          <w:szCs w:val="32"/>
        </w:rPr>
      </w:pPr>
    </w:p>
    <w:p w14:paraId="7045C863" w14:textId="3B9DE21E" w:rsidR="000F3DEA" w:rsidRDefault="000F3DEA" w:rsidP="004E5986">
      <w:pPr>
        <w:spacing w:after="0" w:line="360" w:lineRule="auto"/>
        <w:jc w:val="center"/>
        <w:rPr>
          <w:rFonts w:ascii="Times New Roman" w:hAnsi="Times New Roman" w:cs="Times New Roman"/>
          <w:b/>
          <w:bCs/>
          <w:sz w:val="32"/>
          <w:szCs w:val="32"/>
        </w:rPr>
      </w:pPr>
    </w:p>
    <w:p w14:paraId="785AE1E9" w14:textId="51D5E87D" w:rsidR="000F3DEA" w:rsidRPr="000F3DEA" w:rsidRDefault="000F3DEA" w:rsidP="004E5986">
      <w:pPr>
        <w:spacing w:after="0" w:line="360" w:lineRule="auto"/>
        <w:jc w:val="center"/>
        <w:rPr>
          <w:rFonts w:ascii="Times New Roman" w:hAnsi="Times New Roman" w:cs="Times New Roman"/>
          <w:b/>
          <w:bCs/>
          <w:sz w:val="32"/>
          <w:szCs w:val="32"/>
        </w:rPr>
      </w:pPr>
    </w:p>
    <w:p w14:paraId="0BEDADC6" w14:textId="746FF095" w:rsidR="004E5986" w:rsidRPr="000F3DEA" w:rsidRDefault="004E5986" w:rsidP="004E5986">
      <w:pPr>
        <w:spacing w:after="180"/>
        <w:ind w:left="92" w:right="2" w:hanging="10"/>
        <w:jc w:val="center"/>
        <w:rPr>
          <w:rFonts w:ascii="Times New Roman" w:hAnsi="Times New Roman" w:cs="Times New Roman"/>
          <w:sz w:val="32"/>
          <w:szCs w:val="32"/>
        </w:rPr>
      </w:pPr>
      <w:r w:rsidRPr="000F3DEA">
        <w:rPr>
          <w:rFonts w:ascii="Times New Roman" w:eastAsia="Times New Roman" w:hAnsi="Times New Roman" w:cs="Times New Roman"/>
          <w:b/>
          <w:sz w:val="32"/>
          <w:szCs w:val="32"/>
        </w:rPr>
        <w:t xml:space="preserve">March 2022 </w:t>
      </w:r>
    </w:p>
    <w:p w14:paraId="05002CF6" w14:textId="022F35E3" w:rsidR="004E5986" w:rsidRDefault="000F3DEA" w:rsidP="004E5986">
      <w:pPr>
        <w:spacing w:line="240" w:lineRule="auto"/>
        <w:jc w:val="center"/>
        <w:rPr>
          <w:rFonts w:ascii="Times New Roman" w:hAnsi="Times New Roman" w:cs="Times New Roman"/>
          <w:b/>
          <w:bCs/>
          <w:sz w:val="28"/>
          <w:szCs w:val="28"/>
        </w:rPr>
      </w:pPr>
      <w:bookmarkStart w:id="1" w:name="_Toc95721646"/>
      <w:r>
        <w:rPr>
          <w:rFonts w:ascii="Times New Roman" w:hAnsi="Times New Roman" w:cs="Times New Roman"/>
          <w:b/>
          <w:bCs/>
          <w:noProof/>
          <w:szCs w:val="24"/>
          <w:shd w:val="clear" w:color="auto" w:fill="FFFFFF"/>
          <w:lang w:val="en-US"/>
        </w:rPr>
        <w:drawing>
          <wp:anchor distT="0" distB="0" distL="114300" distR="114300" simplePos="0" relativeHeight="251747840" behindDoc="0" locked="0" layoutInCell="1" allowOverlap="1" wp14:anchorId="1D50EE98" wp14:editId="71F79181">
            <wp:simplePos x="0" y="0"/>
            <wp:positionH relativeFrom="margin">
              <wp:align>center</wp:align>
            </wp:positionH>
            <wp:positionV relativeFrom="paragraph">
              <wp:posOffset>-462280</wp:posOffset>
            </wp:positionV>
            <wp:extent cx="3467100" cy="729383"/>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8" cstate="print">
                      <a:extLst>
                        <a:ext uri="{28A0092B-C50C-407E-A947-70E740481C1C}">
                          <a14:useLocalDpi xmlns:a14="http://schemas.microsoft.com/office/drawing/2010/main" val="0"/>
                        </a:ext>
                      </a:extLst>
                    </a:blip>
                    <a:srcRect b="21519"/>
                    <a:stretch>
                      <a:fillRect/>
                    </a:stretch>
                  </pic:blipFill>
                  <pic:spPr bwMode="auto">
                    <a:xfrm>
                      <a:off x="0" y="0"/>
                      <a:ext cx="3467100" cy="72938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84ED371" w14:textId="77777777" w:rsidR="000F3DEA" w:rsidRDefault="000F3DEA" w:rsidP="004E5986">
      <w:pPr>
        <w:spacing w:after="0" w:line="240" w:lineRule="auto"/>
        <w:jc w:val="center"/>
        <w:textAlignment w:val="top"/>
        <w:rPr>
          <w:rFonts w:ascii="Times New Roman" w:hAnsi="Times New Roman" w:cs="Times New Roman"/>
          <w:b/>
          <w:bCs/>
          <w:color w:val="0D0D0D" w:themeColor="text1" w:themeTint="F2"/>
          <w:sz w:val="28"/>
          <w:szCs w:val="28"/>
        </w:rPr>
      </w:pPr>
    </w:p>
    <w:p w14:paraId="72C98DAA" w14:textId="113FD158" w:rsidR="004E5986" w:rsidRDefault="004E5986" w:rsidP="004E5986">
      <w:pPr>
        <w:spacing w:after="0" w:line="240" w:lineRule="auto"/>
        <w:jc w:val="center"/>
        <w:textAlignment w:val="top"/>
        <w:rPr>
          <w:rFonts w:ascii="Times New Roman" w:hAnsi="Times New Roman" w:cs="Times New Roman"/>
          <w:b/>
          <w:bCs/>
          <w:color w:val="0D0D0D" w:themeColor="text1" w:themeTint="F2"/>
          <w:sz w:val="28"/>
          <w:szCs w:val="28"/>
        </w:rPr>
      </w:pPr>
      <w:r>
        <w:rPr>
          <w:rFonts w:ascii="Times New Roman" w:hAnsi="Times New Roman" w:cs="Times New Roman"/>
          <w:b/>
          <w:bCs/>
          <w:color w:val="0D0D0D" w:themeColor="text1" w:themeTint="F2"/>
          <w:sz w:val="28"/>
          <w:szCs w:val="28"/>
        </w:rPr>
        <w:t xml:space="preserve">The Analysis of Project Governance and Cultural Intelligence in the Successful Delivery of Complex Construction Projects: </w:t>
      </w:r>
    </w:p>
    <w:p w14:paraId="394CAAB8" w14:textId="77777777" w:rsidR="004E5986" w:rsidRDefault="004E5986" w:rsidP="004E5986">
      <w:pPr>
        <w:spacing w:after="0" w:line="240" w:lineRule="auto"/>
        <w:jc w:val="center"/>
        <w:textAlignment w:val="top"/>
        <w:rPr>
          <w:rFonts w:ascii="Times New Roman" w:hAnsi="Times New Roman" w:cs="Times New Roman"/>
          <w:b/>
          <w:bCs/>
          <w:color w:val="0D0D0D" w:themeColor="text1" w:themeTint="F2"/>
          <w:sz w:val="28"/>
          <w:szCs w:val="28"/>
        </w:rPr>
      </w:pPr>
      <w:r>
        <w:rPr>
          <w:rFonts w:ascii="Times New Roman" w:hAnsi="Times New Roman" w:cs="Times New Roman"/>
          <w:b/>
          <w:bCs/>
          <w:color w:val="0D0D0D" w:themeColor="text1" w:themeTint="F2"/>
          <w:sz w:val="28"/>
          <w:szCs w:val="28"/>
        </w:rPr>
        <w:t>The Case of the UAE Construction Sector</w:t>
      </w:r>
    </w:p>
    <w:p w14:paraId="4D3E2757" w14:textId="77777777" w:rsidR="004E5986" w:rsidRPr="004E5986" w:rsidRDefault="004E5986" w:rsidP="004E5986">
      <w:pPr>
        <w:bidi/>
        <w:spacing w:after="0" w:line="360" w:lineRule="auto"/>
        <w:jc w:val="center"/>
        <w:textAlignment w:val="top"/>
        <w:rPr>
          <w:rFonts w:ascii="Times New Roman" w:hAnsi="Times New Roman" w:cs="Times New Roman"/>
          <w:b/>
          <w:bCs/>
          <w:color w:val="0D0D0D" w:themeColor="text1" w:themeTint="F2"/>
          <w:sz w:val="18"/>
          <w:szCs w:val="18"/>
        </w:rPr>
      </w:pPr>
    </w:p>
    <w:p w14:paraId="64780DEB" w14:textId="77777777" w:rsidR="004E5986" w:rsidRDefault="004E5986" w:rsidP="004E5986">
      <w:pPr>
        <w:bidi/>
        <w:spacing w:after="0" w:line="360" w:lineRule="auto"/>
        <w:jc w:val="center"/>
        <w:textAlignment w:val="top"/>
        <w:rPr>
          <w:rFonts w:ascii="Times New Roman" w:hAnsi="Times New Roman" w:cs="Times New Roman"/>
          <w:b/>
          <w:bCs/>
          <w:color w:val="0D0D0D" w:themeColor="text1" w:themeTint="F2"/>
          <w:sz w:val="28"/>
          <w:szCs w:val="28"/>
        </w:rPr>
      </w:pPr>
      <w:r>
        <w:rPr>
          <w:rFonts w:ascii="Times New Roman" w:hAnsi="Times New Roman" w:cs="Times New Roman"/>
          <w:b/>
          <w:bCs/>
          <w:color w:val="0D0D0D" w:themeColor="text1" w:themeTint="F2"/>
          <w:sz w:val="28"/>
          <w:szCs w:val="28"/>
          <w:rtl/>
        </w:rPr>
        <w:t>فعالية تحليل حوكمة المشاريع والذكاء الثقافي في نجاح تنفيذ المشاريع الكبرى في قطاع التشييد والبناء: نموذج حالة لقطاع التشيد والبناء في دولة الامارات العربية المتحدة</w:t>
      </w:r>
    </w:p>
    <w:p w14:paraId="6CBADDFD" w14:textId="77777777" w:rsidR="004E5986" w:rsidRPr="004E5986" w:rsidRDefault="004E5986" w:rsidP="004E5986">
      <w:pPr>
        <w:widowControl w:val="0"/>
        <w:autoSpaceDE w:val="0"/>
        <w:autoSpaceDN w:val="0"/>
        <w:spacing w:before="274" w:after="0" w:line="240" w:lineRule="auto"/>
        <w:ind w:left="989" w:right="1186"/>
        <w:jc w:val="center"/>
        <w:rPr>
          <w:rFonts w:ascii="Times New Roman" w:eastAsia="Times New Roman" w:hAnsi="Times New Roman" w:cs="Times New Roman"/>
          <w:b/>
          <w:color w:val="000000"/>
          <w:sz w:val="2"/>
          <w:szCs w:val="2"/>
          <w:lang w:bidi="en-US"/>
        </w:rPr>
      </w:pPr>
      <w:r>
        <w:rPr>
          <w:rFonts w:ascii="Times New Roman" w:eastAsia="Times New Roman" w:hAnsi="Times New Roman" w:cs="Times New Roman"/>
          <w:b/>
          <w:sz w:val="28"/>
          <w:szCs w:val="28"/>
          <w:lang w:bidi="en-US"/>
        </w:rPr>
        <w:t>By</w:t>
      </w:r>
    </w:p>
    <w:p w14:paraId="57E32925" w14:textId="77777777" w:rsidR="004E5986" w:rsidRPr="004E5986" w:rsidRDefault="004E5986" w:rsidP="004E5986">
      <w:pPr>
        <w:widowControl w:val="0"/>
        <w:autoSpaceDE w:val="0"/>
        <w:autoSpaceDN w:val="0"/>
        <w:spacing w:before="274" w:after="0" w:line="240" w:lineRule="auto"/>
        <w:ind w:left="989" w:right="1186"/>
        <w:jc w:val="center"/>
        <w:rPr>
          <w:rFonts w:ascii="Times New Roman" w:eastAsia="Times New Roman" w:hAnsi="Times New Roman" w:cs="Times New Roman"/>
          <w:b/>
          <w:sz w:val="2"/>
          <w:szCs w:val="2"/>
          <w:lang w:bidi="en-US"/>
        </w:rPr>
      </w:pPr>
    </w:p>
    <w:p w14:paraId="40AE6268" w14:textId="77777777" w:rsidR="004E5986" w:rsidRDefault="004E5986" w:rsidP="004E5986">
      <w:pPr>
        <w:spacing w:after="0" w:line="360" w:lineRule="auto"/>
        <w:jc w:val="center"/>
        <w:rPr>
          <w:rFonts w:ascii="Times New Roman" w:eastAsia="Calibri" w:hAnsi="Times New Roman" w:cs="Times New Roman"/>
          <w:b/>
          <w:bCs/>
          <w:color w:val="0D0D0D" w:themeColor="text1" w:themeTint="F2"/>
          <w:sz w:val="24"/>
          <w:szCs w:val="24"/>
        </w:rPr>
      </w:pPr>
      <w:r>
        <w:rPr>
          <w:rFonts w:ascii="Times New Roman" w:eastAsia="Times New Roman" w:hAnsi="Times New Roman" w:cs="Times New Roman"/>
          <w:b/>
          <w:sz w:val="24"/>
          <w:szCs w:val="24"/>
          <w:lang w:bidi="en-US"/>
        </w:rPr>
        <w:t xml:space="preserve">  </w:t>
      </w:r>
      <w:r>
        <w:rPr>
          <w:rFonts w:ascii="Times New Roman" w:hAnsi="Times New Roman" w:cs="Times New Roman"/>
          <w:b/>
          <w:bCs/>
          <w:color w:val="0D0D0D" w:themeColor="text1" w:themeTint="F2"/>
          <w:sz w:val="24"/>
          <w:szCs w:val="24"/>
        </w:rPr>
        <w:t xml:space="preserve">ALJAZZY BINT MOHAMED ALEID </w:t>
      </w:r>
    </w:p>
    <w:p w14:paraId="7D02142F" w14:textId="77777777" w:rsidR="004E5986" w:rsidRPr="004E5986" w:rsidRDefault="004E5986" w:rsidP="004E5986">
      <w:pPr>
        <w:spacing w:after="132"/>
        <w:rPr>
          <w:rFonts w:ascii="Times New Roman" w:hAnsi="Times New Roman" w:cs="Times New Roman"/>
          <w:color w:val="000000"/>
          <w:sz w:val="8"/>
          <w:szCs w:val="8"/>
        </w:rPr>
      </w:pPr>
    </w:p>
    <w:p w14:paraId="53CD3833" w14:textId="77777777" w:rsidR="004E5986" w:rsidRDefault="004E5986" w:rsidP="004E5986">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A thesis submitted </w:t>
      </w:r>
    </w:p>
    <w:p w14:paraId="02F1D060" w14:textId="77777777" w:rsidR="004E5986" w:rsidRDefault="004E5986" w:rsidP="004E5986">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in partial fulfilment of the requirements for the degree of  </w:t>
      </w:r>
    </w:p>
    <w:p w14:paraId="11D3B02B" w14:textId="77777777" w:rsidR="004E5986" w:rsidRDefault="004E5986" w:rsidP="004E5986">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DOCTOR OF PHILOSOPHY IN PROJECT MANAGEMENT</w:t>
      </w:r>
    </w:p>
    <w:p w14:paraId="011A2B6F" w14:textId="77777777" w:rsidR="004E5986" w:rsidRDefault="004E5986" w:rsidP="004E5986">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at</w:t>
      </w:r>
    </w:p>
    <w:p w14:paraId="6400E237" w14:textId="77777777" w:rsidR="004E5986" w:rsidRDefault="004E5986" w:rsidP="004E5986">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The British University in Dubai</w:t>
      </w:r>
    </w:p>
    <w:p w14:paraId="10F34E39" w14:textId="77777777" w:rsidR="004E5986" w:rsidRDefault="004E5986" w:rsidP="004E5986">
      <w:pPr>
        <w:spacing w:after="180"/>
        <w:ind w:left="92" w:right="2" w:hanging="10"/>
        <w:jc w:val="center"/>
        <w:rPr>
          <w:rFonts w:ascii="Times New Roman" w:hAnsi="Times New Roman" w:cs="Times New Roman"/>
          <w:sz w:val="24"/>
          <w:szCs w:val="24"/>
        </w:rPr>
      </w:pPr>
      <w:r>
        <w:rPr>
          <w:rFonts w:ascii="Times New Roman" w:eastAsia="Times New Roman" w:hAnsi="Times New Roman" w:cs="Times New Roman"/>
          <w:b/>
          <w:sz w:val="24"/>
          <w:szCs w:val="24"/>
        </w:rPr>
        <w:t xml:space="preserve">March 2022 </w:t>
      </w:r>
    </w:p>
    <w:p w14:paraId="610C9169" w14:textId="77777777" w:rsidR="004E5986" w:rsidRDefault="004E5986" w:rsidP="004E5986">
      <w:pPr>
        <w:spacing w:after="0"/>
        <w:ind w:left="91" w:right="2" w:hanging="10"/>
        <w:jc w:val="center"/>
        <w:rPr>
          <w:rFonts w:ascii="Times New Roman" w:hAnsi="Times New Roman" w:cs="Times New Roman"/>
          <w:b/>
          <w:sz w:val="24"/>
          <w:szCs w:val="24"/>
        </w:rPr>
      </w:pPr>
      <w:r>
        <w:rPr>
          <w:rFonts w:ascii="Times New Roman" w:eastAsia="Times New Roman" w:hAnsi="Times New Roman" w:cs="Times New Roman"/>
          <w:b/>
          <w:sz w:val="24"/>
          <w:szCs w:val="24"/>
        </w:rPr>
        <w:t xml:space="preserve">Thesis Supervisor </w:t>
      </w:r>
    </w:p>
    <w:p w14:paraId="3A334588" w14:textId="0350692D" w:rsidR="004E5986" w:rsidRDefault="004E5986" w:rsidP="004E5986">
      <w:pPr>
        <w:spacing w:after="0"/>
        <w:ind w:left="142"/>
        <w:rPr>
          <w:rFonts w:ascii="Times New Roman" w:hAnsi="Times New Roman" w:cs="Times New Roman"/>
          <w:b/>
          <w:color w:val="222222"/>
          <w:sz w:val="24"/>
          <w:szCs w:val="24"/>
          <w:shd w:val="clear" w:color="auto" w:fill="FFFFFF"/>
        </w:rPr>
      </w:pPr>
      <w:r>
        <w:rPr>
          <w:rFonts w:ascii="Times New Roman" w:hAnsi="Times New Roman" w:cs="Times New Roman"/>
          <w:b/>
          <w:color w:val="222222"/>
          <w:sz w:val="24"/>
          <w:szCs w:val="24"/>
          <w:shd w:val="clear" w:color="auto" w:fill="FFFFFF"/>
        </w:rPr>
        <w:t xml:space="preserve">                                                    Professor Edward Ochieng</w:t>
      </w:r>
      <w:r>
        <w:rPr>
          <w:rFonts w:ascii="Times New Roman" w:hAnsi="Times New Roman" w:cs="Times New Roman"/>
          <w:b/>
          <w:bCs/>
          <w:sz w:val="24"/>
          <w:szCs w:val="24"/>
        </w:rPr>
        <w:t xml:space="preserve"> </w:t>
      </w:r>
      <w:r>
        <w:rPr>
          <w:rFonts w:ascii="Times New Roman" w:hAnsi="Times New Roman" w:cs="Times New Roman"/>
          <w:b/>
          <w:color w:val="222222"/>
          <w:sz w:val="24"/>
          <w:szCs w:val="24"/>
          <w:shd w:val="clear" w:color="auto" w:fill="FFFFFF"/>
        </w:rPr>
        <w:t xml:space="preserve"> </w:t>
      </w:r>
    </w:p>
    <w:p w14:paraId="3EDFA728" w14:textId="77777777" w:rsidR="004E5986" w:rsidRDefault="004E5986" w:rsidP="004E5986">
      <w:pPr>
        <w:spacing w:after="0"/>
        <w:ind w:left="142"/>
        <w:rPr>
          <w:rFonts w:ascii="Times New Roman" w:hAnsi="Times New Roman" w:cs="Times New Roman"/>
          <w:b/>
          <w:sz w:val="24"/>
          <w:szCs w:val="24"/>
        </w:rPr>
      </w:pPr>
    </w:p>
    <w:p w14:paraId="7B59116A" w14:textId="77777777" w:rsidR="004E5986" w:rsidRDefault="004E5986" w:rsidP="004E5986">
      <w:pPr>
        <w:spacing w:after="0"/>
        <w:ind w:left="-5" w:hanging="10"/>
        <w:rPr>
          <w:rFonts w:ascii="Times New Roman" w:eastAsia="Times New Roman" w:hAnsi="Times New Roman" w:cs="Times New Roman"/>
          <w:b/>
          <w:sz w:val="24"/>
          <w:szCs w:val="24"/>
        </w:rPr>
      </w:pPr>
    </w:p>
    <w:p w14:paraId="04DEEB33" w14:textId="7009A492" w:rsidR="004E5986" w:rsidRPr="004E5986" w:rsidRDefault="004E5986" w:rsidP="004E5986">
      <w:pPr>
        <w:spacing w:after="0"/>
        <w:ind w:left="-5" w:hanging="10"/>
        <w:rPr>
          <w:rFonts w:ascii="Times New Roman" w:eastAsia="Times New Roman" w:hAnsi="Times New Roman" w:cs="Times New Roman"/>
          <w:b/>
          <w:sz w:val="2"/>
          <w:szCs w:val="2"/>
        </w:rPr>
      </w:pPr>
      <w:r>
        <w:rPr>
          <w:rFonts w:ascii="Times New Roman" w:eastAsia="Times New Roman" w:hAnsi="Times New Roman" w:cs="Times New Roman"/>
          <w:b/>
          <w:sz w:val="24"/>
          <w:szCs w:val="24"/>
        </w:rPr>
        <w:t xml:space="preserve">Approved for award: </w:t>
      </w:r>
      <w:r>
        <w:rPr>
          <w:rFonts w:ascii="Calibri" w:hAnsi="Calibri" w:cs="Calibri"/>
          <w:noProof/>
          <w:lang w:val="en-US"/>
        </w:rPr>
        <w:drawing>
          <wp:anchor distT="0" distB="0" distL="114300" distR="114300" simplePos="0" relativeHeight="251743744" behindDoc="1" locked="0" layoutInCell="1" allowOverlap="1" wp14:anchorId="182D8399" wp14:editId="075D8B8B">
            <wp:simplePos x="0" y="0"/>
            <wp:positionH relativeFrom="column">
              <wp:posOffset>-28575</wp:posOffset>
            </wp:positionH>
            <wp:positionV relativeFrom="paragraph">
              <wp:posOffset>55880</wp:posOffset>
            </wp:positionV>
            <wp:extent cx="1019175" cy="608965"/>
            <wp:effectExtent l="0" t="0" r="9525" b="635"/>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19175" cy="608965"/>
                    </a:xfrm>
                    <a:prstGeom prst="rect">
                      <a:avLst/>
                    </a:prstGeom>
                    <a:noFill/>
                  </pic:spPr>
                </pic:pic>
              </a:graphicData>
            </a:graphic>
            <wp14:sizeRelH relativeFrom="page">
              <wp14:pctWidth>0</wp14:pctWidth>
            </wp14:sizeRelH>
            <wp14:sizeRelV relativeFrom="page">
              <wp14:pctHeight>0</wp14:pctHeight>
            </wp14:sizeRelV>
          </wp:anchor>
        </w:drawing>
      </w:r>
    </w:p>
    <w:p w14:paraId="76F1B7F9" w14:textId="5838EA05" w:rsidR="004E5986" w:rsidRDefault="004E5986" w:rsidP="004E5986">
      <w:pPr>
        <w:spacing w:after="0"/>
        <w:rPr>
          <w:rFonts w:ascii="Times New Roman" w:eastAsia="Times New Roman" w:hAnsi="Times New Roman" w:cs="Times New Roman"/>
          <w:b/>
          <w:bCs/>
          <w:sz w:val="20"/>
          <w:szCs w:val="20"/>
        </w:rPr>
      </w:pPr>
      <w:r>
        <w:rPr>
          <w:rFonts w:ascii="Calibri" w:eastAsia="Calibri" w:hAnsi="Calibri" w:cs="Calibri"/>
          <w:noProof/>
          <w:color w:val="000000"/>
          <w:lang w:val="en-US"/>
        </w:rPr>
        <w:drawing>
          <wp:anchor distT="0" distB="0" distL="114300" distR="114300" simplePos="0" relativeHeight="251744768" behindDoc="1" locked="0" layoutInCell="1" allowOverlap="1" wp14:anchorId="251E459F" wp14:editId="2F11C82B">
            <wp:simplePos x="0" y="0"/>
            <wp:positionH relativeFrom="column">
              <wp:posOffset>3218815</wp:posOffset>
            </wp:positionH>
            <wp:positionV relativeFrom="paragraph">
              <wp:posOffset>32385</wp:posOffset>
            </wp:positionV>
            <wp:extent cx="1320800" cy="428625"/>
            <wp:effectExtent l="0" t="0" r="0" b="9525"/>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20800" cy="42862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b/>
          <w:bCs/>
          <w:sz w:val="20"/>
          <w:szCs w:val="20"/>
        </w:rPr>
        <w:t xml:space="preserve"> </w:t>
      </w:r>
    </w:p>
    <w:p w14:paraId="322BD15B" w14:textId="77777777" w:rsidR="004E5986" w:rsidRDefault="004E5986" w:rsidP="004E5986">
      <w:pPr>
        <w:autoSpaceDE w:val="0"/>
        <w:autoSpaceDN w:val="0"/>
        <w:adjustRightInd w:val="0"/>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_____________________________</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____________________________</w:t>
      </w:r>
    </w:p>
    <w:p w14:paraId="560B5A50" w14:textId="77777777" w:rsidR="004E5986" w:rsidRDefault="004E5986" w:rsidP="004E5986">
      <w:pPr>
        <w:spacing w:after="0" w:line="240" w:lineRule="auto"/>
        <w:rPr>
          <w:rFonts w:ascii="Times New Roman" w:eastAsia="Calibri" w:hAnsi="Times New Roman" w:cs="Times New Roman"/>
          <w:color w:val="222222"/>
          <w:sz w:val="24"/>
          <w:szCs w:val="24"/>
          <w:shd w:val="clear" w:color="auto" w:fill="FFFFFF"/>
          <w:lang w:val="en-US"/>
        </w:rPr>
      </w:pPr>
      <w:r>
        <w:rPr>
          <w:rFonts w:ascii="Times New Roman" w:hAnsi="Times New Roman" w:cs="Times New Roman"/>
          <w:sz w:val="24"/>
          <w:szCs w:val="24"/>
        </w:rPr>
        <w:t>Dr. Nicholas Chileshe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hAnsi="Times New Roman" w:cs="Times New Roman"/>
          <w:sz w:val="24"/>
          <w:szCs w:val="24"/>
        </w:rPr>
        <w:t>Dr. Sulafa Badi</w:t>
      </w:r>
    </w:p>
    <w:p w14:paraId="0C948921" w14:textId="77777777" w:rsidR="004E5986" w:rsidRDefault="004E5986" w:rsidP="004E5986">
      <w:pPr>
        <w:autoSpaceDE w:val="0"/>
        <w:autoSpaceDN w:val="0"/>
        <w:adjustRightInd w:val="0"/>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External Examiner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Internal Examiner</w:t>
      </w:r>
    </w:p>
    <w:p w14:paraId="395D7734" w14:textId="2BB919D3" w:rsidR="004E5986" w:rsidRDefault="004E5986" w:rsidP="004E5986">
      <w:pPr>
        <w:autoSpaceDE w:val="0"/>
        <w:autoSpaceDN w:val="0"/>
        <w:adjustRightInd w:val="0"/>
        <w:spacing w:after="0" w:line="240" w:lineRule="auto"/>
        <w:rPr>
          <w:rFonts w:ascii="Times New Roman" w:eastAsia="Times New Roman" w:hAnsi="Times New Roman" w:cs="Times New Roman"/>
          <w:sz w:val="24"/>
          <w:szCs w:val="24"/>
        </w:rPr>
      </w:pPr>
      <w:r>
        <w:rPr>
          <w:rFonts w:ascii="Calibri" w:eastAsia="Calibri" w:hAnsi="Calibri" w:cs="Calibri"/>
          <w:noProof/>
          <w:lang w:val="en-US"/>
        </w:rPr>
        <w:drawing>
          <wp:anchor distT="0" distB="0" distL="114300" distR="114300" simplePos="0" relativeHeight="251742720" behindDoc="1" locked="0" layoutInCell="1" allowOverlap="1" wp14:anchorId="1561B1B7" wp14:editId="65DB5E2F">
            <wp:simplePos x="0" y="0"/>
            <wp:positionH relativeFrom="column">
              <wp:posOffset>3185160</wp:posOffset>
            </wp:positionH>
            <wp:positionV relativeFrom="paragraph">
              <wp:posOffset>10160</wp:posOffset>
            </wp:positionV>
            <wp:extent cx="952500" cy="488315"/>
            <wp:effectExtent l="0" t="0" r="0" b="6985"/>
            <wp:wrapNone/>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00" cy="488315"/>
                    </a:xfrm>
                    <a:prstGeom prst="rect">
                      <a:avLst/>
                    </a:prstGeom>
                    <a:noFill/>
                  </pic:spPr>
                </pic:pic>
              </a:graphicData>
            </a:graphic>
            <wp14:sizeRelH relativeFrom="page">
              <wp14:pctWidth>0</wp14:pctWidth>
            </wp14:sizeRelH>
            <wp14:sizeRelV relativeFrom="page">
              <wp14:pctHeight>0</wp14:pctHeight>
            </wp14:sizeRelV>
          </wp:anchor>
        </w:drawing>
      </w:r>
    </w:p>
    <w:p w14:paraId="51B2D2EB" w14:textId="75F6AFA0" w:rsidR="004E5986" w:rsidRDefault="004E5986" w:rsidP="004E5986">
      <w:pPr>
        <w:autoSpaceDE w:val="0"/>
        <w:autoSpaceDN w:val="0"/>
        <w:adjustRightInd w:val="0"/>
        <w:spacing w:after="0" w:line="240" w:lineRule="auto"/>
        <w:rPr>
          <w:rFonts w:ascii="Times New Roman" w:eastAsia="Times New Roman" w:hAnsi="Times New Roman" w:cs="Times New Roman"/>
          <w:sz w:val="24"/>
          <w:szCs w:val="24"/>
        </w:rPr>
      </w:pPr>
      <w:r>
        <w:rPr>
          <w:rFonts w:ascii="Calibri" w:eastAsia="Calibri" w:hAnsi="Calibri" w:cs="Calibri"/>
          <w:noProof/>
          <w:lang w:val="en-US"/>
        </w:rPr>
        <w:drawing>
          <wp:anchor distT="0" distB="0" distL="114300" distR="114300" simplePos="0" relativeHeight="251745792" behindDoc="1" locked="0" layoutInCell="1" allowOverlap="1" wp14:anchorId="5FEB81DC" wp14:editId="2EEA84D5">
            <wp:simplePos x="0" y="0"/>
            <wp:positionH relativeFrom="margin">
              <wp:posOffset>-635</wp:posOffset>
            </wp:positionH>
            <wp:positionV relativeFrom="paragraph">
              <wp:posOffset>135890</wp:posOffset>
            </wp:positionV>
            <wp:extent cx="1367790" cy="285750"/>
            <wp:effectExtent l="0" t="0" r="381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67790" cy="285750"/>
                    </a:xfrm>
                    <a:prstGeom prst="rect">
                      <a:avLst/>
                    </a:prstGeom>
                    <a:noFill/>
                  </pic:spPr>
                </pic:pic>
              </a:graphicData>
            </a:graphic>
            <wp14:sizeRelH relativeFrom="page">
              <wp14:pctWidth>0</wp14:pctWidth>
            </wp14:sizeRelH>
            <wp14:sizeRelV relativeFrom="page">
              <wp14:pctHeight>0</wp14:pctHeight>
            </wp14:sizeRelV>
          </wp:anchor>
        </w:drawing>
      </w:r>
    </w:p>
    <w:p w14:paraId="545250B8" w14:textId="77777777" w:rsidR="004E5986" w:rsidRDefault="004E5986" w:rsidP="004E5986">
      <w:pPr>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____________________________</w:t>
      </w:r>
    </w:p>
    <w:p w14:paraId="74EF8A64" w14:textId="77777777" w:rsidR="004E5986" w:rsidRDefault="004E5986" w:rsidP="004E5986">
      <w:pPr>
        <w:autoSpaceDE w:val="0"/>
        <w:autoSpaceDN w:val="0"/>
        <w:adjustRightInd w:val="0"/>
        <w:spacing w:after="0" w:line="240" w:lineRule="auto"/>
        <w:rPr>
          <w:rFonts w:ascii="Times New Roman" w:eastAsia="Times New Roman" w:hAnsi="Times New Roman" w:cs="Times New Roman"/>
          <w:sz w:val="24"/>
          <w:szCs w:val="24"/>
        </w:rPr>
      </w:pPr>
      <w:r>
        <w:rPr>
          <w:rFonts w:ascii="Times New Roman" w:hAnsi="Times New Roman" w:cs="Times New Roman"/>
          <w:color w:val="222222"/>
          <w:sz w:val="24"/>
          <w:szCs w:val="24"/>
        </w:rPr>
        <w:t>Dr. Tendai Charles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color w:val="171717" w:themeColor="background2" w:themeShade="1A"/>
          <w:sz w:val="24"/>
          <w:szCs w:val="24"/>
        </w:rPr>
        <w:t>Professor Abdullah Alshamsi</w:t>
      </w:r>
    </w:p>
    <w:p w14:paraId="249D1F95" w14:textId="77777777" w:rsidR="004E5986" w:rsidRDefault="004E5986" w:rsidP="004E5986">
      <w:pPr>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Chair of Examiners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color w:val="171717" w:themeColor="background2" w:themeShade="1A"/>
          <w:sz w:val="24"/>
          <w:szCs w:val="24"/>
        </w:rPr>
        <w:t>Chair of Research Degree Committee</w:t>
      </w:r>
    </w:p>
    <w:p w14:paraId="3AD15758" w14:textId="77777777" w:rsidR="004E5986" w:rsidRDefault="004E5986" w:rsidP="004E5986">
      <w:pPr>
        <w:spacing w:after="0"/>
        <w:rPr>
          <w:rFonts w:ascii="Times New Roman" w:eastAsia="Calibri" w:hAnsi="Times New Roman" w:cs="Times New Roman"/>
          <w:sz w:val="24"/>
          <w:szCs w:val="24"/>
        </w:rPr>
      </w:pPr>
    </w:p>
    <w:p w14:paraId="70FB0B18" w14:textId="6B9E755C" w:rsidR="004E5986" w:rsidRDefault="004E5986" w:rsidP="004E5986">
      <w:pPr>
        <w:spacing w:after="3"/>
        <w:ind w:left="-5" w:hanging="1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Date: 30 March 2022 </w:t>
      </w:r>
    </w:p>
    <w:p w14:paraId="39092CCE" w14:textId="43CF87FB" w:rsidR="006F22D0" w:rsidRDefault="006F22D0" w:rsidP="004E5986">
      <w:pPr>
        <w:spacing w:after="3"/>
        <w:ind w:left="-5" w:hanging="10"/>
        <w:rPr>
          <w:rFonts w:ascii="Times New Roman" w:eastAsia="Times New Roman" w:hAnsi="Times New Roman" w:cs="Times New Roman"/>
          <w:sz w:val="24"/>
          <w:szCs w:val="24"/>
        </w:rPr>
      </w:pPr>
    </w:p>
    <w:p w14:paraId="0BA08B3E" w14:textId="77777777" w:rsidR="006F22D0" w:rsidRDefault="006F22D0" w:rsidP="004E5986">
      <w:pPr>
        <w:spacing w:after="3"/>
        <w:ind w:left="-5" w:hanging="10"/>
        <w:rPr>
          <w:rFonts w:ascii="Times New Roman" w:eastAsia="Calibri" w:hAnsi="Times New Roman" w:cs="Times New Roman"/>
          <w:sz w:val="24"/>
          <w:szCs w:val="24"/>
        </w:rPr>
      </w:pPr>
    </w:p>
    <w:p w14:paraId="7CEC8916" w14:textId="15CA9913" w:rsidR="005B468A" w:rsidRPr="006F22D0" w:rsidRDefault="005B468A" w:rsidP="00A563C4">
      <w:pPr>
        <w:jc w:val="center"/>
        <w:rPr>
          <w:rFonts w:ascii="Times New Roman" w:hAnsi="Times New Roman" w:cs="Times New Roman"/>
          <w:b/>
          <w:sz w:val="28"/>
          <w:szCs w:val="28"/>
        </w:rPr>
      </w:pPr>
      <w:r w:rsidRPr="006F22D0">
        <w:rPr>
          <w:rFonts w:ascii="Times New Roman" w:hAnsi="Times New Roman" w:cs="Times New Roman"/>
          <w:b/>
          <w:sz w:val="28"/>
          <w:szCs w:val="28"/>
        </w:rPr>
        <w:t>DECLARATION FORM</w:t>
      </w:r>
      <w:bookmarkEnd w:id="1"/>
    </w:p>
    <w:p w14:paraId="4B2705D6" w14:textId="77948C3C" w:rsidR="005B468A" w:rsidRPr="00855774" w:rsidRDefault="005B468A" w:rsidP="001B4082">
      <w:pPr>
        <w:tabs>
          <w:tab w:val="left" w:pos="3168"/>
        </w:tabs>
        <w:spacing w:after="0" w:line="360" w:lineRule="auto"/>
        <w:jc w:val="center"/>
        <w:rPr>
          <w:rFonts w:asciiTheme="majorBidi" w:eastAsia="MS Mincho" w:hAnsiTheme="majorBidi" w:cstheme="majorBidi"/>
          <w:b/>
          <w:bCs/>
          <w:color w:val="0D0D0D" w:themeColor="text1" w:themeTint="F2"/>
          <w:sz w:val="24"/>
          <w:szCs w:val="24"/>
        </w:rPr>
      </w:pPr>
    </w:p>
    <w:p w14:paraId="369154F6" w14:textId="4C5650BC" w:rsidR="001C64E8" w:rsidRPr="00855774" w:rsidRDefault="001C64E8" w:rsidP="001C64E8">
      <w:pPr>
        <w:spacing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I warrant that the content of this research is the direct result of my own work and that any use made in it of published or unpublished copyright material falls within the limits permitted by international copyright conventions.</w:t>
      </w:r>
    </w:p>
    <w:p w14:paraId="007544F3" w14:textId="55A7DE6A" w:rsidR="001C64E8" w:rsidRPr="00855774" w:rsidRDefault="001C64E8" w:rsidP="001C64E8">
      <w:pPr>
        <w:spacing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I understand that a copy of my research will be deposited in the University Library for permanent retention.</w:t>
      </w:r>
    </w:p>
    <w:p w14:paraId="2DE2E11D" w14:textId="41E56E8C" w:rsidR="001C64E8" w:rsidRPr="00855774" w:rsidRDefault="001C64E8" w:rsidP="001C64E8">
      <w:pPr>
        <w:spacing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I hereby agree that the material mentioned above for which I am author and copyright holder may be copied and distributed by The British University in Dubai for the purposes of research, private study or education and that The British University in Dubai may recover from purchasers the costs incurred in such copying and distribution, where appropriate. </w:t>
      </w:r>
    </w:p>
    <w:p w14:paraId="73E2F046" w14:textId="0A939C51" w:rsidR="001C64E8" w:rsidRPr="00855774" w:rsidRDefault="001C64E8" w:rsidP="001C64E8">
      <w:pPr>
        <w:spacing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I understand that The British University in Dubai may make a digital copy available in the institutional repository.</w:t>
      </w:r>
    </w:p>
    <w:p w14:paraId="6428917F" w14:textId="1F55E1F9" w:rsidR="001C64E8" w:rsidRPr="00855774" w:rsidRDefault="006F22D0" w:rsidP="001C64E8">
      <w:pPr>
        <w:spacing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noProof/>
          <w:color w:val="0D0D0D" w:themeColor="text1" w:themeTint="F2"/>
          <w:sz w:val="24"/>
          <w:szCs w:val="24"/>
          <w:lang w:val="en-US"/>
        </w:rPr>
        <w:drawing>
          <wp:anchor distT="0" distB="0" distL="114300" distR="114300" simplePos="0" relativeHeight="251740672" behindDoc="0" locked="0" layoutInCell="1" allowOverlap="1" wp14:anchorId="365A7236" wp14:editId="2196DDC5">
            <wp:simplePos x="0" y="0"/>
            <wp:positionH relativeFrom="column">
              <wp:posOffset>180975</wp:posOffset>
            </wp:positionH>
            <wp:positionV relativeFrom="paragraph">
              <wp:posOffset>1417955</wp:posOffset>
            </wp:positionV>
            <wp:extent cx="819150" cy="590646"/>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19150" cy="590646"/>
                    </a:xfrm>
                    <a:prstGeom prst="rect">
                      <a:avLst/>
                    </a:prstGeom>
                  </pic:spPr>
                </pic:pic>
              </a:graphicData>
            </a:graphic>
            <wp14:sizeRelH relativeFrom="page">
              <wp14:pctWidth>0</wp14:pctWidth>
            </wp14:sizeRelH>
            <wp14:sizeRelV relativeFrom="page">
              <wp14:pctHeight>0</wp14:pctHeight>
            </wp14:sizeRelV>
          </wp:anchor>
        </w:drawing>
      </w:r>
      <w:r w:rsidR="001C64E8" w:rsidRPr="00855774">
        <w:rPr>
          <w:rFonts w:asciiTheme="majorBidi" w:eastAsia="MS Mincho" w:hAnsiTheme="majorBidi" w:cstheme="majorBidi"/>
          <w:color w:val="0D0D0D" w:themeColor="text1" w:themeTint="F2"/>
          <w:sz w:val="24"/>
          <w:szCs w:val="24"/>
        </w:rPr>
        <w:t>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w:t>
      </w:r>
    </w:p>
    <w:p w14:paraId="03629220" w14:textId="660966E4" w:rsidR="001C64E8" w:rsidRPr="00855774" w:rsidRDefault="001C64E8" w:rsidP="001C64E8">
      <w:pPr>
        <w:rPr>
          <w:rFonts w:asciiTheme="majorBidi" w:eastAsia="MS Mincho" w:hAnsiTheme="majorBidi" w:cstheme="majorBidi"/>
          <w:color w:val="0D0D0D" w:themeColor="text1" w:themeTint="F2"/>
          <w:sz w:val="24"/>
          <w:szCs w:val="24"/>
        </w:rPr>
      </w:pPr>
    </w:p>
    <w:p w14:paraId="6F52284B" w14:textId="0BB79438" w:rsidR="006F22D0" w:rsidRDefault="006F22D0" w:rsidP="001C64E8">
      <w:pPr>
        <w:rPr>
          <w:rFonts w:asciiTheme="majorBidi" w:eastAsia="MS Mincho" w:hAnsiTheme="majorBidi" w:cstheme="majorBidi"/>
          <w:color w:val="0D0D0D" w:themeColor="text1" w:themeTint="F2"/>
          <w:sz w:val="24"/>
          <w:szCs w:val="24"/>
        </w:rPr>
      </w:pPr>
      <w:r>
        <w:rPr>
          <w:rFonts w:asciiTheme="majorBidi" w:eastAsia="MS Mincho" w:hAnsiTheme="majorBidi" w:cstheme="majorBidi"/>
          <w:color w:val="0D0D0D" w:themeColor="text1" w:themeTint="F2"/>
          <w:sz w:val="24"/>
          <w:szCs w:val="24"/>
        </w:rPr>
        <w:t xml:space="preserve">  ______________________</w:t>
      </w:r>
    </w:p>
    <w:p w14:paraId="19341C3C" w14:textId="29BDBEEC" w:rsidR="001C64E8" w:rsidRPr="00855774" w:rsidRDefault="001C64E8" w:rsidP="001C64E8">
      <w:pPr>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Signature of the Student</w:t>
      </w:r>
      <w:r w:rsidRPr="00855774">
        <w:rPr>
          <w:rFonts w:asciiTheme="majorBidi" w:eastAsia="MS Mincho" w:hAnsiTheme="majorBidi" w:cstheme="majorBidi"/>
          <w:color w:val="0D0D0D" w:themeColor="text1" w:themeTint="F2"/>
          <w:sz w:val="24"/>
          <w:szCs w:val="24"/>
        </w:rPr>
        <w:br w:type="page"/>
      </w:r>
    </w:p>
    <w:p w14:paraId="4FD0F37A" w14:textId="2E1FEBC5" w:rsidR="001C64E8" w:rsidRPr="00781896" w:rsidRDefault="001C64E8" w:rsidP="00781896">
      <w:pPr>
        <w:jc w:val="center"/>
        <w:rPr>
          <w:rFonts w:ascii="Times New Roman" w:hAnsi="Times New Roman" w:cs="Times New Roman"/>
          <w:b/>
          <w:sz w:val="28"/>
          <w:szCs w:val="28"/>
        </w:rPr>
      </w:pPr>
      <w:bookmarkStart w:id="2" w:name="_Toc95721647"/>
      <w:r w:rsidRPr="00781896">
        <w:rPr>
          <w:rFonts w:ascii="Times New Roman" w:hAnsi="Times New Roman" w:cs="Times New Roman"/>
          <w:b/>
          <w:sz w:val="28"/>
          <w:szCs w:val="28"/>
        </w:rPr>
        <w:t>COPYRIGHT AND INFORMATION TO USERS</w:t>
      </w:r>
      <w:bookmarkEnd w:id="2"/>
    </w:p>
    <w:p w14:paraId="1E1961D2" w14:textId="18D4D582" w:rsidR="001C64E8" w:rsidRPr="00855774" w:rsidRDefault="001C64E8" w:rsidP="001C64E8">
      <w:pPr>
        <w:tabs>
          <w:tab w:val="left" w:pos="3168"/>
        </w:tabs>
        <w:spacing w:after="0" w:line="360" w:lineRule="auto"/>
        <w:jc w:val="center"/>
        <w:rPr>
          <w:rFonts w:asciiTheme="majorBidi" w:eastAsia="MS Mincho" w:hAnsiTheme="majorBidi" w:cstheme="majorBidi"/>
          <w:b/>
          <w:bCs/>
          <w:color w:val="0D0D0D" w:themeColor="text1" w:themeTint="F2"/>
          <w:sz w:val="24"/>
          <w:szCs w:val="24"/>
        </w:rPr>
      </w:pPr>
    </w:p>
    <w:p w14:paraId="6DDF5BF5" w14:textId="77777777" w:rsidR="001C64E8" w:rsidRPr="00855774" w:rsidRDefault="001C64E8" w:rsidP="001C64E8">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 author whose copyright is declared on the title page of the work has granted to the British University in Dubai the right to lend his/her research work to users of its library and to make partial or single copies for educational and research use.</w:t>
      </w:r>
    </w:p>
    <w:p w14:paraId="6A57CDF8" w14:textId="77777777" w:rsidR="001C64E8" w:rsidRPr="00855774" w:rsidRDefault="001C64E8" w:rsidP="001C64E8">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 author has also granted permission to the University to keep or make a digital copy for similar use and for the purpose of preservation of the work digitally.</w:t>
      </w:r>
    </w:p>
    <w:p w14:paraId="2E6CBF1C" w14:textId="77777777" w:rsidR="001C64E8" w:rsidRPr="00855774" w:rsidRDefault="001C64E8" w:rsidP="001C64E8">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Multiple copying of this work for scholarly purposes may be granted by either the author, the Registrar or the Dean only.</w:t>
      </w:r>
    </w:p>
    <w:p w14:paraId="29B793BB" w14:textId="77777777" w:rsidR="001C64E8" w:rsidRPr="00855774" w:rsidRDefault="001C64E8" w:rsidP="001C64E8">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Copying for financial gain shall only be allowed with the author’s express permission.</w:t>
      </w:r>
    </w:p>
    <w:p w14:paraId="5969E1DE" w14:textId="623A8FDC" w:rsidR="005B468A" w:rsidRPr="00855774" w:rsidRDefault="001C64E8" w:rsidP="001C64E8">
      <w:pPr>
        <w:tabs>
          <w:tab w:val="left" w:pos="3168"/>
        </w:tabs>
        <w:spacing w:after="0" w:line="480" w:lineRule="auto"/>
        <w:jc w:val="both"/>
        <w:rPr>
          <w:rFonts w:asciiTheme="majorBidi" w:eastAsia="MS Mincho" w:hAnsiTheme="majorBidi" w:cstheme="majorBidi"/>
          <w:color w:val="0D0D0D" w:themeColor="text1" w:themeTint="F2"/>
          <w:sz w:val="24"/>
          <w:szCs w:val="24"/>
        </w:rPr>
        <w:sectPr w:rsidR="005B468A" w:rsidRPr="00855774" w:rsidSect="002F5FFC">
          <w:headerReference w:type="default" r:id="rId14"/>
          <w:footerReference w:type="first" r:id="rId15"/>
          <w:pgSz w:w="12240" w:h="15840"/>
          <w:pgMar w:top="1701" w:right="1134" w:bottom="1701" w:left="1701" w:header="720" w:footer="720" w:gutter="0"/>
          <w:pgNumType w:fmt="lowerRoman" w:start="1"/>
          <w:cols w:space="720"/>
          <w:titlePg/>
          <w:docGrid w:linePitch="360"/>
        </w:sectPr>
      </w:pPr>
      <w:r w:rsidRPr="00855774">
        <w:rPr>
          <w:rFonts w:asciiTheme="majorBidi" w:eastAsia="MS Mincho" w:hAnsiTheme="majorBidi" w:cstheme="majorBidi"/>
          <w:color w:val="0D0D0D" w:themeColor="text1" w:themeTint="F2"/>
          <w:sz w:val="24"/>
          <w:szCs w:val="24"/>
        </w:rPr>
        <w:t>Any use of this work in whole or in part shall respect the moral rights of the author to be acknowledged and to reflect in good faith and without detriment the meaning of the content, and the original authorship.</w:t>
      </w:r>
    </w:p>
    <w:p w14:paraId="41F390E6" w14:textId="77777777" w:rsidR="000B3B01" w:rsidRPr="00781896" w:rsidRDefault="000B3B01" w:rsidP="00781896">
      <w:pPr>
        <w:jc w:val="center"/>
        <w:rPr>
          <w:rFonts w:ascii="Times New Roman" w:hAnsi="Times New Roman" w:cs="Times New Roman"/>
          <w:b/>
          <w:sz w:val="28"/>
          <w:szCs w:val="28"/>
        </w:rPr>
      </w:pPr>
      <w:bookmarkStart w:id="3" w:name="_Toc95721648"/>
      <w:r w:rsidRPr="00781896">
        <w:rPr>
          <w:rFonts w:ascii="Times New Roman" w:hAnsi="Times New Roman" w:cs="Times New Roman"/>
          <w:b/>
          <w:sz w:val="28"/>
          <w:szCs w:val="28"/>
        </w:rPr>
        <w:t>ABSTRACT</w:t>
      </w:r>
      <w:bookmarkEnd w:id="3"/>
    </w:p>
    <w:p w14:paraId="380AAC09" w14:textId="380F8B82" w:rsidR="000B3B01" w:rsidRPr="00855774" w:rsidRDefault="000B3B01" w:rsidP="000B3B01">
      <w:pPr>
        <w:tabs>
          <w:tab w:val="left" w:pos="3168"/>
        </w:tabs>
        <w:spacing w:after="0" w:line="360" w:lineRule="auto"/>
        <w:jc w:val="center"/>
        <w:rPr>
          <w:rFonts w:asciiTheme="majorBidi" w:eastAsia="MS Mincho" w:hAnsiTheme="majorBidi" w:cstheme="majorBidi"/>
          <w:b/>
          <w:bCs/>
          <w:color w:val="0D0D0D" w:themeColor="text1" w:themeTint="F2"/>
          <w:sz w:val="24"/>
          <w:szCs w:val="24"/>
        </w:rPr>
      </w:pPr>
    </w:p>
    <w:p w14:paraId="71BDBBB6" w14:textId="07A53D46" w:rsidR="00423D8C" w:rsidRPr="00855774" w:rsidRDefault="000B3B01" w:rsidP="00585075">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overarching aim of </w:t>
      </w:r>
      <w:r w:rsidR="006B3962" w:rsidRPr="00855774">
        <w:rPr>
          <w:rFonts w:asciiTheme="majorBidi" w:eastAsia="MS Mincho" w:hAnsiTheme="majorBidi" w:cstheme="majorBidi"/>
          <w:bCs/>
          <w:color w:val="0D0D0D" w:themeColor="text1" w:themeTint="F2"/>
          <w:sz w:val="24"/>
          <w:szCs w:val="24"/>
        </w:rPr>
        <w:t>this research</w:t>
      </w:r>
      <w:r w:rsidRPr="00855774">
        <w:rPr>
          <w:rFonts w:asciiTheme="majorBidi" w:eastAsia="MS Mincho" w:hAnsiTheme="majorBidi" w:cstheme="majorBidi"/>
          <w:bCs/>
          <w:color w:val="0D0D0D" w:themeColor="text1" w:themeTint="F2"/>
          <w:sz w:val="24"/>
          <w:szCs w:val="24"/>
        </w:rPr>
        <w:t xml:space="preserve"> </w:t>
      </w:r>
      <w:r w:rsidR="00681F6E" w:rsidRPr="00855774">
        <w:rPr>
          <w:rFonts w:asciiTheme="majorBidi" w:eastAsia="MS Mincho" w:hAnsiTheme="majorBidi" w:cstheme="majorBidi"/>
          <w:bCs/>
          <w:color w:val="0D0D0D" w:themeColor="text1" w:themeTint="F2"/>
          <w:sz w:val="24"/>
          <w:szCs w:val="24"/>
        </w:rPr>
        <w:t>was</w:t>
      </w:r>
      <w:r w:rsidRPr="00855774">
        <w:rPr>
          <w:rFonts w:asciiTheme="majorBidi" w:eastAsia="MS Mincho" w:hAnsiTheme="majorBidi" w:cstheme="majorBidi"/>
          <w:bCs/>
          <w:color w:val="0D0D0D" w:themeColor="text1" w:themeTint="F2"/>
          <w:sz w:val="24"/>
          <w:szCs w:val="24"/>
        </w:rPr>
        <w:t xml:space="preserve"> to examine how project governance and cultural intelligence can influence successful complex construction project delivery. The research propose</w:t>
      </w:r>
      <w:r w:rsidR="00681F6E" w:rsidRPr="00855774">
        <w:rPr>
          <w:rFonts w:asciiTheme="majorBidi" w:eastAsia="MS Mincho" w:hAnsiTheme="majorBidi" w:cstheme="majorBidi"/>
          <w:bCs/>
          <w:color w:val="0D0D0D" w:themeColor="text1" w:themeTint="F2"/>
          <w:sz w:val="24"/>
          <w:szCs w:val="24"/>
        </w:rPr>
        <w:t>d</w:t>
      </w:r>
      <w:r w:rsidRPr="00855774">
        <w:rPr>
          <w:rFonts w:asciiTheme="majorBidi" w:eastAsia="MS Mincho" w:hAnsiTheme="majorBidi" w:cstheme="majorBidi"/>
          <w:bCs/>
          <w:color w:val="0D0D0D" w:themeColor="text1" w:themeTint="F2"/>
          <w:sz w:val="24"/>
          <w:szCs w:val="24"/>
        </w:rPr>
        <w:t xml:space="preserve"> a model </w:t>
      </w:r>
      <w:r w:rsidR="006B3962" w:rsidRPr="00855774">
        <w:rPr>
          <w:rFonts w:asciiTheme="majorBidi" w:eastAsia="MS Mincho" w:hAnsiTheme="majorBidi" w:cstheme="majorBidi"/>
          <w:bCs/>
          <w:color w:val="0D0D0D" w:themeColor="text1" w:themeTint="F2"/>
          <w:sz w:val="24"/>
          <w:szCs w:val="24"/>
        </w:rPr>
        <w:t>that comprises</w:t>
      </w:r>
      <w:r w:rsidRPr="00855774">
        <w:rPr>
          <w:rFonts w:asciiTheme="majorBidi" w:eastAsia="MS Mincho" w:hAnsiTheme="majorBidi" w:cstheme="majorBidi"/>
          <w:bCs/>
          <w:color w:val="0D0D0D" w:themeColor="text1" w:themeTint="F2"/>
          <w:sz w:val="24"/>
          <w:szCs w:val="24"/>
        </w:rPr>
        <w:t xml:space="preserve"> project governance and cultural intelligence determinants that can be used to enhance successful complex construction project delivery in the UAE. </w:t>
      </w:r>
      <w:r w:rsidRPr="00855774">
        <w:rPr>
          <w:rFonts w:asciiTheme="majorBidi" w:eastAsia="MS Mincho" w:hAnsiTheme="majorBidi" w:cstheme="majorBidi"/>
          <w:color w:val="0D0D0D" w:themeColor="text1" w:themeTint="F2"/>
          <w:sz w:val="24"/>
          <w:szCs w:val="24"/>
        </w:rPr>
        <w:t xml:space="preserve">The key variables of project governance, cultural intelligence and successful complex construction project delivery are significantly explicated in the literature review with the accompanying factors and references for each. To obtain the needed results, the study </w:t>
      </w:r>
      <w:r w:rsidR="00CE2EFE" w:rsidRPr="00855774">
        <w:rPr>
          <w:rFonts w:asciiTheme="majorBidi" w:eastAsia="MS Mincho" w:hAnsiTheme="majorBidi" w:cstheme="majorBidi"/>
          <w:color w:val="0D0D0D" w:themeColor="text1" w:themeTint="F2"/>
          <w:sz w:val="24"/>
          <w:szCs w:val="24"/>
        </w:rPr>
        <w:t>entailed</w:t>
      </w:r>
      <w:r w:rsidRPr="00855774">
        <w:rPr>
          <w:rFonts w:asciiTheme="majorBidi" w:eastAsia="MS Mincho" w:hAnsiTheme="majorBidi" w:cstheme="majorBidi"/>
          <w:color w:val="0D0D0D" w:themeColor="text1" w:themeTint="F2"/>
          <w:sz w:val="24"/>
          <w:szCs w:val="24"/>
        </w:rPr>
        <w:t xml:space="preserve"> the use of a quantitative research method. For this study, it w</w:t>
      </w:r>
      <w:r w:rsidR="00681F6E" w:rsidRPr="00855774">
        <w:rPr>
          <w:rFonts w:asciiTheme="majorBidi" w:eastAsia="MS Mincho" w:hAnsiTheme="majorBidi" w:cstheme="majorBidi"/>
          <w:color w:val="0D0D0D" w:themeColor="text1" w:themeTint="F2"/>
          <w:sz w:val="24"/>
          <w:szCs w:val="24"/>
        </w:rPr>
        <w:t>as</w:t>
      </w:r>
      <w:r w:rsidRPr="00855774">
        <w:rPr>
          <w:rFonts w:asciiTheme="majorBidi" w:eastAsia="MS Mincho" w:hAnsiTheme="majorBidi" w:cstheme="majorBidi"/>
          <w:color w:val="0D0D0D" w:themeColor="text1" w:themeTint="F2"/>
          <w:sz w:val="24"/>
          <w:szCs w:val="24"/>
        </w:rPr>
        <w:t xml:space="preserve"> crucial to ensure that only the relevant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w:t>
      </w:r>
      <w:r w:rsidR="00CE2EFE" w:rsidRPr="00855774">
        <w:rPr>
          <w:rFonts w:asciiTheme="majorBidi" w:eastAsia="MS Mincho" w:hAnsiTheme="majorBidi" w:cstheme="majorBidi"/>
          <w:color w:val="0D0D0D" w:themeColor="text1" w:themeTint="F2"/>
          <w:sz w:val="24"/>
          <w:szCs w:val="24"/>
        </w:rPr>
        <w:t xml:space="preserve">took </w:t>
      </w:r>
      <w:r w:rsidRPr="00855774">
        <w:rPr>
          <w:rFonts w:asciiTheme="majorBidi" w:eastAsia="MS Mincho" w:hAnsiTheme="majorBidi" w:cstheme="majorBidi"/>
          <w:color w:val="0D0D0D" w:themeColor="text1" w:themeTint="F2"/>
          <w:sz w:val="24"/>
          <w:szCs w:val="24"/>
        </w:rPr>
        <w:t xml:space="preserve">part in each stage of the research. </w:t>
      </w:r>
    </w:p>
    <w:p w14:paraId="54CFCE74" w14:textId="77777777" w:rsidR="00423D8C" w:rsidRPr="00855774" w:rsidRDefault="00423D8C" w:rsidP="00585075">
      <w:pPr>
        <w:spacing w:after="0" w:line="480" w:lineRule="auto"/>
        <w:jc w:val="both"/>
        <w:rPr>
          <w:rFonts w:asciiTheme="majorBidi" w:eastAsia="MS Mincho" w:hAnsiTheme="majorBidi" w:cstheme="majorBidi"/>
          <w:color w:val="0D0D0D" w:themeColor="text1" w:themeTint="F2"/>
          <w:sz w:val="24"/>
          <w:szCs w:val="24"/>
        </w:rPr>
      </w:pPr>
    </w:p>
    <w:p w14:paraId="0C769F01" w14:textId="352841F7" w:rsidR="000B3B01" w:rsidRPr="00855774" w:rsidRDefault="00423D8C" w:rsidP="00585075">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A </w:t>
      </w:r>
      <w:r w:rsidR="000B3B01" w:rsidRPr="00855774">
        <w:rPr>
          <w:rFonts w:asciiTheme="majorBidi" w:eastAsia="MS Mincho" w:hAnsiTheme="majorBidi" w:cstheme="majorBidi"/>
          <w:color w:val="0D0D0D" w:themeColor="text1" w:themeTint="F2"/>
          <w:sz w:val="24"/>
          <w:szCs w:val="24"/>
        </w:rPr>
        <w:t xml:space="preserve">total sample of </w:t>
      </w:r>
      <w:r w:rsidR="00CE2EFE" w:rsidRPr="00855774">
        <w:rPr>
          <w:rFonts w:asciiTheme="majorBidi" w:eastAsia="MS Mincho" w:hAnsiTheme="majorBidi" w:cstheme="majorBidi"/>
          <w:color w:val="0D0D0D" w:themeColor="text1" w:themeTint="F2"/>
          <w:sz w:val="24"/>
          <w:szCs w:val="24"/>
        </w:rPr>
        <w:t xml:space="preserve">404 </w:t>
      </w:r>
      <w:r w:rsidR="00650EFC" w:rsidRPr="00855774">
        <w:rPr>
          <w:rFonts w:asciiTheme="majorBidi" w:eastAsia="MS Mincho" w:hAnsiTheme="majorBidi" w:cstheme="majorBidi"/>
          <w:color w:val="0D0D0D" w:themeColor="text1" w:themeTint="F2"/>
          <w:sz w:val="24"/>
          <w:szCs w:val="24"/>
        </w:rPr>
        <w:t>respondents</w:t>
      </w:r>
      <w:r w:rsidR="00CE2EFE" w:rsidRPr="00855774">
        <w:rPr>
          <w:rFonts w:asciiTheme="majorBidi" w:eastAsia="MS Mincho" w:hAnsiTheme="majorBidi" w:cstheme="majorBidi"/>
          <w:color w:val="0D0D0D" w:themeColor="text1" w:themeTint="F2"/>
          <w:sz w:val="24"/>
          <w:szCs w:val="24"/>
        </w:rPr>
        <w:t xml:space="preserve"> was used in the study</w:t>
      </w:r>
      <w:r w:rsidR="000B3B01" w:rsidRPr="00855774">
        <w:rPr>
          <w:rFonts w:asciiTheme="majorBidi" w:eastAsia="MS Mincho" w:hAnsiTheme="majorBidi" w:cstheme="majorBidi"/>
          <w:color w:val="0D0D0D" w:themeColor="text1" w:themeTint="F2"/>
          <w:sz w:val="24"/>
          <w:szCs w:val="24"/>
        </w:rPr>
        <w:t xml:space="preserve">. This number of </w:t>
      </w:r>
      <w:r w:rsidR="00650EFC" w:rsidRPr="00855774">
        <w:rPr>
          <w:rFonts w:asciiTheme="majorBidi" w:eastAsia="MS Mincho" w:hAnsiTheme="majorBidi" w:cstheme="majorBidi"/>
          <w:color w:val="0D0D0D" w:themeColor="text1" w:themeTint="F2"/>
          <w:sz w:val="24"/>
          <w:szCs w:val="24"/>
        </w:rPr>
        <w:t>respondents</w:t>
      </w:r>
      <w:r w:rsidR="000B3B01" w:rsidRPr="00855774">
        <w:rPr>
          <w:rFonts w:asciiTheme="majorBidi" w:eastAsia="MS Mincho" w:hAnsiTheme="majorBidi" w:cstheme="majorBidi"/>
          <w:color w:val="0D0D0D" w:themeColor="text1" w:themeTint="F2"/>
          <w:sz w:val="24"/>
          <w:szCs w:val="24"/>
        </w:rPr>
        <w:t xml:space="preserve"> </w:t>
      </w:r>
      <w:r w:rsidR="00CE2EFE" w:rsidRPr="00855774">
        <w:rPr>
          <w:rFonts w:asciiTheme="majorBidi" w:eastAsia="MS Mincho" w:hAnsiTheme="majorBidi" w:cstheme="majorBidi"/>
          <w:color w:val="0D0D0D" w:themeColor="text1" w:themeTint="F2"/>
          <w:sz w:val="24"/>
          <w:szCs w:val="24"/>
        </w:rPr>
        <w:t xml:space="preserve">was </w:t>
      </w:r>
      <w:r w:rsidR="000B3B01" w:rsidRPr="00855774">
        <w:rPr>
          <w:rFonts w:asciiTheme="majorBidi" w:eastAsia="MS Mincho" w:hAnsiTheme="majorBidi" w:cstheme="majorBidi"/>
          <w:color w:val="0D0D0D" w:themeColor="text1" w:themeTint="F2"/>
          <w:sz w:val="24"/>
          <w:szCs w:val="24"/>
        </w:rPr>
        <w:t>considered sufficient in the context of this study and the reali</w:t>
      </w:r>
      <w:r w:rsidR="00CE2EFE" w:rsidRPr="00855774">
        <w:rPr>
          <w:rFonts w:asciiTheme="majorBidi" w:eastAsia="MS Mincho" w:hAnsiTheme="majorBidi" w:cstheme="majorBidi"/>
          <w:color w:val="0D0D0D" w:themeColor="text1" w:themeTint="F2"/>
          <w:sz w:val="24"/>
          <w:szCs w:val="24"/>
        </w:rPr>
        <w:t>s</w:t>
      </w:r>
      <w:r w:rsidR="000B3B01" w:rsidRPr="00855774">
        <w:rPr>
          <w:rFonts w:asciiTheme="majorBidi" w:eastAsia="MS Mincho" w:hAnsiTheme="majorBidi" w:cstheme="majorBidi"/>
          <w:color w:val="0D0D0D" w:themeColor="text1" w:themeTint="F2"/>
          <w:sz w:val="24"/>
          <w:szCs w:val="24"/>
        </w:rPr>
        <w:t xml:space="preserve">ation of the set goals aimed at understanding the complex building construction industry. The </w:t>
      </w:r>
      <w:r w:rsidRPr="00855774">
        <w:rPr>
          <w:rFonts w:asciiTheme="majorBidi" w:eastAsia="MS Mincho" w:hAnsiTheme="majorBidi" w:cstheme="majorBidi"/>
          <w:color w:val="0D0D0D" w:themeColor="text1" w:themeTint="F2"/>
          <w:sz w:val="24"/>
          <w:szCs w:val="24"/>
        </w:rPr>
        <w:t xml:space="preserve">study </w:t>
      </w:r>
      <w:r w:rsidR="004365CD" w:rsidRPr="00855774">
        <w:rPr>
          <w:rFonts w:asciiTheme="majorBidi" w:eastAsia="MS Mincho" w:hAnsiTheme="majorBidi" w:cstheme="majorBidi"/>
          <w:color w:val="0D0D0D" w:themeColor="text1" w:themeTint="F2"/>
          <w:sz w:val="24"/>
          <w:szCs w:val="24"/>
        </w:rPr>
        <w:t>adopted non</w:t>
      </w:r>
      <w:r w:rsidR="000B3B01" w:rsidRPr="00855774">
        <w:rPr>
          <w:rFonts w:asciiTheme="majorBidi" w:eastAsia="MS Mincho" w:hAnsiTheme="majorBidi" w:cstheme="majorBidi"/>
          <w:color w:val="0D0D0D" w:themeColor="text1" w:themeTint="F2"/>
          <w:sz w:val="24"/>
          <w:szCs w:val="24"/>
        </w:rPr>
        <w:t xml:space="preserve">-probability </w:t>
      </w:r>
      <w:r w:rsidR="00E225C0" w:rsidRPr="00855774">
        <w:rPr>
          <w:rFonts w:asciiTheme="majorBidi" w:eastAsia="MS Mincho" w:hAnsiTheme="majorBidi" w:cstheme="majorBidi"/>
          <w:color w:val="0D0D0D" w:themeColor="text1" w:themeTint="F2"/>
          <w:sz w:val="24"/>
          <w:szCs w:val="24"/>
        </w:rPr>
        <w:t xml:space="preserve">sampling </w:t>
      </w:r>
      <w:r w:rsidR="004365CD" w:rsidRPr="00855774">
        <w:rPr>
          <w:rFonts w:asciiTheme="majorBidi" w:eastAsia="MS Mincho" w:hAnsiTheme="majorBidi" w:cstheme="majorBidi"/>
          <w:color w:val="0D0D0D" w:themeColor="text1" w:themeTint="F2"/>
          <w:sz w:val="24"/>
          <w:szCs w:val="24"/>
        </w:rPr>
        <w:t>and snowball</w:t>
      </w:r>
      <w:r w:rsidR="000B3B01" w:rsidRPr="00855774">
        <w:rPr>
          <w:rFonts w:asciiTheme="majorBidi" w:eastAsia="MS Mincho" w:hAnsiTheme="majorBidi" w:cstheme="majorBidi"/>
          <w:color w:val="0D0D0D" w:themeColor="text1" w:themeTint="F2"/>
          <w:sz w:val="24"/>
          <w:szCs w:val="24"/>
        </w:rPr>
        <w:t xml:space="preserve"> sampling</w:t>
      </w:r>
      <w:r w:rsidRPr="00855774">
        <w:rPr>
          <w:rFonts w:asciiTheme="majorBidi" w:eastAsia="MS Mincho" w:hAnsiTheme="majorBidi" w:cstheme="majorBidi"/>
          <w:color w:val="0D0D0D" w:themeColor="text1" w:themeTint="F2"/>
          <w:sz w:val="24"/>
          <w:szCs w:val="24"/>
        </w:rPr>
        <w:t xml:space="preserve"> strategies</w:t>
      </w:r>
      <w:r w:rsidR="000B3B01" w:rsidRPr="00855774">
        <w:rPr>
          <w:rFonts w:asciiTheme="majorBidi" w:eastAsia="MS Mincho" w:hAnsiTheme="majorBidi" w:cstheme="majorBidi"/>
          <w:color w:val="0D0D0D" w:themeColor="text1" w:themeTint="F2"/>
          <w:sz w:val="24"/>
          <w:szCs w:val="24"/>
        </w:rPr>
        <w:t>. Data analysis comprise</w:t>
      </w:r>
      <w:r w:rsidR="00DA72FE" w:rsidRPr="00855774">
        <w:rPr>
          <w:rFonts w:asciiTheme="majorBidi" w:eastAsia="MS Mincho" w:hAnsiTheme="majorBidi" w:cstheme="majorBidi"/>
          <w:color w:val="0D0D0D" w:themeColor="text1" w:themeTint="F2"/>
          <w:sz w:val="24"/>
          <w:szCs w:val="24"/>
        </w:rPr>
        <w:t>d</w:t>
      </w:r>
      <w:r w:rsidR="000B3B01" w:rsidRPr="00855774">
        <w:rPr>
          <w:rFonts w:asciiTheme="majorBidi" w:eastAsia="MS Mincho" w:hAnsiTheme="majorBidi" w:cstheme="majorBidi"/>
          <w:color w:val="0D0D0D" w:themeColor="text1" w:themeTint="F2"/>
          <w:sz w:val="24"/>
          <w:szCs w:val="24"/>
        </w:rPr>
        <w:t xml:space="preserve"> descriptive statistics, reliability test, correlation test and regression test. Validity and reliability </w:t>
      </w:r>
      <w:r w:rsidR="006B3962" w:rsidRPr="00855774">
        <w:rPr>
          <w:rFonts w:asciiTheme="majorBidi" w:eastAsia="MS Mincho" w:hAnsiTheme="majorBidi" w:cstheme="majorBidi"/>
          <w:color w:val="0D0D0D" w:themeColor="text1" w:themeTint="F2"/>
          <w:sz w:val="24"/>
          <w:szCs w:val="24"/>
        </w:rPr>
        <w:t>were</w:t>
      </w:r>
      <w:r w:rsidR="000B3B01" w:rsidRPr="00855774">
        <w:rPr>
          <w:rFonts w:asciiTheme="majorBidi" w:eastAsia="MS Mincho" w:hAnsiTheme="majorBidi" w:cstheme="majorBidi"/>
          <w:color w:val="0D0D0D" w:themeColor="text1" w:themeTint="F2"/>
          <w:sz w:val="24"/>
          <w:szCs w:val="24"/>
        </w:rPr>
        <w:t xml:space="preserve"> attained through the assessment of their plausibility in relation to the existing knowledge on the relationship between the aspects of project governance and cultural intelligence </w:t>
      </w:r>
      <w:r w:rsidR="00DB10EC" w:rsidRPr="00855774">
        <w:rPr>
          <w:rFonts w:asciiTheme="majorBidi" w:eastAsia="MS Mincho" w:hAnsiTheme="majorBidi" w:cstheme="majorBidi"/>
          <w:color w:val="0D0D0D" w:themeColor="text1" w:themeTint="F2"/>
          <w:sz w:val="24"/>
          <w:szCs w:val="24"/>
        </w:rPr>
        <w:t xml:space="preserve">and their effects on </w:t>
      </w:r>
      <w:r w:rsidR="000B3B01" w:rsidRPr="00855774">
        <w:rPr>
          <w:rFonts w:asciiTheme="majorBidi" w:eastAsia="MS Mincho" w:hAnsiTheme="majorBidi" w:cstheme="majorBidi"/>
          <w:bCs/>
          <w:color w:val="0D0D0D" w:themeColor="text1" w:themeTint="F2"/>
          <w:sz w:val="24"/>
          <w:szCs w:val="24"/>
        </w:rPr>
        <w:t xml:space="preserve">successful </w:t>
      </w:r>
      <w:r w:rsidR="000B3B01" w:rsidRPr="00855774">
        <w:rPr>
          <w:rFonts w:asciiTheme="majorBidi" w:eastAsia="MS Mincho" w:hAnsiTheme="majorBidi" w:cstheme="majorBidi"/>
          <w:color w:val="0D0D0D" w:themeColor="text1" w:themeTint="F2"/>
          <w:sz w:val="24"/>
          <w:szCs w:val="24"/>
        </w:rPr>
        <w:t>complex construction project delivery</w:t>
      </w:r>
      <w:r w:rsidR="000B3B01" w:rsidRPr="00855774">
        <w:rPr>
          <w:rFonts w:asciiTheme="majorBidi" w:hAnsiTheme="majorBidi" w:cstheme="majorBidi"/>
          <w:bCs/>
          <w:color w:val="0D0D0D" w:themeColor="text1" w:themeTint="F2"/>
          <w:sz w:val="24"/>
          <w:szCs w:val="24"/>
        </w:rPr>
        <w:t xml:space="preserve">. The verification </w:t>
      </w:r>
      <w:r w:rsidR="00DA72FE" w:rsidRPr="00855774">
        <w:rPr>
          <w:rFonts w:asciiTheme="majorBidi" w:hAnsiTheme="majorBidi" w:cstheme="majorBidi"/>
          <w:bCs/>
          <w:color w:val="0D0D0D" w:themeColor="text1" w:themeTint="F2"/>
          <w:sz w:val="24"/>
          <w:szCs w:val="24"/>
        </w:rPr>
        <w:t>occurred</w:t>
      </w:r>
      <w:r w:rsidR="000B3B01" w:rsidRPr="00855774">
        <w:rPr>
          <w:rFonts w:asciiTheme="majorBidi" w:hAnsiTheme="majorBidi" w:cstheme="majorBidi"/>
          <w:bCs/>
          <w:color w:val="0D0D0D" w:themeColor="text1" w:themeTint="F2"/>
          <w:sz w:val="24"/>
          <w:szCs w:val="24"/>
        </w:rPr>
        <w:t xml:space="preserve"> when the model </w:t>
      </w:r>
      <w:r w:rsidR="00DA72FE" w:rsidRPr="00855774">
        <w:rPr>
          <w:rFonts w:asciiTheme="majorBidi" w:hAnsiTheme="majorBidi" w:cstheme="majorBidi"/>
          <w:bCs/>
          <w:color w:val="0D0D0D" w:themeColor="text1" w:themeTint="F2"/>
          <w:sz w:val="24"/>
          <w:szCs w:val="24"/>
        </w:rPr>
        <w:t xml:space="preserve">had </w:t>
      </w:r>
      <w:r w:rsidR="000B3B01" w:rsidRPr="00855774">
        <w:rPr>
          <w:rFonts w:asciiTheme="majorBidi" w:hAnsiTheme="majorBidi" w:cstheme="majorBidi"/>
          <w:bCs/>
          <w:color w:val="0D0D0D" w:themeColor="text1" w:themeTint="F2"/>
          <w:sz w:val="24"/>
          <w:szCs w:val="24"/>
        </w:rPr>
        <w:t>been formulated. Workshops and group discussions help</w:t>
      </w:r>
      <w:r w:rsidR="00DA72FE" w:rsidRPr="00855774">
        <w:rPr>
          <w:rFonts w:asciiTheme="majorBidi" w:hAnsiTheme="majorBidi" w:cstheme="majorBidi"/>
          <w:bCs/>
          <w:color w:val="0D0D0D" w:themeColor="text1" w:themeTint="F2"/>
          <w:sz w:val="24"/>
          <w:szCs w:val="24"/>
        </w:rPr>
        <w:t>ed</w:t>
      </w:r>
      <w:r w:rsidR="000B3B01" w:rsidRPr="00855774">
        <w:rPr>
          <w:rFonts w:asciiTheme="majorBidi" w:hAnsiTheme="majorBidi" w:cstheme="majorBidi"/>
          <w:bCs/>
          <w:color w:val="0D0D0D" w:themeColor="text1" w:themeTint="F2"/>
          <w:sz w:val="24"/>
          <w:szCs w:val="24"/>
        </w:rPr>
        <w:t xml:space="preserve"> achieve this goal. </w:t>
      </w:r>
      <w:r w:rsidRPr="00855774">
        <w:rPr>
          <w:rFonts w:asciiTheme="majorBidi" w:hAnsiTheme="majorBidi" w:cstheme="majorBidi"/>
          <w:bCs/>
          <w:color w:val="0D0D0D" w:themeColor="text1" w:themeTint="F2"/>
          <w:sz w:val="24"/>
          <w:szCs w:val="24"/>
        </w:rPr>
        <w:t>T</w:t>
      </w:r>
      <w:r w:rsidR="000B3B01" w:rsidRPr="00855774">
        <w:rPr>
          <w:rFonts w:asciiTheme="majorBidi" w:hAnsiTheme="majorBidi" w:cstheme="majorBidi"/>
          <w:bCs/>
          <w:color w:val="0D0D0D" w:themeColor="text1" w:themeTint="F2"/>
          <w:sz w:val="24"/>
          <w:szCs w:val="24"/>
        </w:rPr>
        <w:t xml:space="preserve">he research rigour </w:t>
      </w:r>
      <w:r w:rsidR="00DA72FE" w:rsidRPr="00855774">
        <w:rPr>
          <w:rFonts w:asciiTheme="majorBidi" w:hAnsiTheme="majorBidi" w:cstheme="majorBidi"/>
          <w:bCs/>
          <w:color w:val="0D0D0D" w:themeColor="text1" w:themeTint="F2"/>
          <w:sz w:val="24"/>
          <w:szCs w:val="24"/>
        </w:rPr>
        <w:t xml:space="preserve">was </w:t>
      </w:r>
      <w:r w:rsidR="000B3B01" w:rsidRPr="00855774">
        <w:rPr>
          <w:rFonts w:asciiTheme="majorBidi" w:hAnsiTheme="majorBidi" w:cstheme="majorBidi"/>
          <w:bCs/>
          <w:color w:val="0D0D0D" w:themeColor="text1" w:themeTint="F2"/>
          <w:sz w:val="24"/>
          <w:szCs w:val="24"/>
        </w:rPr>
        <w:t xml:space="preserve">attained by focusing on verification and validation, which include aspects of methodological coherence and data analysis. </w:t>
      </w:r>
      <w:bookmarkStart w:id="4" w:name="_Hlk76198265"/>
      <w:r w:rsidR="000B3B01" w:rsidRPr="00855774">
        <w:rPr>
          <w:rFonts w:asciiTheme="majorBidi" w:hAnsiTheme="majorBidi" w:cstheme="majorBidi"/>
          <w:bCs/>
          <w:color w:val="0D0D0D" w:themeColor="text1" w:themeTint="F2"/>
          <w:sz w:val="24"/>
          <w:szCs w:val="24"/>
        </w:rPr>
        <w:t xml:space="preserve">As specified below, the novelty of the research can be viewed from </w:t>
      </w:r>
      <w:r w:rsidR="006D688B" w:rsidRPr="00855774">
        <w:rPr>
          <w:rFonts w:asciiTheme="majorBidi" w:hAnsiTheme="majorBidi" w:cstheme="majorBidi"/>
          <w:bCs/>
          <w:color w:val="0D0D0D" w:themeColor="text1" w:themeTint="F2"/>
          <w:sz w:val="24"/>
          <w:szCs w:val="24"/>
        </w:rPr>
        <w:t>two</w:t>
      </w:r>
      <w:r w:rsidR="000B3B01" w:rsidRPr="00855774">
        <w:rPr>
          <w:rFonts w:asciiTheme="majorBidi" w:hAnsiTheme="majorBidi" w:cstheme="majorBidi"/>
          <w:bCs/>
          <w:color w:val="0D0D0D" w:themeColor="text1" w:themeTint="F2"/>
          <w:sz w:val="24"/>
          <w:szCs w:val="24"/>
        </w:rPr>
        <w:t xml:space="preserve"> </w:t>
      </w:r>
      <w:r w:rsidR="00E55505" w:rsidRPr="00855774">
        <w:rPr>
          <w:rFonts w:asciiTheme="majorBidi" w:hAnsiTheme="majorBidi" w:cstheme="majorBidi"/>
          <w:bCs/>
          <w:color w:val="0D0D0D" w:themeColor="text1" w:themeTint="F2"/>
          <w:sz w:val="24"/>
          <w:szCs w:val="24"/>
        </w:rPr>
        <w:t>perspectives</w:t>
      </w:r>
      <w:r w:rsidR="000B3B01" w:rsidRPr="00855774">
        <w:rPr>
          <w:rFonts w:asciiTheme="majorBidi" w:hAnsiTheme="majorBidi" w:cstheme="majorBidi"/>
          <w:bCs/>
          <w:color w:val="0D0D0D" w:themeColor="text1" w:themeTint="F2"/>
          <w:sz w:val="24"/>
          <w:szCs w:val="24"/>
        </w:rPr>
        <w:t xml:space="preserve">: </w:t>
      </w:r>
    </w:p>
    <w:p w14:paraId="3DBE92A6" w14:textId="7B79287B" w:rsidR="000B3B01" w:rsidRPr="00855774" w:rsidRDefault="003239ED" w:rsidP="00EE2E9C">
      <w:pPr>
        <w:pStyle w:val="TOC3"/>
        <w:numPr>
          <w:ilvl w:val="0"/>
          <w:numId w:val="10"/>
        </w:numPr>
      </w:pPr>
      <w:r w:rsidRPr="00855774">
        <w:t>T</w:t>
      </w:r>
      <w:r w:rsidR="000B3B01" w:rsidRPr="00855774">
        <w:t xml:space="preserve">here </w:t>
      </w:r>
      <w:r w:rsidRPr="00855774">
        <w:t xml:space="preserve">is </w:t>
      </w:r>
      <w:r w:rsidR="003F04CF" w:rsidRPr="00855774">
        <w:t xml:space="preserve">a </w:t>
      </w:r>
      <w:r w:rsidRPr="00855774">
        <w:t xml:space="preserve">paucity of research studies that </w:t>
      </w:r>
      <w:r w:rsidR="0007291C" w:rsidRPr="00855774">
        <w:t>examine how</w:t>
      </w:r>
      <w:r w:rsidR="000B3B01" w:rsidRPr="00855774">
        <w:t xml:space="preserve"> project governance and cultural intelligence </w:t>
      </w:r>
      <w:r w:rsidR="00E55505" w:rsidRPr="00855774">
        <w:t xml:space="preserve">could </w:t>
      </w:r>
      <w:r w:rsidR="000B3B01" w:rsidRPr="00855774">
        <w:t>influence successful complex construction project delivery, yet the topic is of significance in the construction sector.</w:t>
      </w:r>
      <w:r w:rsidR="002B362D" w:rsidRPr="00855774">
        <w:t xml:space="preserve"> The research findings of the study </w:t>
      </w:r>
      <w:r w:rsidR="003F04CF" w:rsidRPr="00855774">
        <w:t xml:space="preserve">are </w:t>
      </w:r>
      <w:r w:rsidR="002B362D" w:rsidRPr="00855774">
        <w:t xml:space="preserve">intended </w:t>
      </w:r>
      <w:r w:rsidR="0007291C" w:rsidRPr="00855774">
        <w:t>to add</w:t>
      </w:r>
      <w:r w:rsidR="002B362D" w:rsidRPr="00855774">
        <w:t xml:space="preserve"> to the existing body of knowledge in t</w:t>
      </w:r>
      <w:r w:rsidR="00723AA8" w:rsidRPr="00855774">
        <w:t>he single area that explicates the relationship between</w:t>
      </w:r>
      <w:r w:rsidR="00E55505" w:rsidRPr="00855774">
        <w:t xml:space="preserve"> complex </w:t>
      </w:r>
      <w:r w:rsidR="002B362D" w:rsidRPr="00855774">
        <w:t>area of cultural intelligence, project governance</w:t>
      </w:r>
      <w:r w:rsidR="00E55505" w:rsidRPr="00855774">
        <w:t>,</w:t>
      </w:r>
      <w:r w:rsidR="002B362D" w:rsidRPr="00855774">
        <w:t xml:space="preserve"> and complex building construction projects</w:t>
      </w:r>
      <w:r w:rsidR="006D688B" w:rsidRPr="00855774">
        <w:t xml:space="preserve">. </w:t>
      </w:r>
    </w:p>
    <w:p w14:paraId="2C492B8E" w14:textId="72A46C25" w:rsidR="000B3B01" w:rsidRPr="00855774" w:rsidRDefault="000B3B01" w:rsidP="00EE2E9C">
      <w:pPr>
        <w:pStyle w:val="TOC3"/>
        <w:numPr>
          <w:ilvl w:val="0"/>
          <w:numId w:val="10"/>
        </w:numPr>
      </w:pPr>
      <w:r w:rsidRPr="00855774">
        <w:t xml:space="preserve">The </w:t>
      </w:r>
      <w:r w:rsidR="004365CD" w:rsidRPr="00855774">
        <w:t>proposed model</w:t>
      </w:r>
      <w:r w:rsidR="00423D8C" w:rsidRPr="00855774">
        <w:t xml:space="preserve"> is intended </w:t>
      </w:r>
      <w:r w:rsidR="004365CD" w:rsidRPr="00855774">
        <w:t>to provide senior</w:t>
      </w:r>
      <w:r w:rsidR="00423D8C" w:rsidRPr="00855774">
        <w:t xml:space="preserve"> construction project practitioners </w:t>
      </w:r>
      <w:r w:rsidR="004365CD" w:rsidRPr="00855774">
        <w:t>in the</w:t>
      </w:r>
      <w:r w:rsidRPr="00855774">
        <w:t xml:space="preserve"> UAE</w:t>
      </w:r>
      <w:r w:rsidR="00423D8C" w:rsidRPr="00855774">
        <w:t xml:space="preserve"> with approaches </w:t>
      </w:r>
      <w:r w:rsidR="004365CD" w:rsidRPr="00855774">
        <w:t>for managing</w:t>
      </w:r>
      <w:r w:rsidRPr="00855774">
        <w:t xml:space="preserve"> the rising </w:t>
      </w:r>
      <w:r w:rsidR="003F04CF" w:rsidRPr="00855774">
        <w:t xml:space="preserve">numbers of </w:t>
      </w:r>
      <w:r w:rsidRPr="00855774">
        <w:t xml:space="preserve">multicultural teams based on the aspects of project governance and </w:t>
      </w:r>
      <w:r w:rsidR="00423D8C" w:rsidRPr="00855774">
        <w:t>cultural intelligence</w:t>
      </w:r>
      <w:r w:rsidRPr="00855774">
        <w:t xml:space="preserve">. </w:t>
      </w:r>
    </w:p>
    <w:bookmarkEnd w:id="4"/>
    <w:p w14:paraId="27CC06FE" w14:textId="7655F0B6" w:rsidR="001C64E8" w:rsidRPr="00855774" w:rsidRDefault="000B3B01" w:rsidP="00585075">
      <w:pPr>
        <w:tabs>
          <w:tab w:val="left" w:pos="3168"/>
        </w:tabs>
        <w:spacing w:after="0" w:line="480" w:lineRule="auto"/>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b/>
          <w:bCs/>
          <w:color w:val="0D0D0D" w:themeColor="text1" w:themeTint="F2"/>
          <w:sz w:val="24"/>
          <w:szCs w:val="24"/>
        </w:rPr>
        <w:t xml:space="preserve">Keywords: </w:t>
      </w:r>
      <w:r w:rsidRPr="00855774">
        <w:rPr>
          <w:rFonts w:asciiTheme="majorBidi" w:eastAsia="MS Mincho" w:hAnsiTheme="majorBidi" w:cstheme="majorBidi"/>
          <w:color w:val="0D0D0D" w:themeColor="text1" w:themeTint="F2"/>
          <w:sz w:val="24"/>
          <w:szCs w:val="24"/>
        </w:rPr>
        <w:t xml:space="preserve">Project governance, </w:t>
      </w:r>
      <w:r w:rsidR="00681F6E" w:rsidRPr="00855774">
        <w:rPr>
          <w:rFonts w:asciiTheme="majorBidi" w:eastAsia="MS Mincho" w:hAnsiTheme="majorBidi" w:cstheme="majorBidi"/>
          <w:color w:val="0D0D0D" w:themeColor="text1" w:themeTint="F2"/>
          <w:sz w:val="24"/>
          <w:szCs w:val="24"/>
        </w:rPr>
        <w:t>C</w:t>
      </w:r>
      <w:r w:rsidRPr="00855774">
        <w:rPr>
          <w:rFonts w:asciiTheme="majorBidi" w:eastAsia="MS Mincho" w:hAnsiTheme="majorBidi" w:cstheme="majorBidi"/>
          <w:color w:val="0D0D0D" w:themeColor="text1" w:themeTint="F2"/>
          <w:sz w:val="24"/>
          <w:szCs w:val="24"/>
        </w:rPr>
        <w:t xml:space="preserve">ultural intelligence, </w:t>
      </w:r>
      <w:r w:rsidR="00681F6E" w:rsidRPr="00855774">
        <w:rPr>
          <w:rFonts w:asciiTheme="majorBidi" w:eastAsia="MS Mincho" w:hAnsiTheme="majorBidi" w:cstheme="majorBidi"/>
          <w:color w:val="0D0D0D" w:themeColor="text1" w:themeTint="F2"/>
          <w:sz w:val="24"/>
          <w:szCs w:val="24"/>
        </w:rPr>
        <w:t>C</w:t>
      </w:r>
      <w:r w:rsidRPr="00855774">
        <w:rPr>
          <w:rFonts w:asciiTheme="majorBidi" w:eastAsia="MS Mincho" w:hAnsiTheme="majorBidi" w:cstheme="majorBidi"/>
          <w:color w:val="0D0D0D" w:themeColor="text1" w:themeTint="F2"/>
          <w:sz w:val="24"/>
          <w:szCs w:val="24"/>
        </w:rPr>
        <w:t xml:space="preserve">omplex </w:t>
      </w:r>
      <w:r w:rsidR="004365CD" w:rsidRPr="00855774">
        <w:rPr>
          <w:rFonts w:asciiTheme="majorBidi" w:eastAsia="MS Mincho" w:hAnsiTheme="majorBidi" w:cstheme="majorBidi"/>
          <w:color w:val="0D0D0D" w:themeColor="text1" w:themeTint="F2"/>
          <w:sz w:val="24"/>
          <w:szCs w:val="24"/>
        </w:rPr>
        <w:t>building projects</w:t>
      </w:r>
      <w:r w:rsidRPr="00855774">
        <w:rPr>
          <w:rFonts w:asciiTheme="majorBidi" w:eastAsia="MS Mincho" w:hAnsiTheme="majorBidi" w:cstheme="majorBidi"/>
          <w:color w:val="0D0D0D" w:themeColor="text1" w:themeTint="F2"/>
          <w:sz w:val="24"/>
          <w:szCs w:val="24"/>
        </w:rPr>
        <w:t xml:space="preserve">, </w:t>
      </w:r>
      <w:r w:rsidR="00423D8C" w:rsidRPr="00855774">
        <w:rPr>
          <w:rFonts w:asciiTheme="majorBidi" w:eastAsia="MS Mincho" w:hAnsiTheme="majorBidi" w:cstheme="majorBidi"/>
          <w:color w:val="0D0D0D" w:themeColor="text1" w:themeTint="F2"/>
          <w:sz w:val="24"/>
          <w:szCs w:val="24"/>
        </w:rPr>
        <w:t xml:space="preserve">Construction sector, United Arab Emirates, Project </w:t>
      </w:r>
      <w:r w:rsidR="006B6EEF" w:rsidRPr="00855774">
        <w:rPr>
          <w:rFonts w:asciiTheme="majorBidi" w:eastAsia="MS Mincho" w:hAnsiTheme="majorBidi" w:cstheme="majorBidi"/>
          <w:color w:val="0D0D0D" w:themeColor="text1" w:themeTint="F2"/>
          <w:sz w:val="24"/>
          <w:szCs w:val="24"/>
        </w:rPr>
        <w:t>m</w:t>
      </w:r>
      <w:r w:rsidR="00423D8C" w:rsidRPr="00855774">
        <w:rPr>
          <w:rFonts w:asciiTheme="majorBidi" w:eastAsia="MS Mincho" w:hAnsiTheme="majorBidi" w:cstheme="majorBidi"/>
          <w:color w:val="0D0D0D" w:themeColor="text1" w:themeTint="F2"/>
          <w:sz w:val="24"/>
          <w:szCs w:val="24"/>
        </w:rPr>
        <w:t>anagement</w:t>
      </w:r>
      <w:r w:rsidRPr="00855774">
        <w:rPr>
          <w:rFonts w:asciiTheme="majorBidi" w:eastAsia="MS Mincho" w:hAnsiTheme="majorBidi" w:cstheme="majorBidi"/>
          <w:color w:val="0D0D0D" w:themeColor="text1" w:themeTint="F2"/>
          <w:sz w:val="24"/>
          <w:szCs w:val="24"/>
        </w:rPr>
        <w:t>.</w:t>
      </w:r>
      <w:bookmarkStart w:id="5" w:name="_Hlk40740755"/>
    </w:p>
    <w:p w14:paraId="5A006E87" w14:textId="77777777" w:rsidR="001C64E8" w:rsidRPr="00855774" w:rsidRDefault="001C64E8">
      <w:pPr>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br w:type="page"/>
      </w:r>
    </w:p>
    <w:p w14:paraId="3F84B78C" w14:textId="59A98375" w:rsidR="001C64E8" w:rsidRPr="00855774" w:rsidRDefault="001C64E8" w:rsidP="001C64E8">
      <w:pPr>
        <w:pStyle w:val="Heading1"/>
        <w:jc w:val="center"/>
        <w:rPr>
          <w:rFonts w:asciiTheme="majorBidi" w:eastAsia="MS Mincho" w:hAnsiTheme="majorBidi"/>
          <w:b/>
          <w:bCs/>
          <w:color w:val="0D0D0D" w:themeColor="text1" w:themeTint="F2"/>
          <w:sz w:val="26"/>
          <w:szCs w:val="26"/>
          <w:rtl/>
        </w:rPr>
      </w:pPr>
      <w:bookmarkStart w:id="6" w:name="_Toc95721649"/>
      <w:r w:rsidRPr="00855774">
        <w:rPr>
          <w:rFonts w:asciiTheme="majorBidi" w:eastAsia="MS Mincho" w:hAnsiTheme="majorBidi"/>
          <w:b/>
          <w:bCs/>
          <w:color w:val="0D0D0D" w:themeColor="text1" w:themeTint="F2"/>
          <w:sz w:val="26"/>
          <w:szCs w:val="26"/>
        </w:rPr>
        <w:t xml:space="preserve"> </w:t>
      </w:r>
      <w:r w:rsidR="00E01641" w:rsidRPr="00855774">
        <w:rPr>
          <w:rFonts w:asciiTheme="majorBidi" w:eastAsia="MS Mincho" w:hAnsiTheme="majorBidi" w:cs="Times New Roman"/>
          <w:b/>
          <w:bCs/>
          <w:color w:val="0D0D0D" w:themeColor="text1" w:themeTint="F2"/>
          <w:sz w:val="26"/>
          <w:szCs w:val="26"/>
          <w:rtl/>
        </w:rPr>
        <w:t>نبذة مختصرة</w:t>
      </w:r>
      <w:bookmarkEnd w:id="6"/>
    </w:p>
    <w:p w14:paraId="61823FE3" w14:textId="4767C54E" w:rsidR="001C64E8" w:rsidRPr="00855774" w:rsidRDefault="001C64E8" w:rsidP="00E01641">
      <w:pPr>
        <w:tabs>
          <w:tab w:val="left" w:pos="3168"/>
        </w:tabs>
        <w:spacing w:after="0" w:line="480" w:lineRule="auto"/>
        <w:jc w:val="center"/>
        <w:rPr>
          <w:rFonts w:asciiTheme="majorBidi" w:eastAsia="MS Mincho" w:hAnsiTheme="majorBidi" w:cstheme="majorBidi"/>
          <w:b/>
          <w:bCs/>
          <w:color w:val="0D0D0D" w:themeColor="text1" w:themeTint="F2"/>
          <w:sz w:val="24"/>
          <w:szCs w:val="24"/>
        </w:rPr>
      </w:pPr>
    </w:p>
    <w:p w14:paraId="4CA7B351" w14:textId="1604000E" w:rsidR="00E01641" w:rsidRPr="00855774" w:rsidRDefault="00E01641" w:rsidP="00E01641">
      <w:pPr>
        <w:bidi/>
        <w:spacing w:line="480" w:lineRule="auto"/>
        <w:jc w:val="both"/>
        <w:rPr>
          <w:rFonts w:ascii="Calibri" w:eastAsia="MS Mincho" w:hAnsi="Calibri" w:cs="Calibri"/>
          <w:color w:val="0D0D0D" w:themeColor="text1" w:themeTint="F2"/>
          <w:sz w:val="24"/>
          <w:szCs w:val="24"/>
        </w:rPr>
      </w:pPr>
      <w:r w:rsidRPr="00855774">
        <w:rPr>
          <w:rFonts w:ascii="Calibri" w:eastAsia="MS Mincho" w:hAnsi="Calibri" w:cs="Calibri"/>
          <w:color w:val="0D0D0D" w:themeColor="text1" w:themeTint="F2"/>
          <w:sz w:val="24"/>
          <w:szCs w:val="24"/>
          <w:rtl/>
        </w:rPr>
        <w:t>نهدف من خلال هذ</w:t>
      </w:r>
      <w:r w:rsidRPr="00855774">
        <w:rPr>
          <w:rFonts w:ascii="Calibri" w:eastAsia="MS Mincho" w:hAnsi="Calibri" w:cs="Calibri" w:hint="cs"/>
          <w:color w:val="0D0D0D" w:themeColor="text1" w:themeTint="F2"/>
          <w:sz w:val="24"/>
          <w:szCs w:val="24"/>
          <w:rtl/>
        </w:rPr>
        <w:t>ا</w:t>
      </w:r>
      <w:r w:rsidRPr="00855774">
        <w:rPr>
          <w:rFonts w:ascii="Calibri" w:eastAsia="MS Mincho" w:hAnsi="Calibri" w:cs="Calibri"/>
          <w:color w:val="0D0D0D" w:themeColor="text1" w:themeTint="F2"/>
          <w:sz w:val="24"/>
          <w:szCs w:val="24"/>
          <w:rtl/>
        </w:rPr>
        <w:t xml:space="preserve"> البحث إلى دراسة فعالية حوكمة المشاريع والذكاء </w:t>
      </w:r>
      <w:r w:rsidRPr="00855774">
        <w:rPr>
          <w:rFonts w:ascii="Calibri" w:eastAsia="MS Mincho" w:hAnsi="Calibri" w:cs="Calibri" w:hint="cs"/>
          <w:color w:val="0D0D0D" w:themeColor="text1" w:themeTint="F2"/>
          <w:sz w:val="24"/>
          <w:szCs w:val="24"/>
          <w:rtl/>
        </w:rPr>
        <w:t>الثقافي</w:t>
      </w:r>
      <w:r w:rsidRPr="00855774">
        <w:rPr>
          <w:rFonts w:ascii="Calibri" w:eastAsia="MS Mincho" w:hAnsi="Calibri" w:cs="Calibri"/>
          <w:color w:val="0D0D0D" w:themeColor="text1" w:themeTint="F2"/>
          <w:sz w:val="24"/>
          <w:szCs w:val="24"/>
          <w:rtl/>
        </w:rPr>
        <w:t xml:space="preserve"> في نجاح تنفيذ المشاريع الكبرى في قطاع البناء والتشييد. النموذج المقدم في هذا البحث تمحور حول دراسة </w:t>
      </w:r>
      <w:r w:rsidRPr="00855774">
        <w:rPr>
          <w:rFonts w:ascii="Calibri" w:eastAsia="MS Mincho" w:hAnsi="Calibri" w:cs="Calibri" w:hint="cs"/>
          <w:color w:val="0D0D0D" w:themeColor="text1" w:themeTint="F2"/>
          <w:sz w:val="24"/>
          <w:szCs w:val="24"/>
          <w:rtl/>
        </w:rPr>
        <w:t>تعزيز</w:t>
      </w:r>
      <w:r w:rsidRPr="00855774">
        <w:rPr>
          <w:rFonts w:ascii="Calibri" w:eastAsia="MS Mincho" w:hAnsi="Calibri" w:cs="Calibri"/>
          <w:color w:val="0D0D0D" w:themeColor="text1" w:themeTint="F2"/>
          <w:sz w:val="24"/>
          <w:szCs w:val="24"/>
          <w:rtl/>
        </w:rPr>
        <w:t xml:space="preserve"> ورفع مستوى نجاح تنفيذ المشاريع الكبرى في قطاع البناء ولتشييد في دولة الإمارات العربية المتحدة وذلك بالتركيز على محورين: حوكمة المشاريع والذكاء </w:t>
      </w:r>
      <w:r w:rsidRPr="00855774">
        <w:rPr>
          <w:rFonts w:ascii="Calibri" w:eastAsia="MS Mincho" w:hAnsi="Calibri" w:cs="Calibri" w:hint="cs"/>
          <w:color w:val="0D0D0D" w:themeColor="text1" w:themeTint="F2"/>
          <w:sz w:val="24"/>
          <w:szCs w:val="24"/>
          <w:rtl/>
        </w:rPr>
        <w:t>الثقافي</w:t>
      </w:r>
      <w:r w:rsidRPr="00855774">
        <w:rPr>
          <w:rFonts w:ascii="Calibri" w:eastAsia="MS Mincho" w:hAnsi="Calibri" w:cs="Calibri"/>
          <w:color w:val="0D0D0D" w:themeColor="text1" w:themeTint="F2"/>
          <w:sz w:val="24"/>
          <w:szCs w:val="24"/>
          <w:rtl/>
        </w:rPr>
        <w:t>. خلال هذ</w:t>
      </w:r>
      <w:r w:rsidRPr="00855774">
        <w:rPr>
          <w:rFonts w:ascii="Calibri" w:eastAsia="MS Mincho" w:hAnsi="Calibri" w:cs="Calibri" w:hint="cs"/>
          <w:color w:val="0D0D0D" w:themeColor="text1" w:themeTint="F2"/>
          <w:sz w:val="24"/>
          <w:szCs w:val="24"/>
          <w:rtl/>
        </w:rPr>
        <w:t>ه</w:t>
      </w:r>
      <w:r w:rsidRPr="00855774">
        <w:rPr>
          <w:rFonts w:ascii="Calibri" w:eastAsia="MS Mincho" w:hAnsi="Calibri" w:cs="Calibri"/>
          <w:color w:val="0D0D0D" w:themeColor="text1" w:themeTint="F2"/>
          <w:sz w:val="24"/>
          <w:szCs w:val="24"/>
          <w:rtl/>
        </w:rPr>
        <w:t xml:space="preserve"> الدراسة </w:t>
      </w:r>
      <w:r w:rsidRPr="00855774">
        <w:rPr>
          <w:rFonts w:ascii="Calibri" w:eastAsia="MS Mincho" w:hAnsi="Calibri" w:cs="Calibri" w:hint="cs"/>
          <w:color w:val="0D0D0D" w:themeColor="text1" w:themeTint="F2"/>
          <w:sz w:val="24"/>
          <w:szCs w:val="24"/>
          <w:rtl/>
        </w:rPr>
        <w:t>ستعمل على</w:t>
      </w:r>
      <w:r w:rsidRPr="00855774">
        <w:rPr>
          <w:rFonts w:ascii="Calibri" w:eastAsia="MS Mincho" w:hAnsi="Calibri" w:cs="Calibri"/>
          <w:color w:val="0D0D0D" w:themeColor="text1" w:themeTint="F2"/>
          <w:sz w:val="24"/>
          <w:szCs w:val="24"/>
          <w:rtl/>
        </w:rPr>
        <w:t xml:space="preserve"> شرح المكونات التفصيلية للمحورين الاساسيين في النموذج والحصول على النتائج المرجوة من خلال</w:t>
      </w:r>
      <w:r w:rsidRPr="00855774">
        <w:rPr>
          <w:rFonts w:ascii="Calibri" w:eastAsia="MS Mincho" w:hAnsi="Calibri" w:cs="Calibri" w:hint="cs"/>
          <w:color w:val="0D0D0D" w:themeColor="text1" w:themeTint="F2"/>
          <w:sz w:val="24"/>
          <w:szCs w:val="24"/>
          <w:rtl/>
        </w:rPr>
        <w:t xml:space="preserve"> دراسة المؤلفات والمراجع واستخدام</w:t>
      </w:r>
      <w:r w:rsidRPr="00855774">
        <w:rPr>
          <w:rFonts w:ascii="Calibri" w:eastAsia="MS Mincho" w:hAnsi="Calibri" w:cs="Calibri"/>
          <w:color w:val="0D0D0D" w:themeColor="text1" w:themeTint="F2"/>
          <w:sz w:val="24"/>
          <w:szCs w:val="24"/>
          <w:rtl/>
        </w:rPr>
        <w:t xml:space="preserve"> أداة التحليل الكمي</w:t>
      </w:r>
      <w:r w:rsidRPr="00855774">
        <w:rPr>
          <w:rFonts w:ascii="Calibri" w:eastAsia="MS Mincho" w:hAnsi="Calibri" w:cs="Calibri" w:hint="cs"/>
          <w:color w:val="0D0D0D" w:themeColor="text1" w:themeTint="F2"/>
          <w:sz w:val="24"/>
          <w:szCs w:val="24"/>
          <w:rtl/>
        </w:rPr>
        <w:t xml:space="preserve"> ل</w:t>
      </w:r>
      <w:r w:rsidRPr="00855774">
        <w:rPr>
          <w:rFonts w:ascii="Calibri" w:eastAsia="MS Mincho" w:hAnsi="Calibri" w:cs="Calibri"/>
          <w:color w:val="0D0D0D" w:themeColor="text1" w:themeTint="F2"/>
          <w:sz w:val="24"/>
          <w:szCs w:val="24"/>
          <w:rtl/>
        </w:rPr>
        <w:t xml:space="preserve">ضمان شمولية مدخلات المشاركين في كل مرحلة من مراحل </w:t>
      </w:r>
      <w:r w:rsidRPr="00855774">
        <w:rPr>
          <w:rFonts w:ascii="Calibri" w:eastAsia="MS Mincho" w:hAnsi="Calibri" w:cs="Calibri" w:hint="cs"/>
          <w:color w:val="0D0D0D" w:themeColor="text1" w:themeTint="F2"/>
          <w:sz w:val="24"/>
          <w:szCs w:val="24"/>
          <w:rtl/>
        </w:rPr>
        <w:t>البحث</w:t>
      </w:r>
      <w:r w:rsidRPr="00855774">
        <w:rPr>
          <w:rFonts w:ascii="Calibri" w:eastAsia="MS Mincho" w:hAnsi="Calibri" w:cs="Calibri"/>
          <w:color w:val="0D0D0D" w:themeColor="text1" w:themeTint="F2"/>
          <w:sz w:val="24"/>
          <w:szCs w:val="24"/>
          <w:rtl/>
        </w:rPr>
        <w:t>.</w:t>
      </w:r>
    </w:p>
    <w:p w14:paraId="58971B57" w14:textId="60F9AA72" w:rsidR="00E01641" w:rsidRPr="00855774" w:rsidRDefault="00E01641" w:rsidP="00E01641">
      <w:pPr>
        <w:bidi/>
        <w:spacing w:before="240" w:line="480" w:lineRule="auto"/>
        <w:jc w:val="both"/>
        <w:rPr>
          <w:rFonts w:ascii="Calibri" w:eastAsia="MS Mincho" w:hAnsi="Calibri" w:cs="Calibri"/>
          <w:color w:val="0D0D0D" w:themeColor="text1" w:themeTint="F2"/>
          <w:sz w:val="24"/>
          <w:szCs w:val="24"/>
        </w:rPr>
      </w:pPr>
      <w:r w:rsidRPr="00855774">
        <w:rPr>
          <w:rFonts w:ascii="Calibri" w:eastAsia="MS Mincho" w:hAnsi="Calibri" w:cs="Calibri"/>
          <w:color w:val="0D0D0D" w:themeColor="text1" w:themeTint="F2"/>
          <w:sz w:val="24"/>
          <w:szCs w:val="24"/>
          <w:rtl/>
        </w:rPr>
        <w:t>في هذه ال</w:t>
      </w:r>
      <w:r w:rsidRPr="00855774">
        <w:rPr>
          <w:rFonts w:ascii="Calibri" w:eastAsia="MS Mincho" w:hAnsi="Calibri" w:cs="Calibri" w:hint="cs"/>
          <w:color w:val="0D0D0D" w:themeColor="text1" w:themeTint="F2"/>
          <w:sz w:val="24"/>
          <w:szCs w:val="24"/>
          <w:rtl/>
        </w:rPr>
        <w:t>بحث</w:t>
      </w:r>
      <w:r w:rsidRPr="00855774">
        <w:rPr>
          <w:rFonts w:ascii="Calibri" w:eastAsia="MS Mincho" w:hAnsi="Calibri" w:cs="Calibri"/>
          <w:color w:val="0D0D0D" w:themeColor="text1" w:themeTint="F2"/>
          <w:sz w:val="24"/>
          <w:szCs w:val="24"/>
          <w:rtl/>
        </w:rPr>
        <w:t xml:space="preserve"> تم أخذ عينه مكونة من مدخلات أربعمائة وأربعة </w:t>
      </w:r>
      <w:r w:rsidRPr="00855774">
        <w:rPr>
          <w:rFonts w:ascii="Calibri" w:eastAsia="MS Mincho" w:hAnsi="Calibri" w:cs="Calibri" w:hint="cs"/>
          <w:color w:val="0D0D0D" w:themeColor="text1" w:themeTint="F2"/>
          <w:sz w:val="24"/>
          <w:szCs w:val="24"/>
          <w:rtl/>
        </w:rPr>
        <w:t>مشارك</w:t>
      </w:r>
      <w:r w:rsidRPr="00855774">
        <w:rPr>
          <w:rFonts w:ascii="Calibri" w:eastAsia="MS Mincho" w:hAnsi="Calibri" w:cs="Calibri"/>
          <w:color w:val="0D0D0D" w:themeColor="text1" w:themeTint="F2"/>
          <w:sz w:val="24"/>
          <w:szCs w:val="24"/>
          <w:rtl/>
        </w:rPr>
        <w:t>، حيث تم استخدام مجموعة من الأدوات الفعالة لجمع البيانات في هذه الدراسة من عقد مجموعة من ورش العمل ومجموعات التركيز حيث إن المدخلات كانت كافية لتحقيق الأهداف المرجوة لفهم وإعطاء تصور شامل حول التحديات المحيطة بقطاع التشييد والبناء.</w:t>
      </w:r>
      <w:r w:rsidRPr="00855774">
        <w:rPr>
          <w:rFonts w:ascii="Calibri" w:eastAsia="MS Mincho" w:hAnsi="Calibri" w:cs="Calibri" w:hint="cs"/>
          <w:color w:val="0D0D0D" w:themeColor="text1" w:themeTint="F2"/>
          <w:sz w:val="24"/>
          <w:szCs w:val="24"/>
          <w:rtl/>
        </w:rPr>
        <w:t xml:space="preserve"> كان</w:t>
      </w:r>
      <w:r w:rsidRPr="00855774">
        <w:rPr>
          <w:rFonts w:ascii="Calibri" w:eastAsia="MS Mincho" w:hAnsi="Calibri" w:cs="Calibri"/>
          <w:color w:val="0D0D0D" w:themeColor="text1" w:themeTint="F2"/>
          <w:sz w:val="24"/>
          <w:szCs w:val="24"/>
          <w:rtl/>
        </w:rPr>
        <w:t xml:space="preserve"> الاعتماد الاساسي في أخذ عينات الدراسة تطبيق استراتيجية المعاينة </w:t>
      </w:r>
      <w:r w:rsidRPr="00855774">
        <w:rPr>
          <w:rFonts w:ascii="Calibri" w:eastAsia="MS Mincho" w:hAnsi="Calibri" w:cs="Calibri" w:hint="cs"/>
          <w:color w:val="0D0D0D" w:themeColor="text1" w:themeTint="F2"/>
          <w:sz w:val="24"/>
          <w:szCs w:val="24"/>
          <w:rtl/>
        </w:rPr>
        <w:t>غير الاحتمالي</w:t>
      </w:r>
      <w:r w:rsidRPr="00855774">
        <w:rPr>
          <w:rFonts w:ascii="Calibri" w:eastAsia="MS Mincho" w:hAnsi="Calibri" w:cs="Calibri" w:hint="eastAsia"/>
          <w:color w:val="0D0D0D" w:themeColor="text1" w:themeTint="F2"/>
          <w:sz w:val="24"/>
          <w:szCs w:val="24"/>
          <w:rtl/>
        </w:rPr>
        <w:t>ة</w:t>
      </w:r>
      <w:r w:rsidRPr="00855774">
        <w:rPr>
          <w:rFonts w:ascii="Calibri" w:eastAsia="MS Mincho" w:hAnsi="Calibri" w:cs="Calibri"/>
          <w:color w:val="0D0D0D" w:themeColor="text1" w:themeTint="F2"/>
          <w:sz w:val="24"/>
          <w:szCs w:val="24"/>
          <w:rtl/>
        </w:rPr>
        <w:t xml:space="preserve"> وكذلك العينة المرجعية (كرة الثلج).</w:t>
      </w:r>
      <w:r w:rsidRPr="00855774">
        <w:rPr>
          <w:rFonts w:ascii="Calibri" w:eastAsia="MS Mincho" w:hAnsi="Calibri" w:cs="Calibri" w:hint="cs"/>
          <w:color w:val="0D0D0D" w:themeColor="text1" w:themeTint="F2"/>
          <w:sz w:val="24"/>
          <w:szCs w:val="24"/>
          <w:rtl/>
        </w:rPr>
        <w:t xml:space="preserve"> حيث</w:t>
      </w:r>
      <w:r w:rsidRPr="00855774">
        <w:rPr>
          <w:rFonts w:ascii="Calibri" w:eastAsia="MS Mincho" w:hAnsi="Calibri" w:cs="Calibri"/>
          <w:color w:val="0D0D0D" w:themeColor="text1" w:themeTint="F2"/>
          <w:sz w:val="24"/>
          <w:szCs w:val="24"/>
          <w:rtl/>
        </w:rPr>
        <w:t xml:space="preserve"> اشتمل تحليل البيانات على الإحصاء الوصفي واختبار الموثوقية وكذلك اختبار الارتباط واختبار الانحدار. لتجويد المدخلات تم التحقق من جودة وموثوقية البيانات للعينة المستهدفة من خلال تقييم مدى منطقية هذه البيانات فيما يتعلق بمفاهيم العلاقة بين جانبي حوكمة </w:t>
      </w:r>
      <w:r w:rsidRPr="00855774">
        <w:rPr>
          <w:rFonts w:ascii="Calibri" w:eastAsia="MS Mincho" w:hAnsi="Calibri" w:cs="Calibri" w:hint="cs"/>
          <w:color w:val="0D0D0D" w:themeColor="text1" w:themeTint="F2"/>
          <w:sz w:val="24"/>
          <w:szCs w:val="24"/>
          <w:rtl/>
        </w:rPr>
        <w:t>المشروع</w:t>
      </w:r>
      <w:r w:rsidRPr="00855774">
        <w:rPr>
          <w:rFonts w:ascii="Calibri" w:eastAsia="MS Mincho" w:hAnsi="Calibri" w:cs="Calibri"/>
          <w:color w:val="0D0D0D" w:themeColor="text1" w:themeTint="F2"/>
          <w:sz w:val="24"/>
          <w:szCs w:val="24"/>
          <w:rtl/>
        </w:rPr>
        <w:t xml:space="preserve"> والذكاء </w:t>
      </w:r>
      <w:r w:rsidRPr="00855774">
        <w:rPr>
          <w:rFonts w:ascii="Calibri" w:eastAsia="MS Mincho" w:hAnsi="Calibri" w:cs="Calibri" w:hint="cs"/>
          <w:color w:val="0D0D0D" w:themeColor="text1" w:themeTint="F2"/>
          <w:sz w:val="24"/>
          <w:szCs w:val="24"/>
          <w:rtl/>
        </w:rPr>
        <w:t>الثقافي</w:t>
      </w:r>
      <w:r w:rsidRPr="00855774">
        <w:rPr>
          <w:rFonts w:ascii="Calibri" w:eastAsia="MS Mincho" w:hAnsi="Calibri" w:cs="Calibri"/>
          <w:color w:val="0D0D0D" w:themeColor="text1" w:themeTint="F2"/>
          <w:sz w:val="24"/>
          <w:szCs w:val="24"/>
          <w:rtl/>
        </w:rPr>
        <w:t xml:space="preserve"> وتأثيرها على رفع مستوى نجاح تنفيذ المشاريع الكبرى في قطاع التشييد والبناء. كذلك تم التحقق منها بتطبيقها على النموذج المقدم في</w:t>
      </w:r>
      <w:r w:rsidRPr="00855774">
        <w:rPr>
          <w:rFonts w:ascii="Calibri" w:eastAsia="MS Mincho" w:hAnsi="Calibri" w:cs="Calibri" w:hint="cs"/>
          <w:color w:val="0D0D0D" w:themeColor="text1" w:themeTint="F2"/>
          <w:sz w:val="24"/>
          <w:szCs w:val="24"/>
          <w:rtl/>
        </w:rPr>
        <w:t xml:space="preserve"> هذا البحث</w:t>
      </w:r>
      <w:r w:rsidRPr="00855774">
        <w:rPr>
          <w:rFonts w:ascii="Calibri" w:eastAsia="MS Mincho" w:hAnsi="Calibri" w:cs="Calibri"/>
          <w:color w:val="0D0D0D" w:themeColor="text1" w:themeTint="F2"/>
          <w:sz w:val="24"/>
          <w:szCs w:val="24"/>
          <w:rtl/>
        </w:rPr>
        <w:t>. في بناء النموذج</w:t>
      </w:r>
      <w:r w:rsidRPr="00855774">
        <w:rPr>
          <w:rFonts w:ascii="Calibri" w:eastAsia="MS Mincho" w:hAnsi="Calibri" w:cs="Calibri" w:hint="cs"/>
          <w:color w:val="0D0D0D" w:themeColor="text1" w:themeTint="F2"/>
          <w:sz w:val="24"/>
          <w:szCs w:val="24"/>
          <w:rtl/>
        </w:rPr>
        <w:t xml:space="preserve"> تم التركيز</w:t>
      </w:r>
      <w:r w:rsidRPr="00855774">
        <w:rPr>
          <w:rFonts w:ascii="Calibri" w:eastAsia="MS Mincho" w:hAnsi="Calibri" w:cs="Calibri"/>
          <w:color w:val="0D0D0D" w:themeColor="text1" w:themeTint="F2"/>
          <w:sz w:val="24"/>
          <w:szCs w:val="24"/>
          <w:rtl/>
        </w:rPr>
        <w:t xml:space="preserve"> على منهجية تحليل البيانات والترابط المنطقي وذلك بهدف التحقق من صحة وموثوقية النتائج. هناك جانبين أساسيين يوضحان الإضافة والقيمة المقدمة في هذ</w:t>
      </w:r>
      <w:r w:rsidRPr="00855774">
        <w:rPr>
          <w:rFonts w:ascii="Calibri" w:eastAsia="MS Mincho" w:hAnsi="Calibri" w:cs="Calibri" w:hint="cs"/>
          <w:color w:val="0D0D0D" w:themeColor="text1" w:themeTint="F2"/>
          <w:sz w:val="24"/>
          <w:szCs w:val="24"/>
          <w:rtl/>
        </w:rPr>
        <w:t>ا البحث</w:t>
      </w:r>
      <w:r w:rsidRPr="00855774">
        <w:rPr>
          <w:rFonts w:ascii="Calibri" w:eastAsia="MS Mincho" w:hAnsi="Calibri" w:cs="Calibri"/>
          <w:color w:val="0D0D0D" w:themeColor="text1" w:themeTint="F2"/>
          <w:sz w:val="24"/>
          <w:szCs w:val="24"/>
          <w:rtl/>
        </w:rPr>
        <w:t>:</w:t>
      </w:r>
    </w:p>
    <w:p w14:paraId="12008098" w14:textId="10F0553A" w:rsidR="00E01641" w:rsidRPr="00855774" w:rsidRDefault="00E01641" w:rsidP="00E01641">
      <w:pPr>
        <w:bidi/>
        <w:spacing w:before="240" w:line="480" w:lineRule="auto"/>
        <w:jc w:val="both"/>
        <w:rPr>
          <w:rFonts w:ascii="Calibri" w:eastAsia="MS Mincho" w:hAnsi="Calibri" w:cs="Calibri"/>
          <w:color w:val="0D0D0D" w:themeColor="text1" w:themeTint="F2"/>
          <w:sz w:val="24"/>
          <w:szCs w:val="24"/>
          <w:rtl/>
        </w:rPr>
      </w:pPr>
      <w:r w:rsidRPr="00855774">
        <w:rPr>
          <w:rFonts w:ascii="Calibri" w:eastAsia="MS Mincho" w:hAnsi="Calibri" w:cs="Calibri" w:hint="cs"/>
          <w:b/>
          <w:bCs/>
          <w:color w:val="0D0D0D" w:themeColor="text1" w:themeTint="F2"/>
          <w:sz w:val="24"/>
          <w:szCs w:val="24"/>
          <w:rtl/>
        </w:rPr>
        <w:t>الأول:</w:t>
      </w:r>
      <w:r w:rsidRPr="00855774">
        <w:rPr>
          <w:rFonts w:ascii="Calibri" w:eastAsia="MS Mincho" w:hAnsi="Calibri" w:cs="Calibri" w:hint="cs"/>
          <w:color w:val="0D0D0D" w:themeColor="text1" w:themeTint="F2"/>
          <w:sz w:val="24"/>
          <w:szCs w:val="24"/>
          <w:rtl/>
        </w:rPr>
        <w:t xml:space="preserve"> ال</w:t>
      </w:r>
      <w:r w:rsidRPr="00855774">
        <w:rPr>
          <w:rFonts w:ascii="Calibri" w:eastAsia="MS Mincho" w:hAnsi="Calibri" w:cs="Calibri"/>
          <w:color w:val="0D0D0D" w:themeColor="text1" w:themeTint="F2"/>
          <w:sz w:val="24"/>
          <w:szCs w:val="24"/>
          <w:rtl/>
        </w:rPr>
        <w:t>ندرة في الدراسات البحثية</w:t>
      </w:r>
      <w:r w:rsidRPr="00855774">
        <w:rPr>
          <w:rFonts w:ascii="Calibri" w:eastAsia="MS Mincho" w:hAnsi="Calibri" w:cs="Calibri" w:hint="cs"/>
          <w:color w:val="0D0D0D" w:themeColor="text1" w:themeTint="F2"/>
          <w:sz w:val="24"/>
          <w:szCs w:val="24"/>
          <w:rtl/>
        </w:rPr>
        <w:t xml:space="preserve"> التي تركز على فعالية </w:t>
      </w:r>
      <w:r w:rsidRPr="00855774">
        <w:rPr>
          <w:rFonts w:ascii="Calibri" w:eastAsia="MS Mincho" w:hAnsi="Calibri" w:cs="Calibri"/>
          <w:color w:val="0D0D0D" w:themeColor="text1" w:themeTint="F2"/>
          <w:sz w:val="24"/>
          <w:szCs w:val="24"/>
          <w:rtl/>
        </w:rPr>
        <w:t xml:space="preserve">حوكمة المشروع والذكاء </w:t>
      </w:r>
      <w:r w:rsidRPr="00855774">
        <w:rPr>
          <w:rFonts w:ascii="Calibri" w:eastAsia="MS Mincho" w:hAnsi="Calibri" w:cs="Calibri" w:hint="cs"/>
          <w:color w:val="0D0D0D" w:themeColor="text1" w:themeTint="F2"/>
          <w:sz w:val="24"/>
          <w:szCs w:val="24"/>
          <w:rtl/>
        </w:rPr>
        <w:t>الثقافي</w:t>
      </w:r>
      <w:r w:rsidRPr="00855774">
        <w:rPr>
          <w:rFonts w:ascii="Calibri" w:eastAsia="MS Mincho" w:hAnsi="Calibri" w:cs="Calibri"/>
          <w:color w:val="0D0D0D" w:themeColor="text1" w:themeTint="F2"/>
          <w:sz w:val="24"/>
          <w:szCs w:val="24"/>
          <w:rtl/>
        </w:rPr>
        <w:t xml:space="preserve"> </w:t>
      </w:r>
      <w:r w:rsidRPr="00855774">
        <w:rPr>
          <w:rFonts w:ascii="Calibri" w:eastAsia="MS Mincho" w:hAnsi="Calibri" w:cs="Calibri" w:hint="cs"/>
          <w:color w:val="0D0D0D" w:themeColor="text1" w:themeTint="F2"/>
          <w:sz w:val="24"/>
          <w:szCs w:val="24"/>
          <w:rtl/>
        </w:rPr>
        <w:t>في</w:t>
      </w:r>
      <w:r w:rsidRPr="00855774">
        <w:rPr>
          <w:rFonts w:ascii="Calibri" w:eastAsia="MS Mincho" w:hAnsi="Calibri" w:cs="Calibri"/>
          <w:color w:val="0D0D0D" w:themeColor="text1" w:themeTint="F2"/>
          <w:sz w:val="24"/>
          <w:szCs w:val="24"/>
          <w:rtl/>
        </w:rPr>
        <w:t xml:space="preserve"> رفع مستوى نجاح تنفيذ المشاريع الكبرى في قطاع التشييد </w:t>
      </w:r>
      <w:r w:rsidRPr="00855774">
        <w:rPr>
          <w:rFonts w:ascii="Calibri" w:eastAsia="MS Mincho" w:hAnsi="Calibri" w:cs="Calibri" w:hint="cs"/>
          <w:color w:val="0D0D0D" w:themeColor="text1" w:themeTint="F2"/>
          <w:sz w:val="24"/>
          <w:szCs w:val="24"/>
          <w:rtl/>
        </w:rPr>
        <w:t>والبناء.</w:t>
      </w:r>
      <w:r w:rsidRPr="00855774">
        <w:rPr>
          <w:rFonts w:ascii="Calibri" w:eastAsia="MS Mincho" w:hAnsi="Calibri" w:cs="Calibri"/>
          <w:color w:val="0D0D0D" w:themeColor="text1" w:themeTint="F2"/>
          <w:sz w:val="24"/>
          <w:szCs w:val="24"/>
          <w:rtl/>
        </w:rPr>
        <w:t xml:space="preserve"> على الرغم من أهمية هذا النوع من الدراسات في قطاع التشييد والبناء. </w:t>
      </w:r>
      <w:r w:rsidRPr="00855774">
        <w:rPr>
          <w:rFonts w:ascii="Calibri" w:eastAsia="MS Mincho" w:hAnsi="Calibri" w:cs="Calibri" w:hint="cs"/>
          <w:color w:val="0D0D0D" w:themeColor="text1" w:themeTint="F2"/>
          <w:sz w:val="24"/>
          <w:szCs w:val="24"/>
          <w:rtl/>
        </w:rPr>
        <w:t>كما ت</w:t>
      </w:r>
      <w:r w:rsidRPr="00855774">
        <w:rPr>
          <w:rFonts w:ascii="Calibri" w:eastAsia="MS Mincho" w:hAnsi="Calibri" w:cs="Calibri"/>
          <w:color w:val="0D0D0D" w:themeColor="text1" w:themeTint="F2"/>
          <w:sz w:val="24"/>
          <w:szCs w:val="24"/>
          <w:rtl/>
        </w:rPr>
        <w:t>هدف نتائج هذ</w:t>
      </w:r>
      <w:r w:rsidRPr="00855774">
        <w:rPr>
          <w:rFonts w:ascii="Calibri" w:eastAsia="MS Mincho" w:hAnsi="Calibri" w:cs="Calibri" w:hint="cs"/>
          <w:color w:val="0D0D0D" w:themeColor="text1" w:themeTint="F2"/>
          <w:sz w:val="24"/>
          <w:szCs w:val="24"/>
          <w:rtl/>
        </w:rPr>
        <w:t>ا</w:t>
      </w:r>
      <w:r w:rsidRPr="00855774">
        <w:rPr>
          <w:rFonts w:ascii="Calibri" w:eastAsia="MS Mincho" w:hAnsi="Calibri" w:cs="Calibri"/>
          <w:color w:val="0D0D0D" w:themeColor="text1" w:themeTint="F2"/>
          <w:sz w:val="24"/>
          <w:szCs w:val="24"/>
          <w:rtl/>
        </w:rPr>
        <w:t xml:space="preserve"> </w:t>
      </w:r>
      <w:r w:rsidRPr="00855774">
        <w:rPr>
          <w:rFonts w:ascii="Calibri" w:eastAsia="MS Mincho" w:hAnsi="Calibri" w:cs="Calibri" w:hint="cs"/>
          <w:color w:val="0D0D0D" w:themeColor="text1" w:themeTint="F2"/>
          <w:sz w:val="24"/>
          <w:szCs w:val="24"/>
          <w:rtl/>
        </w:rPr>
        <w:t>البحث</w:t>
      </w:r>
      <w:r w:rsidRPr="00855774">
        <w:rPr>
          <w:rFonts w:ascii="Calibri" w:eastAsia="MS Mincho" w:hAnsi="Calibri" w:cs="Calibri"/>
          <w:color w:val="0D0D0D" w:themeColor="text1" w:themeTint="F2"/>
          <w:sz w:val="24"/>
          <w:szCs w:val="24"/>
          <w:rtl/>
        </w:rPr>
        <w:t xml:space="preserve"> إلى إثراء المعرفة الحالية حول مفاهيم رفع مستوى نجاح تنفيذ المشاريع الكبرى</w:t>
      </w:r>
      <w:r w:rsidRPr="00855774">
        <w:rPr>
          <w:rFonts w:ascii="Calibri" w:eastAsia="MS Mincho" w:hAnsi="Calibri" w:cs="Calibri" w:hint="cs"/>
          <w:color w:val="0D0D0D" w:themeColor="text1" w:themeTint="F2"/>
          <w:sz w:val="24"/>
          <w:szCs w:val="24"/>
          <w:rtl/>
        </w:rPr>
        <w:t>.</w:t>
      </w:r>
    </w:p>
    <w:p w14:paraId="3851EF62" w14:textId="77777777" w:rsidR="00E01641" w:rsidRPr="00855774" w:rsidRDefault="00E01641" w:rsidP="00E01641">
      <w:pPr>
        <w:bidi/>
        <w:spacing w:before="240" w:line="480" w:lineRule="auto"/>
        <w:jc w:val="both"/>
        <w:rPr>
          <w:rFonts w:ascii="Calibri" w:eastAsia="MS Mincho" w:hAnsi="Calibri" w:cs="Calibri"/>
          <w:color w:val="0D0D0D" w:themeColor="text1" w:themeTint="F2"/>
          <w:sz w:val="24"/>
          <w:szCs w:val="24"/>
          <w:rtl/>
        </w:rPr>
      </w:pPr>
      <w:r w:rsidRPr="00855774">
        <w:rPr>
          <w:rFonts w:ascii="Calibri" w:eastAsia="MS Mincho" w:hAnsi="Calibri" w:cs="Calibri" w:hint="cs"/>
          <w:color w:val="0D0D0D" w:themeColor="text1" w:themeTint="F2"/>
          <w:sz w:val="24"/>
          <w:szCs w:val="24"/>
          <w:rtl/>
        </w:rPr>
        <w:t>ا</w:t>
      </w:r>
      <w:r w:rsidRPr="00855774">
        <w:rPr>
          <w:rFonts w:ascii="Calibri" w:eastAsia="MS Mincho" w:hAnsi="Calibri" w:cs="Calibri" w:hint="cs"/>
          <w:b/>
          <w:bCs/>
          <w:color w:val="0D0D0D" w:themeColor="text1" w:themeTint="F2"/>
          <w:sz w:val="24"/>
          <w:szCs w:val="24"/>
          <w:rtl/>
        </w:rPr>
        <w:t xml:space="preserve">لثاني: </w:t>
      </w:r>
      <w:r w:rsidRPr="00855774">
        <w:rPr>
          <w:rFonts w:ascii="Calibri" w:eastAsia="MS Mincho" w:hAnsi="Calibri" w:cs="Calibri"/>
          <w:color w:val="0D0D0D" w:themeColor="text1" w:themeTint="F2"/>
          <w:sz w:val="24"/>
          <w:szCs w:val="24"/>
          <w:rtl/>
        </w:rPr>
        <w:t xml:space="preserve">يهدف النموذج المقترح في الدراسة إلى تزويد كبار ممارسي مشاريع التشييد والبناء في دولة الإمارات العربية المتحدة بأساليب لإدارة الأعداد المتزايدة من الفرق </w:t>
      </w:r>
      <w:r w:rsidRPr="00855774">
        <w:rPr>
          <w:rFonts w:ascii="Calibri" w:eastAsia="MS Mincho" w:hAnsi="Calibri" w:cs="Calibri" w:hint="cs"/>
          <w:color w:val="0D0D0D" w:themeColor="text1" w:themeTint="F2"/>
          <w:sz w:val="24"/>
          <w:szCs w:val="24"/>
          <w:rtl/>
        </w:rPr>
        <w:t>الم</w:t>
      </w:r>
      <w:r w:rsidRPr="00855774">
        <w:rPr>
          <w:rFonts w:ascii="Calibri" w:eastAsia="MS Mincho" w:hAnsi="Calibri" w:cs="Calibri"/>
          <w:color w:val="0D0D0D" w:themeColor="text1" w:themeTint="F2"/>
          <w:sz w:val="24"/>
          <w:szCs w:val="24"/>
          <w:rtl/>
        </w:rPr>
        <w:t>تعددة الثقافات</w:t>
      </w:r>
      <w:r w:rsidRPr="00855774">
        <w:rPr>
          <w:rFonts w:ascii="Calibri" w:eastAsia="MS Mincho" w:hAnsi="Calibri" w:cs="Calibri" w:hint="cs"/>
          <w:color w:val="0D0D0D" w:themeColor="text1" w:themeTint="F2"/>
          <w:sz w:val="24"/>
          <w:szCs w:val="24"/>
          <w:rtl/>
        </w:rPr>
        <w:t xml:space="preserve"> وذلك</w:t>
      </w:r>
      <w:r w:rsidRPr="00855774">
        <w:rPr>
          <w:rFonts w:ascii="Calibri" w:eastAsia="MS Mincho" w:hAnsi="Calibri" w:cs="Calibri"/>
          <w:color w:val="0D0D0D" w:themeColor="text1" w:themeTint="F2"/>
          <w:sz w:val="24"/>
          <w:szCs w:val="24"/>
          <w:rtl/>
        </w:rPr>
        <w:t xml:space="preserve"> </w:t>
      </w:r>
      <w:r w:rsidRPr="00855774">
        <w:rPr>
          <w:rFonts w:ascii="Calibri" w:eastAsia="MS Mincho" w:hAnsi="Calibri" w:cs="Calibri" w:hint="cs"/>
          <w:color w:val="0D0D0D" w:themeColor="text1" w:themeTint="F2"/>
          <w:sz w:val="24"/>
          <w:szCs w:val="24"/>
          <w:rtl/>
        </w:rPr>
        <w:t>بالاستفادة من النموذج المقدم في الدراسة والذي يركز على العلاقة بين</w:t>
      </w:r>
      <w:r w:rsidRPr="00855774">
        <w:rPr>
          <w:rFonts w:ascii="Calibri" w:eastAsia="MS Mincho" w:hAnsi="Calibri" w:cs="Calibri"/>
          <w:color w:val="0D0D0D" w:themeColor="text1" w:themeTint="F2"/>
          <w:sz w:val="24"/>
          <w:szCs w:val="24"/>
          <w:rtl/>
        </w:rPr>
        <w:t xml:space="preserve"> حوكمة المشروع والذكاء </w:t>
      </w:r>
      <w:r w:rsidRPr="00855774">
        <w:rPr>
          <w:rFonts w:ascii="Calibri" w:eastAsia="MS Mincho" w:hAnsi="Calibri" w:cs="Calibri" w:hint="cs"/>
          <w:color w:val="0D0D0D" w:themeColor="text1" w:themeTint="F2"/>
          <w:sz w:val="24"/>
          <w:szCs w:val="24"/>
          <w:rtl/>
        </w:rPr>
        <w:t>الثقافي وأثرها في التنفيذ</w:t>
      </w:r>
      <w:r w:rsidRPr="00855774">
        <w:rPr>
          <w:rFonts w:ascii="Calibri" w:eastAsia="MS Mincho" w:hAnsi="Calibri" w:cs="Calibri"/>
          <w:color w:val="0D0D0D" w:themeColor="text1" w:themeTint="F2"/>
          <w:sz w:val="24"/>
          <w:szCs w:val="24"/>
          <w:rtl/>
        </w:rPr>
        <w:t>.</w:t>
      </w:r>
    </w:p>
    <w:p w14:paraId="3A5943DD" w14:textId="77777777" w:rsidR="00E01641" w:rsidRPr="00855774" w:rsidRDefault="00E01641" w:rsidP="00E01641">
      <w:pPr>
        <w:bidi/>
        <w:spacing w:before="240" w:line="480" w:lineRule="auto"/>
        <w:jc w:val="both"/>
        <w:rPr>
          <w:rFonts w:ascii="Calibri" w:eastAsia="MS Mincho" w:hAnsi="Calibri" w:cs="Calibri"/>
          <w:color w:val="0D0D0D" w:themeColor="text1" w:themeTint="F2"/>
          <w:sz w:val="24"/>
          <w:szCs w:val="24"/>
        </w:rPr>
      </w:pPr>
      <w:r w:rsidRPr="00855774">
        <w:rPr>
          <w:rFonts w:ascii="Calibri" w:eastAsia="MS Mincho" w:hAnsi="Calibri" w:cs="Calibri"/>
          <w:b/>
          <w:bCs/>
          <w:color w:val="0D0D0D" w:themeColor="text1" w:themeTint="F2"/>
          <w:sz w:val="24"/>
          <w:szCs w:val="24"/>
          <w:rtl/>
        </w:rPr>
        <w:t>الكلمات المفتاحية:</w:t>
      </w:r>
      <w:r w:rsidRPr="00855774">
        <w:rPr>
          <w:rFonts w:ascii="Calibri" w:eastAsia="MS Mincho" w:hAnsi="Calibri" w:cs="Calibri"/>
          <w:color w:val="0D0D0D" w:themeColor="text1" w:themeTint="F2"/>
          <w:sz w:val="24"/>
          <w:szCs w:val="24"/>
          <w:rtl/>
        </w:rPr>
        <w:t xml:space="preserve"> حوكمة المشروع، الذكاء </w:t>
      </w:r>
      <w:r w:rsidRPr="00855774">
        <w:rPr>
          <w:rFonts w:ascii="Calibri" w:eastAsia="MS Mincho" w:hAnsi="Calibri" w:cs="Calibri" w:hint="cs"/>
          <w:color w:val="0D0D0D" w:themeColor="text1" w:themeTint="F2"/>
          <w:sz w:val="24"/>
          <w:szCs w:val="24"/>
          <w:rtl/>
        </w:rPr>
        <w:t>الثقافي،</w:t>
      </w:r>
      <w:r w:rsidRPr="00855774">
        <w:rPr>
          <w:rFonts w:ascii="Calibri" w:eastAsia="MS Mincho" w:hAnsi="Calibri" w:cs="Calibri"/>
          <w:color w:val="0D0D0D" w:themeColor="text1" w:themeTint="F2"/>
          <w:sz w:val="24"/>
          <w:szCs w:val="24"/>
          <w:rtl/>
        </w:rPr>
        <w:t xml:space="preserve"> مشاريع التشييد والبناء </w:t>
      </w:r>
      <w:r w:rsidRPr="00855774">
        <w:rPr>
          <w:rFonts w:ascii="Calibri" w:eastAsia="MS Mincho" w:hAnsi="Calibri" w:cs="Calibri" w:hint="cs"/>
          <w:color w:val="0D0D0D" w:themeColor="text1" w:themeTint="F2"/>
          <w:sz w:val="24"/>
          <w:szCs w:val="24"/>
          <w:rtl/>
        </w:rPr>
        <w:t>الكبرى،</w:t>
      </w:r>
      <w:r w:rsidRPr="00855774">
        <w:rPr>
          <w:rFonts w:ascii="Calibri" w:eastAsia="MS Mincho" w:hAnsi="Calibri" w:cs="Calibri"/>
          <w:color w:val="0D0D0D" w:themeColor="text1" w:themeTint="F2"/>
          <w:sz w:val="24"/>
          <w:szCs w:val="24"/>
          <w:rtl/>
        </w:rPr>
        <w:t xml:space="preserve"> قطاع التشييد </w:t>
      </w:r>
      <w:r w:rsidRPr="00855774">
        <w:rPr>
          <w:rFonts w:ascii="Calibri" w:eastAsia="MS Mincho" w:hAnsi="Calibri" w:cs="Calibri" w:hint="cs"/>
          <w:color w:val="0D0D0D" w:themeColor="text1" w:themeTint="F2"/>
          <w:sz w:val="24"/>
          <w:szCs w:val="24"/>
          <w:rtl/>
        </w:rPr>
        <w:t>والبناء،</w:t>
      </w:r>
      <w:r w:rsidRPr="00855774">
        <w:rPr>
          <w:rFonts w:ascii="Calibri" w:eastAsia="MS Mincho" w:hAnsi="Calibri" w:cs="Calibri"/>
          <w:color w:val="0D0D0D" w:themeColor="text1" w:themeTint="F2"/>
          <w:sz w:val="24"/>
          <w:szCs w:val="24"/>
          <w:rtl/>
        </w:rPr>
        <w:t xml:space="preserve"> دولة الإمارات العربية المتحدة، إدارة المشاريع.</w:t>
      </w:r>
    </w:p>
    <w:p w14:paraId="6063F90A" w14:textId="77777777" w:rsidR="00CF5B1D" w:rsidRPr="00855774" w:rsidRDefault="00CF5B1D" w:rsidP="00585075">
      <w:pPr>
        <w:tabs>
          <w:tab w:val="left" w:pos="3168"/>
        </w:tabs>
        <w:spacing w:after="0" w:line="480" w:lineRule="auto"/>
        <w:rPr>
          <w:rFonts w:asciiTheme="majorBidi" w:eastAsia="MS Mincho" w:hAnsiTheme="majorBidi" w:cstheme="majorBidi"/>
          <w:color w:val="0D0D0D" w:themeColor="text1" w:themeTint="F2"/>
          <w:sz w:val="24"/>
          <w:szCs w:val="24"/>
        </w:rPr>
      </w:pPr>
    </w:p>
    <w:p w14:paraId="7E86079C" w14:textId="77777777" w:rsidR="00CF5B1D" w:rsidRPr="00855774" w:rsidRDefault="00CF5B1D" w:rsidP="000B3B01">
      <w:pPr>
        <w:tabs>
          <w:tab w:val="left" w:pos="3168"/>
        </w:tabs>
        <w:spacing w:after="0" w:line="360" w:lineRule="auto"/>
        <w:rPr>
          <w:rFonts w:asciiTheme="majorBidi" w:eastAsia="MS Mincho" w:hAnsiTheme="majorBidi" w:cstheme="majorBidi"/>
          <w:color w:val="0D0D0D" w:themeColor="text1" w:themeTint="F2"/>
          <w:sz w:val="24"/>
          <w:szCs w:val="24"/>
        </w:rPr>
      </w:pPr>
    </w:p>
    <w:p w14:paraId="5EB04A61" w14:textId="77777777" w:rsidR="00585075" w:rsidRPr="00855774" w:rsidRDefault="00585075">
      <w:pPr>
        <w:rPr>
          <w:rFonts w:asciiTheme="majorBidi" w:eastAsia="MS Mincho" w:hAnsiTheme="majorBidi" w:cstheme="majorBidi"/>
          <w:b/>
          <w:bCs/>
          <w:color w:val="0D0D0D" w:themeColor="text1" w:themeTint="F2"/>
          <w:sz w:val="26"/>
          <w:szCs w:val="26"/>
        </w:rPr>
      </w:pPr>
      <w:r w:rsidRPr="00855774">
        <w:rPr>
          <w:rFonts w:asciiTheme="majorBidi" w:eastAsia="MS Mincho" w:hAnsiTheme="majorBidi"/>
          <w:b/>
          <w:bCs/>
          <w:color w:val="0D0D0D" w:themeColor="text1" w:themeTint="F2"/>
          <w:sz w:val="26"/>
          <w:szCs w:val="26"/>
        </w:rPr>
        <w:br w:type="page"/>
      </w:r>
    </w:p>
    <w:p w14:paraId="46607595" w14:textId="6CAA5CA0" w:rsidR="000F374D" w:rsidRPr="00855774" w:rsidRDefault="000F374D" w:rsidP="003E434D">
      <w:pPr>
        <w:pStyle w:val="Heading1"/>
        <w:jc w:val="center"/>
        <w:rPr>
          <w:rFonts w:asciiTheme="majorBidi" w:eastAsia="MS Mincho" w:hAnsiTheme="majorBidi"/>
          <w:b/>
          <w:bCs/>
          <w:color w:val="0D0D0D" w:themeColor="text1" w:themeTint="F2"/>
          <w:sz w:val="26"/>
          <w:szCs w:val="26"/>
        </w:rPr>
      </w:pPr>
      <w:bookmarkStart w:id="7" w:name="_Toc95721650"/>
      <w:r w:rsidRPr="00855774">
        <w:rPr>
          <w:rFonts w:asciiTheme="majorBidi" w:eastAsia="MS Mincho" w:hAnsiTheme="majorBidi"/>
          <w:b/>
          <w:bCs/>
          <w:color w:val="0D0D0D" w:themeColor="text1" w:themeTint="F2"/>
          <w:sz w:val="26"/>
          <w:szCs w:val="26"/>
        </w:rPr>
        <w:t>ACKNOWLE</w:t>
      </w:r>
      <w:r w:rsidR="00185858" w:rsidRPr="00855774">
        <w:rPr>
          <w:rFonts w:asciiTheme="majorBidi" w:eastAsia="MS Mincho" w:hAnsiTheme="majorBidi"/>
          <w:b/>
          <w:bCs/>
          <w:color w:val="0D0D0D" w:themeColor="text1" w:themeTint="F2"/>
          <w:sz w:val="26"/>
          <w:szCs w:val="26"/>
        </w:rPr>
        <w:t>D</w:t>
      </w:r>
      <w:r w:rsidRPr="00855774">
        <w:rPr>
          <w:rFonts w:asciiTheme="majorBidi" w:eastAsia="MS Mincho" w:hAnsiTheme="majorBidi"/>
          <w:b/>
          <w:bCs/>
          <w:color w:val="0D0D0D" w:themeColor="text1" w:themeTint="F2"/>
          <w:sz w:val="26"/>
          <w:szCs w:val="26"/>
        </w:rPr>
        <w:t>G</w:t>
      </w:r>
      <w:r w:rsidR="00185858" w:rsidRPr="00855774">
        <w:rPr>
          <w:rFonts w:asciiTheme="majorBidi" w:eastAsia="MS Mincho" w:hAnsiTheme="majorBidi"/>
          <w:b/>
          <w:bCs/>
          <w:color w:val="0D0D0D" w:themeColor="text1" w:themeTint="F2"/>
          <w:sz w:val="26"/>
          <w:szCs w:val="26"/>
        </w:rPr>
        <w:t>E</w:t>
      </w:r>
      <w:r w:rsidRPr="00855774">
        <w:rPr>
          <w:rFonts w:asciiTheme="majorBidi" w:eastAsia="MS Mincho" w:hAnsiTheme="majorBidi"/>
          <w:b/>
          <w:bCs/>
          <w:color w:val="0D0D0D" w:themeColor="text1" w:themeTint="F2"/>
          <w:sz w:val="26"/>
          <w:szCs w:val="26"/>
        </w:rPr>
        <w:t>MENT</w:t>
      </w:r>
      <w:r w:rsidR="00B71231" w:rsidRPr="00855774">
        <w:rPr>
          <w:rFonts w:asciiTheme="majorBidi" w:eastAsia="MS Mincho" w:hAnsiTheme="majorBidi"/>
          <w:b/>
          <w:bCs/>
          <w:color w:val="0D0D0D" w:themeColor="text1" w:themeTint="F2"/>
          <w:sz w:val="26"/>
          <w:szCs w:val="26"/>
        </w:rPr>
        <w:t>S</w:t>
      </w:r>
      <w:bookmarkEnd w:id="7"/>
    </w:p>
    <w:p w14:paraId="754BAD4C" w14:textId="73091B52" w:rsidR="003E434D" w:rsidRPr="00855774" w:rsidRDefault="003E434D" w:rsidP="003E434D">
      <w:pPr>
        <w:tabs>
          <w:tab w:val="left" w:pos="3168"/>
        </w:tabs>
        <w:spacing w:after="0" w:line="360" w:lineRule="auto"/>
        <w:jc w:val="center"/>
        <w:rPr>
          <w:rFonts w:asciiTheme="majorBidi" w:eastAsia="MS Mincho" w:hAnsiTheme="majorBidi" w:cstheme="majorBidi"/>
          <w:b/>
          <w:bCs/>
          <w:color w:val="0D0D0D" w:themeColor="text1" w:themeTint="F2"/>
          <w:sz w:val="24"/>
          <w:szCs w:val="24"/>
        </w:rPr>
      </w:pPr>
    </w:p>
    <w:p w14:paraId="003B56BB" w14:textId="7F287615" w:rsidR="006D688B" w:rsidRPr="00855774" w:rsidRDefault="00136B6C"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With the divine grace of </w:t>
      </w:r>
      <w:r w:rsidR="00763B2F" w:rsidRPr="00855774">
        <w:rPr>
          <w:rFonts w:asciiTheme="majorBidi" w:eastAsia="MS Mincho" w:hAnsiTheme="majorBidi" w:cstheme="majorBidi"/>
          <w:color w:val="0D0D0D" w:themeColor="text1" w:themeTint="F2"/>
          <w:sz w:val="24"/>
          <w:szCs w:val="24"/>
        </w:rPr>
        <w:t>Allah</w:t>
      </w:r>
      <w:r w:rsidRPr="00855774">
        <w:rPr>
          <w:rFonts w:asciiTheme="majorBidi" w:eastAsia="MS Mincho" w:hAnsiTheme="majorBidi" w:cstheme="majorBidi"/>
          <w:color w:val="0D0D0D" w:themeColor="text1" w:themeTint="F2"/>
          <w:sz w:val="24"/>
          <w:szCs w:val="24"/>
        </w:rPr>
        <w:t>, I am coming to the end of a roller</w:t>
      </w:r>
      <w:r w:rsidR="000D3FAC"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coaster </w:t>
      </w:r>
      <w:r w:rsidR="004442E3" w:rsidRPr="00855774">
        <w:rPr>
          <w:rFonts w:asciiTheme="majorBidi" w:eastAsia="MS Mincho" w:hAnsiTheme="majorBidi" w:cstheme="majorBidi"/>
          <w:color w:val="0D0D0D" w:themeColor="text1" w:themeTint="F2"/>
          <w:sz w:val="24"/>
          <w:szCs w:val="24"/>
        </w:rPr>
        <w:t xml:space="preserve">academic journey as I submit my </w:t>
      </w:r>
      <w:r w:rsidR="001B2B9C" w:rsidRPr="00855774">
        <w:rPr>
          <w:rFonts w:asciiTheme="majorBidi" w:eastAsia="MS Mincho" w:hAnsiTheme="majorBidi" w:cstheme="majorBidi"/>
          <w:color w:val="0D0D0D" w:themeColor="text1" w:themeTint="F2"/>
          <w:sz w:val="24"/>
          <w:szCs w:val="24"/>
        </w:rPr>
        <w:t xml:space="preserve">PhD </w:t>
      </w:r>
      <w:r w:rsidR="000D3FAC" w:rsidRPr="00855774">
        <w:rPr>
          <w:rFonts w:asciiTheme="majorBidi" w:eastAsia="MS Mincho" w:hAnsiTheme="majorBidi" w:cstheme="majorBidi"/>
          <w:color w:val="0D0D0D" w:themeColor="text1" w:themeTint="F2"/>
          <w:sz w:val="24"/>
          <w:szCs w:val="24"/>
        </w:rPr>
        <w:t>t</w:t>
      </w:r>
      <w:r w:rsidR="00374424" w:rsidRPr="00855774">
        <w:rPr>
          <w:rFonts w:asciiTheme="majorBidi" w:eastAsia="MS Mincho" w:hAnsiTheme="majorBidi" w:cstheme="majorBidi"/>
          <w:color w:val="0D0D0D" w:themeColor="text1" w:themeTint="F2"/>
          <w:sz w:val="24"/>
          <w:szCs w:val="24"/>
        </w:rPr>
        <w:t>hesis</w:t>
      </w:r>
      <w:r w:rsidR="00F04FBD" w:rsidRPr="00855774">
        <w:rPr>
          <w:rFonts w:asciiTheme="majorBidi" w:eastAsia="MS Mincho" w:hAnsiTheme="majorBidi" w:cstheme="majorBidi"/>
          <w:color w:val="0D0D0D" w:themeColor="text1" w:themeTint="F2"/>
          <w:sz w:val="24"/>
          <w:szCs w:val="24"/>
        </w:rPr>
        <w:t xml:space="preserve">. </w:t>
      </w:r>
      <w:r w:rsidR="004442E3" w:rsidRPr="00855774">
        <w:rPr>
          <w:rFonts w:asciiTheme="majorBidi" w:eastAsia="MS Mincho" w:hAnsiTheme="majorBidi" w:cstheme="majorBidi"/>
          <w:color w:val="0D0D0D" w:themeColor="text1" w:themeTint="F2"/>
          <w:sz w:val="24"/>
          <w:szCs w:val="24"/>
        </w:rPr>
        <w:t xml:space="preserve">The journey </w:t>
      </w:r>
      <w:r w:rsidR="00510FF4" w:rsidRPr="00855774">
        <w:rPr>
          <w:rFonts w:asciiTheme="majorBidi" w:eastAsia="MS Mincho" w:hAnsiTheme="majorBidi" w:cstheme="majorBidi"/>
          <w:color w:val="0D0D0D" w:themeColor="text1" w:themeTint="F2"/>
          <w:sz w:val="24"/>
          <w:szCs w:val="24"/>
        </w:rPr>
        <w:t>has been</w:t>
      </w:r>
      <w:r w:rsidR="004442E3" w:rsidRPr="00855774">
        <w:rPr>
          <w:rFonts w:asciiTheme="majorBidi" w:eastAsia="MS Mincho" w:hAnsiTheme="majorBidi" w:cstheme="majorBidi"/>
          <w:color w:val="0D0D0D" w:themeColor="text1" w:themeTint="F2"/>
          <w:sz w:val="24"/>
          <w:szCs w:val="24"/>
        </w:rPr>
        <w:t xml:space="preserve"> long, and I must admit that I would not have come this far alone. </w:t>
      </w:r>
      <w:r w:rsidR="0007579E" w:rsidRPr="00855774">
        <w:rPr>
          <w:rFonts w:asciiTheme="majorBidi" w:eastAsia="MS Mincho" w:hAnsiTheme="majorBidi" w:cstheme="majorBidi"/>
          <w:color w:val="0D0D0D" w:themeColor="text1" w:themeTint="F2"/>
          <w:sz w:val="24"/>
          <w:szCs w:val="24"/>
        </w:rPr>
        <w:t xml:space="preserve">Hence, </w:t>
      </w:r>
      <w:r w:rsidR="00F04FBD" w:rsidRPr="00855774">
        <w:rPr>
          <w:rFonts w:asciiTheme="majorBidi" w:eastAsia="MS Mincho" w:hAnsiTheme="majorBidi" w:cstheme="majorBidi"/>
          <w:color w:val="0D0D0D" w:themeColor="text1" w:themeTint="F2"/>
          <w:sz w:val="24"/>
          <w:szCs w:val="24"/>
        </w:rPr>
        <w:t xml:space="preserve">I would like to extend my sincere thanks to everyone who helped me accomplish my dream through encouragement, prayers, consultative guidance, and any form of support accorded to me. </w:t>
      </w:r>
    </w:p>
    <w:p w14:paraId="51386EA0" w14:textId="7CF8DE0B" w:rsidR="00F04FBD" w:rsidRPr="00855774" w:rsidRDefault="00F04FBD"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p>
    <w:p w14:paraId="58D90CA1" w14:textId="1D27496D" w:rsidR="00D41128" w:rsidRPr="00855774" w:rsidRDefault="0065690B"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I would like to thank </w:t>
      </w:r>
      <w:r w:rsidR="00980111" w:rsidRPr="00855774">
        <w:rPr>
          <w:rFonts w:asciiTheme="majorBidi" w:eastAsia="MS Mincho" w:hAnsiTheme="majorBidi" w:cstheme="majorBidi"/>
          <w:color w:val="0D0D0D" w:themeColor="text1" w:themeTint="F2"/>
          <w:sz w:val="24"/>
          <w:szCs w:val="24"/>
        </w:rPr>
        <w:t xml:space="preserve">my </w:t>
      </w:r>
      <w:r w:rsidRPr="00855774">
        <w:rPr>
          <w:rFonts w:asciiTheme="majorBidi" w:eastAsia="MS Mincho" w:hAnsiTheme="majorBidi" w:cstheme="majorBidi"/>
          <w:color w:val="0D0D0D" w:themeColor="text1" w:themeTint="F2"/>
          <w:sz w:val="24"/>
          <w:szCs w:val="24"/>
        </w:rPr>
        <w:t>supervisors</w:t>
      </w:r>
      <w:r w:rsidR="000D3FAC"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who have walked the academic journey with me. </w:t>
      </w:r>
      <w:r w:rsidR="00D41128" w:rsidRPr="00855774">
        <w:rPr>
          <w:rFonts w:asciiTheme="majorBidi" w:eastAsia="MS Mincho" w:hAnsiTheme="majorBidi" w:cstheme="majorBidi"/>
          <w:color w:val="0D0D0D" w:themeColor="text1" w:themeTint="F2"/>
          <w:sz w:val="24"/>
          <w:szCs w:val="24"/>
        </w:rPr>
        <w:t>My profound gratitude to Professor Edward Ochieng. Professor Ochieng has been more of a mentor in my academic journey. He selflessly answered all my questions and guided me on areas of improvement</w:t>
      </w:r>
      <w:r w:rsidR="00BA30B3" w:rsidRPr="00855774">
        <w:rPr>
          <w:rFonts w:asciiTheme="majorBidi" w:eastAsia="MS Mincho" w:hAnsiTheme="majorBidi" w:cstheme="majorBidi"/>
          <w:color w:val="0D0D0D" w:themeColor="text1" w:themeTint="F2"/>
          <w:sz w:val="24"/>
          <w:szCs w:val="24"/>
        </w:rPr>
        <w:t>s</w:t>
      </w:r>
      <w:r w:rsidR="005B4515" w:rsidRPr="00855774">
        <w:rPr>
          <w:rFonts w:asciiTheme="majorBidi" w:eastAsia="MS Mincho" w:hAnsiTheme="majorBidi" w:cstheme="majorBidi"/>
          <w:color w:val="0D0D0D" w:themeColor="text1" w:themeTint="F2"/>
          <w:sz w:val="24"/>
          <w:szCs w:val="24"/>
        </w:rPr>
        <w:t>,</w:t>
      </w:r>
      <w:r w:rsidR="00D41128" w:rsidRPr="00855774">
        <w:rPr>
          <w:rFonts w:asciiTheme="majorBidi" w:eastAsia="MS Mincho" w:hAnsiTheme="majorBidi" w:cstheme="majorBidi"/>
          <w:color w:val="0D0D0D" w:themeColor="text1" w:themeTint="F2"/>
          <w:sz w:val="24"/>
          <w:szCs w:val="24"/>
        </w:rPr>
        <w:t xml:space="preserve"> </w:t>
      </w:r>
      <w:r w:rsidR="00BA30B3" w:rsidRPr="00855774">
        <w:rPr>
          <w:rFonts w:asciiTheme="majorBidi" w:eastAsia="MS Mincho" w:hAnsiTheme="majorBidi" w:cstheme="majorBidi"/>
          <w:color w:val="0D0D0D" w:themeColor="text1" w:themeTint="F2"/>
          <w:sz w:val="24"/>
          <w:szCs w:val="24"/>
        </w:rPr>
        <w:t xml:space="preserve">thus </w:t>
      </w:r>
      <w:r w:rsidR="00D41128" w:rsidRPr="00855774">
        <w:rPr>
          <w:rFonts w:asciiTheme="majorBidi" w:eastAsia="MS Mincho" w:hAnsiTheme="majorBidi" w:cstheme="majorBidi"/>
          <w:color w:val="0D0D0D" w:themeColor="text1" w:themeTint="F2"/>
          <w:sz w:val="24"/>
          <w:szCs w:val="24"/>
        </w:rPr>
        <w:t xml:space="preserve">simplifying my academic journey. I must state that I have greatly benefitted from his wealth of knowledge, wisdom, and meticulous guidance in every stage of this </w:t>
      </w:r>
      <w:r w:rsidR="00BA30B3" w:rsidRPr="00855774">
        <w:rPr>
          <w:rFonts w:asciiTheme="majorBidi" w:eastAsia="MS Mincho" w:hAnsiTheme="majorBidi" w:cstheme="majorBidi"/>
          <w:color w:val="0D0D0D" w:themeColor="text1" w:themeTint="F2"/>
          <w:sz w:val="24"/>
          <w:szCs w:val="24"/>
        </w:rPr>
        <w:t>thesis</w:t>
      </w:r>
      <w:r w:rsidR="00D41128" w:rsidRPr="00855774">
        <w:rPr>
          <w:rFonts w:asciiTheme="majorBidi" w:eastAsia="MS Mincho" w:hAnsiTheme="majorBidi" w:cstheme="majorBidi"/>
          <w:color w:val="0D0D0D" w:themeColor="text1" w:themeTint="F2"/>
          <w:sz w:val="24"/>
          <w:szCs w:val="24"/>
        </w:rPr>
        <w:t xml:space="preserve">. I am extremely appreciative that he has always been there to listen to me and </w:t>
      </w:r>
      <w:r w:rsidR="00023BA5" w:rsidRPr="00855774">
        <w:rPr>
          <w:rFonts w:asciiTheme="majorBidi" w:eastAsia="MS Mincho" w:hAnsiTheme="majorBidi" w:cstheme="majorBidi"/>
          <w:color w:val="0D0D0D" w:themeColor="text1" w:themeTint="F2"/>
          <w:sz w:val="24"/>
          <w:szCs w:val="24"/>
        </w:rPr>
        <w:t>steered</w:t>
      </w:r>
      <w:r w:rsidR="00BA30B3" w:rsidRPr="00855774">
        <w:rPr>
          <w:rFonts w:asciiTheme="majorBidi" w:eastAsia="MS Mincho" w:hAnsiTheme="majorBidi" w:cstheme="majorBidi"/>
          <w:color w:val="0D0D0D" w:themeColor="text1" w:themeTint="F2"/>
          <w:sz w:val="24"/>
          <w:szCs w:val="24"/>
        </w:rPr>
        <w:t xml:space="preserve"> me </w:t>
      </w:r>
      <w:r w:rsidR="00F345B1" w:rsidRPr="00855774">
        <w:rPr>
          <w:rFonts w:asciiTheme="majorBidi" w:eastAsia="MS Mincho" w:hAnsiTheme="majorBidi" w:cstheme="majorBidi"/>
          <w:color w:val="0D0D0D" w:themeColor="text1" w:themeTint="F2"/>
          <w:sz w:val="24"/>
          <w:szCs w:val="24"/>
        </w:rPr>
        <w:t xml:space="preserve">to </w:t>
      </w:r>
      <w:r w:rsidR="00BA30B3" w:rsidRPr="00855774">
        <w:rPr>
          <w:rFonts w:asciiTheme="majorBidi" w:eastAsia="MS Mincho" w:hAnsiTheme="majorBidi" w:cstheme="majorBidi"/>
          <w:color w:val="0D0D0D" w:themeColor="text1" w:themeTint="F2"/>
          <w:sz w:val="24"/>
          <w:szCs w:val="24"/>
        </w:rPr>
        <w:t xml:space="preserve">think critically about </w:t>
      </w:r>
      <w:r w:rsidR="00023BA5" w:rsidRPr="00855774">
        <w:rPr>
          <w:rFonts w:asciiTheme="majorBidi" w:eastAsia="MS Mincho" w:hAnsiTheme="majorBidi" w:cstheme="majorBidi"/>
          <w:color w:val="0D0D0D" w:themeColor="text1" w:themeTint="F2"/>
          <w:sz w:val="24"/>
          <w:szCs w:val="24"/>
        </w:rPr>
        <w:t>the end product of</w:t>
      </w:r>
      <w:r w:rsidR="00F345B1" w:rsidRPr="00855774">
        <w:rPr>
          <w:rFonts w:asciiTheme="majorBidi" w:eastAsia="MS Mincho" w:hAnsiTheme="majorBidi" w:cstheme="majorBidi"/>
          <w:color w:val="0D0D0D" w:themeColor="text1" w:themeTint="F2"/>
          <w:sz w:val="24"/>
          <w:szCs w:val="24"/>
        </w:rPr>
        <w:t xml:space="preserve"> my</w:t>
      </w:r>
      <w:r w:rsidR="00023BA5" w:rsidRPr="00855774">
        <w:rPr>
          <w:rFonts w:asciiTheme="majorBidi" w:eastAsia="MS Mincho" w:hAnsiTheme="majorBidi" w:cstheme="majorBidi"/>
          <w:color w:val="0D0D0D" w:themeColor="text1" w:themeTint="F2"/>
          <w:sz w:val="24"/>
          <w:szCs w:val="24"/>
        </w:rPr>
        <w:t xml:space="preserve"> PhD Thesis.</w:t>
      </w:r>
      <w:r w:rsidR="00D41128" w:rsidRPr="00855774">
        <w:rPr>
          <w:rFonts w:asciiTheme="majorBidi" w:eastAsia="MS Mincho" w:hAnsiTheme="majorBidi" w:cstheme="majorBidi"/>
          <w:color w:val="0D0D0D" w:themeColor="text1" w:themeTint="F2"/>
          <w:sz w:val="24"/>
          <w:szCs w:val="24"/>
        </w:rPr>
        <w:t xml:space="preserve"> I dedicate my success to him.</w:t>
      </w:r>
    </w:p>
    <w:p w14:paraId="75C31A68" w14:textId="77777777" w:rsidR="00D41128" w:rsidRPr="00855774" w:rsidRDefault="00D41128"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p>
    <w:p w14:paraId="34A9F364" w14:textId="0738A228" w:rsidR="000D3FAC" w:rsidRPr="00855774" w:rsidRDefault="0065690B"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Thank you so much</w:t>
      </w:r>
      <w:r w:rsidR="000D3FAC"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Professor Halim</w:t>
      </w:r>
      <w:r w:rsidR="000D3FAC"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for being my biggest support at the beginning of my academic journey. </w:t>
      </w:r>
      <w:r w:rsidR="00E20A77" w:rsidRPr="00855774">
        <w:rPr>
          <w:rFonts w:asciiTheme="majorBidi" w:eastAsia="MS Mincho" w:hAnsiTheme="majorBidi" w:cstheme="majorBidi"/>
          <w:color w:val="0D0D0D" w:themeColor="text1" w:themeTint="F2"/>
          <w:sz w:val="24"/>
          <w:szCs w:val="24"/>
        </w:rPr>
        <w:t xml:space="preserve">Professor Halim </w:t>
      </w:r>
      <w:r w:rsidRPr="00855774">
        <w:rPr>
          <w:rFonts w:asciiTheme="majorBidi" w:eastAsia="MS Mincho" w:hAnsiTheme="majorBidi" w:cstheme="majorBidi"/>
          <w:color w:val="0D0D0D" w:themeColor="text1" w:themeTint="F2"/>
          <w:sz w:val="24"/>
          <w:szCs w:val="24"/>
        </w:rPr>
        <w:t xml:space="preserve">motivated me and encouraged me, that is why I never gave up despite the hurdles along the way. </w:t>
      </w:r>
      <w:r w:rsidR="00E20A77" w:rsidRPr="00855774">
        <w:rPr>
          <w:rFonts w:asciiTheme="majorBidi" w:eastAsia="MS Mincho" w:hAnsiTheme="majorBidi" w:cstheme="majorBidi"/>
          <w:color w:val="0D0D0D" w:themeColor="text1" w:themeTint="F2"/>
          <w:sz w:val="24"/>
          <w:szCs w:val="24"/>
        </w:rPr>
        <w:t>His</w:t>
      </w:r>
      <w:r w:rsidRPr="00855774">
        <w:rPr>
          <w:rFonts w:asciiTheme="majorBidi" w:eastAsia="MS Mincho" w:hAnsiTheme="majorBidi" w:cstheme="majorBidi"/>
          <w:color w:val="0D0D0D" w:themeColor="text1" w:themeTint="F2"/>
          <w:sz w:val="24"/>
          <w:szCs w:val="24"/>
        </w:rPr>
        <w:t xml:space="preserve"> immense support is what has brought me to this level, </w:t>
      </w:r>
      <w:r w:rsidR="00E20A77" w:rsidRPr="00855774">
        <w:rPr>
          <w:rFonts w:asciiTheme="majorBidi" w:eastAsia="MS Mincho" w:hAnsiTheme="majorBidi" w:cstheme="majorBidi"/>
          <w:color w:val="0D0D0D" w:themeColor="text1" w:themeTint="F2"/>
          <w:sz w:val="24"/>
          <w:szCs w:val="24"/>
        </w:rPr>
        <w:t>I will never forget this support.</w:t>
      </w:r>
      <w:r w:rsidR="00F345B1" w:rsidRPr="00855774">
        <w:rPr>
          <w:rFonts w:asciiTheme="majorBidi" w:eastAsia="MS Mincho" w:hAnsiTheme="majorBidi" w:cstheme="majorBidi"/>
          <w:color w:val="0D0D0D" w:themeColor="text1" w:themeTint="F2"/>
          <w:sz w:val="24"/>
          <w:szCs w:val="24"/>
        </w:rPr>
        <w:t xml:space="preserve"> </w:t>
      </w:r>
    </w:p>
    <w:p w14:paraId="357D0447" w14:textId="77777777" w:rsidR="000D3FAC" w:rsidRPr="00855774" w:rsidRDefault="000D3FAC"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p>
    <w:p w14:paraId="5BD53932" w14:textId="22B19DEB" w:rsidR="00C03506" w:rsidRPr="00855774" w:rsidRDefault="00563739"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No words of thanks can sum up my gratitude to my family. My parents and siblings have always been my support system</w:t>
      </w:r>
      <w:r w:rsidR="000D3FAC" w:rsidRPr="00855774">
        <w:rPr>
          <w:rFonts w:asciiTheme="majorBidi" w:eastAsia="MS Mincho" w:hAnsiTheme="majorBidi" w:cstheme="majorBidi"/>
          <w:color w:val="0D0D0D" w:themeColor="text1" w:themeTint="F2"/>
          <w:sz w:val="24"/>
          <w:szCs w:val="24"/>
        </w:rPr>
        <w:t>,</w:t>
      </w:r>
      <w:r w:rsidR="00DF0590" w:rsidRPr="00855774">
        <w:rPr>
          <w:rFonts w:asciiTheme="majorBidi" w:eastAsia="MS Mincho" w:hAnsiTheme="majorBidi" w:cstheme="majorBidi"/>
          <w:color w:val="0D0D0D" w:themeColor="text1" w:themeTint="F2"/>
          <w:sz w:val="24"/>
          <w:szCs w:val="24"/>
        </w:rPr>
        <w:t xml:space="preserve"> discovered my potential and pushed me to achieve it. I will always be eternally grateful to you </w:t>
      </w:r>
      <w:r w:rsidR="00E20A77" w:rsidRPr="00855774">
        <w:rPr>
          <w:rFonts w:asciiTheme="majorBidi" w:eastAsia="MS Mincho" w:hAnsiTheme="majorBidi" w:cstheme="majorBidi"/>
          <w:color w:val="0D0D0D" w:themeColor="text1" w:themeTint="F2"/>
          <w:sz w:val="24"/>
          <w:szCs w:val="24"/>
        </w:rPr>
        <w:t xml:space="preserve">for </w:t>
      </w:r>
      <w:r w:rsidR="00DF0590" w:rsidRPr="00855774">
        <w:rPr>
          <w:rFonts w:asciiTheme="majorBidi" w:eastAsia="MS Mincho" w:hAnsiTheme="majorBidi" w:cstheme="majorBidi"/>
          <w:color w:val="0D0D0D" w:themeColor="text1" w:themeTint="F2"/>
          <w:sz w:val="24"/>
          <w:szCs w:val="24"/>
        </w:rPr>
        <w:t>pushing me to succeed</w:t>
      </w:r>
      <w:r w:rsidR="00E20A77" w:rsidRPr="00855774">
        <w:rPr>
          <w:rFonts w:asciiTheme="majorBidi" w:eastAsia="MS Mincho" w:hAnsiTheme="majorBidi" w:cstheme="majorBidi"/>
          <w:color w:val="0D0D0D" w:themeColor="text1" w:themeTint="F2"/>
          <w:sz w:val="24"/>
          <w:szCs w:val="24"/>
        </w:rPr>
        <w:t xml:space="preserve">. My </w:t>
      </w:r>
      <w:r w:rsidR="0081725F" w:rsidRPr="00855774">
        <w:rPr>
          <w:rFonts w:asciiTheme="majorBidi" w:eastAsia="MS Mincho" w:hAnsiTheme="majorBidi" w:cstheme="majorBidi"/>
          <w:color w:val="0D0D0D" w:themeColor="text1" w:themeTint="F2"/>
          <w:sz w:val="24"/>
          <w:szCs w:val="24"/>
        </w:rPr>
        <w:t>parents</w:t>
      </w:r>
      <w:r w:rsidR="00E20A77" w:rsidRPr="00855774">
        <w:rPr>
          <w:rFonts w:asciiTheme="majorBidi" w:eastAsia="MS Mincho" w:hAnsiTheme="majorBidi" w:cstheme="majorBidi"/>
          <w:color w:val="0D0D0D" w:themeColor="text1" w:themeTint="F2"/>
          <w:sz w:val="24"/>
          <w:szCs w:val="24"/>
        </w:rPr>
        <w:t xml:space="preserve"> have always encouraged and supported me in every step I took in my academic journey</w:t>
      </w:r>
      <w:r w:rsidR="001B2B9C" w:rsidRPr="00855774">
        <w:rPr>
          <w:rFonts w:asciiTheme="majorBidi" w:eastAsia="MS Mincho" w:hAnsiTheme="majorBidi" w:cstheme="majorBidi"/>
          <w:color w:val="0D0D0D" w:themeColor="text1" w:themeTint="F2"/>
          <w:sz w:val="24"/>
          <w:szCs w:val="24"/>
        </w:rPr>
        <w:t>;</w:t>
      </w:r>
      <w:r w:rsidR="0081725F" w:rsidRPr="00855774">
        <w:rPr>
          <w:rFonts w:asciiTheme="majorBidi" w:eastAsia="MS Mincho" w:hAnsiTheme="majorBidi" w:cstheme="majorBidi"/>
          <w:color w:val="0D0D0D" w:themeColor="text1" w:themeTint="F2"/>
          <w:sz w:val="24"/>
          <w:szCs w:val="24"/>
        </w:rPr>
        <w:t xml:space="preserve"> and my siblings have been by my side every time I needed support in my academic</w:t>
      </w:r>
      <w:r w:rsidR="000D3FAC" w:rsidRPr="00855774">
        <w:rPr>
          <w:rFonts w:asciiTheme="majorBidi" w:eastAsia="MS Mincho" w:hAnsiTheme="majorBidi" w:cstheme="majorBidi"/>
          <w:color w:val="0D0D0D" w:themeColor="text1" w:themeTint="F2"/>
          <w:sz w:val="24"/>
          <w:szCs w:val="24"/>
        </w:rPr>
        <w:t xml:space="preserve"> study</w:t>
      </w:r>
      <w:r w:rsidR="0081725F" w:rsidRPr="00855774">
        <w:rPr>
          <w:rFonts w:asciiTheme="majorBidi" w:eastAsia="MS Mincho" w:hAnsiTheme="majorBidi" w:cstheme="majorBidi"/>
          <w:color w:val="0D0D0D" w:themeColor="text1" w:themeTint="F2"/>
          <w:sz w:val="24"/>
          <w:szCs w:val="24"/>
        </w:rPr>
        <w:t>. I will forever be thankful to each one of you.</w:t>
      </w:r>
    </w:p>
    <w:p w14:paraId="06450FDA" w14:textId="77777777" w:rsidR="0081725F" w:rsidRPr="00855774" w:rsidRDefault="0081725F"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p>
    <w:p w14:paraId="3A54C583" w14:textId="1303FB7E" w:rsidR="00DF0590" w:rsidRPr="00855774" w:rsidRDefault="00DF0590"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I cannot forget my unive</w:t>
      </w:r>
      <w:r w:rsidR="0024710C" w:rsidRPr="00855774">
        <w:rPr>
          <w:rFonts w:asciiTheme="majorBidi" w:eastAsia="MS Mincho" w:hAnsiTheme="majorBidi" w:cstheme="majorBidi"/>
          <w:color w:val="0D0D0D" w:themeColor="text1" w:themeTint="F2"/>
          <w:sz w:val="24"/>
          <w:szCs w:val="24"/>
        </w:rPr>
        <w:t>rsity for supporting my academic journey. From the onset, the university has always made me comfortable with good resources and student support services. The pandemic hit the world hard in 2020 and most institutions of learning were closed down. However, our university did not leave us, it supported us throughout the pandemic and everything went smooth</w:t>
      </w:r>
      <w:r w:rsidR="000D3FAC" w:rsidRPr="00855774">
        <w:rPr>
          <w:rFonts w:asciiTheme="majorBidi" w:eastAsia="MS Mincho" w:hAnsiTheme="majorBidi" w:cstheme="majorBidi"/>
          <w:color w:val="0D0D0D" w:themeColor="text1" w:themeTint="F2"/>
          <w:sz w:val="24"/>
          <w:szCs w:val="24"/>
        </w:rPr>
        <w:t>ly,</w:t>
      </w:r>
      <w:r w:rsidR="0024710C" w:rsidRPr="00855774">
        <w:rPr>
          <w:rFonts w:asciiTheme="majorBidi" w:eastAsia="MS Mincho" w:hAnsiTheme="majorBidi" w:cstheme="majorBidi"/>
          <w:color w:val="0D0D0D" w:themeColor="text1" w:themeTint="F2"/>
          <w:sz w:val="24"/>
          <w:szCs w:val="24"/>
        </w:rPr>
        <w:t xml:space="preserve"> with learning through online platforms. I appreciate that there was no time </w:t>
      </w:r>
      <w:r w:rsidR="000D3FAC" w:rsidRPr="00855774">
        <w:rPr>
          <w:rFonts w:asciiTheme="majorBidi" w:eastAsia="MS Mincho" w:hAnsiTheme="majorBidi" w:cstheme="majorBidi"/>
          <w:color w:val="0D0D0D" w:themeColor="text1" w:themeTint="F2"/>
          <w:sz w:val="24"/>
          <w:szCs w:val="24"/>
        </w:rPr>
        <w:t xml:space="preserve">when </w:t>
      </w:r>
      <w:r w:rsidR="0024710C" w:rsidRPr="00855774">
        <w:rPr>
          <w:rFonts w:asciiTheme="majorBidi" w:eastAsia="MS Mincho" w:hAnsiTheme="majorBidi" w:cstheme="majorBidi"/>
          <w:color w:val="0D0D0D" w:themeColor="text1" w:themeTint="F2"/>
          <w:sz w:val="24"/>
          <w:szCs w:val="24"/>
        </w:rPr>
        <w:t xml:space="preserve">learning stopped despite the pandemic, and this is what has made me successful. May the university continue impacting even more students in the future. </w:t>
      </w:r>
    </w:p>
    <w:p w14:paraId="07DDA551" w14:textId="5D1BCB0C" w:rsidR="00AE7349" w:rsidRPr="00855774" w:rsidRDefault="00AE7349"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p>
    <w:p w14:paraId="14C6B173" w14:textId="44057B85" w:rsidR="00AE7349" w:rsidRPr="00855774" w:rsidRDefault="00AE7349" w:rsidP="00585075">
      <w:pPr>
        <w:tabs>
          <w:tab w:val="left" w:pos="3168"/>
        </w:tabs>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I would like to thank all organi</w:t>
      </w:r>
      <w:r w:rsidR="000D3FAC"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ations that gave me a chance to collect data. It was such a rare opportunity and I will forever be thankful for the chance to succeed in primary data collection, which I </w:t>
      </w:r>
      <w:r w:rsidR="003E49C7" w:rsidRPr="00855774">
        <w:rPr>
          <w:rFonts w:asciiTheme="majorBidi" w:eastAsia="MS Mincho" w:hAnsiTheme="majorBidi" w:cstheme="majorBidi"/>
          <w:color w:val="0D0D0D" w:themeColor="text1" w:themeTint="F2"/>
          <w:sz w:val="24"/>
          <w:szCs w:val="24"/>
        </w:rPr>
        <w:t>used in</w:t>
      </w:r>
      <w:r w:rsidRPr="00855774">
        <w:rPr>
          <w:rFonts w:asciiTheme="majorBidi" w:eastAsia="MS Mincho" w:hAnsiTheme="majorBidi" w:cstheme="majorBidi"/>
          <w:color w:val="0D0D0D" w:themeColor="text1" w:themeTint="F2"/>
          <w:sz w:val="24"/>
          <w:szCs w:val="24"/>
        </w:rPr>
        <w:t xml:space="preserve"> my project for academic purposes. </w:t>
      </w:r>
      <w:r w:rsidR="00C03506" w:rsidRPr="00855774">
        <w:rPr>
          <w:rFonts w:asciiTheme="majorBidi" w:eastAsia="MS Mincho" w:hAnsiTheme="majorBidi" w:cstheme="majorBidi"/>
          <w:color w:val="0D0D0D" w:themeColor="text1" w:themeTint="F2"/>
          <w:sz w:val="24"/>
          <w:szCs w:val="24"/>
        </w:rPr>
        <w:t xml:space="preserve">Last, but not least, </w:t>
      </w:r>
      <w:r w:rsidR="003E49C7" w:rsidRPr="00855774">
        <w:rPr>
          <w:rFonts w:asciiTheme="majorBidi" w:eastAsia="MS Mincho" w:hAnsiTheme="majorBidi" w:cstheme="majorBidi"/>
          <w:color w:val="0D0D0D" w:themeColor="text1" w:themeTint="F2"/>
          <w:sz w:val="24"/>
          <w:szCs w:val="24"/>
        </w:rPr>
        <w:t xml:space="preserve">I </w:t>
      </w:r>
      <w:r w:rsidR="00C03506" w:rsidRPr="00855774">
        <w:rPr>
          <w:rFonts w:asciiTheme="majorBidi" w:eastAsia="MS Mincho" w:hAnsiTheme="majorBidi" w:cstheme="majorBidi"/>
          <w:color w:val="0D0D0D" w:themeColor="text1" w:themeTint="F2"/>
          <w:sz w:val="24"/>
          <w:szCs w:val="24"/>
        </w:rPr>
        <w:t xml:space="preserve">thank my fellow PhD students. </w:t>
      </w:r>
      <w:r w:rsidR="003E49C7" w:rsidRPr="00855774">
        <w:rPr>
          <w:rFonts w:asciiTheme="majorBidi" w:eastAsia="MS Mincho" w:hAnsiTheme="majorBidi" w:cstheme="majorBidi"/>
          <w:color w:val="0D0D0D" w:themeColor="text1" w:themeTint="F2"/>
          <w:sz w:val="24"/>
          <w:szCs w:val="24"/>
        </w:rPr>
        <w:t xml:space="preserve">Their </w:t>
      </w:r>
      <w:r w:rsidR="00C03506" w:rsidRPr="00855774">
        <w:rPr>
          <w:rFonts w:asciiTheme="majorBidi" w:eastAsia="MS Mincho" w:hAnsiTheme="majorBidi" w:cstheme="majorBidi"/>
          <w:color w:val="0D0D0D" w:themeColor="text1" w:themeTint="F2"/>
          <w:sz w:val="24"/>
          <w:szCs w:val="24"/>
        </w:rPr>
        <w:t xml:space="preserve">support and guidance in the course of implementing this project was immense. Through group discussions, </w:t>
      </w:r>
      <w:r w:rsidR="003E49C7" w:rsidRPr="00855774">
        <w:rPr>
          <w:rFonts w:asciiTheme="majorBidi" w:eastAsia="MS Mincho" w:hAnsiTheme="majorBidi" w:cstheme="majorBidi"/>
          <w:color w:val="0D0D0D" w:themeColor="text1" w:themeTint="F2"/>
          <w:sz w:val="24"/>
          <w:szCs w:val="24"/>
        </w:rPr>
        <w:t xml:space="preserve">they </w:t>
      </w:r>
      <w:r w:rsidR="00C03506" w:rsidRPr="00855774">
        <w:rPr>
          <w:rFonts w:asciiTheme="majorBidi" w:eastAsia="MS Mincho" w:hAnsiTheme="majorBidi" w:cstheme="majorBidi"/>
          <w:color w:val="0D0D0D" w:themeColor="text1" w:themeTint="F2"/>
          <w:sz w:val="24"/>
          <w:szCs w:val="24"/>
        </w:rPr>
        <w:t xml:space="preserve">helped me understand how to approach my project and I </w:t>
      </w:r>
      <w:r w:rsidR="000D3FAC" w:rsidRPr="00855774">
        <w:rPr>
          <w:rFonts w:asciiTheme="majorBidi" w:eastAsia="MS Mincho" w:hAnsiTheme="majorBidi" w:cstheme="majorBidi"/>
          <w:color w:val="0D0D0D" w:themeColor="text1" w:themeTint="F2"/>
          <w:sz w:val="24"/>
          <w:szCs w:val="24"/>
        </w:rPr>
        <w:t xml:space="preserve">will </w:t>
      </w:r>
      <w:r w:rsidR="00C03506" w:rsidRPr="00855774">
        <w:rPr>
          <w:rFonts w:asciiTheme="majorBidi" w:eastAsia="MS Mincho" w:hAnsiTheme="majorBidi" w:cstheme="majorBidi"/>
          <w:color w:val="0D0D0D" w:themeColor="text1" w:themeTint="F2"/>
          <w:sz w:val="24"/>
          <w:szCs w:val="24"/>
        </w:rPr>
        <w:t xml:space="preserve">remain forever grateful to </w:t>
      </w:r>
      <w:r w:rsidR="003E49C7" w:rsidRPr="00855774">
        <w:rPr>
          <w:rFonts w:asciiTheme="majorBidi" w:eastAsia="MS Mincho" w:hAnsiTheme="majorBidi" w:cstheme="majorBidi"/>
          <w:color w:val="0D0D0D" w:themeColor="text1" w:themeTint="F2"/>
          <w:sz w:val="24"/>
          <w:szCs w:val="24"/>
        </w:rPr>
        <w:t>them</w:t>
      </w:r>
      <w:r w:rsidR="00C03506" w:rsidRPr="00855774">
        <w:rPr>
          <w:rFonts w:asciiTheme="majorBidi" w:eastAsia="MS Mincho" w:hAnsiTheme="majorBidi" w:cstheme="majorBidi"/>
          <w:color w:val="0D0D0D" w:themeColor="text1" w:themeTint="F2"/>
          <w:sz w:val="24"/>
          <w:szCs w:val="24"/>
        </w:rPr>
        <w:t xml:space="preserve">. </w:t>
      </w:r>
    </w:p>
    <w:p w14:paraId="3C91A0DB" w14:textId="77777777" w:rsidR="004E5986" w:rsidRDefault="004E5986" w:rsidP="006D688B">
      <w:pPr>
        <w:tabs>
          <w:tab w:val="left" w:pos="3168"/>
        </w:tabs>
        <w:spacing w:after="0" w:line="360" w:lineRule="auto"/>
        <w:jc w:val="both"/>
        <w:rPr>
          <w:rFonts w:asciiTheme="majorBidi" w:hAnsiTheme="majorBidi" w:cstheme="majorBidi"/>
          <w:b/>
          <w:bCs/>
          <w:color w:val="0D0D0D" w:themeColor="text1" w:themeTint="F2"/>
          <w:sz w:val="24"/>
          <w:szCs w:val="24"/>
          <w:u w:val="single"/>
        </w:rPr>
        <w:sectPr w:rsidR="004E5986" w:rsidSect="002F5FFC">
          <w:headerReference w:type="default" r:id="rId16"/>
          <w:headerReference w:type="first" r:id="rId17"/>
          <w:footerReference w:type="first" r:id="rId18"/>
          <w:pgSz w:w="12240" w:h="15840" w:code="1"/>
          <w:pgMar w:top="1701" w:right="1134" w:bottom="1701" w:left="1701" w:header="720" w:footer="720" w:gutter="0"/>
          <w:pgNumType w:fmt="lowerRoman" w:start="1"/>
          <w:cols w:space="720"/>
          <w:titlePg/>
          <w:docGrid w:linePitch="360"/>
        </w:sectPr>
      </w:pPr>
    </w:p>
    <w:p w14:paraId="0E18A83A" w14:textId="39D4CCAC" w:rsidR="000B3B01" w:rsidRPr="00855774" w:rsidRDefault="000B3B01" w:rsidP="006D688B">
      <w:pPr>
        <w:tabs>
          <w:tab w:val="left" w:pos="3168"/>
        </w:tabs>
        <w:spacing w:after="0" w:line="360" w:lineRule="auto"/>
        <w:jc w:val="both"/>
        <w:rPr>
          <w:rFonts w:asciiTheme="majorBidi" w:hAnsiTheme="majorBidi" w:cstheme="majorBidi"/>
          <w:b/>
          <w:bCs/>
          <w:color w:val="0D0D0D" w:themeColor="text1" w:themeTint="F2"/>
          <w:sz w:val="24"/>
          <w:szCs w:val="24"/>
          <w:u w:val="single"/>
        </w:rPr>
      </w:pPr>
    </w:p>
    <w:sdt>
      <w:sdtPr>
        <w:rPr>
          <w:rFonts w:asciiTheme="majorBidi" w:hAnsiTheme="majorBidi" w:cstheme="majorBidi"/>
          <w:b/>
          <w:bCs/>
          <w:color w:val="0D0D0D" w:themeColor="text1" w:themeTint="F2"/>
          <w:sz w:val="24"/>
          <w:szCs w:val="24"/>
          <w:u w:val="single"/>
        </w:rPr>
        <w:id w:val="-1366282834"/>
        <w:docPartObj>
          <w:docPartGallery w:val="Table of Contents"/>
          <w:docPartUnique/>
        </w:docPartObj>
      </w:sdtPr>
      <w:sdtEndPr>
        <w:rPr>
          <w:b w:val="0"/>
          <w:bCs w:val="0"/>
          <w:u w:val="none"/>
        </w:rPr>
      </w:sdtEndPr>
      <w:sdtContent>
        <w:p w14:paraId="62FA710A" w14:textId="4268ED65" w:rsidR="000B3B01" w:rsidRPr="00855774" w:rsidRDefault="000B3B01" w:rsidP="00585075">
          <w:pPr>
            <w:spacing w:after="0" w:line="480" w:lineRule="auto"/>
            <w:jc w:val="center"/>
            <w:rPr>
              <w:rFonts w:asciiTheme="majorBidi" w:eastAsia="MS Mincho" w:hAnsiTheme="majorBidi" w:cstheme="majorBidi"/>
              <w:b/>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TABLE OF CONTENT</w:t>
          </w:r>
          <w:r w:rsidR="00185858" w:rsidRPr="00855774">
            <w:rPr>
              <w:rFonts w:asciiTheme="majorBidi" w:eastAsia="MS Mincho" w:hAnsiTheme="majorBidi" w:cstheme="majorBidi"/>
              <w:b/>
              <w:bCs/>
              <w:color w:val="0D0D0D" w:themeColor="text1" w:themeTint="F2"/>
              <w:sz w:val="24"/>
              <w:szCs w:val="24"/>
            </w:rPr>
            <w:t>S</w:t>
          </w:r>
        </w:p>
        <w:p w14:paraId="5CAFD471" w14:textId="19C4F721" w:rsidR="00D8291F" w:rsidRPr="00855774" w:rsidRDefault="00D07EBB" w:rsidP="004E5986">
          <w:pPr>
            <w:pStyle w:val="TOC1"/>
            <w:rPr>
              <w:rFonts w:asciiTheme="minorHAnsi" w:eastAsiaTheme="minorEastAsia" w:hAnsiTheme="minorHAnsi" w:cstheme="minorBidi"/>
              <w:b w:val="0"/>
              <w:bCs w:val="0"/>
              <w:color w:val="0D0D0D" w:themeColor="text1" w:themeTint="F2"/>
              <w:sz w:val="22"/>
              <w:szCs w:val="22"/>
              <w:lang w:val="en-AE" w:eastAsia="en-AE"/>
            </w:rPr>
          </w:pPr>
          <w:r w:rsidRPr="00855774">
            <w:rPr>
              <w:rFonts w:cstheme="majorBidi"/>
              <w:color w:val="0D0D0D" w:themeColor="text1" w:themeTint="F2"/>
              <w:lang w:val="en-GB"/>
            </w:rPr>
            <w:fldChar w:fldCharType="begin"/>
          </w:r>
          <w:r w:rsidRPr="00855774">
            <w:rPr>
              <w:rFonts w:cstheme="majorBidi"/>
              <w:color w:val="0D0D0D" w:themeColor="text1" w:themeTint="F2"/>
              <w:lang w:val="en-GB"/>
            </w:rPr>
            <w:instrText xml:space="preserve"> TOC \o "1-3" \h \z \u </w:instrText>
          </w:r>
          <w:r w:rsidRPr="00855774">
            <w:rPr>
              <w:rFonts w:cstheme="majorBidi"/>
              <w:color w:val="0D0D0D" w:themeColor="text1" w:themeTint="F2"/>
              <w:lang w:val="en-GB"/>
            </w:rPr>
            <w:fldChar w:fldCharType="separate"/>
          </w:r>
          <w:hyperlink w:anchor="_Toc95721651" w:history="1">
            <w:r w:rsidR="00D8291F" w:rsidRPr="00855774">
              <w:rPr>
                <w:rStyle w:val="Hyperlink"/>
                <w:color w:val="0D0D0D" w:themeColor="text1" w:themeTint="F2"/>
              </w:rPr>
              <w:t>CHAPTER ONE: INTRODUCTION TO THE RESEARCH</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_Toc95721651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w:t>
            </w:r>
            <w:r w:rsidR="00D8291F" w:rsidRPr="00855774">
              <w:rPr>
                <w:webHidden/>
                <w:color w:val="0D0D0D" w:themeColor="text1" w:themeTint="F2"/>
              </w:rPr>
              <w:fldChar w:fldCharType="end"/>
            </w:r>
          </w:hyperlink>
        </w:p>
        <w:p w14:paraId="6075D55B" w14:textId="7A7BF7DC"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52" w:history="1">
            <w:r w:rsidR="00D8291F" w:rsidRPr="00855774">
              <w:rPr>
                <w:rStyle w:val="Hyperlink"/>
                <w:b/>
                <w:bCs/>
                <w:color w:val="0D0D0D" w:themeColor="text1" w:themeTint="F2"/>
              </w:rPr>
              <w:t>1.0 Introduction</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_Toc95721652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w:t>
            </w:r>
            <w:r w:rsidR="00D8291F" w:rsidRPr="00855774">
              <w:rPr>
                <w:webHidden/>
                <w:color w:val="0D0D0D" w:themeColor="text1" w:themeTint="F2"/>
              </w:rPr>
              <w:fldChar w:fldCharType="end"/>
            </w:r>
          </w:hyperlink>
        </w:p>
        <w:p w14:paraId="2386E9E3" w14:textId="6E04CCA4"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53" w:history="1">
            <w:r w:rsidR="00D8291F" w:rsidRPr="00855774">
              <w:rPr>
                <w:rStyle w:val="Hyperlink"/>
                <w:b/>
                <w:bCs/>
                <w:color w:val="0D0D0D" w:themeColor="text1" w:themeTint="F2"/>
              </w:rPr>
              <w:t>1.1 Background and rationale of the study</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_Toc95721653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4</w:t>
            </w:r>
            <w:r w:rsidR="00D8291F" w:rsidRPr="00855774">
              <w:rPr>
                <w:webHidden/>
                <w:color w:val="0D0D0D" w:themeColor="text1" w:themeTint="F2"/>
              </w:rPr>
              <w:fldChar w:fldCharType="end"/>
            </w:r>
          </w:hyperlink>
        </w:p>
        <w:p w14:paraId="09C77D8A" w14:textId="7A80D5FB"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54" w:history="1">
            <w:r w:rsidR="00D8291F" w:rsidRPr="00855774">
              <w:rPr>
                <w:rStyle w:val="Hyperlink"/>
                <w:b/>
                <w:bCs/>
                <w:color w:val="0D0D0D" w:themeColor="text1" w:themeTint="F2"/>
              </w:rPr>
              <w:t>1.2 Problem statement</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_Toc95721654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7</w:t>
            </w:r>
            <w:r w:rsidR="00D8291F" w:rsidRPr="00855774">
              <w:rPr>
                <w:webHidden/>
                <w:color w:val="0D0D0D" w:themeColor="text1" w:themeTint="F2"/>
              </w:rPr>
              <w:fldChar w:fldCharType="end"/>
            </w:r>
          </w:hyperlink>
        </w:p>
        <w:p w14:paraId="4527C2F7" w14:textId="2BD133D3"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55" w:history="1">
            <w:r w:rsidR="00D8291F" w:rsidRPr="00855774">
              <w:rPr>
                <w:rStyle w:val="Hyperlink"/>
                <w:b/>
                <w:bCs/>
                <w:color w:val="0D0D0D" w:themeColor="text1" w:themeTint="F2"/>
              </w:rPr>
              <w:t>1.3 Primary research question</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_Toc95721655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9</w:t>
            </w:r>
            <w:r w:rsidR="00D8291F" w:rsidRPr="00855774">
              <w:rPr>
                <w:webHidden/>
                <w:color w:val="0D0D0D" w:themeColor="text1" w:themeTint="F2"/>
              </w:rPr>
              <w:fldChar w:fldCharType="end"/>
            </w:r>
          </w:hyperlink>
        </w:p>
        <w:p w14:paraId="216F618A" w14:textId="72524D79"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56" w:history="1">
            <w:r w:rsidR="00D8291F" w:rsidRPr="00855774">
              <w:rPr>
                <w:rStyle w:val="Hyperlink"/>
                <w:b/>
                <w:bCs/>
                <w:color w:val="0D0D0D" w:themeColor="text1" w:themeTint="F2"/>
              </w:rPr>
              <w:t>1.4 Research aim</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_Toc95721656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9</w:t>
            </w:r>
            <w:r w:rsidR="00D8291F" w:rsidRPr="00855774">
              <w:rPr>
                <w:webHidden/>
                <w:color w:val="0D0D0D" w:themeColor="text1" w:themeTint="F2"/>
              </w:rPr>
              <w:fldChar w:fldCharType="end"/>
            </w:r>
          </w:hyperlink>
        </w:p>
        <w:p w14:paraId="48FD9C83" w14:textId="0B361539"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57" w:history="1">
            <w:r w:rsidR="00D8291F" w:rsidRPr="00855774">
              <w:rPr>
                <w:rStyle w:val="Hyperlink"/>
                <w:b/>
                <w:bCs/>
                <w:color w:val="0D0D0D" w:themeColor="text1" w:themeTint="F2"/>
              </w:rPr>
              <w:t>1.5 Research objectives</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_Toc95721657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10</w:t>
            </w:r>
            <w:r w:rsidR="00D8291F" w:rsidRPr="00855774">
              <w:rPr>
                <w:webHidden/>
                <w:color w:val="0D0D0D" w:themeColor="text1" w:themeTint="F2"/>
              </w:rPr>
              <w:fldChar w:fldCharType="end"/>
            </w:r>
          </w:hyperlink>
        </w:p>
        <w:p w14:paraId="446A1BF7" w14:textId="24F1F027"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58" w:history="1">
            <w:r w:rsidR="00D8291F" w:rsidRPr="00855774">
              <w:rPr>
                <w:rStyle w:val="Hyperlink"/>
                <w:b/>
                <w:bCs/>
                <w:color w:val="0D0D0D" w:themeColor="text1" w:themeTint="F2"/>
              </w:rPr>
              <w:t>1.6 Research hypotheses</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_Toc95721658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10</w:t>
            </w:r>
            <w:r w:rsidR="00D8291F" w:rsidRPr="00855774">
              <w:rPr>
                <w:webHidden/>
                <w:color w:val="0D0D0D" w:themeColor="text1" w:themeTint="F2"/>
              </w:rPr>
              <w:fldChar w:fldCharType="end"/>
            </w:r>
          </w:hyperlink>
        </w:p>
        <w:p w14:paraId="35BFAC6C" w14:textId="4D470D26"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59" w:history="1">
            <w:r w:rsidR="00D8291F" w:rsidRPr="00855774">
              <w:rPr>
                <w:rStyle w:val="Hyperlink"/>
                <w:b/>
                <w:bCs/>
                <w:color w:val="0D0D0D" w:themeColor="text1" w:themeTint="F2"/>
              </w:rPr>
              <w:t>1.7 Scope of the study</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_Toc95721659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11</w:t>
            </w:r>
            <w:r w:rsidR="00D8291F" w:rsidRPr="00855774">
              <w:rPr>
                <w:webHidden/>
                <w:color w:val="0D0D0D" w:themeColor="text1" w:themeTint="F2"/>
              </w:rPr>
              <w:fldChar w:fldCharType="end"/>
            </w:r>
          </w:hyperlink>
        </w:p>
        <w:p w14:paraId="15466EF9" w14:textId="68F823F9"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60" w:history="1">
            <w:r w:rsidR="00D8291F" w:rsidRPr="00855774">
              <w:rPr>
                <w:rStyle w:val="Hyperlink"/>
                <w:b/>
                <w:bCs/>
                <w:color w:val="0D0D0D" w:themeColor="text1" w:themeTint="F2"/>
              </w:rPr>
              <w:t>1.8 Novelty of the research</w:t>
            </w:r>
            <w:r w:rsidR="00D8291F" w:rsidRPr="00855774">
              <w:rPr>
                <w:b/>
                <w:bCs/>
                <w:webHidden/>
                <w:color w:val="0D0D0D" w:themeColor="text1" w:themeTint="F2"/>
              </w:rPr>
              <w:tab/>
            </w:r>
            <w:r w:rsidR="00D8291F" w:rsidRPr="00855774">
              <w:rPr>
                <w:b/>
                <w:bCs/>
                <w:webHidden/>
                <w:color w:val="0D0D0D" w:themeColor="text1" w:themeTint="F2"/>
              </w:rPr>
              <w:fldChar w:fldCharType="begin"/>
            </w:r>
            <w:r w:rsidR="00D8291F" w:rsidRPr="00855774">
              <w:rPr>
                <w:b/>
                <w:bCs/>
                <w:webHidden/>
                <w:color w:val="0D0D0D" w:themeColor="text1" w:themeTint="F2"/>
              </w:rPr>
              <w:instrText xml:space="preserve"> PAGEREF _Toc95721660 \h </w:instrText>
            </w:r>
            <w:r w:rsidR="00D8291F" w:rsidRPr="00855774">
              <w:rPr>
                <w:b/>
                <w:bCs/>
                <w:webHidden/>
                <w:color w:val="0D0D0D" w:themeColor="text1" w:themeTint="F2"/>
              </w:rPr>
            </w:r>
            <w:r w:rsidR="00D8291F" w:rsidRPr="00855774">
              <w:rPr>
                <w:b/>
                <w:bCs/>
                <w:webHidden/>
                <w:color w:val="0D0D0D" w:themeColor="text1" w:themeTint="F2"/>
              </w:rPr>
              <w:fldChar w:fldCharType="separate"/>
            </w:r>
            <w:r w:rsidR="006A3D61">
              <w:rPr>
                <w:b/>
                <w:bCs/>
                <w:webHidden/>
                <w:color w:val="0D0D0D" w:themeColor="text1" w:themeTint="F2"/>
              </w:rPr>
              <w:t>11</w:t>
            </w:r>
            <w:r w:rsidR="00D8291F" w:rsidRPr="00855774">
              <w:rPr>
                <w:b/>
                <w:bCs/>
                <w:webHidden/>
                <w:color w:val="0D0D0D" w:themeColor="text1" w:themeTint="F2"/>
              </w:rPr>
              <w:fldChar w:fldCharType="end"/>
            </w:r>
          </w:hyperlink>
        </w:p>
        <w:p w14:paraId="4A1C01BA" w14:textId="2BDCD341"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61" w:history="1">
            <w:r w:rsidR="00D8291F" w:rsidRPr="00855774">
              <w:rPr>
                <w:rStyle w:val="Hyperlink"/>
                <w:b/>
                <w:bCs/>
                <w:color w:val="0D0D0D" w:themeColor="text1" w:themeTint="F2"/>
              </w:rPr>
              <w:t>1.9 Summation of the research method</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_Toc95721661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12</w:t>
            </w:r>
            <w:r w:rsidR="00D8291F" w:rsidRPr="00855774">
              <w:rPr>
                <w:webHidden/>
                <w:color w:val="0D0D0D" w:themeColor="text1" w:themeTint="F2"/>
              </w:rPr>
              <w:fldChar w:fldCharType="end"/>
            </w:r>
          </w:hyperlink>
        </w:p>
        <w:p w14:paraId="2F7B0A0C" w14:textId="10F09154"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62" w:history="1">
            <w:r w:rsidR="00D8291F" w:rsidRPr="00855774">
              <w:rPr>
                <w:rStyle w:val="Hyperlink"/>
                <w:b/>
                <w:bCs/>
                <w:color w:val="0D0D0D" w:themeColor="text1" w:themeTint="F2"/>
              </w:rPr>
              <w:t>1.10 Key findings of the research study</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_Toc95721662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15</w:t>
            </w:r>
            <w:r w:rsidR="00D8291F" w:rsidRPr="00855774">
              <w:rPr>
                <w:webHidden/>
                <w:color w:val="0D0D0D" w:themeColor="text1" w:themeTint="F2"/>
              </w:rPr>
              <w:fldChar w:fldCharType="end"/>
            </w:r>
          </w:hyperlink>
        </w:p>
        <w:p w14:paraId="1E3D4128" w14:textId="62918038" w:rsidR="00D8291F" w:rsidRPr="00855774" w:rsidRDefault="008E3372">
          <w:pPr>
            <w:pStyle w:val="TOC2"/>
            <w:rPr>
              <w:rFonts w:asciiTheme="minorHAnsi" w:eastAsiaTheme="minorEastAsia" w:hAnsiTheme="minorHAnsi" w:cstheme="minorBidi"/>
              <w:b/>
              <w:bCs/>
              <w:color w:val="0D0D0D" w:themeColor="text1" w:themeTint="F2"/>
              <w:sz w:val="22"/>
              <w:szCs w:val="22"/>
              <w:lang w:val="en-AE" w:eastAsia="en-AE"/>
            </w:rPr>
          </w:pPr>
          <w:hyperlink w:anchor="_Toc95721663" w:history="1">
            <w:r w:rsidR="00D8291F" w:rsidRPr="00855774">
              <w:rPr>
                <w:rStyle w:val="Hyperlink"/>
                <w:b/>
                <w:bCs/>
                <w:color w:val="0D0D0D" w:themeColor="text1" w:themeTint="F2"/>
              </w:rPr>
              <w:t>1.11 Structure of the Thesis</w:t>
            </w:r>
            <w:r w:rsidR="00D8291F" w:rsidRPr="00855774">
              <w:rPr>
                <w:b/>
                <w:bCs/>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_Toc95721663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15</w:t>
            </w:r>
            <w:r w:rsidR="00D8291F" w:rsidRPr="00855774">
              <w:rPr>
                <w:webHidden/>
                <w:color w:val="0D0D0D" w:themeColor="text1" w:themeTint="F2"/>
              </w:rPr>
              <w:fldChar w:fldCharType="end"/>
            </w:r>
          </w:hyperlink>
        </w:p>
        <w:p w14:paraId="2EF96A5B" w14:textId="14E06549"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664" w:history="1">
            <w:r w:rsidR="00D8291F" w:rsidRPr="00855774">
              <w:rPr>
                <w:rStyle w:val="Hyperlink"/>
                <w:color w:val="0D0D0D" w:themeColor="text1" w:themeTint="F2"/>
              </w:rPr>
              <w:t>CHAPTER TWO: REVIEW OF PROJECT GOVERNANCE, COMPLEX CONSTRUCTION PROJECT DELIVERY AND CULTURAL INTELLIGENCE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_Toc95721664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18</w:t>
            </w:r>
            <w:r w:rsidR="00D8291F" w:rsidRPr="00855774">
              <w:rPr>
                <w:webHidden/>
                <w:color w:val="0D0D0D" w:themeColor="text1" w:themeTint="F2"/>
              </w:rPr>
              <w:fldChar w:fldCharType="end"/>
            </w:r>
          </w:hyperlink>
        </w:p>
        <w:p w14:paraId="31720232" w14:textId="75B509EC"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65" w:history="1">
            <w:r w:rsidR="00D8291F" w:rsidRPr="00855774">
              <w:rPr>
                <w:rStyle w:val="Hyperlink"/>
                <w:b/>
                <w:bCs/>
                <w:color w:val="0D0D0D" w:themeColor="text1" w:themeTint="F2"/>
              </w:rPr>
              <w:t>2.0 Introduction</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_Toc95721665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18</w:t>
            </w:r>
            <w:r w:rsidR="00D8291F" w:rsidRPr="00855774">
              <w:rPr>
                <w:webHidden/>
                <w:color w:val="0D0D0D" w:themeColor="text1" w:themeTint="F2"/>
              </w:rPr>
              <w:fldChar w:fldCharType="end"/>
            </w:r>
          </w:hyperlink>
        </w:p>
        <w:p w14:paraId="7DCB0988" w14:textId="2BD2B218"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66" w:history="1">
            <w:r w:rsidR="00D8291F" w:rsidRPr="00855774">
              <w:rPr>
                <w:rStyle w:val="Hyperlink"/>
                <w:b/>
                <w:bCs/>
                <w:color w:val="0D0D0D" w:themeColor="text1" w:themeTint="F2"/>
              </w:rPr>
              <w:t>2.1 Review of the UAE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_Toc95721666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18</w:t>
            </w:r>
            <w:r w:rsidR="00D8291F" w:rsidRPr="00855774">
              <w:rPr>
                <w:webHidden/>
                <w:color w:val="0D0D0D" w:themeColor="text1" w:themeTint="F2"/>
              </w:rPr>
              <w:fldChar w:fldCharType="end"/>
            </w:r>
          </w:hyperlink>
        </w:p>
        <w:p w14:paraId="7139B0A5" w14:textId="4091B623"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67" w:history="1">
            <w:r w:rsidR="00D8291F" w:rsidRPr="00855774">
              <w:rPr>
                <w:rStyle w:val="Hyperlink"/>
                <w:noProof/>
                <w:color w:val="0D0D0D" w:themeColor="text1" w:themeTint="F2"/>
              </w:rPr>
              <w:t>2.1.1 Overview of the UAE (PESTEL)</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_Toc95721667 \h </w:instrText>
            </w:r>
            <w:r w:rsidR="00D8291F" w:rsidRPr="00855774">
              <w:rPr>
                <w:noProof/>
                <w:webHidden/>
              </w:rPr>
            </w:r>
            <w:r w:rsidR="00D8291F" w:rsidRPr="00855774">
              <w:rPr>
                <w:noProof/>
                <w:webHidden/>
              </w:rPr>
              <w:fldChar w:fldCharType="separate"/>
            </w:r>
            <w:r w:rsidR="006A3D61">
              <w:rPr>
                <w:noProof/>
                <w:webHidden/>
              </w:rPr>
              <w:t>19</w:t>
            </w:r>
            <w:r w:rsidR="00D8291F" w:rsidRPr="00855774">
              <w:rPr>
                <w:noProof/>
                <w:webHidden/>
              </w:rPr>
              <w:fldChar w:fldCharType="end"/>
            </w:r>
          </w:hyperlink>
        </w:p>
        <w:p w14:paraId="4D3AAF17" w14:textId="04B80D52"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68" w:history="1">
            <w:r w:rsidR="00D8291F" w:rsidRPr="00855774">
              <w:rPr>
                <w:rStyle w:val="Hyperlink"/>
                <w:noProof/>
                <w:color w:val="0D0D0D" w:themeColor="text1" w:themeTint="F2"/>
              </w:rPr>
              <w:t>2.1.2 Short-term and long-term goals of the UAE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_Toc95721668 \h </w:instrText>
            </w:r>
            <w:r w:rsidR="00D8291F" w:rsidRPr="00855774">
              <w:rPr>
                <w:noProof/>
                <w:webHidden/>
              </w:rPr>
            </w:r>
            <w:r w:rsidR="00D8291F" w:rsidRPr="00855774">
              <w:rPr>
                <w:noProof/>
                <w:webHidden/>
              </w:rPr>
              <w:fldChar w:fldCharType="separate"/>
            </w:r>
            <w:r w:rsidR="006A3D61">
              <w:rPr>
                <w:noProof/>
                <w:webHidden/>
              </w:rPr>
              <w:t>21</w:t>
            </w:r>
            <w:r w:rsidR="00D8291F" w:rsidRPr="00855774">
              <w:rPr>
                <w:noProof/>
                <w:webHidden/>
              </w:rPr>
              <w:fldChar w:fldCharType="end"/>
            </w:r>
          </w:hyperlink>
        </w:p>
        <w:p w14:paraId="5F5BD6A7" w14:textId="12FAAFFF"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69" w:history="1">
            <w:r w:rsidR="00D8291F" w:rsidRPr="00855774">
              <w:rPr>
                <w:rStyle w:val="Hyperlink"/>
                <w:noProof/>
                <w:color w:val="0D0D0D" w:themeColor="text1" w:themeTint="F2"/>
              </w:rPr>
              <w:t>2.1.3 Characteristics of the complex building construction industry</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_Toc95721669 \h </w:instrText>
            </w:r>
            <w:r w:rsidR="00D8291F" w:rsidRPr="00855774">
              <w:rPr>
                <w:noProof/>
                <w:webHidden/>
              </w:rPr>
            </w:r>
            <w:r w:rsidR="00D8291F" w:rsidRPr="00855774">
              <w:rPr>
                <w:noProof/>
                <w:webHidden/>
              </w:rPr>
              <w:fldChar w:fldCharType="separate"/>
            </w:r>
            <w:r w:rsidR="006A3D61">
              <w:rPr>
                <w:noProof/>
                <w:webHidden/>
              </w:rPr>
              <w:t>23</w:t>
            </w:r>
            <w:r w:rsidR="00D8291F" w:rsidRPr="00855774">
              <w:rPr>
                <w:noProof/>
                <w:webHidden/>
              </w:rPr>
              <w:fldChar w:fldCharType="end"/>
            </w:r>
          </w:hyperlink>
        </w:p>
        <w:p w14:paraId="6146A194" w14:textId="2E321114"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70" w:history="1">
            <w:r w:rsidR="00D8291F" w:rsidRPr="00855774">
              <w:rPr>
                <w:rStyle w:val="Hyperlink"/>
                <w:noProof/>
                <w:color w:val="0D0D0D" w:themeColor="text1" w:themeTint="F2"/>
              </w:rPr>
              <w:t>2.1.4 International comparison</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_Toc95721670 \h </w:instrText>
            </w:r>
            <w:r w:rsidR="00D8291F" w:rsidRPr="00855774">
              <w:rPr>
                <w:noProof/>
                <w:webHidden/>
              </w:rPr>
            </w:r>
            <w:r w:rsidR="00D8291F" w:rsidRPr="00855774">
              <w:rPr>
                <w:noProof/>
                <w:webHidden/>
              </w:rPr>
              <w:fldChar w:fldCharType="separate"/>
            </w:r>
            <w:r w:rsidR="006A3D61">
              <w:rPr>
                <w:noProof/>
                <w:webHidden/>
              </w:rPr>
              <w:t>26</w:t>
            </w:r>
            <w:r w:rsidR="00D8291F" w:rsidRPr="00855774">
              <w:rPr>
                <w:noProof/>
                <w:webHidden/>
              </w:rPr>
              <w:fldChar w:fldCharType="end"/>
            </w:r>
          </w:hyperlink>
        </w:p>
        <w:p w14:paraId="6DB18D98" w14:textId="24A34F37"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71" w:history="1">
            <w:r w:rsidR="00D8291F" w:rsidRPr="00855774">
              <w:rPr>
                <w:rStyle w:val="Hyperlink"/>
                <w:b/>
                <w:bCs/>
                <w:color w:val="0D0D0D" w:themeColor="text1" w:themeTint="F2"/>
              </w:rPr>
              <w:t>2.2 Project governance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_Toc95721671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28</w:t>
            </w:r>
            <w:r w:rsidR="00D8291F" w:rsidRPr="00855774">
              <w:rPr>
                <w:webHidden/>
                <w:color w:val="0D0D0D" w:themeColor="text1" w:themeTint="F2"/>
              </w:rPr>
              <w:fldChar w:fldCharType="end"/>
            </w:r>
          </w:hyperlink>
        </w:p>
        <w:p w14:paraId="4F91F076" w14:textId="4E4FE169"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72" w:history="1">
            <w:r w:rsidR="00D8291F" w:rsidRPr="00855774">
              <w:rPr>
                <w:rStyle w:val="Hyperlink"/>
                <w:noProof/>
                <w:color w:val="0D0D0D" w:themeColor="text1" w:themeTint="F2"/>
              </w:rPr>
              <w:t>2.2.1 Previous research and recent changes</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_Toc95721672 \h </w:instrText>
            </w:r>
            <w:r w:rsidR="00D8291F" w:rsidRPr="00855774">
              <w:rPr>
                <w:noProof/>
                <w:webHidden/>
              </w:rPr>
            </w:r>
            <w:r w:rsidR="00D8291F" w:rsidRPr="00855774">
              <w:rPr>
                <w:noProof/>
                <w:webHidden/>
              </w:rPr>
              <w:fldChar w:fldCharType="separate"/>
            </w:r>
            <w:r w:rsidR="006A3D61">
              <w:rPr>
                <w:noProof/>
                <w:webHidden/>
              </w:rPr>
              <w:t>29</w:t>
            </w:r>
            <w:r w:rsidR="00D8291F" w:rsidRPr="00855774">
              <w:rPr>
                <w:noProof/>
                <w:webHidden/>
              </w:rPr>
              <w:fldChar w:fldCharType="end"/>
            </w:r>
          </w:hyperlink>
        </w:p>
        <w:p w14:paraId="2CC2BC74" w14:textId="7349A5F7"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73" w:history="1">
            <w:r w:rsidR="00D8291F" w:rsidRPr="00855774">
              <w:rPr>
                <w:rStyle w:val="Hyperlink"/>
                <w:noProof/>
                <w:color w:val="0D0D0D" w:themeColor="text1" w:themeTint="F2"/>
              </w:rPr>
              <w:t>2.2.2 Modern thinking and emerging theories</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_Toc95721673 \h </w:instrText>
            </w:r>
            <w:r w:rsidR="00D8291F" w:rsidRPr="00855774">
              <w:rPr>
                <w:noProof/>
                <w:webHidden/>
              </w:rPr>
            </w:r>
            <w:r w:rsidR="00D8291F" w:rsidRPr="00855774">
              <w:rPr>
                <w:noProof/>
                <w:webHidden/>
              </w:rPr>
              <w:fldChar w:fldCharType="separate"/>
            </w:r>
            <w:r w:rsidR="006A3D61">
              <w:rPr>
                <w:noProof/>
                <w:webHidden/>
              </w:rPr>
              <w:t>40</w:t>
            </w:r>
            <w:r w:rsidR="00D8291F" w:rsidRPr="00855774">
              <w:rPr>
                <w:noProof/>
                <w:webHidden/>
              </w:rPr>
              <w:fldChar w:fldCharType="end"/>
            </w:r>
          </w:hyperlink>
        </w:p>
        <w:p w14:paraId="45C482F6" w14:textId="4EAB8C97"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74" w:history="1">
            <w:r w:rsidR="00D8291F" w:rsidRPr="00855774">
              <w:rPr>
                <w:rStyle w:val="Hyperlink"/>
                <w:noProof/>
                <w:color w:val="0D0D0D" w:themeColor="text1" w:themeTint="F2"/>
              </w:rPr>
              <w:t>2.2.3 Theoretical foundation of project governance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_Toc95721674 \h </w:instrText>
            </w:r>
            <w:r w:rsidR="00D8291F" w:rsidRPr="00855774">
              <w:rPr>
                <w:noProof/>
                <w:webHidden/>
              </w:rPr>
            </w:r>
            <w:r w:rsidR="00D8291F" w:rsidRPr="00855774">
              <w:rPr>
                <w:noProof/>
                <w:webHidden/>
              </w:rPr>
              <w:fldChar w:fldCharType="separate"/>
            </w:r>
            <w:r w:rsidR="006A3D61">
              <w:rPr>
                <w:noProof/>
                <w:webHidden/>
              </w:rPr>
              <w:t>43</w:t>
            </w:r>
            <w:r w:rsidR="00D8291F" w:rsidRPr="00855774">
              <w:rPr>
                <w:noProof/>
                <w:webHidden/>
              </w:rPr>
              <w:fldChar w:fldCharType="end"/>
            </w:r>
          </w:hyperlink>
        </w:p>
        <w:p w14:paraId="1EE0E286" w14:textId="0C3E0512"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75" w:history="1">
            <w:r w:rsidR="00D8291F" w:rsidRPr="00855774">
              <w:rPr>
                <w:rStyle w:val="Hyperlink"/>
                <w:b/>
                <w:bCs/>
                <w:color w:val="0D0D0D" w:themeColor="text1" w:themeTint="F2"/>
              </w:rPr>
              <w:t>2.3 Cultural intelligence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_Toc95721675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45</w:t>
            </w:r>
            <w:r w:rsidR="00D8291F" w:rsidRPr="00855774">
              <w:rPr>
                <w:webHidden/>
                <w:color w:val="0D0D0D" w:themeColor="text1" w:themeTint="F2"/>
              </w:rPr>
              <w:fldChar w:fldCharType="end"/>
            </w:r>
          </w:hyperlink>
        </w:p>
        <w:p w14:paraId="345EE946" w14:textId="416E2C12"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76" w:history="1">
            <w:r w:rsidR="00D8291F" w:rsidRPr="00855774">
              <w:rPr>
                <w:rStyle w:val="Hyperlink"/>
                <w:noProof/>
                <w:color w:val="0D0D0D" w:themeColor="text1" w:themeTint="F2"/>
              </w:rPr>
              <w:t>2.3.1 Previous research on and recent changes of cultural intelligence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_Toc95721676 \h </w:instrText>
            </w:r>
            <w:r w:rsidR="00D8291F" w:rsidRPr="00855774">
              <w:rPr>
                <w:noProof/>
                <w:webHidden/>
              </w:rPr>
            </w:r>
            <w:r w:rsidR="00D8291F" w:rsidRPr="00855774">
              <w:rPr>
                <w:noProof/>
                <w:webHidden/>
              </w:rPr>
              <w:fldChar w:fldCharType="separate"/>
            </w:r>
            <w:r w:rsidR="006A3D61">
              <w:rPr>
                <w:noProof/>
                <w:webHidden/>
              </w:rPr>
              <w:t>45</w:t>
            </w:r>
            <w:r w:rsidR="00D8291F" w:rsidRPr="00855774">
              <w:rPr>
                <w:noProof/>
                <w:webHidden/>
              </w:rPr>
              <w:fldChar w:fldCharType="end"/>
            </w:r>
          </w:hyperlink>
        </w:p>
        <w:p w14:paraId="3827FDEB" w14:textId="250E0E4E"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77" w:history="1">
            <w:r w:rsidR="00D8291F" w:rsidRPr="00855774">
              <w:rPr>
                <w:rStyle w:val="Hyperlink"/>
                <w:noProof/>
                <w:color w:val="0D0D0D" w:themeColor="text1" w:themeTint="F2"/>
              </w:rPr>
              <w:t>2.3.2 Modern thinking and emerging theories of cultural intelligence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_Toc95721677 \h </w:instrText>
            </w:r>
            <w:r w:rsidR="00D8291F" w:rsidRPr="00855774">
              <w:rPr>
                <w:noProof/>
                <w:webHidden/>
              </w:rPr>
            </w:r>
            <w:r w:rsidR="00D8291F" w:rsidRPr="00855774">
              <w:rPr>
                <w:noProof/>
                <w:webHidden/>
              </w:rPr>
              <w:fldChar w:fldCharType="separate"/>
            </w:r>
            <w:r w:rsidR="006A3D61">
              <w:rPr>
                <w:noProof/>
                <w:webHidden/>
              </w:rPr>
              <w:t>56</w:t>
            </w:r>
            <w:r w:rsidR="00D8291F" w:rsidRPr="00855774">
              <w:rPr>
                <w:noProof/>
                <w:webHidden/>
              </w:rPr>
              <w:fldChar w:fldCharType="end"/>
            </w:r>
          </w:hyperlink>
        </w:p>
        <w:p w14:paraId="7144F1E4" w14:textId="4FD5B57A"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78" w:history="1">
            <w:r w:rsidR="00D8291F" w:rsidRPr="00855774">
              <w:rPr>
                <w:rStyle w:val="Hyperlink"/>
                <w:noProof/>
                <w:color w:val="0D0D0D" w:themeColor="text1" w:themeTint="F2"/>
              </w:rPr>
              <w:t>2.3.3 Theoretical foundation of cultural intelligence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_Toc95721678 \h </w:instrText>
            </w:r>
            <w:r w:rsidR="00D8291F" w:rsidRPr="00855774">
              <w:rPr>
                <w:noProof/>
                <w:webHidden/>
              </w:rPr>
            </w:r>
            <w:r w:rsidR="00D8291F" w:rsidRPr="00855774">
              <w:rPr>
                <w:noProof/>
                <w:webHidden/>
              </w:rPr>
              <w:fldChar w:fldCharType="separate"/>
            </w:r>
            <w:r w:rsidR="006A3D61">
              <w:rPr>
                <w:noProof/>
                <w:webHidden/>
              </w:rPr>
              <w:t>61</w:t>
            </w:r>
            <w:r w:rsidR="00D8291F" w:rsidRPr="00855774">
              <w:rPr>
                <w:noProof/>
                <w:webHidden/>
              </w:rPr>
              <w:fldChar w:fldCharType="end"/>
            </w:r>
          </w:hyperlink>
        </w:p>
        <w:p w14:paraId="7D00A9A4" w14:textId="457AAF53"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79" w:history="1">
            <w:r w:rsidR="00D8291F" w:rsidRPr="00855774">
              <w:rPr>
                <w:rStyle w:val="Hyperlink"/>
                <w:b/>
                <w:bCs/>
                <w:color w:val="0D0D0D" w:themeColor="text1" w:themeTint="F2"/>
              </w:rPr>
              <w:t>2.4 Successful complex construction project delivery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_Toc95721679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63</w:t>
            </w:r>
            <w:r w:rsidR="00D8291F" w:rsidRPr="00855774">
              <w:rPr>
                <w:webHidden/>
                <w:color w:val="0D0D0D" w:themeColor="text1" w:themeTint="F2"/>
              </w:rPr>
              <w:fldChar w:fldCharType="end"/>
            </w:r>
          </w:hyperlink>
        </w:p>
        <w:p w14:paraId="1D78F57C" w14:textId="5BB87483" w:rsidR="00D8291F" w:rsidRPr="00855774" w:rsidRDefault="008E3372" w:rsidP="00F5467C">
          <w:pPr>
            <w:pStyle w:val="TOC3"/>
            <w:rPr>
              <w:rFonts w:asciiTheme="minorHAnsi" w:eastAsiaTheme="minorEastAsia" w:hAnsiTheme="minorHAnsi" w:cstheme="minorBidi"/>
              <w:noProof/>
              <w:sz w:val="20"/>
              <w:szCs w:val="20"/>
              <w:lang w:val="en-AE" w:eastAsia="en-AE"/>
            </w:rPr>
          </w:pPr>
          <w:hyperlink w:anchor="_Toc95721680" w:history="1">
            <w:r w:rsidR="00D8291F" w:rsidRPr="00855774">
              <w:rPr>
                <w:rStyle w:val="Hyperlink"/>
                <w:noProof/>
                <w:color w:val="0D0D0D" w:themeColor="text1" w:themeTint="F2"/>
                <w:sz w:val="22"/>
                <w:szCs w:val="22"/>
              </w:rPr>
              <w:t xml:space="preserve">2.4.1 Previous research on and recent changes in key success factors of complex </w:t>
            </w:r>
            <w:r w:rsidR="00D8291F" w:rsidRPr="00855774">
              <w:rPr>
                <w:rFonts w:asciiTheme="minorHAnsi" w:eastAsiaTheme="minorEastAsia" w:hAnsiTheme="minorHAnsi" w:cstheme="minorBidi"/>
                <w:noProof/>
                <w:sz w:val="20"/>
                <w:szCs w:val="20"/>
                <w:lang w:val="en-AE" w:eastAsia="en-AE"/>
              </w:rPr>
              <w:tab/>
            </w:r>
            <w:r w:rsidR="00D8291F" w:rsidRPr="00855774">
              <w:rPr>
                <w:rStyle w:val="Hyperlink"/>
                <w:noProof/>
                <w:color w:val="0D0D0D" w:themeColor="text1" w:themeTint="F2"/>
                <w:sz w:val="22"/>
                <w:szCs w:val="22"/>
              </w:rPr>
              <w:t>construction project delivery</w:t>
            </w:r>
            <w:r w:rsidR="00D8291F" w:rsidRPr="00855774">
              <w:rPr>
                <w:noProof/>
                <w:webHidden/>
                <w:sz w:val="22"/>
                <w:szCs w:val="22"/>
              </w:rPr>
              <w:tab/>
            </w:r>
            <w:r w:rsidR="00D8291F" w:rsidRPr="00855774">
              <w:rPr>
                <w:noProof/>
                <w:webHidden/>
                <w:sz w:val="22"/>
                <w:szCs w:val="22"/>
              </w:rPr>
              <w:fldChar w:fldCharType="begin"/>
            </w:r>
            <w:r w:rsidR="00D8291F" w:rsidRPr="00855774">
              <w:rPr>
                <w:noProof/>
                <w:webHidden/>
                <w:sz w:val="22"/>
                <w:szCs w:val="22"/>
              </w:rPr>
              <w:instrText xml:space="preserve"> PAGEREF _Toc95721680 \h </w:instrText>
            </w:r>
            <w:r w:rsidR="00D8291F" w:rsidRPr="00855774">
              <w:rPr>
                <w:noProof/>
                <w:webHidden/>
                <w:sz w:val="22"/>
                <w:szCs w:val="22"/>
              </w:rPr>
            </w:r>
            <w:r w:rsidR="00D8291F" w:rsidRPr="00855774">
              <w:rPr>
                <w:noProof/>
                <w:webHidden/>
                <w:sz w:val="22"/>
                <w:szCs w:val="22"/>
              </w:rPr>
              <w:fldChar w:fldCharType="separate"/>
            </w:r>
            <w:r w:rsidR="006A3D61">
              <w:rPr>
                <w:noProof/>
                <w:webHidden/>
                <w:sz w:val="22"/>
                <w:szCs w:val="22"/>
              </w:rPr>
              <w:t>64</w:t>
            </w:r>
            <w:r w:rsidR="00D8291F" w:rsidRPr="00855774">
              <w:rPr>
                <w:noProof/>
                <w:webHidden/>
                <w:sz w:val="22"/>
                <w:szCs w:val="22"/>
              </w:rPr>
              <w:fldChar w:fldCharType="end"/>
            </w:r>
          </w:hyperlink>
        </w:p>
        <w:p w14:paraId="446E6818" w14:textId="61386238" w:rsidR="00D8291F" w:rsidRPr="00855774" w:rsidRDefault="008E3372" w:rsidP="00F5467C">
          <w:pPr>
            <w:pStyle w:val="TOC3"/>
            <w:rPr>
              <w:rFonts w:asciiTheme="minorHAnsi" w:eastAsiaTheme="minorEastAsia" w:hAnsiTheme="minorHAnsi" w:cstheme="minorBidi"/>
              <w:noProof/>
              <w:sz w:val="20"/>
              <w:szCs w:val="20"/>
              <w:lang w:val="en-AE" w:eastAsia="en-AE"/>
            </w:rPr>
          </w:pPr>
          <w:hyperlink w:anchor="_Toc95721681" w:history="1">
            <w:r w:rsidR="00D8291F" w:rsidRPr="00855774">
              <w:rPr>
                <w:rStyle w:val="Hyperlink"/>
                <w:noProof/>
                <w:color w:val="0D0D0D" w:themeColor="text1" w:themeTint="F2"/>
                <w:sz w:val="22"/>
                <w:szCs w:val="22"/>
              </w:rPr>
              <w:t xml:space="preserve">2.4.2 Modern thinking and emerging theories of key complex building construction </w:t>
            </w:r>
            <w:r w:rsidR="00D8291F" w:rsidRPr="00855774">
              <w:rPr>
                <w:rFonts w:asciiTheme="minorHAnsi" w:eastAsiaTheme="minorEastAsia" w:hAnsiTheme="minorHAnsi" w:cstheme="minorBidi"/>
                <w:noProof/>
                <w:sz w:val="20"/>
                <w:szCs w:val="20"/>
                <w:lang w:val="en-AE" w:eastAsia="en-AE"/>
              </w:rPr>
              <w:tab/>
            </w:r>
            <w:r w:rsidR="00D8291F" w:rsidRPr="00855774">
              <w:rPr>
                <w:rStyle w:val="Hyperlink"/>
                <w:noProof/>
                <w:color w:val="0D0D0D" w:themeColor="text1" w:themeTint="F2"/>
                <w:sz w:val="22"/>
                <w:szCs w:val="22"/>
              </w:rPr>
              <w:t>delivery success factors</w:t>
            </w:r>
            <w:r w:rsidR="00D8291F" w:rsidRPr="00855774">
              <w:rPr>
                <w:noProof/>
                <w:webHidden/>
                <w:sz w:val="22"/>
                <w:szCs w:val="22"/>
              </w:rPr>
              <w:tab/>
            </w:r>
            <w:r w:rsidR="00D8291F" w:rsidRPr="00855774">
              <w:rPr>
                <w:noProof/>
                <w:webHidden/>
                <w:sz w:val="22"/>
                <w:szCs w:val="22"/>
              </w:rPr>
              <w:fldChar w:fldCharType="begin"/>
            </w:r>
            <w:r w:rsidR="00D8291F" w:rsidRPr="00855774">
              <w:rPr>
                <w:noProof/>
                <w:webHidden/>
                <w:sz w:val="22"/>
                <w:szCs w:val="22"/>
              </w:rPr>
              <w:instrText xml:space="preserve"> PAGEREF _Toc95721681 \h </w:instrText>
            </w:r>
            <w:r w:rsidR="00D8291F" w:rsidRPr="00855774">
              <w:rPr>
                <w:noProof/>
                <w:webHidden/>
                <w:sz w:val="22"/>
                <w:szCs w:val="22"/>
              </w:rPr>
            </w:r>
            <w:r w:rsidR="00D8291F" w:rsidRPr="00855774">
              <w:rPr>
                <w:noProof/>
                <w:webHidden/>
                <w:sz w:val="22"/>
                <w:szCs w:val="22"/>
              </w:rPr>
              <w:fldChar w:fldCharType="separate"/>
            </w:r>
            <w:r w:rsidR="006A3D61">
              <w:rPr>
                <w:noProof/>
                <w:webHidden/>
                <w:sz w:val="22"/>
                <w:szCs w:val="22"/>
              </w:rPr>
              <w:t>72</w:t>
            </w:r>
            <w:r w:rsidR="00D8291F" w:rsidRPr="00855774">
              <w:rPr>
                <w:noProof/>
                <w:webHidden/>
                <w:sz w:val="22"/>
                <w:szCs w:val="22"/>
              </w:rPr>
              <w:fldChar w:fldCharType="end"/>
            </w:r>
          </w:hyperlink>
        </w:p>
        <w:p w14:paraId="5A9C3696" w14:textId="0E2C8994" w:rsidR="00D8291F" w:rsidRPr="00855774" w:rsidRDefault="008E3372" w:rsidP="00EE2E9C">
          <w:pPr>
            <w:pStyle w:val="TOC3"/>
            <w:rPr>
              <w:rFonts w:asciiTheme="minorHAnsi" w:eastAsiaTheme="minorEastAsia" w:hAnsiTheme="minorHAnsi" w:cstheme="minorBidi"/>
              <w:noProof/>
              <w:sz w:val="20"/>
              <w:szCs w:val="20"/>
              <w:lang w:val="en-AE" w:eastAsia="en-AE"/>
            </w:rPr>
          </w:pPr>
          <w:hyperlink w:anchor="_Toc95721682" w:history="1">
            <w:r w:rsidR="00D8291F" w:rsidRPr="00855774">
              <w:rPr>
                <w:rStyle w:val="Hyperlink"/>
                <w:noProof/>
                <w:color w:val="0D0D0D" w:themeColor="text1" w:themeTint="F2"/>
                <w:sz w:val="22"/>
                <w:szCs w:val="22"/>
              </w:rPr>
              <w:t>2.4.3 Key success factors of complex construction project delivery</w:t>
            </w:r>
            <w:r w:rsidR="00D8291F" w:rsidRPr="00855774">
              <w:rPr>
                <w:noProof/>
                <w:webHidden/>
                <w:sz w:val="22"/>
                <w:szCs w:val="22"/>
              </w:rPr>
              <w:tab/>
            </w:r>
            <w:r w:rsidR="00D8291F" w:rsidRPr="00855774">
              <w:rPr>
                <w:noProof/>
                <w:webHidden/>
                <w:sz w:val="22"/>
                <w:szCs w:val="22"/>
              </w:rPr>
              <w:fldChar w:fldCharType="begin"/>
            </w:r>
            <w:r w:rsidR="00D8291F" w:rsidRPr="00855774">
              <w:rPr>
                <w:noProof/>
                <w:webHidden/>
                <w:sz w:val="22"/>
                <w:szCs w:val="22"/>
              </w:rPr>
              <w:instrText xml:space="preserve"> PAGEREF _Toc95721682 \h </w:instrText>
            </w:r>
            <w:r w:rsidR="00D8291F" w:rsidRPr="00855774">
              <w:rPr>
                <w:noProof/>
                <w:webHidden/>
                <w:sz w:val="22"/>
                <w:szCs w:val="22"/>
              </w:rPr>
            </w:r>
            <w:r w:rsidR="00D8291F" w:rsidRPr="00855774">
              <w:rPr>
                <w:noProof/>
                <w:webHidden/>
                <w:sz w:val="22"/>
                <w:szCs w:val="22"/>
              </w:rPr>
              <w:fldChar w:fldCharType="separate"/>
            </w:r>
            <w:r w:rsidR="006A3D61">
              <w:rPr>
                <w:noProof/>
                <w:webHidden/>
                <w:sz w:val="22"/>
                <w:szCs w:val="22"/>
              </w:rPr>
              <w:t>78</w:t>
            </w:r>
            <w:r w:rsidR="00D8291F" w:rsidRPr="00855774">
              <w:rPr>
                <w:noProof/>
                <w:webHidden/>
                <w:sz w:val="22"/>
                <w:szCs w:val="22"/>
              </w:rPr>
              <w:fldChar w:fldCharType="end"/>
            </w:r>
          </w:hyperlink>
        </w:p>
        <w:p w14:paraId="35E6F87A" w14:textId="11297C7E"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83" w:history="1">
            <w:r w:rsidR="00D8291F" w:rsidRPr="00855774">
              <w:rPr>
                <w:rStyle w:val="Hyperlink"/>
                <w:b/>
                <w:bCs/>
                <w:color w:val="0D0D0D" w:themeColor="text1" w:themeTint="F2"/>
              </w:rPr>
              <w:t>2.5 Comparison of the studies identified from the reviewed literature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_Toc95721683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80</w:t>
            </w:r>
            <w:r w:rsidR="00D8291F" w:rsidRPr="00855774">
              <w:rPr>
                <w:webHidden/>
                <w:color w:val="0D0D0D" w:themeColor="text1" w:themeTint="F2"/>
              </w:rPr>
              <w:fldChar w:fldCharType="end"/>
            </w:r>
          </w:hyperlink>
        </w:p>
        <w:p w14:paraId="78D72DF1" w14:textId="66EB41D5"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84" w:history="1">
            <w:r w:rsidR="00D8291F" w:rsidRPr="00855774">
              <w:rPr>
                <w:rStyle w:val="Hyperlink"/>
                <w:b/>
                <w:bCs/>
                <w:color w:val="0D0D0D" w:themeColor="text1" w:themeTint="F2"/>
              </w:rPr>
              <w:t>2.6 A summary of research problems identified from the reviewed literature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_Toc95721684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85</w:t>
            </w:r>
            <w:r w:rsidR="00D8291F" w:rsidRPr="00855774">
              <w:rPr>
                <w:webHidden/>
                <w:color w:val="0D0D0D" w:themeColor="text1" w:themeTint="F2"/>
              </w:rPr>
              <w:fldChar w:fldCharType="end"/>
            </w:r>
          </w:hyperlink>
        </w:p>
        <w:p w14:paraId="720A7DA5" w14:textId="3CAE2DD6"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85" w:history="1">
            <w:r w:rsidR="00D8291F" w:rsidRPr="00855774">
              <w:rPr>
                <w:rStyle w:val="Hyperlink"/>
                <w:b/>
                <w:bCs/>
                <w:color w:val="0D0D0D" w:themeColor="text1" w:themeTint="F2"/>
              </w:rPr>
              <w:t>2.7 Chapter summary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_Toc95721685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87</w:t>
            </w:r>
            <w:r w:rsidR="00D8291F" w:rsidRPr="00855774">
              <w:rPr>
                <w:webHidden/>
                <w:color w:val="0D0D0D" w:themeColor="text1" w:themeTint="F2"/>
              </w:rPr>
              <w:fldChar w:fldCharType="end"/>
            </w:r>
          </w:hyperlink>
        </w:p>
        <w:p w14:paraId="17830FF7" w14:textId="7C2790BD"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686" w:history="1">
            <w:r w:rsidR="00D8291F" w:rsidRPr="00855774">
              <w:rPr>
                <w:rStyle w:val="Hyperlink"/>
                <w:color w:val="0D0D0D" w:themeColor="text1" w:themeTint="F2"/>
              </w:rPr>
              <w:t>CHAPTER THREE: PROPOSED CONCEPTUAL FRAMEWORK</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_Toc95721686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88</w:t>
            </w:r>
            <w:r w:rsidR="00D8291F" w:rsidRPr="00855774">
              <w:rPr>
                <w:webHidden/>
                <w:color w:val="0D0D0D" w:themeColor="text1" w:themeTint="F2"/>
              </w:rPr>
              <w:fldChar w:fldCharType="end"/>
            </w:r>
          </w:hyperlink>
        </w:p>
        <w:p w14:paraId="1A08354C" w14:textId="64CF7EA1"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87" w:history="1">
            <w:r w:rsidR="00D8291F" w:rsidRPr="00855774">
              <w:rPr>
                <w:rStyle w:val="Hyperlink"/>
                <w:b/>
                <w:bCs/>
                <w:color w:val="0D0D0D" w:themeColor="text1" w:themeTint="F2"/>
              </w:rPr>
              <w:t>3.0 Introduction</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_Toc95721687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88</w:t>
            </w:r>
            <w:r w:rsidR="00D8291F" w:rsidRPr="00855774">
              <w:rPr>
                <w:webHidden/>
                <w:color w:val="0D0D0D" w:themeColor="text1" w:themeTint="F2"/>
              </w:rPr>
              <w:fldChar w:fldCharType="end"/>
            </w:r>
          </w:hyperlink>
        </w:p>
        <w:p w14:paraId="47F171C9" w14:textId="497F3CAD"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88" w:history="1">
            <w:r w:rsidR="00D8291F" w:rsidRPr="00855774">
              <w:rPr>
                <w:rStyle w:val="Hyperlink"/>
                <w:b/>
                <w:bCs/>
                <w:color w:val="0D0D0D" w:themeColor="text1" w:themeTint="F2"/>
              </w:rPr>
              <w:t>3.1 Defining the research problem</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_Toc95721688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89</w:t>
            </w:r>
            <w:r w:rsidR="00D8291F" w:rsidRPr="00855774">
              <w:rPr>
                <w:webHidden/>
                <w:color w:val="0D0D0D" w:themeColor="text1" w:themeTint="F2"/>
              </w:rPr>
              <w:fldChar w:fldCharType="end"/>
            </w:r>
          </w:hyperlink>
        </w:p>
        <w:p w14:paraId="14A7094F" w14:textId="7678153D"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89" w:history="1">
            <w:r w:rsidR="00D8291F" w:rsidRPr="00855774">
              <w:rPr>
                <w:rStyle w:val="Hyperlink"/>
                <w:b/>
                <w:bCs/>
                <w:color w:val="0D0D0D" w:themeColor="text1" w:themeTint="F2"/>
              </w:rPr>
              <w:t>3.2 Theoretical coherence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_Toc95721689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90</w:t>
            </w:r>
            <w:r w:rsidR="00D8291F" w:rsidRPr="00855774">
              <w:rPr>
                <w:webHidden/>
                <w:color w:val="0D0D0D" w:themeColor="text1" w:themeTint="F2"/>
              </w:rPr>
              <w:fldChar w:fldCharType="end"/>
            </w:r>
          </w:hyperlink>
        </w:p>
        <w:p w14:paraId="671CD4A5" w14:textId="09177BA4"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90" w:history="1">
            <w:r w:rsidR="00D8291F" w:rsidRPr="00855774">
              <w:rPr>
                <w:rStyle w:val="Hyperlink"/>
                <w:noProof/>
                <w:color w:val="0D0D0D" w:themeColor="text1" w:themeTint="F2"/>
              </w:rPr>
              <w:t>3.2.1 Connection between project governance and successful complex construction project delivery</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_Toc95721690 \h </w:instrText>
            </w:r>
            <w:r w:rsidR="00D8291F" w:rsidRPr="00855774">
              <w:rPr>
                <w:noProof/>
                <w:webHidden/>
              </w:rPr>
            </w:r>
            <w:r w:rsidR="00D8291F" w:rsidRPr="00855774">
              <w:rPr>
                <w:noProof/>
                <w:webHidden/>
              </w:rPr>
              <w:fldChar w:fldCharType="separate"/>
            </w:r>
            <w:r w:rsidR="006A3D61">
              <w:rPr>
                <w:noProof/>
                <w:webHidden/>
              </w:rPr>
              <w:t>94</w:t>
            </w:r>
            <w:r w:rsidR="00D8291F" w:rsidRPr="00855774">
              <w:rPr>
                <w:noProof/>
                <w:webHidden/>
              </w:rPr>
              <w:fldChar w:fldCharType="end"/>
            </w:r>
          </w:hyperlink>
        </w:p>
        <w:p w14:paraId="58169994" w14:textId="2C15FDBB"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691" w:history="1">
            <w:r w:rsidR="00D8291F" w:rsidRPr="00855774">
              <w:rPr>
                <w:rStyle w:val="Hyperlink"/>
                <w:noProof/>
                <w:color w:val="0D0D0D" w:themeColor="text1" w:themeTint="F2"/>
              </w:rPr>
              <w:t>3.2.2 Alignment between cultural intelligence and successful complex construction project delivery</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_Toc95721691 \h </w:instrText>
            </w:r>
            <w:r w:rsidR="00D8291F" w:rsidRPr="00855774">
              <w:rPr>
                <w:noProof/>
                <w:webHidden/>
              </w:rPr>
            </w:r>
            <w:r w:rsidR="00D8291F" w:rsidRPr="00855774">
              <w:rPr>
                <w:noProof/>
                <w:webHidden/>
              </w:rPr>
              <w:fldChar w:fldCharType="separate"/>
            </w:r>
            <w:r w:rsidR="006A3D61">
              <w:rPr>
                <w:noProof/>
                <w:webHidden/>
              </w:rPr>
              <w:t>97</w:t>
            </w:r>
            <w:r w:rsidR="00D8291F" w:rsidRPr="00855774">
              <w:rPr>
                <w:noProof/>
                <w:webHidden/>
              </w:rPr>
              <w:fldChar w:fldCharType="end"/>
            </w:r>
          </w:hyperlink>
        </w:p>
        <w:p w14:paraId="760EA239" w14:textId="7B230A94"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92" w:history="1">
            <w:r w:rsidR="00D8291F" w:rsidRPr="00855774">
              <w:rPr>
                <w:rStyle w:val="Hyperlink"/>
                <w:b/>
                <w:bCs/>
                <w:color w:val="0D0D0D" w:themeColor="text1" w:themeTint="F2"/>
              </w:rPr>
              <w:t>3.3 Alignment of research strategy with the conceptual framework</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_Toc95721692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99</w:t>
            </w:r>
            <w:r w:rsidR="00D8291F" w:rsidRPr="00855774">
              <w:rPr>
                <w:webHidden/>
                <w:color w:val="0D0D0D" w:themeColor="text1" w:themeTint="F2"/>
              </w:rPr>
              <w:fldChar w:fldCharType="end"/>
            </w:r>
          </w:hyperlink>
        </w:p>
        <w:p w14:paraId="2A724E48" w14:textId="5514F6C9"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93" w:history="1">
            <w:r w:rsidR="00D8291F" w:rsidRPr="00855774">
              <w:rPr>
                <w:rStyle w:val="Hyperlink"/>
                <w:b/>
                <w:bCs/>
                <w:color w:val="0D0D0D" w:themeColor="text1" w:themeTint="F2"/>
              </w:rPr>
              <w:t>3.4 Coherence between theory and reality of the study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_Toc95721693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100</w:t>
            </w:r>
            <w:r w:rsidR="00D8291F" w:rsidRPr="00855774">
              <w:rPr>
                <w:webHidden/>
                <w:color w:val="0D0D0D" w:themeColor="text1" w:themeTint="F2"/>
              </w:rPr>
              <w:fldChar w:fldCharType="end"/>
            </w:r>
          </w:hyperlink>
        </w:p>
        <w:p w14:paraId="7E31F772" w14:textId="50B48F97" w:rsidR="00D8291F" w:rsidRPr="00855774" w:rsidRDefault="008E3372" w:rsidP="009F428C">
          <w:pPr>
            <w:pStyle w:val="TOC2"/>
            <w:rPr>
              <w:rStyle w:val="Hyperlink"/>
              <w:b/>
              <w:bCs/>
              <w:color w:val="0D0D0D" w:themeColor="text1" w:themeTint="F2"/>
            </w:rPr>
          </w:pPr>
          <w:hyperlink w:anchor="_Toc95721694" w:history="1">
            <w:r w:rsidR="00D8291F" w:rsidRPr="00855774">
              <w:rPr>
                <w:rStyle w:val="Hyperlink"/>
                <w:b/>
                <w:bCs/>
                <w:color w:val="0D0D0D" w:themeColor="text1" w:themeTint="F2"/>
              </w:rPr>
              <w:t>3.5 Hypothesis formulation</w:t>
            </w:r>
            <w:r w:rsidR="00D8291F" w:rsidRPr="00855774">
              <w:rPr>
                <w:rStyle w:val="Hyperlink"/>
                <w:b/>
                <w:bCs/>
                <w:webHidden/>
                <w:color w:val="0D0D0D" w:themeColor="text1" w:themeTint="F2"/>
              </w:rPr>
              <w:tab/>
            </w:r>
            <w:r w:rsidR="00D8291F" w:rsidRPr="00855774">
              <w:rPr>
                <w:rStyle w:val="Hyperlink"/>
                <w:webHidden/>
                <w:color w:val="0D0D0D" w:themeColor="text1" w:themeTint="F2"/>
              </w:rPr>
              <w:fldChar w:fldCharType="begin"/>
            </w:r>
            <w:r w:rsidR="00D8291F" w:rsidRPr="00855774">
              <w:rPr>
                <w:rStyle w:val="Hyperlink"/>
                <w:webHidden/>
                <w:color w:val="0D0D0D" w:themeColor="text1" w:themeTint="F2"/>
              </w:rPr>
              <w:instrText xml:space="preserve"> PAGEREF _Toc95721694 \h </w:instrText>
            </w:r>
            <w:r w:rsidR="00D8291F" w:rsidRPr="00855774">
              <w:rPr>
                <w:rStyle w:val="Hyperlink"/>
                <w:webHidden/>
                <w:color w:val="0D0D0D" w:themeColor="text1" w:themeTint="F2"/>
              </w:rPr>
            </w:r>
            <w:r w:rsidR="00D8291F" w:rsidRPr="00855774">
              <w:rPr>
                <w:rStyle w:val="Hyperlink"/>
                <w:webHidden/>
                <w:color w:val="0D0D0D" w:themeColor="text1" w:themeTint="F2"/>
              </w:rPr>
              <w:fldChar w:fldCharType="separate"/>
            </w:r>
            <w:r w:rsidR="006A3D61">
              <w:rPr>
                <w:rStyle w:val="Hyperlink"/>
                <w:webHidden/>
                <w:color w:val="0D0D0D" w:themeColor="text1" w:themeTint="F2"/>
              </w:rPr>
              <w:t>101</w:t>
            </w:r>
            <w:r w:rsidR="00D8291F" w:rsidRPr="00855774">
              <w:rPr>
                <w:rStyle w:val="Hyperlink"/>
                <w:webHidden/>
                <w:color w:val="0D0D0D" w:themeColor="text1" w:themeTint="F2"/>
              </w:rPr>
              <w:fldChar w:fldCharType="end"/>
            </w:r>
          </w:hyperlink>
        </w:p>
        <w:p w14:paraId="5DEEC1B4" w14:textId="3B8D966F" w:rsidR="00D8291F" w:rsidRPr="00855774" w:rsidRDefault="008E3372" w:rsidP="009F428C">
          <w:pPr>
            <w:pStyle w:val="TOC2"/>
            <w:rPr>
              <w:rStyle w:val="Hyperlink"/>
              <w:b/>
              <w:bCs/>
              <w:color w:val="0D0D0D" w:themeColor="text1" w:themeTint="F2"/>
            </w:rPr>
          </w:pPr>
          <w:hyperlink w:anchor="_Toc95721695" w:history="1">
            <w:r w:rsidR="00D8291F" w:rsidRPr="00855774">
              <w:rPr>
                <w:rStyle w:val="Hyperlink"/>
                <w:b/>
                <w:bCs/>
                <w:color w:val="0D0D0D" w:themeColor="text1" w:themeTint="F2"/>
              </w:rPr>
              <w:t>3.6 Chapter summary</w:t>
            </w:r>
            <w:r w:rsidR="00D8291F" w:rsidRPr="00855774">
              <w:rPr>
                <w:rStyle w:val="Hyperlink"/>
                <w:b/>
                <w:bCs/>
                <w:webHidden/>
                <w:color w:val="0D0D0D" w:themeColor="text1" w:themeTint="F2"/>
              </w:rPr>
              <w:tab/>
            </w:r>
            <w:r w:rsidR="00D8291F" w:rsidRPr="00855774">
              <w:rPr>
                <w:rStyle w:val="Hyperlink"/>
                <w:webHidden/>
                <w:color w:val="0D0D0D" w:themeColor="text1" w:themeTint="F2"/>
              </w:rPr>
              <w:fldChar w:fldCharType="begin"/>
            </w:r>
            <w:r w:rsidR="00D8291F" w:rsidRPr="00855774">
              <w:rPr>
                <w:rStyle w:val="Hyperlink"/>
                <w:webHidden/>
                <w:color w:val="0D0D0D" w:themeColor="text1" w:themeTint="F2"/>
              </w:rPr>
              <w:instrText xml:space="preserve"> PAGEREF _Toc95721695 \h </w:instrText>
            </w:r>
            <w:r w:rsidR="00D8291F" w:rsidRPr="00855774">
              <w:rPr>
                <w:rStyle w:val="Hyperlink"/>
                <w:webHidden/>
                <w:color w:val="0D0D0D" w:themeColor="text1" w:themeTint="F2"/>
              </w:rPr>
            </w:r>
            <w:r w:rsidR="00D8291F" w:rsidRPr="00855774">
              <w:rPr>
                <w:rStyle w:val="Hyperlink"/>
                <w:webHidden/>
                <w:color w:val="0D0D0D" w:themeColor="text1" w:themeTint="F2"/>
              </w:rPr>
              <w:fldChar w:fldCharType="separate"/>
            </w:r>
            <w:r w:rsidR="006A3D61">
              <w:rPr>
                <w:rStyle w:val="Hyperlink"/>
                <w:webHidden/>
                <w:color w:val="0D0D0D" w:themeColor="text1" w:themeTint="F2"/>
              </w:rPr>
              <w:t>101</w:t>
            </w:r>
            <w:r w:rsidR="00D8291F" w:rsidRPr="00855774">
              <w:rPr>
                <w:rStyle w:val="Hyperlink"/>
                <w:webHidden/>
                <w:color w:val="0D0D0D" w:themeColor="text1" w:themeTint="F2"/>
              </w:rPr>
              <w:fldChar w:fldCharType="end"/>
            </w:r>
          </w:hyperlink>
        </w:p>
        <w:p w14:paraId="2B8A08CF" w14:textId="52A38ECA"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696" w:history="1">
            <w:r w:rsidR="00D8291F" w:rsidRPr="00855774">
              <w:rPr>
                <w:rStyle w:val="Hyperlink"/>
                <w:color w:val="0D0D0D" w:themeColor="text1" w:themeTint="F2"/>
              </w:rPr>
              <w:t>CHAPTER FOUR: RESEARCH METHODOLOGY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_Toc95721696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103</w:t>
            </w:r>
            <w:r w:rsidR="00D8291F" w:rsidRPr="00855774">
              <w:rPr>
                <w:webHidden/>
                <w:color w:val="0D0D0D" w:themeColor="text1" w:themeTint="F2"/>
              </w:rPr>
              <w:fldChar w:fldCharType="end"/>
            </w:r>
          </w:hyperlink>
        </w:p>
        <w:p w14:paraId="6980AEAF" w14:textId="6145B744"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97" w:history="1">
            <w:r w:rsidR="00D8291F" w:rsidRPr="00855774">
              <w:rPr>
                <w:rStyle w:val="Hyperlink"/>
                <w:b/>
                <w:bCs/>
                <w:color w:val="0D0D0D" w:themeColor="text1" w:themeTint="F2"/>
              </w:rPr>
              <w:t>4.0 Introduction</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_Toc95721697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103</w:t>
            </w:r>
            <w:r w:rsidR="00D8291F" w:rsidRPr="00855774">
              <w:rPr>
                <w:webHidden/>
                <w:color w:val="0D0D0D" w:themeColor="text1" w:themeTint="F2"/>
              </w:rPr>
              <w:fldChar w:fldCharType="end"/>
            </w:r>
          </w:hyperlink>
        </w:p>
        <w:p w14:paraId="08BA6657" w14:textId="3ADB7EF6"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698" w:history="1">
            <w:r w:rsidR="00D8291F" w:rsidRPr="00855774">
              <w:rPr>
                <w:rStyle w:val="Hyperlink"/>
                <w:b/>
                <w:bCs/>
                <w:color w:val="0D0D0D" w:themeColor="text1" w:themeTint="F2"/>
              </w:rPr>
              <w:t>4.1 Theoretical background</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_Toc95721698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105</w:t>
            </w:r>
            <w:r w:rsidR="00D8291F" w:rsidRPr="00855774">
              <w:rPr>
                <w:webHidden/>
                <w:color w:val="0D0D0D" w:themeColor="text1" w:themeTint="F2"/>
              </w:rPr>
              <w:fldChar w:fldCharType="end"/>
            </w:r>
          </w:hyperlink>
        </w:p>
        <w:p w14:paraId="71F4C742" w14:textId="5BD9E41E" w:rsidR="00D8291F" w:rsidRPr="00855774" w:rsidRDefault="008E3372" w:rsidP="009F428C">
          <w:pPr>
            <w:pStyle w:val="TOC2"/>
            <w:rPr>
              <w:rStyle w:val="Hyperlink"/>
              <w:b/>
              <w:bCs/>
              <w:color w:val="0D0D0D" w:themeColor="text1" w:themeTint="F2"/>
            </w:rPr>
          </w:pPr>
          <w:hyperlink w:anchor="_Toc95721699" w:history="1">
            <w:r w:rsidR="00D8291F" w:rsidRPr="00855774">
              <w:rPr>
                <w:rStyle w:val="Hyperlink"/>
                <w:b/>
                <w:bCs/>
                <w:color w:val="0D0D0D" w:themeColor="text1" w:themeTint="F2"/>
              </w:rPr>
              <w:t>4.2 Overview of the quantitative research method</w:t>
            </w:r>
            <w:r w:rsidR="00D8291F" w:rsidRPr="00855774">
              <w:rPr>
                <w:rStyle w:val="Hyperlink"/>
                <w:b/>
                <w:bCs/>
                <w:webHidden/>
                <w:color w:val="0D0D0D" w:themeColor="text1" w:themeTint="F2"/>
              </w:rPr>
              <w:tab/>
            </w:r>
            <w:r w:rsidR="00D8291F" w:rsidRPr="00855774">
              <w:rPr>
                <w:rStyle w:val="Hyperlink"/>
                <w:b/>
                <w:bCs/>
                <w:webHidden/>
                <w:color w:val="0D0D0D" w:themeColor="text1" w:themeTint="F2"/>
              </w:rPr>
              <w:fldChar w:fldCharType="begin"/>
            </w:r>
            <w:r w:rsidR="00D8291F" w:rsidRPr="00855774">
              <w:rPr>
                <w:rStyle w:val="Hyperlink"/>
                <w:b/>
                <w:bCs/>
                <w:webHidden/>
                <w:color w:val="0D0D0D" w:themeColor="text1" w:themeTint="F2"/>
              </w:rPr>
              <w:instrText xml:space="preserve"> PAGEREF _Toc95721699 \h </w:instrText>
            </w:r>
            <w:r w:rsidR="00D8291F" w:rsidRPr="00855774">
              <w:rPr>
                <w:rStyle w:val="Hyperlink"/>
                <w:b/>
                <w:bCs/>
                <w:webHidden/>
                <w:color w:val="0D0D0D" w:themeColor="text1" w:themeTint="F2"/>
              </w:rPr>
            </w:r>
            <w:r w:rsidR="00D8291F" w:rsidRPr="00855774">
              <w:rPr>
                <w:rStyle w:val="Hyperlink"/>
                <w:b/>
                <w:bCs/>
                <w:webHidden/>
                <w:color w:val="0D0D0D" w:themeColor="text1" w:themeTint="F2"/>
              </w:rPr>
              <w:fldChar w:fldCharType="separate"/>
            </w:r>
            <w:r w:rsidR="006A3D61">
              <w:rPr>
                <w:rStyle w:val="Hyperlink"/>
                <w:b/>
                <w:bCs/>
                <w:webHidden/>
                <w:color w:val="0D0D0D" w:themeColor="text1" w:themeTint="F2"/>
              </w:rPr>
              <w:t>107</w:t>
            </w:r>
            <w:r w:rsidR="00D8291F" w:rsidRPr="00855774">
              <w:rPr>
                <w:rStyle w:val="Hyperlink"/>
                <w:b/>
                <w:bCs/>
                <w:webHidden/>
                <w:color w:val="0D0D0D" w:themeColor="text1" w:themeTint="F2"/>
              </w:rPr>
              <w:fldChar w:fldCharType="end"/>
            </w:r>
          </w:hyperlink>
        </w:p>
        <w:p w14:paraId="568D1CE5" w14:textId="6F81F76C" w:rsidR="00D8291F" w:rsidRPr="00855774" w:rsidRDefault="008E3372" w:rsidP="009F428C">
          <w:pPr>
            <w:pStyle w:val="TOC2"/>
            <w:rPr>
              <w:rStyle w:val="Hyperlink"/>
              <w:b/>
              <w:bCs/>
              <w:color w:val="0D0D0D" w:themeColor="text1" w:themeTint="F2"/>
            </w:rPr>
          </w:pPr>
          <w:hyperlink w:anchor="_Toc95721700" w:history="1">
            <w:r w:rsidR="00D8291F" w:rsidRPr="00855774">
              <w:rPr>
                <w:rStyle w:val="Hyperlink"/>
                <w:b/>
                <w:bCs/>
                <w:color w:val="0D0D0D" w:themeColor="text1" w:themeTint="F2"/>
              </w:rPr>
              <w:t>4.3 Justification for using the quantitative research method</w:t>
            </w:r>
            <w:r w:rsidR="00D8291F" w:rsidRPr="00855774">
              <w:rPr>
                <w:rStyle w:val="Hyperlink"/>
                <w:b/>
                <w:bCs/>
                <w:webHidden/>
                <w:color w:val="0D0D0D" w:themeColor="text1" w:themeTint="F2"/>
              </w:rPr>
              <w:tab/>
            </w:r>
            <w:r w:rsidR="00D8291F" w:rsidRPr="00855774">
              <w:rPr>
                <w:rStyle w:val="Hyperlink"/>
                <w:b/>
                <w:bCs/>
                <w:webHidden/>
                <w:color w:val="0D0D0D" w:themeColor="text1" w:themeTint="F2"/>
              </w:rPr>
              <w:fldChar w:fldCharType="begin"/>
            </w:r>
            <w:r w:rsidR="00D8291F" w:rsidRPr="00855774">
              <w:rPr>
                <w:rStyle w:val="Hyperlink"/>
                <w:b/>
                <w:bCs/>
                <w:webHidden/>
                <w:color w:val="0D0D0D" w:themeColor="text1" w:themeTint="F2"/>
              </w:rPr>
              <w:instrText xml:space="preserve"> PAGEREF _Toc95721700 \h </w:instrText>
            </w:r>
            <w:r w:rsidR="00D8291F" w:rsidRPr="00855774">
              <w:rPr>
                <w:rStyle w:val="Hyperlink"/>
                <w:b/>
                <w:bCs/>
                <w:webHidden/>
                <w:color w:val="0D0D0D" w:themeColor="text1" w:themeTint="F2"/>
              </w:rPr>
            </w:r>
            <w:r w:rsidR="00D8291F" w:rsidRPr="00855774">
              <w:rPr>
                <w:rStyle w:val="Hyperlink"/>
                <w:b/>
                <w:bCs/>
                <w:webHidden/>
                <w:color w:val="0D0D0D" w:themeColor="text1" w:themeTint="F2"/>
              </w:rPr>
              <w:fldChar w:fldCharType="separate"/>
            </w:r>
            <w:r w:rsidR="006A3D61">
              <w:rPr>
                <w:rStyle w:val="Hyperlink"/>
                <w:b/>
                <w:bCs/>
                <w:webHidden/>
                <w:color w:val="0D0D0D" w:themeColor="text1" w:themeTint="F2"/>
              </w:rPr>
              <w:t>108</w:t>
            </w:r>
            <w:r w:rsidR="00D8291F" w:rsidRPr="00855774">
              <w:rPr>
                <w:rStyle w:val="Hyperlink"/>
                <w:b/>
                <w:bCs/>
                <w:webHidden/>
                <w:color w:val="0D0D0D" w:themeColor="text1" w:themeTint="F2"/>
              </w:rPr>
              <w:fldChar w:fldCharType="end"/>
            </w:r>
          </w:hyperlink>
        </w:p>
        <w:p w14:paraId="7E9A6902" w14:textId="46FBB749"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01" w:history="1">
            <w:r w:rsidR="00D8291F" w:rsidRPr="00855774">
              <w:rPr>
                <w:rStyle w:val="Hyperlink"/>
                <w:b/>
                <w:bCs/>
                <w:color w:val="0D0D0D" w:themeColor="text1" w:themeTint="F2"/>
              </w:rPr>
              <w:t>4.4 Philosophical assumption of the research</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_Toc95721701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106</w:t>
            </w:r>
            <w:r w:rsidR="00D8291F" w:rsidRPr="00855774">
              <w:rPr>
                <w:webHidden/>
                <w:color w:val="0D0D0D" w:themeColor="text1" w:themeTint="F2"/>
              </w:rPr>
              <w:fldChar w:fldCharType="end"/>
            </w:r>
          </w:hyperlink>
        </w:p>
        <w:p w14:paraId="04BB808B" w14:textId="5EFD64C4"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02" w:history="1">
            <w:r w:rsidR="00D8291F" w:rsidRPr="00855774">
              <w:rPr>
                <w:rStyle w:val="Hyperlink"/>
                <w:b/>
                <w:bCs/>
                <w:color w:val="0D0D0D" w:themeColor="text1" w:themeTint="F2"/>
              </w:rPr>
              <w:t>4.5 Alignment of research strategy with philosophical stance of the study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_Toc95721702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109</w:t>
            </w:r>
            <w:r w:rsidR="00D8291F" w:rsidRPr="00855774">
              <w:rPr>
                <w:webHidden/>
                <w:color w:val="0D0D0D" w:themeColor="text1" w:themeTint="F2"/>
              </w:rPr>
              <w:fldChar w:fldCharType="end"/>
            </w:r>
          </w:hyperlink>
        </w:p>
        <w:p w14:paraId="283F0FEA" w14:textId="58869DC3"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03" w:history="1">
            <w:r w:rsidR="00D8291F" w:rsidRPr="00855774">
              <w:rPr>
                <w:rStyle w:val="Hyperlink"/>
                <w:b/>
                <w:bCs/>
                <w:color w:val="0D0D0D" w:themeColor="text1" w:themeTint="F2"/>
              </w:rPr>
              <w:t>4.6 Research approach</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_Toc95721703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112</w:t>
            </w:r>
            <w:r w:rsidR="00D8291F" w:rsidRPr="00855774">
              <w:rPr>
                <w:webHidden/>
                <w:color w:val="0D0D0D" w:themeColor="text1" w:themeTint="F2"/>
              </w:rPr>
              <w:fldChar w:fldCharType="end"/>
            </w:r>
          </w:hyperlink>
        </w:p>
        <w:p w14:paraId="16525F6C" w14:textId="5F90869E"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04" w:history="1">
            <w:r w:rsidR="00D8291F" w:rsidRPr="00855774">
              <w:rPr>
                <w:rStyle w:val="Hyperlink"/>
                <w:noProof/>
                <w:color w:val="0D0D0D" w:themeColor="text1" w:themeTint="F2"/>
              </w:rPr>
              <w:t>4.6.1 Deductive approach</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_Toc95721704 \h </w:instrText>
            </w:r>
            <w:r w:rsidR="00D8291F" w:rsidRPr="00855774">
              <w:rPr>
                <w:noProof/>
                <w:webHidden/>
              </w:rPr>
            </w:r>
            <w:r w:rsidR="00D8291F" w:rsidRPr="00855774">
              <w:rPr>
                <w:noProof/>
                <w:webHidden/>
              </w:rPr>
              <w:fldChar w:fldCharType="separate"/>
            </w:r>
            <w:r w:rsidR="006A3D61">
              <w:rPr>
                <w:noProof/>
                <w:webHidden/>
              </w:rPr>
              <w:t>112</w:t>
            </w:r>
            <w:r w:rsidR="00D8291F" w:rsidRPr="00855774">
              <w:rPr>
                <w:noProof/>
                <w:webHidden/>
              </w:rPr>
              <w:fldChar w:fldCharType="end"/>
            </w:r>
          </w:hyperlink>
        </w:p>
        <w:p w14:paraId="71237CC9" w14:textId="3BC32E5B"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05" w:history="1">
            <w:r w:rsidR="00D8291F" w:rsidRPr="00855774">
              <w:rPr>
                <w:rStyle w:val="Hyperlink"/>
                <w:noProof/>
                <w:color w:val="0D0D0D" w:themeColor="text1" w:themeTint="F2"/>
              </w:rPr>
              <w:t>4.6.2 Inductive approach</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_Toc95721705 \h </w:instrText>
            </w:r>
            <w:r w:rsidR="00D8291F" w:rsidRPr="00855774">
              <w:rPr>
                <w:noProof/>
                <w:webHidden/>
              </w:rPr>
            </w:r>
            <w:r w:rsidR="00D8291F" w:rsidRPr="00855774">
              <w:rPr>
                <w:noProof/>
                <w:webHidden/>
              </w:rPr>
              <w:fldChar w:fldCharType="separate"/>
            </w:r>
            <w:r w:rsidR="006A3D61">
              <w:rPr>
                <w:noProof/>
                <w:webHidden/>
              </w:rPr>
              <w:t>113</w:t>
            </w:r>
            <w:r w:rsidR="00D8291F" w:rsidRPr="00855774">
              <w:rPr>
                <w:noProof/>
                <w:webHidden/>
              </w:rPr>
              <w:fldChar w:fldCharType="end"/>
            </w:r>
          </w:hyperlink>
        </w:p>
        <w:p w14:paraId="797720F4" w14:textId="13D49E4D"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06" w:history="1">
            <w:r w:rsidR="00D8291F" w:rsidRPr="00855774">
              <w:rPr>
                <w:rStyle w:val="Hyperlink"/>
                <w:b/>
                <w:bCs/>
                <w:color w:val="0D0D0D" w:themeColor="text1" w:themeTint="F2"/>
              </w:rPr>
              <w:t>4.7 Pilot study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_Toc95721706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113</w:t>
            </w:r>
            <w:r w:rsidR="00D8291F" w:rsidRPr="00855774">
              <w:rPr>
                <w:webHidden/>
                <w:color w:val="0D0D0D" w:themeColor="text1" w:themeTint="F2"/>
              </w:rPr>
              <w:fldChar w:fldCharType="end"/>
            </w:r>
          </w:hyperlink>
        </w:p>
        <w:p w14:paraId="6A382D18" w14:textId="76D9BC57"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07" w:history="1">
            <w:r w:rsidR="00D8291F" w:rsidRPr="00855774">
              <w:rPr>
                <w:rStyle w:val="Hyperlink"/>
                <w:b/>
                <w:bCs/>
                <w:color w:val="0D0D0D" w:themeColor="text1" w:themeTint="F2"/>
              </w:rPr>
              <w:t>4.8 Sample and sampling strategy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_Toc95721707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116</w:t>
            </w:r>
            <w:r w:rsidR="00D8291F" w:rsidRPr="00855774">
              <w:rPr>
                <w:webHidden/>
                <w:color w:val="0D0D0D" w:themeColor="text1" w:themeTint="F2"/>
              </w:rPr>
              <w:fldChar w:fldCharType="end"/>
            </w:r>
          </w:hyperlink>
        </w:p>
        <w:p w14:paraId="0826E6AF" w14:textId="7CC97A13"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08" w:history="1">
            <w:r w:rsidR="00D8291F" w:rsidRPr="00855774">
              <w:rPr>
                <w:rStyle w:val="Hyperlink"/>
                <w:b/>
                <w:bCs/>
                <w:color w:val="0D0D0D" w:themeColor="text1" w:themeTint="F2"/>
              </w:rPr>
              <w:t>4.9 Data collection method</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_Toc95721708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119</w:t>
            </w:r>
            <w:r w:rsidR="00D8291F" w:rsidRPr="00855774">
              <w:rPr>
                <w:webHidden/>
                <w:color w:val="0D0D0D" w:themeColor="text1" w:themeTint="F2"/>
              </w:rPr>
              <w:fldChar w:fldCharType="end"/>
            </w:r>
          </w:hyperlink>
        </w:p>
        <w:p w14:paraId="576C8FCE" w14:textId="5F4F2CF9"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09" w:history="1">
            <w:r w:rsidR="00D8291F" w:rsidRPr="00855774">
              <w:rPr>
                <w:rStyle w:val="Hyperlink"/>
                <w:noProof/>
                <w:color w:val="0D0D0D" w:themeColor="text1" w:themeTint="F2"/>
              </w:rPr>
              <w:t>4.9.1 Steps taken to collect secondary data</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_Toc95721709 \h </w:instrText>
            </w:r>
            <w:r w:rsidR="00D8291F" w:rsidRPr="00855774">
              <w:rPr>
                <w:noProof/>
                <w:webHidden/>
              </w:rPr>
            </w:r>
            <w:r w:rsidR="00D8291F" w:rsidRPr="00855774">
              <w:rPr>
                <w:noProof/>
                <w:webHidden/>
              </w:rPr>
              <w:fldChar w:fldCharType="separate"/>
            </w:r>
            <w:r w:rsidR="006A3D61">
              <w:rPr>
                <w:noProof/>
                <w:webHidden/>
              </w:rPr>
              <w:t>120</w:t>
            </w:r>
            <w:r w:rsidR="00D8291F" w:rsidRPr="00855774">
              <w:rPr>
                <w:noProof/>
                <w:webHidden/>
              </w:rPr>
              <w:fldChar w:fldCharType="end"/>
            </w:r>
          </w:hyperlink>
        </w:p>
        <w:p w14:paraId="7AD5AF91" w14:textId="42DF82D3"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10" w:history="1">
            <w:r w:rsidR="00D8291F" w:rsidRPr="00855774">
              <w:rPr>
                <w:rStyle w:val="Hyperlink"/>
                <w:noProof/>
                <w:color w:val="0D0D0D" w:themeColor="text1" w:themeTint="F2"/>
              </w:rPr>
              <w:t>4.9.2 Sources of secondary data</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_Toc95721710 \h </w:instrText>
            </w:r>
            <w:r w:rsidR="00D8291F" w:rsidRPr="00855774">
              <w:rPr>
                <w:noProof/>
                <w:webHidden/>
              </w:rPr>
            </w:r>
            <w:r w:rsidR="00D8291F" w:rsidRPr="00855774">
              <w:rPr>
                <w:noProof/>
                <w:webHidden/>
              </w:rPr>
              <w:fldChar w:fldCharType="separate"/>
            </w:r>
            <w:r w:rsidR="006A3D61">
              <w:rPr>
                <w:noProof/>
                <w:webHidden/>
              </w:rPr>
              <w:t>121</w:t>
            </w:r>
            <w:r w:rsidR="00D8291F" w:rsidRPr="00855774">
              <w:rPr>
                <w:noProof/>
                <w:webHidden/>
              </w:rPr>
              <w:fldChar w:fldCharType="end"/>
            </w:r>
          </w:hyperlink>
        </w:p>
        <w:p w14:paraId="72BD56CB" w14:textId="4F5BAB08"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11" w:history="1">
            <w:r w:rsidR="00D8291F" w:rsidRPr="00855774">
              <w:rPr>
                <w:rStyle w:val="Hyperlink"/>
                <w:b/>
                <w:bCs/>
                <w:color w:val="0D0D0D" w:themeColor="text1" w:themeTint="F2"/>
              </w:rPr>
              <w:t>4.10 Variables and measures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_Toc95721711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122</w:t>
            </w:r>
            <w:r w:rsidR="00D8291F" w:rsidRPr="00855774">
              <w:rPr>
                <w:webHidden/>
                <w:color w:val="0D0D0D" w:themeColor="text1" w:themeTint="F2"/>
              </w:rPr>
              <w:fldChar w:fldCharType="end"/>
            </w:r>
          </w:hyperlink>
        </w:p>
        <w:p w14:paraId="64B79305" w14:textId="04C61BFA"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12" w:history="1">
            <w:r w:rsidR="00D8291F" w:rsidRPr="00855774">
              <w:rPr>
                <w:rStyle w:val="Hyperlink"/>
                <w:b/>
                <w:bCs/>
                <w:color w:val="0D0D0D" w:themeColor="text1" w:themeTint="F2"/>
              </w:rPr>
              <w:t>4.11 Data analysis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_Toc95721712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125</w:t>
            </w:r>
            <w:r w:rsidR="00D8291F" w:rsidRPr="00855774">
              <w:rPr>
                <w:webHidden/>
                <w:color w:val="0D0D0D" w:themeColor="text1" w:themeTint="F2"/>
              </w:rPr>
              <w:fldChar w:fldCharType="end"/>
            </w:r>
          </w:hyperlink>
        </w:p>
        <w:p w14:paraId="71900898" w14:textId="1EE4B822"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13" w:history="1">
            <w:r w:rsidR="00D8291F" w:rsidRPr="00855774">
              <w:rPr>
                <w:rStyle w:val="Hyperlink"/>
                <w:noProof/>
                <w:color w:val="0D0D0D" w:themeColor="text1" w:themeTint="F2"/>
              </w:rPr>
              <w:t>4.11.1 Descriptive statistics</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_Toc95721713 \h </w:instrText>
            </w:r>
            <w:r w:rsidR="00D8291F" w:rsidRPr="00855774">
              <w:rPr>
                <w:noProof/>
                <w:webHidden/>
              </w:rPr>
            </w:r>
            <w:r w:rsidR="00D8291F" w:rsidRPr="00855774">
              <w:rPr>
                <w:noProof/>
                <w:webHidden/>
              </w:rPr>
              <w:fldChar w:fldCharType="separate"/>
            </w:r>
            <w:r w:rsidR="006A3D61">
              <w:rPr>
                <w:noProof/>
                <w:webHidden/>
              </w:rPr>
              <w:t>126</w:t>
            </w:r>
            <w:r w:rsidR="00D8291F" w:rsidRPr="00855774">
              <w:rPr>
                <w:noProof/>
                <w:webHidden/>
              </w:rPr>
              <w:fldChar w:fldCharType="end"/>
            </w:r>
          </w:hyperlink>
        </w:p>
        <w:p w14:paraId="3DA6B0FF" w14:textId="42206A2C"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14" w:history="1">
            <w:r w:rsidR="00D8291F" w:rsidRPr="00855774">
              <w:rPr>
                <w:rStyle w:val="Hyperlink"/>
                <w:noProof/>
                <w:color w:val="0D0D0D" w:themeColor="text1" w:themeTint="F2"/>
              </w:rPr>
              <w:t>4.11.2 Reliability test</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_Toc95721714 \h </w:instrText>
            </w:r>
            <w:r w:rsidR="00D8291F" w:rsidRPr="00855774">
              <w:rPr>
                <w:noProof/>
                <w:webHidden/>
              </w:rPr>
            </w:r>
            <w:r w:rsidR="00D8291F" w:rsidRPr="00855774">
              <w:rPr>
                <w:noProof/>
                <w:webHidden/>
              </w:rPr>
              <w:fldChar w:fldCharType="separate"/>
            </w:r>
            <w:r w:rsidR="006A3D61">
              <w:rPr>
                <w:noProof/>
                <w:webHidden/>
              </w:rPr>
              <w:t>127</w:t>
            </w:r>
            <w:r w:rsidR="00D8291F" w:rsidRPr="00855774">
              <w:rPr>
                <w:noProof/>
                <w:webHidden/>
              </w:rPr>
              <w:fldChar w:fldCharType="end"/>
            </w:r>
          </w:hyperlink>
        </w:p>
        <w:p w14:paraId="3EE0F131" w14:textId="7BE7A8C1"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15" w:history="1">
            <w:r w:rsidR="00D8291F" w:rsidRPr="00855774">
              <w:rPr>
                <w:rStyle w:val="Hyperlink"/>
                <w:noProof/>
                <w:color w:val="0D0D0D" w:themeColor="text1" w:themeTint="F2"/>
              </w:rPr>
              <w:t>4.11.3 Correlation test</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_Toc95721715 \h </w:instrText>
            </w:r>
            <w:r w:rsidR="00D8291F" w:rsidRPr="00855774">
              <w:rPr>
                <w:noProof/>
                <w:webHidden/>
              </w:rPr>
            </w:r>
            <w:r w:rsidR="00D8291F" w:rsidRPr="00855774">
              <w:rPr>
                <w:noProof/>
                <w:webHidden/>
              </w:rPr>
              <w:fldChar w:fldCharType="separate"/>
            </w:r>
            <w:r w:rsidR="006A3D61">
              <w:rPr>
                <w:noProof/>
                <w:webHidden/>
              </w:rPr>
              <w:t>127</w:t>
            </w:r>
            <w:r w:rsidR="00D8291F" w:rsidRPr="00855774">
              <w:rPr>
                <w:noProof/>
                <w:webHidden/>
              </w:rPr>
              <w:fldChar w:fldCharType="end"/>
            </w:r>
          </w:hyperlink>
        </w:p>
        <w:p w14:paraId="5691B460" w14:textId="38A76C20"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16" w:history="1">
            <w:r w:rsidR="00D8291F" w:rsidRPr="00855774">
              <w:rPr>
                <w:rStyle w:val="Hyperlink"/>
                <w:noProof/>
                <w:color w:val="0D0D0D" w:themeColor="text1" w:themeTint="F2"/>
              </w:rPr>
              <w:t>4.11.4 Regression test</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_Toc95721716 \h </w:instrText>
            </w:r>
            <w:r w:rsidR="00D8291F" w:rsidRPr="00855774">
              <w:rPr>
                <w:noProof/>
                <w:webHidden/>
              </w:rPr>
            </w:r>
            <w:r w:rsidR="00D8291F" w:rsidRPr="00855774">
              <w:rPr>
                <w:noProof/>
                <w:webHidden/>
              </w:rPr>
              <w:fldChar w:fldCharType="separate"/>
            </w:r>
            <w:r w:rsidR="006A3D61">
              <w:rPr>
                <w:noProof/>
                <w:webHidden/>
              </w:rPr>
              <w:t>127</w:t>
            </w:r>
            <w:r w:rsidR="00D8291F" w:rsidRPr="00855774">
              <w:rPr>
                <w:noProof/>
                <w:webHidden/>
              </w:rPr>
              <w:fldChar w:fldCharType="end"/>
            </w:r>
          </w:hyperlink>
        </w:p>
        <w:p w14:paraId="2EC19CF8" w14:textId="6BFEED29"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17" w:history="1">
            <w:r w:rsidR="00D8291F" w:rsidRPr="00855774">
              <w:rPr>
                <w:rStyle w:val="Hyperlink"/>
                <w:b/>
                <w:bCs/>
                <w:color w:val="0D0D0D" w:themeColor="text1" w:themeTint="F2"/>
              </w:rPr>
              <w:t>4.12 Validation, verification, reliability and rigour</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_Toc95721717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128</w:t>
            </w:r>
            <w:r w:rsidR="00D8291F" w:rsidRPr="00855774">
              <w:rPr>
                <w:webHidden/>
                <w:color w:val="0D0D0D" w:themeColor="text1" w:themeTint="F2"/>
              </w:rPr>
              <w:fldChar w:fldCharType="end"/>
            </w:r>
          </w:hyperlink>
        </w:p>
        <w:p w14:paraId="54AFA49E" w14:textId="53D8C89F"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18" w:history="1">
            <w:r w:rsidR="00D8291F" w:rsidRPr="00855774">
              <w:rPr>
                <w:rStyle w:val="Hyperlink"/>
                <w:b/>
                <w:bCs/>
                <w:color w:val="0D0D0D" w:themeColor="text1" w:themeTint="F2"/>
              </w:rPr>
              <w:t>4.13 Ethical considerations for the research</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_Toc95721718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129</w:t>
            </w:r>
            <w:r w:rsidR="00D8291F" w:rsidRPr="00855774">
              <w:rPr>
                <w:webHidden/>
                <w:color w:val="0D0D0D" w:themeColor="text1" w:themeTint="F2"/>
              </w:rPr>
              <w:fldChar w:fldCharType="end"/>
            </w:r>
          </w:hyperlink>
        </w:p>
        <w:p w14:paraId="714B2906" w14:textId="4E3B1A02"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19" w:history="1">
            <w:r w:rsidR="00D8291F" w:rsidRPr="00855774">
              <w:rPr>
                <w:rStyle w:val="Hyperlink"/>
                <w:b/>
                <w:bCs/>
                <w:color w:val="0D0D0D" w:themeColor="text1" w:themeTint="F2"/>
              </w:rPr>
              <w:t>4.14 Chapter summary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_Toc95721719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130</w:t>
            </w:r>
            <w:r w:rsidR="00D8291F" w:rsidRPr="00855774">
              <w:rPr>
                <w:webHidden/>
                <w:color w:val="0D0D0D" w:themeColor="text1" w:themeTint="F2"/>
              </w:rPr>
              <w:fldChar w:fldCharType="end"/>
            </w:r>
          </w:hyperlink>
        </w:p>
        <w:p w14:paraId="6B71AD09" w14:textId="4D5BF912"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20" w:history="1">
            <w:r w:rsidR="00D8291F" w:rsidRPr="00855774">
              <w:rPr>
                <w:rStyle w:val="Hyperlink"/>
                <w:color w:val="0D0D0D" w:themeColor="text1" w:themeTint="F2"/>
              </w:rPr>
              <w:t>CHAPTER FIVE: QUANTITATIVE ANALYSIS AND FINDINGS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_Toc95721720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132</w:t>
            </w:r>
            <w:r w:rsidR="00D8291F" w:rsidRPr="00855774">
              <w:rPr>
                <w:webHidden/>
                <w:color w:val="0D0D0D" w:themeColor="text1" w:themeTint="F2"/>
              </w:rPr>
              <w:fldChar w:fldCharType="end"/>
            </w:r>
          </w:hyperlink>
        </w:p>
        <w:p w14:paraId="030814A8" w14:textId="0C1B7807"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21" w:history="1">
            <w:r w:rsidR="00D8291F" w:rsidRPr="00855774">
              <w:rPr>
                <w:rStyle w:val="Hyperlink"/>
                <w:b/>
                <w:bCs/>
                <w:color w:val="0D0D0D" w:themeColor="text1" w:themeTint="F2"/>
              </w:rPr>
              <w:t>5.0 Introduction</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_Toc95721721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132</w:t>
            </w:r>
            <w:r w:rsidR="00D8291F" w:rsidRPr="00855774">
              <w:rPr>
                <w:webHidden/>
                <w:color w:val="0D0D0D" w:themeColor="text1" w:themeTint="F2"/>
              </w:rPr>
              <w:fldChar w:fldCharType="end"/>
            </w:r>
          </w:hyperlink>
        </w:p>
        <w:p w14:paraId="680D112C" w14:textId="2D9A91AC"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22" w:history="1">
            <w:r w:rsidR="00D8291F" w:rsidRPr="00855774">
              <w:rPr>
                <w:rStyle w:val="Hyperlink"/>
                <w:b/>
                <w:bCs/>
                <w:color w:val="0D0D0D" w:themeColor="text1" w:themeTint="F2"/>
              </w:rPr>
              <w:t>5.1 Demographics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_Toc95721722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133</w:t>
            </w:r>
            <w:r w:rsidR="00D8291F" w:rsidRPr="00855774">
              <w:rPr>
                <w:webHidden/>
                <w:color w:val="0D0D0D" w:themeColor="text1" w:themeTint="F2"/>
              </w:rPr>
              <w:fldChar w:fldCharType="end"/>
            </w:r>
          </w:hyperlink>
        </w:p>
        <w:p w14:paraId="5858C244" w14:textId="45EC4C5F"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23" w:history="1">
            <w:r w:rsidR="00D8291F" w:rsidRPr="00855774">
              <w:rPr>
                <w:rStyle w:val="Hyperlink"/>
                <w:noProof/>
                <w:color w:val="0D0D0D" w:themeColor="text1" w:themeTint="F2"/>
              </w:rPr>
              <w:t>5.1.1 Gender</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_Toc95721723 \h </w:instrText>
            </w:r>
            <w:r w:rsidR="00D8291F" w:rsidRPr="00855774">
              <w:rPr>
                <w:noProof/>
                <w:webHidden/>
              </w:rPr>
            </w:r>
            <w:r w:rsidR="00D8291F" w:rsidRPr="00855774">
              <w:rPr>
                <w:noProof/>
                <w:webHidden/>
              </w:rPr>
              <w:fldChar w:fldCharType="separate"/>
            </w:r>
            <w:r w:rsidR="006A3D61">
              <w:rPr>
                <w:noProof/>
                <w:webHidden/>
              </w:rPr>
              <w:t>134</w:t>
            </w:r>
            <w:r w:rsidR="00D8291F" w:rsidRPr="00855774">
              <w:rPr>
                <w:noProof/>
                <w:webHidden/>
              </w:rPr>
              <w:fldChar w:fldCharType="end"/>
            </w:r>
          </w:hyperlink>
        </w:p>
        <w:p w14:paraId="60219028" w14:textId="6EFAB61F"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24" w:history="1">
            <w:r w:rsidR="00D8291F" w:rsidRPr="00855774">
              <w:rPr>
                <w:rStyle w:val="Hyperlink"/>
                <w:noProof/>
                <w:color w:val="0D0D0D" w:themeColor="text1" w:themeTint="F2"/>
              </w:rPr>
              <w:t>5.1.2 Age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_Toc95721724 \h </w:instrText>
            </w:r>
            <w:r w:rsidR="00D8291F" w:rsidRPr="00855774">
              <w:rPr>
                <w:noProof/>
                <w:webHidden/>
              </w:rPr>
            </w:r>
            <w:r w:rsidR="00D8291F" w:rsidRPr="00855774">
              <w:rPr>
                <w:noProof/>
                <w:webHidden/>
              </w:rPr>
              <w:fldChar w:fldCharType="separate"/>
            </w:r>
            <w:r w:rsidR="006A3D61">
              <w:rPr>
                <w:noProof/>
                <w:webHidden/>
              </w:rPr>
              <w:t>135</w:t>
            </w:r>
            <w:r w:rsidR="00D8291F" w:rsidRPr="00855774">
              <w:rPr>
                <w:noProof/>
                <w:webHidden/>
              </w:rPr>
              <w:fldChar w:fldCharType="end"/>
            </w:r>
          </w:hyperlink>
        </w:p>
        <w:p w14:paraId="02A42620" w14:textId="1EF67BF9"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25" w:history="1">
            <w:r w:rsidR="00D8291F" w:rsidRPr="00855774">
              <w:rPr>
                <w:rStyle w:val="Hyperlink"/>
                <w:noProof/>
                <w:color w:val="0D0D0D" w:themeColor="text1" w:themeTint="F2"/>
              </w:rPr>
              <w:t>5.1.3 Work location</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_Toc95721725 \h </w:instrText>
            </w:r>
            <w:r w:rsidR="00D8291F" w:rsidRPr="00855774">
              <w:rPr>
                <w:noProof/>
                <w:webHidden/>
              </w:rPr>
            </w:r>
            <w:r w:rsidR="00D8291F" w:rsidRPr="00855774">
              <w:rPr>
                <w:noProof/>
                <w:webHidden/>
              </w:rPr>
              <w:fldChar w:fldCharType="separate"/>
            </w:r>
            <w:r w:rsidR="006A3D61">
              <w:rPr>
                <w:noProof/>
                <w:webHidden/>
              </w:rPr>
              <w:t>137</w:t>
            </w:r>
            <w:r w:rsidR="00D8291F" w:rsidRPr="00855774">
              <w:rPr>
                <w:noProof/>
                <w:webHidden/>
              </w:rPr>
              <w:fldChar w:fldCharType="end"/>
            </w:r>
          </w:hyperlink>
        </w:p>
        <w:p w14:paraId="6E575A10" w14:textId="154BF423"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26" w:history="1">
            <w:r w:rsidR="00D8291F" w:rsidRPr="00855774">
              <w:rPr>
                <w:rStyle w:val="Hyperlink"/>
                <w:noProof/>
                <w:color w:val="0D0D0D" w:themeColor="text1" w:themeTint="F2"/>
              </w:rPr>
              <w:t>5.1.4 Years of experience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_Toc95721726 \h </w:instrText>
            </w:r>
            <w:r w:rsidR="00D8291F" w:rsidRPr="00855774">
              <w:rPr>
                <w:noProof/>
                <w:webHidden/>
              </w:rPr>
            </w:r>
            <w:r w:rsidR="00D8291F" w:rsidRPr="00855774">
              <w:rPr>
                <w:noProof/>
                <w:webHidden/>
              </w:rPr>
              <w:fldChar w:fldCharType="separate"/>
            </w:r>
            <w:r w:rsidR="006A3D61">
              <w:rPr>
                <w:noProof/>
                <w:webHidden/>
              </w:rPr>
              <w:t>139</w:t>
            </w:r>
            <w:r w:rsidR="00D8291F" w:rsidRPr="00855774">
              <w:rPr>
                <w:noProof/>
                <w:webHidden/>
              </w:rPr>
              <w:fldChar w:fldCharType="end"/>
            </w:r>
          </w:hyperlink>
        </w:p>
        <w:p w14:paraId="2826F9BF" w14:textId="78E4EC28"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27" w:history="1">
            <w:r w:rsidR="00D8291F" w:rsidRPr="00855774">
              <w:rPr>
                <w:rStyle w:val="Hyperlink"/>
                <w:noProof/>
                <w:color w:val="0D0D0D" w:themeColor="text1" w:themeTint="F2"/>
              </w:rPr>
              <w:t>5.1.5 Education level</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_Toc95721727 \h </w:instrText>
            </w:r>
            <w:r w:rsidR="00D8291F" w:rsidRPr="00855774">
              <w:rPr>
                <w:noProof/>
                <w:webHidden/>
              </w:rPr>
            </w:r>
            <w:r w:rsidR="00D8291F" w:rsidRPr="00855774">
              <w:rPr>
                <w:noProof/>
                <w:webHidden/>
              </w:rPr>
              <w:fldChar w:fldCharType="separate"/>
            </w:r>
            <w:r w:rsidR="006A3D61">
              <w:rPr>
                <w:noProof/>
                <w:webHidden/>
              </w:rPr>
              <w:t>141</w:t>
            </w:r>
            <w:r w:rsidR="00D8291F" w:rsidRPr="00855774">
              <w:rPr>
                <w:noProof/>
                <w:webHidden/>
              </w:rPr>
              <w:fldChar w:fldCharType="end"/>
            </w:r>
          </w:hyperlink>
        </w:p>
        <w:p w14:paraId="7A47EE5F" w14:textId="4E148042"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28" w:history="1">
            <w:r w:rsidR="00D8291F" w:rsidRPr="00855774">
              <w:rPr>
                <w:rStyle w:val="Hyperlink"/>
                <w:noProof/>
                <w:color w:val="0D0D0D" w:themeColor="text1" w:themeTint="F2"/>
              </w:rPr>
              <w:t>5.1.6 Job levels</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_Toc95721728 \h </w:instrText>
            </w:r>
            <w:r w:rsidR="00D8291F" w:rsidRPr="00855774">
              <w:rPr>
                <w:noProof/>
                <w:webHidden/>
              </w:rPr>
            </w:r>
            <w:r w:rsidR="00D8291F" w:rsidRPr="00855774">
              <w:rPr>
                <w:noProof/>
                <w:webHidden/>
              </w:rPr>
              <w:fldChar w:fldCharType="separate"/>
            </w:r>
            <w:r w:rsidR="006A3D61">
              <w:rPr>
                <w:noProof/>
                <w:webHidden/>
              </w:rPr>
              <w:t>142</w:t>
            </w:r>
            <w:r w:rsidR="00D8291F" w:rsidRPr="00855774">
              <w:rPr>
                <w:noProof/>
                <w:webHidden/>
              </w:rPr>
              <w:fldChar w:fldCharType="end"/>
            </w:r>
          </w:hyperlink>
        </w:p>
        <w:p w14:paraId="3490B87C" w14:textId="540AE8BE"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29" w:history="1">
            <w:r w:rsidR="00D8291F" w:rsidRPr="00855774">
              <w:rPr>
                <w:rStyle w:val="Hyperlink"/>
                <w:b/>
                <w:bCs/>
                <w:color w:val="0D0D0D" w:themeColor="text1" w:themeTint="F2"/>
              </w:rPr>
              <w:t>5.2 Descriptive statistics, data collection tools and findings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_Toc95721729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143</w:t>
            </w:r>
            <w:r w:rsidR="00D8291F" w:rsidRPr="00855774">
              <w:rPr>
                <w:webHidden/>
                <w:color w:val="0D0D0D" w:themeColor="text1" w:themeTint="F2"/>
              </w:rPr>
              <w:fldChar w:fldCharType="end"/>
            </w:r>
          </w:hyperlink>
        </w:p>
        <w:p w14:paraId="2F023E32" w14:textId="53C4052F"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30" w:history="1">
            <w:r w:rsidR="00D8291F" w:rsidRPr="00855774">
              <w:rPr>
                <w:rStyle w:val="Hyperlink"/>
                <w:noProof/>
                <w:color w:val="0D0D0D" w:themeColor="text1" w:themeTint="F2"/>
              </w:rPr>
              <w:t>5.2.1 Descriptive statistics</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_Toc95721730 \h </w:instrText>
            </w:r>
            <w:r w:rsidR="00D8291F" w:rsidRPr="00855774">
              <w:rPr>
                <w:noProof/>
                <w:webHidden/>
              </w:rPr>
            </w:r>
            <w:r w:rsidR="00D8291F" w:rsidRPr="00855774">
              <w:rPr>
                <w:noProof/>
                <w:webHidden/>
              </w:rPr>
              <w:fldChar w:fldCharType="separate"/>
            </w:r>
            <w:r w:rsidR="006A3D61">
              <w:rPr>
                <w:noProof/>
                <w:webHidden/>
              </w:rPr>
              <w:t>144</w:t>
            </w:r>
            <w:r w:rsidR="00D8291F" w:rsidRPr="00855774">
              <w:rPr>
                <w:noProof/>
                <w:webHidden/>
              </w:rPr>
              <w:fldChar w:fldCharType="end"/>
            </w:r>
          </w:hyperlink>
        </w:p>
        <w:p w14:paraId="0418D324" w14:textId="5B4E0D76"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31" w:history="1">
            <w:r w:rsidR="00D8291F" w:rsidRPr="00855774">
              <w:rPr>
                <w:rStyle w:val="Hyperlink"/>
                <w:noProof/>
                <w:color w:val="0D0D0D" w:themeColor="text1" w:themeTint="F2"/>
              </w:rPr>
              <w:t>5.2.2 Reliability test (using Cronbach’s alpha)</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_Toc95721731 \h </w:instrText>
            </w:r>
            <w:r w:rsidR="00D8291F" w:rsidRPr="00855774">
              <w:rPr>
                <w:noProof/>
                <w:webHidden/>
              </w:rPr>
            </w:r>
            <w:r w:rsidR="00D8291F" w:rsidRPr="00855774">
              <w:rPr>
                <w:noProof/>
                <w:webHidden/>
              </w:rPr>
              <w:fldChar w:fldCharType="separate"/>
            </w:r>
            <w:r w:rsidR="006A3D61">
              <w:rPr>
                <w:noProof/>
                <w:webHidden/>
              </w:rPr>
              <w:t>151</w:t>
            </w:r>
            <w:r w:rsidR="00D8291F" w:rsidRPr="00855774">
              <w:rPr>
                <w:noProof/>
                <w:webHidden/>
              </w:rPr>
              <w:fldChar w:fldCharType="end"/>
            </w:r>
          </w:hyperlink>
        </w:p>
        <w:p w14:paraId="4768D0CA" w14:textId="7B7A3940"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32" w:history="1">
            <w:r w:rsidR="00D8291F" w:rsidRPr="00855774">
              <w:rPr>
                <w:rStyle w:val="Hyperlink"/>
                <w:noProof/>
                <w:color w:val="0D0D0D" w:themeColor="text1" w:themeTint="F2"/>
              </w:rPr>
              <w:t>5.2.3 Discussion of research objectives</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_Toc95721732 \h </w:instrText>
            </w:r>
            <w:r w:rsidR="00D8291F" w:rsidRPr="00855774">
              <w:rPr>
                <w:noProof/>
                <w:webHidden/>
              </w:rPr>
            </w:r>
            <w:r w:rsidR="00D8291F" w:rsidRPr="00855774">
              <w:rPr>
                <w:noProof/>
                <w:webHidden/>
              </w:rPr>
              <w:fldChar w:fldCharType="separate"/>
            </w:r>
            <w:r w:rsidR="006A3D61">
              <w:rPr>
                <w:noProof/>
                <w:webHidden/>
              </w:rPr>
              <w:t>156</w:t>
            </w:r>
            <w:r w:rsidR="00D8291F" w:rsidRPr="00855774">
              <w:rPr>
                <w:noProof/>
                <w:webHidden/>
              </w:rPr>
              <w:fldChar w:fldCharType="end"/>
            </w:r>
          </w:hyperlink>
        </w:p>
        <w:p w14:paraId="1B1E9E84" w14:textId="7B034025"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33" w:history="1">
            <w:r w:rsidR="00D8291F" w:rsidRPr="00855774">
              <w:rPr>
                <w:rStyle w:val="Hyperlink"/>
                <w:noProof/>
                <w:color w:val="0D0D0D" w:themeColor="text1" w:themeTint="F2"/>
              </w:rPr>
              <w:t>5.2.4 Summary of data analysed</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_Toc95721733 \h </w:instrText>
            </w:r>
            <w:r w:rsidR="00D8291F" w:rsidRPr="00855774">
              <w:rPr>
                <w:noProof/>
                <w:webHidden/>
              </w:rPr>
            </w:r>
            <w:r w:rsidR="00D8291F" w:rsidRPr="00855774">
              <w:rPr>
                <w:noProof/>
                <w:webHidden/>
              </w:rPr>
              <w:fldChar w:fldCharType="separate"/>
            </w:r>
            <w:r w:rsidR="006A3D61">
              <w:rPr>
                <w:noProof/>
                <w:webHidden/>
              </w:rPr>
              <w:t>176</w:t>
            </w:r>
            <w:r w:rsidR="00D8291F" w:rsidRPr="00855774">
              <w:rPr>
                <w:noProof/>
                <w:webHidden/>
              </w:rPr>
              <w:fldChar w:fldCharType="end"/>
            </w:r>
          </w:hyperlink>
        </w:p>
        <w:p w14:paraId="00B3EC39" w14:textId="003D6A59"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34" w:history="1">
            <w:r w:rsidR="00D8291F" w:rsidRPr="00855774">
              <w:rPr>
                <w:rStyle w:val="Hyperlink"/>
                <w:b/>
                <w:bCs/>
                <w:color w:val="0D0D0D" w:themeColor="text1" w:themeTint="F2"/>
              </w:rPr>
              <w:t>5.3 Hypothesis testing of the research study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_Toc95721734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182</w:t>
            </w:r>
            <w:r w:rsidR="00D8291F" w:rsidRPr="00855774">
              <w:rPr>
                <w:webHidden/>
                <w:color w:val="0D0D0D" w:themeColor="text1" w:themeTint="F2"/>
              </w:rPr>
              <w:fldChar w:fldCharType="end"/>
            </w:r>
          </w:hyperlink>
        </w:p>
        <w:p w14:paraId="1179F803" w14:textId="5828C8C7"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35" w:history="1">
            <w:r w:rsidR="00D8291F" w:rsidRPr="00855774">
              <w:rPr>
                <w:rStyle w:val="Hyperlink"/>
                <w:noProof/>
                <w:color w:val="0D0D0D" w:themeColor="text1" w:themeTint="F2"/>
              </w:rPr>
              <w:t>5.3.1 Correlation</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_Toc95721735 \h </w:instrText>
            </w:r>
            <w:r w:rsidR="00D8291F" w:rsidRPr="00855774">
              <w:rPr>
                <w:noProof/>
                <w:webHidden/>
              </w:rPr>
            </w:r>
            <w:r w:rsidR="00D8291F" w:rsidRPr="00855774">
              <w:rPr>
                <w:noProof/>
                <w:webHidden/>
              </w:rPr>
              <w:fldChar w:fldCharType="separate"/>
            </w:r>
            <w:r w:rsidR="006A3D61">
              <w:rPr>
                <w:noProof/>
                <w:webHidden/>
              </w:rPr>
              <w:t>183</w:t>
            </w:r>
            <w:r w:rsidR="00D8291F" w:rsidRPr="00855774">
              <w:rPr>
                <w:noProof/>
                <w:webHidden/>
              </w:rPr>
              <w:fldChar w:fldCharType="end"/>
            </w:r>
          </w:hyperlink>
        </w:p>
        <w:p w14:paraId="0F2C5280" w14:textId="664CCA6D"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36" w:history="1">
            <w:r w:rsidR="00D8291F" w:rsidRPr="00855774">
              <w:rPr>
                <w:rStyle w:val="Hyperlink"/>
                <w:noProof/>
                <w:color w:val="0D0D0D" w:themeColor="text1" w:themeTint="F2"/>
              </w:rPr>
              <w:t>5.3.2 Regression analysis</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_Toc95721736 \h </w:instrText>
            </w:r>
            <w:r w:rsidR="00D8291F" w:rsidRPr="00855774">
              <w:rPr>
                <w:noProof/>
                <w:webHidden/>
              </w:rPr>
            </w:r>
            <w:r w:rsidR="00D8291F" w:rsidRPr="00855774">
              <w:rPr>
                <w:noProof/>
                <w:webHidden/>
              </w:rPr>
              <w:fldChar w:fldCharType="separate"/>
            </w:r>
            <w:r w:rsidR="006A3D61">
              <w:rPr>
                <w:noProof/>
                <w:webHidden/>
              </w:rPr>
              <w:t>186</w:t>
            </w:r>
            <w:r w:rsidR="00D8291F" w:rsidRPr="00855774">
              <w:rPr>
                <w:noProof/>
                <w:webHidden/>
              </w:rPr>
              <w:fldChar w:fldCharType="end"/>
            </w:r>
          </w:hyperlink>
        </w:p>
        <w:p w14:paraId="3265BB73" w14:textId="60DF60FC"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37" w:history="1">
            <w:r w:rsidR="00D8291F" w:rsidRPr="00855774">
              <w:rPr>
                <w:rStyle w:val="Hyperlink"/>
                <w:noProof/>
                <w:color w:val="0D0D0D" w:themeColor="text1" w:themeTint="F2"/>
              </w:rPr>
              <w:t>5.3.3 Hypothesis testing summary</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_Toc95721737 \h </w:instrText>
            </w:r>
            <w:r w:rsidR="00D8291F" w:rsidRPr="00855774">
              <w:rPr>
                <w:noProof/>
                <w:webHidden/>
              </w:rPr>
            </w:r>
            <w:r w:rsidR="00D8291F" w:rsidRPr="00855774">
              <w:rPr>
                <w:noProof/>
                <w:webHidden/>
              </w:rPr>
              <w:fldChar w:fldCharType="separate"/>
            </w:r>
            <w:r w:rsidR="006A3D61">
              <w:rPr>
                <w:noProof/>
                <w:webHidden/>
              </w:rPr>
              <w:t>190</w:t>
            </w:r>
            <w:r w:rsidR="00D8291F" w:rsidRPr="00855774">
              <w:rPr>
                <w:noProof/>
                <w:webHidden/>
              </w:rPr>
              <w:fldChar w:fldCharType="end"/>
            </w:r>
          </w:hyperlink>
        </w:p>
        <w:p w14:paraId="03D4FCCA" w14:textId="6782B994"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38" w:history="1">
            <w:r w:rsidR="00D8291F" w:rsidRPr="00855774">
              <w:rPr>
                <w:rStyle w:val="Hyperlink"/>
                <w:noProof/>
                <w:color w:val="0D0D0D" w:themeColor="text1" w:themeTint="F2"/>
              </w:rPr>
              <w:t>5.3.4 Summary of the data analysed</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_Toc95721738 \h </w:instrText>
            </w:r>
            <w:r w:rsidR="00D8291F" w:rsidRPr="00855774">
              <w:rPr>
                <w:noProof/>
                <w:webHidden/>
              </w:rPr>
            </w:r>
            <w:r w:rsidR="00D8291F" w:rsidRPr="00855774">
              <w:rPr>
                <w:noProof/>
                <w:webHidden/>
              </w:rPr>
              <w:fldChar w:fldCharType="separate"/>
            </w:r>
            <w:r w:rsidR="006A3D61">
              <w:rPr>
                <w:noProof/>
                <w:webHidden/>
              </w:rPr>
              <w:t>199</w:t>
            </w:r>
            <w:r w:rsidR="00D8291F" w:rsidRPr="00855774">
              <w:rPr>
                <w:noProof/>
                <w:webHidden/>
              </w:rPr>
              <w:fldChar w:fldCharType="end"/>
            </w:r>
          </w:hyperlink>
        </w:p>
        <w:p w14:paraId="1CF29096" w14:textId="55503A40"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39" w:history="1">
            <w:r w:rsidR="00D8291F" w:rsidRPr="00855774">
              <w:rPr>
                <w:rStyle w:val="Hyperlink"/>
                <w:b/>
                <w:bCs/>
                <w:color w:val="0D0D0D" w:themeColor="text1" w:themeTint="F2"/>
              </w:rPr>
              <w:t>5.4 Chapter summary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_Toc95721739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201</w:t>
            </w:r>
            <w:r w:rsidR="00D8291F" w:rsidRPr="00855774">
              <w:rPr>
                <w:webHidden/>
                <w:color w:val="0D0D0D" w:themeColor="text1" w:themeTint="F2"/>
              </w:rPr>
              <w:fldChar w:fldCharType="end"/>
            </w:r>
          </w:hyperlink>
        </w:p>
        <w:p w14:paraId="20A1995B" w14:textId="51B2DB42"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40" w:history="1">
            <w:r w:rsidR="00D8291F" w:rsidRPr="00855774">
              <w:rPr>
                <w:rStyle w:val="Hyperlink"/>
                <w:color w:val="0D0D0D" w:themeColor="text1" w:themeTint="F2"/>
              </w:rPr>
              <w:t>CHAPTER SIX: DISCUSSION OF STUDY FINDINGS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_Toc95721740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204</w:t>
            </w:r>
            <w:r w:rsidR="00D8291F" w:rsidRPr="00855774">
              <w:rPr>
                <w:webHidden/>
                <w:color w:val="0D0D0D" w:themeColor="text1" w:themeTint="F2"/>
              </w:rPr>
              <w:fldChar w:fldCharType="end"/>
            </w:r>
          </w:hyperlink>
        </w:p>
        <w:p w14:paraId="7285057F" w14:textId="2040B0EB"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41" w:history="1">
            <w:r w:rsidR="00D8291F" w:rsidRPr="00855774">
              <w:rPr>
                <w:rStyle w:val="Hyperlink"/>
                <w:b/>
                <w:bCs/>
                <w:color w:val="0D0D0D" w:themeColor="text1" w:themeTint="F2"/>
              </w:rPr>
              <w:t>6.0 Introduction</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_Toc95721741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204</w:t>
            </w:r>
            <w:r w:rsidR="00D8291F" w:rsidRPr="00855774">
              <w:rPr>
                <w:webHidden/>
                <w:color w:val="0D0D0D" w:themeColor="text1" w:themeTint="F2"/>
              </w:rPr>
              <w:fldChar w:fldCharType="end"/>
            </w:r>
          </w:hyperlink>
        </w:p>
        <w:p w14:paraId="7430BBA1" w14:textId="6B9553F8"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42" w:history="1">
            <w:r w:rsidR="00D8291F" w:rsidRPr="00855774">
              <w:rPr>
                <w:rStyle w:val="Hyperlink"/>
                <w:b/>
                <w:bCs/>
                <w:color w:val="0D0D0D" w:themeColor="text1" w:themeTint="F2"/>
              </w:rPr>
              <w:t>6.1 Discussion of demographic and descriptive statistics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_Toc95721742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206</w:t>
            </w:r>
            <w:r w:rsidR="00D8291F" w:rsidRPr="00855774">
              <w:rPr>
                <w:webHidden/>
                <w:color w:val="0D0D0D" w:themeColor="text1" w:themeTint="F2"/>
              </w:rPr>
              <w:fldChar w:fldCharType="end"/>
            </w:r>
          </w:hyperlink>
        </w:p>
        <w:p w14:paraId="0C9AF385" w14:textId="7DB80E4A"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43" w:history="1">
            <w:r w:rsidR="00D8291F" w:rsidRPr="00855774">
              <w:rPr>
                <w:rStyle w:val="Hyperlink"/>
                <w:b/>
                <w:bCs/>
                <w:color w:val="0D0D0D" w:themeColor="text1" w:themeTint="F2"/>
              </w:rPr>
              <w:t>6.2 Discussion of objectives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_Toc95721743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211</w:t>
            </w:r>
            <w:r w:rsidR="00D8291F" w:rsidRPr="00855774">
              <w:rPr>
                <w:webHidden/>
                <w:color w:val="0D0D0D" w:themeColor="text1" w:themeTint="F2"/>
              </w:rPr>
              <w:fldChar w:fldCharType="end"/>
            </w:r>
          </w:hyperlink>
        </w:p>
        <w:p w14:paraId="2F7CFBAD" w14:textId="24FBA85B" w:rsidR="00D8291F" w:rsidRPr="00855774" w:rsidRDefault="008E3372" w:rsidP="00F5467C">
          <w:pPr>
            <w:pStyle w:val="TOC3"/>
            <w:rPr>
              <w:rFonts w:asciiTheme="minorHAnsi" w:eastAsiaTheme="minorEastAsia" w:hAnsiTheme="minorHAnsi" w:cstheme="minorBidi"/>
              <w:noProof/>
              <w:sz w:val="22"/>
              <w:szCs w:val="22"/>
              <w:lang w:val="en-AE" w:eastAsia="en-AE"/>
            </w:rPr>
          </w:pPr>
          <w:hyperlink w:anchor="_Toc95721744" w:history="1">
            <w:r w:rsidR="00D8291F" w:rsidRPr="00855774">
              <w:rPr>
                <w:rStyle w:val="Hyperlink"/>
                <w:noProof/>
                <w:color w:val="0D0D0D" w:themeColor="text1" w:themeTint="F2"/>
              </w:rPr>
              <w:t xml:space="preserve">6.2.1 Objective 1: assess the impact of project governance and what it means for </w:t>
            </w:r>
            <w:r w:rsidR="00D8291F" w:rsidRPr="00855774">
              <w:rPr>
                <w:rFonts w:asciiTheme="minorHAnsi" w:eastAsiaTheme="minorEastAsia" w:hAnsiTheme="minorHAnsi" w:cstheme="minorBidi"/>
                <w:noProof/>
                <w:sz w:val="22"/>
                <w:szCs w:val="22"/>
                <w:lang w:val="en-AE" w:eastAsia="en-AE"/>
              </w:rPr>
              <w:tab/>
            </w:r>
            <w:r w:rsidR="00D8291F" w:rsidRPr="00855774">
              <w:rPr>
                <w:rStyle w:val="Hyperlink"/>
                <w:noProof/>
                <w:color w:val="0D0D0D" w:themeColor="text1" w:themeTint="F2"/>
              </w:rPr>
              <w:t>successful complex construction project delivery in the UAE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_Toc95721744 \h </w:instrText>
            </w:r>
            <w:r w:rsidR="00D8291F" w:rsidRPr="00855774">
              <w:rPr>
                <w:noProof/>
                <w:webHidden/>
              </w:rPr>
            </w:r>
            <w:r w:rsidR="00D8291F" w:rsidRPr="00855774">
              <w:rPr>
                <w:noProof/>
                <w:webHidden/>
              </w:rPr>
              <w:fldChar w:fldCharType="separate"/>
            </w:r>
            <w:r w:rsidR="006A3D61">
              <w:rPr>
                <w:noProof/>
                <w:webHidden/>
              </w:rPr>
              <w:t>211</w:t>
            </w:r>
            <w:r w:rsidR="00D8291F" w:rsidRPr="00855774">
              <w:rPr>
                <w:noProof/>
                <w:webHidden/>
              </w:rPr>
              <w:fldChar w:fldCharType="end"/>
            </w:r>
          </w:hyperlink>
        </w:p>
        <w:p w14:paraId="68CFE4D3" w14:textId="55AE5B21" w:rsidR="00D8291F" w:rsidRPr="00855774" w:rsidRDefault="008E3372" w:rsidP="00F5467C">
          <w:pPr>
            <w:pStyle w:val="TOC3"/>
            <w:rPr>
              <w:rFonts w:asciiTheme="minorHAnsi" w:eastAsiaTheme="minorEastAsia" w:hAnsiTheme="minorHAnsi" w:cstheme="minorBidi"/>
              <w:noProof/>
              <w:sz w:val="22"/>
              <w:szCs w:val="22"/>
              <w:lang w:val="en-AE" w:eastAsia="en-AE"/>
            </w:rPr>
          </w:pPr>
          <w:hyperlink w:anchor="_Toc95721745" w:history="1">
            <w:r w:rsidR="00D8291F" w:rsidRPr="00855774">
              <w:rPr>
                <w:rStyle w:val="Hyperlink"/>
                <w:noProof/>
                <w:color w:val="0D0D0D" w:themeColor="text1" w:themeTint="F2"/>
              </w:rPr>
              <w:t xml:space="preserve">6.2.2 Objective 3: establish how project governance and cultural intelligence can </w:t>
            </w:r>
            <w:r w:rsidR="00D8291F" w:rsidRPr="00855774">
              <w:rPr>
                <w:rFonts w:asciiTheme="minorHAnsi" w:eastAsiaTheme="minorEastAsia" w:hAnsiTheme="minorHAnsi" w:cstheme="minorBidi"/>
                <w:noProof/>
                <w:sz w:val="22"/>
                <w:szCs w:val="22"/>
                <w:lang w:val="en-AE" w:eastAsia="en-AE"/>
              </w:rPr>
              <w:tab/>
            </w:r>
            <w:r w:rsidR="00D8291F" w:rsidRPr="00855774">
              <w:rPr>
                <w:rStyle w:val="Hyperlink"/>
                <w:noProof/>
                <w:color w:val="0D0D0D" w:themeColor="text1" w:themeTint="F2"/>
              </w:rPr>
              <w:t>influence successful complex construction project delivery in the UAE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_Toc95721745 \h </w:instrText>
            </w:r>
            <w:r w:rsidR="00D8291F" w:rsidRPr="00855774">
              <w:rPr>
                <w:noProof/>
                <w:webHidden/>
              </w:rPr>
            </w:r>
            <w:r w:rsidR="00D8291F" w:rsidRPr="00855774">
              <w:rPr>
                <w:noProof/>
                <w:webHidden/>
              </w:rPr>
              <w:fldChar w:fldCharType="separate"/>
            </w:r>
            <w:r w:rsidR="006A3D61">
              <w:rPr>
                <w:noProof/>
                <w:webHidden/>
              </w:rPr>
              <w:t>218</w:t>
            </w:r>
            <w:r w:rsidR="00D8291F" w:rsidRPr="00855774">
              <w:rPr>
                <w:noProof/>
                <w:webHidden/>
              </w:rPr>
              <w:fldChar w:fldCharType="end"/>
            </w:r>
          </w:hyperlink>
        </w:p>
        <w:p w14:paraId="0A8A6FB6" w14:textId="41D7F2BA" w:rsidR="00D8291F" w:rsidRPr="00855774" w:rsidRDefault="008E3372" w:rsidP="00F5467C">
          <w:pPr>
            <w:pStyle w:val="TOC3"/>
            <w:rPr>
              <w:rFonts w:asciiTheme="minorHAnsi" w:eastAsiaTheme="minorEastAsia" w:hAnsiTheme="minorHAnsi" w:cstheme="minorBidi"/>
              <w:noProof/>
              <w:sz w:val="22"/>
              <w:szCs w:val="22"/>
              <w:lang w:val="en-AE" w:eastAsia="en-AE"/>
            </w:rPr>
          </w:pPr>
          <w:hyperlink w:anchor="_Toc95721746" w:history="1">
            <w:r w:rsidR="00D8291F" w:rsidRPr="00855774">
              <w:rPr>
                <w:rStyle w:val="Hyperlink"/>
                <w:noProof/>
                <w:color w:val="0D0D0D" w:themeColor="text1" w:themeTint="F2"/>
              </w:rPr>
              <w:t xml:space="preserve">6.2.3 Objective 4: evaluate how project governance and cultural intelligence can be </w:t>
            </w:r>
            <w:r w:rsidR="00D8291F" w:rsidRPr="00855774">
              <w:rPr>
                <w:rFonts w:asciiTheme="minorHAnsi" w:eastAsiaTheme="minorEastAsia" w:hAnsiTheme="minorHAnsi" w:cstheme="minorBidi"/>
                <w:noProof/>
                <w:sz w:val="22"/>
                <w:szCs w:val="22"/>
                <w:lang w:val="en-AE" w:eastAsia="en-AE"/>
              </w:rPr>
              <w:tab/>
            </w:r>
            <w:r w:rsidR="00D8291F" w:rsidRPr="00855774">
              <w:rPr>
                <w:rStyle w:val="Hyperlink"/>
                <w:noProof/>
                <w:color w:val="0D0D0D" w:themeColor="text1" w:themeTint="F2"/>
              </w:rPr>
              <w:t>aligned with complex building construction projects in the UAE</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_Toc95721746 \h </w:instrText>
            </w:r>
            <w:r w:rsidR="00D8291F" w:rsidRPr="00855774">
              <w:rPr>
                <w:noProof/>
                <w:webHidden/>
              </w:rPr>
            </w:r>
            <w:r w:rsidR="00D8291F" w:rsidRPr="00855774">
              <w:rPr>
                <w:noProof/>
                <w:webHidden/>
              </w:rPr>
              <w:fldChar w:fldCharType="separate"/>
            </w:r>
            <w:r w:rsidR="006A3D61">
              <w:rPr>
                <w:noProof/>
                <w:webHidden/>
              </w:rPr>
              <w:t>226</w:t>
            </w:r>
            <w:r w:rsidR="00D8291F" w:rsidRPr="00855774">
              <w:rPr>
                <w:noProof/>
                <w:webHidden/>
              </w:rPr>
              <w:fldChar w:fldCharType="end"/>
            </w:r>
          </w:hyperlink>
        </w:p>
        <w:p w14:paraId="7BEC52A9" w14:textId="2A01DD01"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47" w:history="1">
            <w:r w:rsidR="00D8291F" w:rsidRPr="00855774">
              <w:rPr>
                <w:rStyle w:val="Hyperlink"/>
                <w:b/>
                <w:bCs/>
                <w:color w:val="0D0D0D" w:themeColor="text1" w:themeTint="F2"/>
              </w:rPr>
              <w:t>6.3 Hypothesis testing</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_Toc95721747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233</w:t>
            </w:r>
            <w:r w:rsidR="00D8291F" w:rsidRPr="00855774">
              <w:rPr>
                <w:webHidden/>
                <w:color w:val="0D0D0D" w:themeColor="text1" w:themeTint="F2"/>
              </w:rPr>
              <w:fldChar w:fldCharType="end"/>
            </w:r>
          </w:hyperlink>
        </w:p>
        <w:p w14:paraId="342C0A6B" w14:textId="0087C215"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48" w:history="1">
            <w:r w:rsidR="00D8291F" w:rsidRPr="00855774">
              <w:rPr>
                <w:rStyle w:val="Hyperlink"/>
                <w:noProof/>
                <w:color w:val="0D0D0D" w:themeColor="text1" w:themeTint="F2"/>
              </w:rPr>
              <w:t>6.3.1 Individual hypothesis testing</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_Toc95721748 \h </w:instrText>
            </w:r>
            <w:r w:rsidR="00D8291F" w:rsidRPr="00855774">
              <w:rPr>
                <w:noProof/>
                <w:webHidden/>
              </w:rPr>
            </w:r>
            <w:r w:rsidR="00D8291F" w:rsidRPr="00855774">
              <w:rPr>
                <w:noProof/>
                <w:webHidden/>
              </w:rPr>
              <w:fldChar w:fldCharType="separate"/>
            </w:r>
            <w:r w:rsidR="006A3D61">
              <w:rPr>
                <w:noProof/>
                <w:webHidden/>
              </w:rPr>
              <w:t>234</w:t>
            </w:r>
            <w:r w:rsidR="00D8291F" w:rsidRPr="00855774">
              <w:rPr>
                <w:noProof/>
                <w:webHidden/>
              </w:rPr>
              <w:fldChar w:fldCharType="end"/>
            </w:r>
          </w:hyperlink>
        </w:p>
        <w:p w14:paraId="18986970" w14:textId="5CDB7F83"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49" w:history="1">
            <w:r w:rsidR="00D8291F" w:rsidRPr="00855774">
              <w:rPr>
                <w:rStyle w:val="Hyperlink"/>
                <w:noProof/>
                <w:color w:val="0D0D0D" w:themeColor="text1" w:themeTint="F2"/>
              </w:rPr>
              <w:t>6.3.2 Summary of the data analysed</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_Toc95721749 \h </w:instrText>
            </w:r>
            <w:r w:rsidR="00D8291F" w:rsidRPr="00855774">
              <w:rPr>
                <w:noProof/>
                <w:webHidden/>
              </w:rPr>
            </w:r>
            <w:r w:rsidR="00D8291F" w:rsidRPr="00855774">
              <w:rPr>
                <w:noProof/>
                <w:webHidden/>
              </w:rPr>
              <w:fldChar w:fldCharType="separate"/>
            </w:r>
            <w:r w:rsidR="006A3D61">
              <w:rPr>
                <w:noProof/>
                <w:webHidden/>
              </w:rPr>
              <w:t>249</w:t>
            </w:r>
            <w:r w:rsidR="00D8291F" w:rsidRPr="00855774">
              <w:rPr>
                <w:noProof/>
                <w:webHidden/>
              </w:rPr>
              <w:fldChar w:fldCharType="end"/>
            </w:r>
          </w:hyperlink>
        </w:p>
        <w:p w14:paraId="2A11BADE" w14:textId="21E86755"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50" w:history="1">
            <w:r w:rsidR="00D8291F" w:rsidRPr="00855774">
              <w:rPr>
                <w:rStyle w:val="Hyperlink"/>
                <w:b/>
                <w:bCs/>
                <w:color w:val="0D0D0D" w:themeColor="text1" w:themeTint="F2"/>
              </w:rPr>
              <w:t>6.4 Chapter summary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_Toc95721750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253</w:t>
            </w:r>
            <w:r w:rsidR="00D8291F" w:rsidRPr="00855774">
              <w:rPr>
                <w:webHidden/>
                <w:color w:val="0D0D0D" w:themeColor="text1" w:themeTint="F2"/>
              </w:rPr>
              <w:fldChar w:fldCharType="end"/>
            </w:r>
          </w:hyperlink>
        </w:p>
        <w:p w14:paraId="053A8D93" w14:textId="6F10C33A"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51" w:history="1">
            <w:r w:rsidR="00D8291F" w:rsidRPr="00855774">
              <w:rPr>
                <w:rStyle w:val="Hyperlink"/>
                <w:color w:val="0D0D0D" w:themeColor="text1" w:themeTint="F2"/>
              </w:rPr>
              <w:t>CHAPTER SEVEN: MODEL DEVELOPMENT, VALIDATION AND VERIFICATION</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_Toc95721751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256</w:t>
            </w:r>
            <w:r w:rsidR="00D8291F" w:rsidRPr="00855774">
              <w:rPr>
                <w:webHidden/>
                <w:color w:val="0D0D0D" w:themeColor="text1" w:themeTint="F2"/>
              </w:rPr>
              <w:fldChar w:fldCharType="end"/>
            </w:r>
          </w:hyperlink>
        </w:p>
        <w:p w14:paraId="3255F959" w14:textId="0E943C02"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52" w:history="1">
            <w:r w:rsidR="00D8291F" w:rsidRPr="00855774">
              <w:rPr>
                <w:rStyle w:val="Hyperlink"/>
                <w:b/>
                <w:bCs/>
                <w:color w:val="0D0D0D" w:themeColor="text1" w:themeTint="F2"/>
              </w:rPr>
              <w:t>7.0 Introduction</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_Toc95721752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256</w:t>
            </w:r>
            <w:r w:rsidR="00D8291F" w:rsidRPr="00855774">
              <w:rPr>
                <w:webHidden/>
                <w:color w:val="0D0D0D" w:themeColor="text1" w:themeTint="F2"/>
              </w:rPr>
              <w:fldChar w:fldCharType="end"/>
            </w:r>
          </w:hyperlink>
        </w:p>
        <w:p w14:paraId="274BA6F9" w14:textId="03B1FC54"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53" w:history="1">
            <w:r w:rsidR="00D8291F" w:rsidRPr="00855774">
              <w:rPr>
                <w:rStyle w:val="Hyperlink"/>
                <w:b/>
                <w:bCs/>
                <w:color w:val="0D0D0D" w:themeColor="text1" w:themeTint="F2"/>
              </w:rPr>
              <w:t>7.1 The need for the model</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_Toc95721753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256</w:t>
            </w:r>
            <w:r w:rsidR="00D8291F" w:rsidRPr="00855774">
              <w:rPr>
                <w:webHidden/>
                <w:color w:val="0D0D0D" w:themeColor="text1" w:themeTint="F2"/>
              </w:rPr>
              <w:fldChar w:fldCharType="end"/>
            </w:r>
          </w:hyperlink>
        </w:p>
        <w:p w14:paraId="1C51578E" w14:textId="7FC2334A"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54" w:history="1">
            <w:r w:rsidR="00D8291F" w:rsidRPr="00855774">
              <w:rPr>
                <w:rStyle w:val="Hyperlink"/>
                <w:b/>
                <w:bCs/>
                <w:color w:val="0D0D0D" w:themeColor="text1" w:themeTint="F2"/>
              </w:rPr>
              <w:t>7.2 Verification and validation objectives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_Toc95721754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262</w:t>
            </w:r>
            <w:r w:rsidR="00D8291F" w:rsidRPr="00855774">
              <w:rPr>
                <w:webHidden/>
                <w:color w:val="0D0D0D" w:themeColor="text1" w:themeTint="F2"/>
              </w:rPr>
              <w:fldChar w:fldCharType="end"/>
            </w:r>
          </w:hyperlink>
        </w:p>
        <w:p w14:paraId="7798A5CB" w14:textId="51140945"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55" w:history="1">
            <w:r w:rsidR="00D8291F" w:rsidRPr="00855774">
              <w:rPr>
                <w:rStyle w:val="Hyperlink"/>
                <w:b/>
                <w:bCs/>
                <w:color w:val="0D0D0D" w:themeColor="text1" w:themeTint="F2"/>
              </w:rPr>
              <w:t>7.3 Verification and validation process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_Toc95721755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263</w:t>
            </w:r>
            <w:r w:rsidR="00D8291F" w:rsidRPr="00855774">
              <w:rPr>
                <w:webHidden/>
                <w:color w:val="0D0D0D" w:themeColor="text1" w:themeTint="F2"/>
              </w:rPr>
              <w:fldChar w:fldCharType="end"/>
            </w:r>
          </w:hyperlink>
        </w:p>
        <w:p w14:paraId="361D5A54" w14:textId="36D3FA93"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56" w:history="1">
            <w:r w:rsidR="00D8291F" w:rsidRPr="00855774">
              <w:rPr>
                <w:rStyle w:val="Hyperlink"/>
                <w:b/>
                <w:bCs/>
                <w:color w:val="0D0D0D" w:themeColor="text1" w:themeTint="F2"/>
              </w:rPr>
              <w:t>7.4 Verification and validation results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_Toc95721756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268</w:t>
            </w:r>
            <w:r w:rsidR="00D8291F" w:rsidRPr="00855774">
              <w:rPr>
                <w:webHidden/>
                <w:color w:val="0D0D0D" w:themeColor="text1" w:themeTint="F2"/>
              </w:rPr>
              <w:fldChar w:fldCharType="end"/>
            </w:r>
          </w:hyperlink>
        </w:p>
        <w:p w14:paraId="1F1F0C7A" w14:textId="08EF763C"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57" w:history="1">
            <w:r w:rsidR="00D8291F" w:rsidRPr="00855774">
              <w:rPr>
                <w:rStyle w:val="Hyperlink"/>
                <w:noProof/>
                <w:color w:val="0D0D0D" w:themeColor="text1" w:themeTint="F2"/>
              </w:rPr>
              <w:t>7.4.1 Accountability</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_Toc95721757 \h </w:instrText>
            </w:r>
            <w:r w:rsidR="00D8291F" w:rsidRPr="00855774">
              <w:rPr>
                <w:noProof/>
                <w:webHidden/>
              </w:rPr>
            </w:r>
            <w:r w:rsidR="00D8291F" w:rsidRPr="00855774">
              <w:rPr>
                <w:noProof/>
                <w:webHidden/>
              </w:rPr>
              <w:fldChar w:fldCharType="separate"/>
            </w:r>
            <w:r w:rsidR="006A3D61">
              <w:rPr>
                <w:noProof/>
                <w:webHidden/>
              </w:rPr>
              <w:t>275</w:t>
            </w:r>
            <w:r w:rsidR="00D8291F" w:rsidRPr="00855774">
              <w:rPr>
                <w:noProof/>
                <w:webHidden/>
              </w:rPr>
              <w:fldChar w:fldCharType="end"/>
            </w:r>
          </w:hyperlink>
        </w:p>
        <w:p w14:paraId="052E747F" w14:textId="6303A9AB"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58" w:history="1">
            <w:r w:rsidR="00D8291F" w:rsidRPr="00855774">
              <w:rPr>
                <w:rStyle w:val="Hyperlink"/>
                <w:noProof/>
                <w:color w:val="0D0D0D" w:themeColor="text1" w:themeTint="F2"/>
              </w:rPr>
              <w:t>7.4.2 Stakeholder management</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_Toc95721758 \h </w:instrText>
            </w:r>
            <w:r w:rsidR="00D8291F" w:rsidRPr="00855774">
              <w:rPr>
                <w:noProof/>
                <w:webHidden/>
              </w:rPr>
            </w:r>
            <w:r w:rsidR="00D8291F" w:rsidRPr="00855774">
              <w:rPr>
                <w:noProof/>
                <w:webHidden/>
              </w:rPr>
              <w:fldChar w:fldCharType="separate"/>
            </w:r>
            <w:r w:rsidR="006A3D61">
              <w:rPr>
                <w:noProof/>
                <w:webHidden/>
              </w:rPr>
              <w:t>276</w:t>
            </w:r>
            <w:r w:rsidR="00D8291F" w:rsidRPr="00855774">
              <w:rPr>
                <w:noProof/>
                <w:webHidden/>
              </w:rPr>
              <w:fldChar w:fldCharType="end"/>
            </w:r>
          </w:hyperlink>
        </w:p>
        <w:p w14:paraId="6237ED3F" w14:textId="462E091F"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59" w:history="1">
            <w:r w:rsidR="00D8291F" w:rsidRPr="00855774">
              <w:rPr>
                <w:rStyle w:val="Hyperlink"/>
                <w:noProof/>
                <w:color w:val="0D0D0D" w:themeColor="text1" w:themeTint="F2"/>
              </w:rPr>
              <w:t>7.4.3 Risk management</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_Toc95721759 \h </w:instrText>
            </w:r>
            <w:r w:rsidR="00D8291F" w:rsidRPr="00855774">
              <w:rPr>
                <w:noProof/>
                <w:webHidden/>
              </w:rPr>
            </w:r>
            <w:r w:rsidR="00D8291F" w:rsidRPr="00855774">
              <w:rPr>
                <w:noProof/>
                <w:webHidden/>
              </w:rPr>
              <w:fldChar w:fldCharType="separate"/>
            </w:r>
            <w:r w:rsidR="006A3D61">
              <w:rPr>
                <w:noProof/>
                <w:webHidden/>
              </w:rPr>
              <w:t>276</w:t>
            </w:r>
            <w:r w:rsidR="00D8291F" w:rsidRPr="00855774">
              <w:rPr>
                <w:noProof/>
                <w:webHidden/>
              </w:rPr>
              <w:fldChar w:fldCharType="end"/>
            </w:r>
          </w:hyperlink>
        </w:p>
        <w:p w14:paraId="1695842C" w14:textId="6D8DDDC8"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60" w:history="1">
            <w:r w:rsidR="00D8291F" w:rsidRPr="00855774">
              <w:rPr>
                <w:rStyle w:val="Hyperlink"/>
                <w:noProof/>
                <w:color w:val="0D0D0D" w:themeColor="text1" w:themeTint="F2"/>
              </w:rPr>
              <w:t>7.4.4 Project control processes</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_Toc95721760 \h </w:instrText>
            </w:r>
            <w:r w:rsidR="00D8291F" w:rsidRPr="00855774">
              <w:rPr>
                <w:noProof/>
                <w:webHidden/>
              </w:rPr>
            </w:r>
            <w:r w:rsidR="00D8291F" w:rsidRPr="00855774">
              <w:rPr>
                <w:noProof/>
                <w:webHidden/>
              </w:rPr>
              <w:fldChar w:fldCharType="separate"/>
            </w:r>
            <w:r w:rsidR="006A3D61">
              <w:rPr>
                <w:noProof/>
                <w:webHidden/>
              </w:rPr>
              <w:t>277</w:t>
            </w:r>
            <w:r w:rsidR="00D8291F" w:rsidRPr="00855774">
              <w:rPr>
                <w:noProof/>
                <w:webHidden/>
              </w:rPr>
              <w:fldChar w:fldCharType="end"/>
            </w:r>
          </w:hyperlink>
        </w:p>
        <w:p w14:paraId="00FC5040" w14:textId="6EEAC98E"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61" w:history="1">
            <w:r w:rsidR="00D8291F" w:rsidRPr="00855774">
              <w:rPr>
                <w:rStyle w:val="Hyperlink"/>
                <w:noProof/>
                <w:color w:val="0D0D0D" w:themeColor="text1" w:themeTint="F2"/>
              </w:rPr>
              <w:t>7.4.5 Cultural awareness</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_Toc95721761 \h </w:instrText>
            </w:r>
            <w:r w:rsidR="00D8291F" w:rsidRPr="00855774">
              <w:rPr>
                <w:noProof/>
                <w:webHidden/>
              </w:rPr>
            </w:r>
            <w:r w:rsidR="00D8291F" w:rsidRPr="00855774">
              <w:rPr>
                <w:noProof/>
                <w:webHidden/>
              </w:rPr>
              <w:fldChar w:fldCharType="separate"/>
            </w:r>
            <w:r w:rsidR="006A3D61">
              <w:rPr>
                <w:noProof/>
                <w:webHidden/>
              </w:rPr>
              <w:t>277</w:t>
            </w:r>
            <w:r w:rsidR="00D8291F" w:rsidRPr="00855774">
              <w:rPr>
                <w:noProof/>
                <w:webHidden/>
              </w:rPr>
              <w:fldChar w:fldCharType="end"/>
            </w:r>
          </w:hyperlink>
        </w:p>
        <w:p w14:paraId="6A9F4691" w14:textId="62DF4476"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62" w:history="1">
            <w:r w:rsidR="00D8291F" w:rsidRPr="00855774">
              <w:rPr>
                <w:rStyle w:val="Hyperlink"/>
                <w:noProof/>
                <w:color w:val="0D0D0D" w:themeColor="text1" w:themeTint="F2"/>
              </w:rPr>
              <w:t>7.4.6 Path capability</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_Toc95721762 \h </w:instrText>
            </w:r>
            <w:r w:rsidR="00D8291F" w:rsidRPr="00855774">
              <w:rPr>
                <w:noProof/>
                <w:webHidden/>
              </w:rPr>
            </w:r>
            <w:r w:rsidR="00D8291F" w:rsidRPr="00855774">
              <w:rPr>
                <w:noProof/>
                <w:webHidden/>
              </w:rPr>
              <w:fldChar w:fldCharType="separate"/>
            </w:r>
            <w:r w:rsidR="006A3D61">
              <w:rPr>
                <w:noProof/>
                <w:webHidden/>
              </w:rPr>
              <w:t>278</w:t>
            </w:r>
            <w:r w:rsidR="00D8291F" w:rsidRPr="00855774">
              <w:rPr>
                <w:noProof/>
                <w:webHidden/>
              </w:rPr>
              <w:fldChar w:fldCharType="end"/>
            </w:r>
          </w:hyperlink>
        </w:p>
        <w:p w14:paraId="7B632607" w14:textId="03773E5F"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63" w:history="1">
            <w:r w:rsidR="00D8291F" w:rsidRPr="00855774">
              <w:rPr>
                <w:rStyle w:val="Hyperlink"/>
                <w:noProof/>
                <w:color w:val="0D0D0D" w:themeColor="text1" w:themeTint="F2"/>
              </w:rPr>
              <w:t>7.4.7 Cross-cultural interaction</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_Toc95721763 \h </w:instrText>
            </w:r>
            <w:r w:rsidR="00D8291F" w:rsidRPr="00855774">
              <w:rPr>
                <w:noProof/>
                <w:webHidden/>
              </w:rPr>
            </w:r>
            <w:r w:rsidR="00D8291F" w:rsidRPr="00855774">
              <w:rPr>
                <w:noProof/>
                <w:webHidden/>
              </w:rPr>
              <w:fldChar w:fldCharType="separate"/>
            </w:r>
            <w:r w:rsidR="006A3D61">
              <w:rPr>
                <w:noProof/>
                <w:webHidden/>
              </w:rPr>
              <w:t>278</w:t>
            </w:r>
            <w:r w:rsidR="00D8291F" w:rsidRPr="00855774">
              <w:rPr>
                <w:noProof/>
                <w:webHidden/>
              </w:rPr>
              <w:fldChar w:fldCharType="end"/>
            </w:r>
          </w:hyperlink>
        </w:p>
        <w:p w14:paraId="25B6E1CA" w14:textId="0B401457"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64" w:history="1">
            <w:r w:rsidR="00D8291F" w:rsidRPr="00855774">
              <w:rPr>
                <w:rStyle w:val="Hyperlink"/>
                <w:noProof/>
                <w:color w:val="0D0D0D" w:themeColor="text1" w:themeTint="F2"/>
              </w:rPr>
              <w:t>7.4.8 Cross-cultural communication</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_Toc95721764 \h </w:instrText>
            </w:r>
            <w:r w:rsidR="00D8291F" w:rsidRPr="00855774">
              <w:rPr>
                <w:noProof/>
                <w:webHidden/>
              </w:rPr>
            </w:r>
            <w:r w:rsidR="00D8291F" w:rsidRPr="00855774">
              <w:rPr>
                <w:noProof/>
                <w:webHidden/>
              </w:rPr>
              <w:fldChar w:fldCharType="separate"/>
            </w:r>
            <w:r w:rsidR="006A3D61">
              <w:rPr>
                <w:noProof/>
                <w:webHidden/>
              </w:rPr>
              <w:t>279</w:t>
            </w:r>
            <w:r w:rsidR="00D8291F" w:rsidRPr="00855774">
              <w:rPr>
                <w:noProof/>
                <w:webHidden/>
              </w:rPr>
              <w:fldChar w:fldCharType="end"/>
            </w:r>
          </w:hyperlink>
        </w:p>
        <w:p w14:paraId="7400D6F9" w14:textId="31647C3F" w:rsidR="00D8291F" w:rsidRPr="00855774" w:rsidRDefault="008E3372" w:rsidP="00EE2E9C">
          <w:pPr>
            <w:pStyle w:val="TOC3"/>
            <w:rPr>
              <w:rFonts w:asciiTheme="minorHAnsi" w:eastAsiaTheme="minorEastAsia" w:hAnsiTheme="minorHAnsi" w:cstheme="minorBidi"/>
              <w:noProof/>
              <w:sz w:val="22"/>
              <w:szCs w:val="22"/>
              <w:lang w:val="en-AE" w:eastAsia="en-AE"/>
            </w:rPr>
          </w:pPr>
          <w:hyperlink w:anchor="_Toc95721765" w:history="1">
            <w:r w:rsidR="00D8291F" w:rsidRPr="00855774">
              <w:rPr>
                <w:rStyle w:val="Hyperlink"/>
                <w:noProof/>
                <w:color w:val="0D0D0D" w:themeColor="text1" w:themeTint="F2"/>
              </w:rPr>
              <w:t>7.4.9 Cross-cultural leadership</w:t>
            </w:r>
            <w:r w:rsidR="00D8291F" w:rsidRPr="00855774">
              <w:rPr>
                <w:noProof/>
                <w:webHidden/>
              </w:rPr>
              <w:tab/>
            </w:r>
            <w:r w:rsidR="00D8291F" w:rsidRPr="00855774">
              <w:rPr>
                <w:noProof/>
                <w:webHidden/>
              </w:rPr>
              <w:fldChar w:fldCharType="begin"/>
            </w:r>
            <w:r w:rsidR="00D8291F" w:rsidRPr="00855774">
              <w:rPr>
                <w:noProof/>
                <w:webHidden/>
              </w:rPr>
              <w:instrText xml:space="preserve"> PAGEREF _Toc95721765 \h </w:instrText>
            </w:r>
            <w:r w:rsidR="00D8291F" w:rsidRPr="00855774">
              <w:rPr>
                <w:noProof/>
                <w:webHidden/>
              </w:rPr>
            </w:r>
            <w:r w:rsidR="00D8291F" w:rsidRPr="00855774">
              <w:rPr>
                <w:noProof/>
                <w:webHidden/>
              </w:rPr>
              <w:fldChar w:fldCharType="separate"/>
            </w:r>
            <w:r w:rsidR="006A3D61">
              <w:rPr>
                <w:noProof/>
                <w:webHidden/>
              </w:rPr>
              <w:t>279</w:t>
            </w:r>
            <w:r w:rsidR="00D8291F" w:rsidRPr="00855774">
              <w:rPr>
                <w:noProof/>
                <w:webHidden/>
              </w:rPr>
              <w:fldChar w:fldCharType="end"/>
            </w:r>
          </w:hyperlink>
        </w:p>
        <w:p w14:paraId="5F44116E" w14:textId="64E43251"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66" w:history="1">
            <w:r w:rsidR="00D8291F" w:rsidRPr="00855774">
              <w:rPr>
                <w:rStyle w:val="Hyperlink"/>
                <w:b/>
                <w:bCs/>
                <w:color w:val="0D0D0D" w:themeColor="text1" w:themeTint="F2"/>
              </w:rPr>
              <w:t>7.5 Model development</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_Toc95721766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280</w:t>
            </w:r>
            <w:r w:rsidR="00D8291F" w:rsidRPr="00855774">
              <w:rPr>
                <w:webHidden/>
                <w:color w:val="0D0D0D" w:themeColor="text1" w:themeTint="F2"/>
              </w:rPr>
              <w:fldChar w:fldCharType="end"/>
            </w:r>
          </w:hyperlink>
        </w:p>
        <w:p w14:paraId="515D9648" w14:textId="7B8618B1"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67" w:history="1">
            <w:r w:rsidR="00D8291F" w:rsidRPr="00855774">
              <w:rPr>
                <w:rStyle w:val="Hyperlink"/>
                <w:b/>
                <w:bCs/>
                <w:color w:val="0D0D0D" w:themeColor="text1" w:themeTint="F2"/>
              </w:rPr>
              <w:t>7.6 Model implications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_Toc95721767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282</w:t>
            </w:r>
            <w:r w:rsidR="00D8291F" w:rsidRPr="00855774">
              <w:rPr>
                <w:webHidden/>
                <w:color w:val="0D0D0D" w:themeColor="text1" w:themeTint="F2"/>
              </w:rPr>
              <w:fldChar w:fldCharType="end"/>
            </w:r>
          </w:hyperlink>
        </w:p>
        <w:p w14:paraId="0E5B2286" w14:textId="2BB1A118"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68" w:history="1">
            <w:r w:rsidR="00D8291F" w:rsidRPr="00855774">
              <w:rPr>
                <w:rStyle w:val="Hyperlink"/>
                <w:b/>
                <w:bCs/>
                <w:color w:val="0D0D0D" w:themeColor="text1" w:themeTint="F2"/>
              </w:rPr>
              <w:t>7.7 Chapter summary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_Toc95721768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283</w:t>
            </w:r>
            <w:r w:rsidR="00D8291F" w:rsidRPr="00855774">
              <w:rPr>
                <w:webHidden/>
                <w:color w:val="0D0D0D" w:themeColor="text1" w:themeTint="F2"/>
              </w:rPr>
              <w:fldChar w:fldCharType="end"/>
            </w:r>
          </w:hyperlink>
        </w:p>
        <w:p w14:paraId="59482467" w14:textId="6502CE6E"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69" w:history="1">
            <w:r w:rsidR="00D8291F" w:rsidRPr="00855774">
              <w:rPr>
                <w:rStyle w:val="Hyperlink"/>
                <w:color w:val="0D0D0D" w:themeColor="text1" w:themeTint="F2"/>
              </w:rPr>
              <w:t>CHAPTER EIGHT: CONCLUSIONS AND RECOMMENDATIONS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_Toc95721769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284</w:t>
            </w:r>
            <w:r w:rsidR="00D8291F" w:rsidRPr="00855774">
              <w:rPr>
                <w:webHidden/>
                <w:color w:val="0D0D0D" w:themeColor="text1" w:themeTint="F2"/>
              </w:rPr>
              <w:fldChar w:fldCharType="end"/>
            </w:r>
          </w:hyperlink>
        </w:p>
        <w:p w14:paraId="3FA96653" w14:textId="5A5C5316"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70" w:history="1">
            <w:r w:rsidR="00D8291F" w:rsidRPr="00855774">
              <w:rPr>
                <w:rStyle w:val="Hyperlink"/>
                <w:b/>
                <w:bCs/>
                <w:color w:val="0D0D0D" w:themeColor="text1" w:themeTint="F2"/>
              </w:rPr>
              <w:t>8.1 Introduction</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_Toc95721770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284</w:t>
            </w:r>
            <w:r w:rsidR="00D8291F" w:rsidRPr="00855774">
              <w:rPr>
                <w:webHidden/>
                <w:color w:val="0D0D0D" w:themeColor="text1" w:themeTint="F2"/>
              </w:rPr>
              <w:fldChar w:fldCharType="end"/>
            </w:r>
          </w:hyperlink>
        </w:p>
        <w:p w14:paraId="60C74F00" w14:textId="5E996A54"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71" w:history="1">
            <w:r w:rsidR="00D8291F" w:rsidRPr="00855774">
              <w:rPr>
                <w:rStyle w:val="Hyperlink"/>
                <w:b/>
                <w:bCs/>
                <w:color w:val="0D0D0D" w:themeColor="text1" w:themeTint="F2"/>
              </w:rPr>
              <w:t>8.2 Conclusions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284</w:t>
            </w:r>
            <w:r w:rsidR="00D8291F" w:rsidRPr="00855774">
              <w:rPr>
                <w:webHidden/>
                <w:color w:val="0D0D0D" w:themeColor="text1" w:themeTint="F2"/>
              </w:rPr>
              <w:fldChar w:fldCharType="end"/>
            </w:r>
          </w:hyperlink>
        </w:p>
        <w:p w14:paraId="592E8C77" w14:textId="0550FE4D"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72" w:history="1">
            <w:r w:rsidR="00D8291F" w:rsidRPr="00855774">
              <w:rPr>
                <w:rStyle w:val="Hyperlink"/>
                <w:b/>
                <w:bCs/>
                <w:color w:val="0D0D0D" w:themeColor="text1" w:themeTint="F2"/>
              </w:rPr>
              <w:t>8.3 Contribution to research</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288</w:t>
            </w:r>
            <w:r w:rsidR="00D8291F" w:rsidRPr="00855774">
              <w:rPr>
                <w:webHidden/>
                <w:color w:val="0D0D0D" w:themeColor="text1" w:themeTint="F2"/>
              </w:rPr>
              <w:fldChar w:fldCharType="end"/>
            </w:r>
          </w:hyperlink>
        </w:p>
        <w:p w14:paraId="69CF866C" w14:textId="45E2A0F9"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73" w:history="1">
            <w:r w:rsidR="00D8291F" w:rsidRPr="00855774">
              <w:rPr>
                <w:rStyle w:val="Hyperlink"/>
                <w:b/>
                <w:bCs/>
                <w:color w:val="0D0D0D" w:themeColor="text1" w:themeTint="F2"/>
              </w:rPr>
              <w:t>8.4 Recommendations to industry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_Toc95721773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290</w:t>
            </w:r>
            <w:r w:rsidR="00D8291F" w:rsidRPr="00855774">
              <w:rPr>
                <w:webHidden/>
                <w:color w:val="0D0D0D" w:themeColor="text1" w:themeTint="F2"/>
              </w:rPr>
              <w:fldChar w:fldCharType="end"/>
            </w:r>
          </w:hyperlink>
        </w:p>
        <w:p w14:paraId="5964CB3A" w14:textId="6977287A"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74" w:history="1">
            <w:r w:rsidR="00D8291F" w:rsidRPr="00855774">
              <w:rPr>
                <w:rStyle w:val="Hyperlink"/>
                <w:b/>
                <w:bCs/>
                <w:color w:val="0D0D0D" w:themeColor="text1" w:themeTint="F2"/>
              </w:rPr>
              <w:t>8.5 Recommendations for policymakers in the UAE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_Toc95721774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291</w:t>
            </w:r>
            <w:r w:rsidR="00D8291F" w:rsidRPr="00855774">
              <w:rPr>
                <w:webHidden/>
                <w:color w:val="0D0D0D" w:themeColor="text1" w:themeTint="F2"/>
              </w:rPr>
              <w:fldChar w:fldCharType="end"/>
            </w:r>
          </w:hyperlink>
        </w:p>
        <w:p w14:paraId="0AD562CA" w14:textId="0F6A1A9A"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75" w:history="1">
            <w:r w:rsidR="00D8291F" w:rsidRPr="00855774">
              <w:rPr>
                <w:rStyle w:val="Hyperlink"/>
                <w:b/>
                <w:bCs/>
                <w:color w:val="0D0D0D" w:themeColor="text1" w:themeTint="F2"/>
              </w:rPr>
              <w:t>8.6 Recommendations for future research</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_Toc95721775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292</w:t>
            </w:r>
            <w:r w:rsidR="00D8291F" w:rsidRPr="00855774">
              <w:rPr>
                <w:webHidden/>
                <w:color w:val="0D0D0D" w:themeColor="text1" w:themeTint="F2"/>
              </w:rPr>
              <w:fldChar w:fldCharType="end"/>
            </w:r>
          </w:hyperlink>
        </w:p>
        <w:p w14:paraId="373B9662" w14:textId="003EAA5D" w:rsidR="00D8291F" w:rsidRPr="00855774" w:rsidRDefault="008E3372">
          <w:pPr>
            <w:pStyle w:val="TOC2"/>
            <w:rPr>
              <w:rFonts w:asciiTheme="minorHAnsi" w:eastAsiaTheme="minorEastAsia" w:hAnsiTheme="minorHAnsi" w:cstheme="minorBidi"/>
              <w:color w:val="0D0D0D" w:themeColor="text1" w:themeTint="F2"/>
              <w:sz w:val="22"/>
              <w:szCs w:val="22"/>
              <w:lang w:val="en-AE" w:eastAsia="en-AE"/>
            </w:rPr>
          </w:pPr>
          <w:hyperlink w:anchor="_Toc95721776" w:history="1">
            <w:r w:rsidR="00D8291F" w:rsidRPr="00855774">
              <w:rPr>
                <w:rStyle w:val="Hyperlink"/>
                <w:b/>
                <w:bCs/>
                <w:color w:val="0D0D0D" w:themeColor="text1" w:themeTint="F2"/>
              </w:rPr>
              <w:t>8.7 Limitations of the research study</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_Toc95721776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293</w:t>
            </w:r>
            <w:r w:rsidR="00D8291F" w:rsidRPr="00855774">
              <w:rPr>
                <w:webHidden/>
                <w:color w:val="0D0D0D" w:themeColor="text1" w:themeTint="F2"/>
              </w:rPr>
              <w:fldChar w:fldCharType="end"/>
            </w:r>
          </w:hyperlink>
        </w:p>
        <w:p w14:paraId="0404ED85" w14:textId="5512A0C4"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77" w:history="1">
            <w:r w:rsidR="00D8291F" w:rsidRPr="00855774">
              <w:rPr>
                <w:rStyle w:val="Hyperlink"/>
                <w:color w:val="0D0D0D" w:themeColor="text1" w:themeTint="F2"/>
              </w:rPr>
              <w:t>REFERENCES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_Toc95721777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295</w:t>
            </w:r>
            <w:r w:rsidR="00D8291F" w:rsidRPr="00855774">
              <w:rPr>
                <w:webHidden/>
                <w:color w:val="0D0D0D" w:themeColor="text1" w:themeTint="F2"/>
              </w:rPr>
              <w:fldChar w:fldCharType="end"/>
            </w:r>
          </w:hyperlink>
        </w:p>
        <w:p w14:paraId="4C18B878" w14:textId="3EAF7F6E"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78" w:history="1">
            <w:r w:rsidR="00D8291F" w:rsidRPr="00855774">
              <w:rPr>
                <w:rStyle w:val="Hyperlink"/>
                <w:color w:val="0D0D0D" w:themeColor="text1" w:themeTint="F2"/>
              </w:rPr>
              <w:t>APPENDICES</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_Toc95721778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312</w:t>
            </w:r>
            <w:r w:rsidR="00D8291F" w:rsidRPr="00855774">
              <w:rPr>
                <w:webHidden/>
                <w:color w:val="0D0D0D" w:themeColor="text1" w:themeTint="F2"/>
              </w:rPr>
              <w:fldChar w:fldCharType="end"/>
            </w:r>
          </w:hyperlink>
        </w:p>
        <w:p w14:paraId="6B69B36D" w14:textId="5317FB89"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79" w:history="1">
            <w:r w:rsidR="00D8291F" w:rsidRPr="00855774">
              <w:rPr>
                <w:rStyle w:val="Hyperlink"/>
                <w:color w:val="0D0D0D" w:themeColor="text1" w:themeTint="F2"/>
              </w:rPr>
              <w:t>Appendix A: Sample consent letter</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_Toc95721779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312</w:t>
            </w:r>
            <w:r w:rsidR="00D8291F" w:rsidRPr="00855774">
              <w:rPr>
                <w:webHidden/>
                <w:color w:val="0D0D0D" w:themeColor="text1" w:themeTint="F2"/>
              </w:rPr>
              <w:fldChar w:fldCharType="end"/>
            </w:r>
          </w:hyperlink>
        </w:p>
        <w:p w14:paraId="511542A6" w14:textId="6DAFD4C8"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80" w:history="1">
            <w:r w:rsidR="00D8291F" w:rsidRPr="00855774">
              <w:rPr>
                <w:rStyle w:val="Hyperlink"/>
                <w:color w:val="0D0D0D" w:themeColor="text1" w:themeTint="F2"/>
              </w:rPr>
              <w:t>Appendix B: Sample data collection tool questionnaire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_Toc95721780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313</w:t>
            </w:r>
            <w:r w:rsidR="00D8291F" w:rsidRPr="00855774">
              <w:rPr>
                <w:webHidden/>
                <w:color w:val="0D0D0D" w:themeColor="text1" w:themeTint="F2"/>
              </w:rPr>
              <w:fldChar w:fldCharType="end"/>
            </w:r>
          </w:hyperlink>
        </w:p>
        <w:p w14:paraId="37AAC348" w14:textId="79345389"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81" w:history="1">
            <w:r w:rsidR="00D8291F" w:rsidRPr="00855774">
              <w:rPr>
                <w:rStyle w:val="Hyperlink"/>
                <w:color w:val="0D0D0D" w:themeColor="text1" w:themeTint="F2"/>
              </w:rPr>
              <w:t>Appendix C: Verification questionnaire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_Toc95721781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320</w:t>
            </w:r>
            <w:r w:rsidR="00D8291F" w:rsidRPr="00855774">
              <w:rPr>
                <w:webHidden/>
                <w:color w:val="0D0D0D" w:themeColor="text1" w:themeTint="F2"/>
              </w:rPr>
              <w:fldChar w:fldCharType="end"/>
            </w:r>
          </w:hyperlink>
        </w:p>
        <w:p w14:paraId="2D1266FE" w14:textId="294A1C4F" w:rsidR="00D8291F" w:rsidRPr="00855774" w:rsidRDefault="008E3372">
          <w:pPr>
            <w:pStyle w:val="TOC1"/>
            <w:rPr>
              <w:rFonts w:asciiTheme="minorHAnsi" w:eastAsiaTheme="minorEastAsia" w:hAnsiTheme="minorHAnsi" w:cstheme="minorBidi"/>
              <w:b w:val="0"/>
              <w:bCs w:val="0"/>
              <w:color w:val="0D0D0D" w:themeColor="text1" w:themeTint="F2"/>
              <w:sz w:val="22"/>
              <w:szCs w:val="22"/>
              <w:lang w:val="en-AE" w:eastAsia="en-AE"/>
            </w:rPr>
          </w:pPr>
          <w:hyperlink w:anchor="_Toc95721782" w:history="1">
            <w:r w:rsidR="00D8291F" w:rsidRPr="00855774">
              <w:rPr>
                <w:rStyle w:val="Hyperlink"/>
                <w:color w:val="0D0D0D" w:themeColor="text1" w:themeTint="F2"/>
              </w:rPr>
              <w:t>Appendix D: Validation questionnaire</w:t>
            </w:r>
            <w:r w:rsidR="00D8291F" w:rsidRPr="00855774">
              <w:rPr>
                <w:webHidden/>
                <w:color w:val="0D0D0D" w:themeColor="text1" w:themeTint="F2"/>
              </w:rPr>
              <w:tab/>
            </w:r>
            <w:r w:rsidR="00D8291F" w:rsidRPr="00855774">
              <w:rPr>
                <w:webHidden/>
                <w:color w:val="0D0D0D" w:themeColor="text1" w:themeTint="F2"/>
              </w:rPr>
              <w:fldChar w:fldCharType="begin"/>
            </w:r>
            <w:r w:rsidR="00D8291F" w:rsidRPr="00855774">
              <w:rPr>
                <w:webHidden/>
                <w:color w:val="0D0D0D" w:themeColor="text1" w:themeTint="F2"/>
              </w:rPr>
              <w:instrText xml:space="preserve"> PAGEREF _Toc95721782 \h </w:instrText>
            </w:r>
            <w:r w:rsidR="00D8291F" w:rsidRPr="00855774">
              <w:rPr>
                <w:webHidden/>
                <w:color w:val="0D0D0D" w:themeColor="text1" w:themeTint="F2"/>
              </w:rPr>
            </w:r>
            <w:r w:rsidR="00D8291F" w:rsidRPr="00855774">
              <w:rPr>
                <w:webHidden/>
                <w:color w:val="0D0D0D" w:themeColor="text1" w:themeTint="F2"/>
              </w:rPr>
              <w:fldChar w:fldCharType="separate"/>
            </w:r>
            <w:r w:rsidR="006A3D61">
              <w:rPr>
                <w:webHidden/>
                <w:color w:val="0D0D0D" w:themeColor="text1" w:themeTint="F2"/>
              </w:rPr>
              <w:t>324</w:t>
            </w:r>
            <w:r w:rsidR="00D8291F" w:rsidRPr="00855774">
              <w:rPr>
                <w:webHidden/>
                <w:color w:val="0D0D0D" w:themeColor="text1" w:themeTint="F2"/>
              </w:rPr>
              <w:fldChar w:fldCharType="end"/>
            </w:r>
          </w:hyperlink>
        </w:p>
        <w:p w14:paraId="7F6DD237" w14:textId="3605DCD7" w:rsidR="000B3B01" w:rsidRPr="00855774" w:rsidRDefault="00D07EBB" w:rsidP="00585075">
          <w:pPr>
            <w:spacing w:after="0" w:line="480" w:lineRule="auto"/>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fldChar w:fldCharType="end"/>
          </w:r>
        </w:p>
      </w:sdtContent>
    </w:sdt>
    <w:p w14:paraId="3326718E" w14:textId="77777777" w:rsidR="000B3B01" w:rsidRPr="00855774" w:rsidRDefault="000B3B01" w:rsidP="000B3B01">
      <w:pPr>
        <w:rPr>
          <w:rFonts w:asciiTheme="majorBidi" w:eastAsia="MS Mincho" w:hAnsiTheme="majorBidi" w:cstheme="majorBidi"/>
          <w:b/>
          <w:bCs/>
          <w:color w:val="0D0D0D" w:themeColor="text1" w:themeTint="F2"/>
          <w:sz w:val="26"/>
          <w:szCs w:val="26"/>
        </w:rPr>
      </w:pPr>
      <w:r w:rsidRPr="00855774">
        <w:rPr>
          <w:rFonts w:asciiTheme="majorBidi" w:eastAsia="MS Mincho" w:hAnsiTheme="majorBidi" w:cstheme="majorBidi"/>
          <w:b/>
          <w:bCs/>
          <w:color w:val="0D0D0D" w:themeColor="text1" w:themeTint="F2"/>
          <w:sz w:val="26"/>
          <w:szCs w:val="26"/>
        </w:rPr>
        <w:br w:type="page"/>
      </w:r>
    </w:p>
    <w:p w14:paraId="64DF2BE0" w14:textId="77777777" w:rsidR="000B3B01" w:rsidRPr="00855774" w:rsidRDefault="000B3B01" w:rsidP="000B3B01">
      <w:pPr>
        <w:tabs>
          <w:tab w:val="left" w:pos="3168"/>
        </w:tabs>
        <w:spacing w:after="0" w:line="360" w:lineRule="auto"/>
        <w:jc w:val="center"/>
        <w:rPr>
          <w:rFonts w:asciiTheme="majorBidi" w:eastAsia="MS Mincho" w:hAnsiTheme="majorBidi" w:cstheme="majorBidi"/>
          <w:b/>
          <w:bCs/>
          <w:color w:val="0D0D0D" w:themeColor="text1" w:themeTint="F2"/>
          <w:sz w:val="26"/>
          <w:szCs w:val="26"/>
        </w:rPr>
      </w:pPr>
      <w:r w:rsidRPr="00855774">
        <w:rPr>
          <w:rFonts w:asciiTheme="majorBidi" w:eastAsia="MS Mincho" w:hAnsiTheme="majorBidi" w:cstheme="majorBidi"/>
          <w:b/>
          <w:bCs/>
          <w:color w:val="0D0D0D" w:themeColor="text1" w:themeTint="F2"/>
          <w:sz w:val="26"/>
          <w:szCs w:val="26"/>
        </w:rPr>
        <w:t>LIST OF TABLES</w:t>
      </w:r>
    </w:p>
    <w:p w14:paraId="6D4F692C" w14:textId="009F7B06" w:rsidR="000B3B01" w:rsidRPr="00855774" w:rsidRDefault="000B3B01" w:rsidP="00A27D96">
      <w:pPr>
        <w:rPr>
          <w:rFonts w:asciiTheme="majorBidi" w:hAnsiTheme="majorBidi" w:cstheme="majorBidi"/>
          <w:color w:val="0D0D0D" w:themeColor="text1" w:themeTint="F2"/>
          <w:sz w:val="4"/>
          <w:szCs w:val="4"/>
        </w:rPr>
      </w:pPr>
    </w:p>
    <w:p w14:paraId="6C3E6463" w14:textId="1550EAAE" w:rsidR="00A27D96" w:rsidRPr="00855774" w:rsidRDefault="00D07EBB"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r w:rsidRPr="00855774">
        <w:rPr>
          <w:rFonts w:asciiTheme="majorBidi" w:hAnsiTheme="majorBidi" w:cstheme="majorBidi"/>
          <w:b/>
          <w:bCs/>
          <w:color w:val="0D0D0D" w:themeColor="text1" w:themeTint="F2"/>
          <w:sz w:val="24"/>
          <w:szCs w:val="24"/>
        </w:rPr>
        <w:fldChar w:fldCharType="begin"/>
      </w:r>
      <w:r w:rsidRPr="00855774">
        <w:rPr>
          <w:rFonts w:asciiTheme="majorBidi" w:hAnsiTheme="majorBidi" w:cstheme="majorBidi"/>
          <w:b/>
          <w:bCs/>
          <w:color w:val="0D0D0D" w:themeColor="text1" w:themeTint="F2"/>
          <w:sz w:val="24"/>
          <w:szCs w:val="24"/>
        </w:rPr>
        <w:instrText xml:space="preserve"> TOC \h \z \c "Table" </w:instrText>
      </w:r>
      <w:r w:rsidRPr="00855774">
        <w:rPr>
          <w:rFonts w:asciiTheme="majorBidi" w:hAnsiTheme="majorBidi" w:cstheme="majorBidi"/>
          <w:b/>
          <w:bCs/>
          <w:color w:val="0D0D0D" w:themeColor="text1" w:themeTint="F2"/>
          <w:sz w:val="24"/>
          <w:szCs w:val="24"/>
        </w:rPr>
        <w:fldChar w:fldCharType="separate"/>
      </w:r>
      <w:hyperlink w:anchor="_Toc94623109" w:history="1">
        <w:r w:rsidR="00A27D96" w:rsidRPr="00855774">
          <w:rPr>
            <w:rStyle w:val="Hyperlink"/>
            <w:rFonts w:asciiTheme="majorBidi" w:hAnsiTheme="majorBidi" w:cstheme="majorBidi"/>
            <w:b/>
            <w:bCs/>
            <w:noProof/>
            <w:color w:val="0D0D0D" w:themeColor="text1" w:themeTint="F2"/>
            <w:sz w:val="24"/>
            <w:szCs w:val="24"/>
          </w:rPr>
          <w:t>Table 2.1</w:t>
        </w:r>
        <w:r w:rsidR="00A27D96" w:rsidRPr="00855774">
          <w:rPr>
            <w:rStyle w:val="Hyperlink"/>
            <w:rFonts w:asciiTheme="majorBidi" w:hAnsiTheme="majorBidi" w:cstheme="majorBidi"/>
            <w:b/>
            <w:noProof/>
            <w:color w:val="0D0D0D" w:themeColor="text1" w:themeTint="F2"/>
            <w:sz w:val="24"/>
            <w:szCs w:val="24"/>
          </w:rPr>
          <w:t>:</w:t>
        </w:r>
        <w:r w:rsidR="00A27D96" w:rsidRPr="00855774">
          <w:rPr>
            <w:rStyle w:val="Hyperlink"/>
            <w:rFonts w:asciiTheme="majorBidi" w:hAnsiTheme="majorBidi" w:cstheme="majorBidi"/>
            <w:noProof/>
            <w:color w:val="0D0D0D" w:themeColor="text1" w:themeTint="F2"/>
            <w:sz w:val="24"/>
            <w:szCs w:val="24"/>
          </w:rPr>
          <w:t xml:space="preserve"> Project governance factors</w:t>
        </w:r>
        <w:r w:rsidR="00A27D96" w:rsidRPr="00855774">
          <w:rPr>
            <w:rFonts w:asciiTheme="majorBidi" w:hAnsiTheme="majorBidi" w:cstheme="majorBidi"/>
            <w:noProof/>
            <w:webHidden/>
            <w:color w:val="0D0D0D" w:themeColor="text1" w:themeTint="F2"/>
            <w:sz w:val="24"/>
            <w:szCs w:val="24"/>
          </w:rPr>
          <w:tab/>
        </w:r>
      </w:hyperlink>
      <w:r w:rsidR="00BA100E">
        <w:rPr>
          <w:rFonts w:asciiTheme="majorBidi" w:hAnsiTheme="majorBidi" w:cstheme="majorBidi"/>
          <w:noProof/>
          <w:color w:val="0D0D0D" w:themeColor="text1" w:themeTint="F2"/>
          <w:sz w:val="24"/>
          <w:szCs w:val="24"/>
        </w:rPr>
        <w:t>44</w:t>
      </w:r>
    </w:p>
    <w:p w14:paraId="309E28BF" w14:textId="7968D9E2"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10" w:history="1">
        <w:r w:rsidR="00A27D96" w:rsidRPr="00855774">
          <w:rPr>
            <w:rStyle w:val="Hyperlink"/>
            <w:rFonts w:asciiTheme="majorBidi" w:hAnsiTheme="majorBidi" w:cstheme="majorBidi"/>
            <w:b/>
            <w:bCs/>
            <w:noProof/>
            <w:color w:val="0D0D0D" w:themeColor="text1" w:themeTint="F2"/>
            <w:sz w:val="24"/>
            <w:szCs w:val="24"/>
          </w:rPr>
          <w:t>Table 2.2</w:t>
        </w:r>
        <w:r w:rsidR="00A27D96" w:rsidRPr="00855774">
          <w:rPr>
            <w:rStyle w:val="Hyperlink"/>
            <w:rFonts w:asciiTheme="majorBidi" w:hAnsiTheme="majorBidi" w:cstheme="majorBidi"/>
            <w:noProof/>
            <w:color w:val="0D0D0D" w:themeColor="text1" w:themeTint="F2"/>
            <w:sz w:val="24"/>
            <w:szCs w:val="24"/>
          </w:rPr>
          <w:t>: Cultural intelligence factors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_Toc94623110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62</w:t>
        </w:r>
        <w:r w:rsidR="00A27D96" w:rsidRPr="00855774">
          <w:rPr>
            <w:rFonts w:asciiTheme="majorBidi" w:hAnsiTheme="majorBidi" w:cstheme="majorBidi"/>
            <w:noProof/>
            <w:webHidden/>
            <w:color w:val="0D0D0D" w:themeColor="text1" w:themeTint="F2"/>
            <w:sz w:val="24"/>
            <w:szCs w:val="24"/>
          </w:rPr>
          <w:fldChar w:fldCharType="end"/>
        </w:r>
      </w:hyperlink>
    </w:p>
    <w:bookmarkStart w:id="8" w:name="_Hlk94624586"/>
    <w:p w14:paraId="3E8DE7C0" w14:textId="25E89F73" w:rsidR="00A27D96" w:rsidRPr="00855774" w:rsidRDefault="00A27D96" w:rsidP="00A45718">
      <w:pPr>
        <w:pStyle w:val="TableofFigures"/>
        <w:tabs>
          <w:tab w:val="right" w:leader="dot" w:pos="9350"/>
        </w:tabs>
        <w:spacing w:line="360" w:lineRule="auto"/>
        <w:ind w:left="9360" w:hanging="9360"/>
        <w:rPr>
          <w:rFonts w:asciiTheme="majorBidi" w:eastAsiaTheme="minorEastAsia" w:hAnsiTheme="majorBidi" w:cstheme="majorBidi"/>
          <w:noProof/>
          <w:color w:val="0D0D0D" w:themeColor="text1" w:themeTint="F2"/>
          <w:sz w:val="24"/>
          <w:szCs w:val="24"/>
          <w:lang w:val="en-US"/>
        </w:rPr>
      </w:pPr>
      <w:r w:rsidRPr="00855774">
        <w:rPr>
          <w:rStyle w:val="Hyperlink"/>
          <w:rFonts w:asciiTheme="majorBidi" w:hAnsiTheme="majorBidi" w:cstheme="majorBidi"/>
          <w:noProof/>
          <w:color w:val="0D0D0D" w:themeColor="text1" w:themeTint="F2"/>
          <w:sz w:val="24"/>
          <w:szCs w:val="24"/>
        </w:rPr>
        <w:fldChar w:fldCharType="begin"/>
      </w:r>
      <w:r w:rsidRPr="00855774">
        <w:rPr>
          <w:rStyle w:val="Hyperlink"/>
          <w:rFonts w:asciiTheme="majorBidi" w:hAnsiTheme="majorBidi" w:cstheme="majorBidi"/>
          <w:noProof/>
          <w:color w:val="0D0D0D" w:themeColor="text1" w:themeTint="F2"/>
          <w:sz w:val="24"/>
          <w:szCs w:val="24"/>
        </w:rPr>
        <w:instrText xml:space="preserve"> </w:instrText>
      </w:r>
      <w:r w:rsidRPr="00855774">
        <w:rPr>
          <w:rFonts w:asciiTheme="majorBidi" w:hAnsiTheme="majorBidi" w:cstheme="majorBidi"/>
          <w:noProof/>
          <w:color w:val="0D0D0D" w:themeColor="text1" w:themeTint="F2"/>
          <w:sz w:val="24"/>
          <w:szCs w:val="24"/>
        </w:rPr>
        <w:instrText>HYPERLINK \l "_Toc94623111"</w:instrText>
      </w:r>
      <w:r w:rsidRPr="00855774">
        <w:rPr>
          <w:rStyle w:val="Hyperlink"/>
          <w:rFonts w:asciiTheme="majorBidi" w:hAnsiTheme="majorBidi" w:cstheme="majorBidi"/>
          <w:noProof/>
          <w:color w:val="0D0D0D" w:themeColor="text1" w:themeTint="F2"/>
          <w:sz w:val="24"/>
          <w:szCs w:val="24"/>
        </w:rPr>
        <w:instrText xml:space="preserve"> </w:instrText>
      </w:r>
      <w:r w:rsidRPr="00855774">
        <w:rPr>
          <w:rStyle w:val="Hyperlink"/>
          <w:rFonts w:asciiTheme="majorBidi" w:hAnsiTheme="majorBidi" w:cstheme="majorBidi"/>
          <w:noProof/>
          <w:color w:val="0D0D0D" w:themeColor="text1" w:themeTint="F2"/>
          <w:sz w:val="24"/>
          <w:szCs w:val="24"/>
        </w:rPr>
        <w:fldChar w:fldCharType="separate"/>
      </w:r>
      <w:r w:rsidRPr="00855774">
        <w:rPr>
          <w:rStyle w:val="Hyperlink"/>
          <w:rFonts w:asciiTheme="majorBidi" w:hAnsiTheme="majorBidi" w:cstheme="majorBidi"/>
          <w:b/>
          <w:bCs/>
          <w:noProof/>
          <w:color w:val="0D0D0D" w:themeColor="text1" w:themeTint="F2"/>
          <w:sz w:val="24"/>
          <w:szCs w:val="24"/>
        </w:rPr>
        <w:t>Table 2.3</w:t>
      </w:r>
      <w:r w:rsidRPr="00855774">
        <w:rPr>
          <w:rStyle w:val="Hyperlink"/>
          <w:rFonts w:asciiTheme="majorBidi" w:hAnsiTheme="majorBidi" w:cstheme="majorBidi"/>
          <w:b/>
          <w:noProof/>
          <w:color w:val="0D0D0D" w:themeColor="text1" w:themeTint="F2"/>
          <w:sz w:val="24"/>
          <w:szCs w:val="24"/>
        </w:rPr>
        <w:t>:</w:t>
      </w:r>
      <w:r w:rsidRPr="00855774">
        <w:rPr>
          <w:rStyle w:val="Hyperlink"/>
          <w:rFonts w:asciiTheme="majorBidi" w:hAnsiTheme="majorBidi" w:cstheme="majorBidi"/>
          <w:noProof/>
          <w:color w:val="0D0D0D" w:themeColor="text1" w:themeTint="F2"/>
          <w:sz w:val="24"/>
          <w:szCs w:val="24"/>
        </w:rPr>
        <w:t xml:space="preserve"> Key success factors of complex construction project delivery</w:t>
      </w:r>
      <w:r w:rsidRPr="00855774">
        <w:rPr>
          <w:rFonts w:asciiTheme="majorBidi" w:hAnsiTheme="majorBidi" w:cstheme="majorBidi"/>
          <w:noProof/>
          <w:webHidden/>
          <w:color w:val="0D0D0D" w:themeColor="text1" w:themeTint="F2"/>
          <w:sz w:val="24"/>
          <w:szCs w:val="24"/>
        </w:rPr>
        <w:tab/>
      </w:r>
      <w:r w:rsidRPr="00855774">
        <w:rPr>
          <w:rFonts w:asciiTheme="majorBidi" w:hAnsiTheme="majorBidi" w:cstheme="majorBidi"/>
          <w:noProof/>
          <w:webHidden/>
          <w:color w:val="0D0D0D" w:themeColor="text1" w:themeTint="F2"/>
          <w:sz w:val="24"/>
          <w:szCs w:val="24"/>
        </w:rPr>
        <w:fldChar w:fldCharType="begin"/>
      </w:r>
      <w:r w:rsidRPr="00855774">
        <w:rPr>
          <w:rFonts w:asciiTheme="majorBidi" w:hAnsiTheme="majorBidi" w:cstheme="majorBidi"/>
          <w:noProof/>
          <w:webHidden/>
          <w:color w:val="0D0D0D" w:themeColor="text1" w:themeTint="F2"/>
          <w:sz w:val="24"/>
          <w:szCs w:val="24"/>
        </w:rPr>
        <w:instrText xml:space="preserve"> PAGEREF _Toc94623111 \h </w:instrText>
      </w:r>
      <w:r w:rsidRPr="00855774">
        <w:rPr>
          <w:rFonts w:asciiTheme="majorBidi" w:hAnsiTheme="majorBidi" w:cstheme="majorBidi"/>
          <w:noProof/>
          <w:webHidden/>
          <w:color w:val="0D0D0D" w:themeColor="text1" w:themeTint="F2"/>
          <w:sz w:val="24"/>
          <w:szCs w:val="24"/>
        </w:rPr>
      </w:r>
      <w:r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79</w:t>
      </w:r>
      <w:r w:rsidRPr="00855774">
        <w:rPr>
          <w:rFonts w:asciiTheme="majorBidi" w:hAnsiTheme="majorBidi" w:cstheme="majorBidi"/>
          <w:noProof/>
          <w:webHidden/>
          <w:color w:val="0D0D0D" w:themeColor="text1" w:themeTint="F2"/>
          <w:sz w:val="24"/>
          <w:szCs w:val="24"/>
        </w:rPr>
        <w:fldChar w:fldCharType="end"/>
      </w:r>
      <w:r w:rsidRPr="00855774">
        <w:rPr>
          <w:rStyle w:val="Hyperlink"/>
          <w:rFonts w:asciiTheme="majorBidi" w:hAnsiTheme="majorBidi" w:cstheme="majorBidi"/>
          <w:noProof/>
          <w:color w:val="0D0D0D" w:themeColor="text1" w:themeTint="F2"/>
          <w:sz w:val="24"/>
          <w:szCs w:val="24"/>
        </w:rPr>
        <w:fldChar w:fldCharType="end"/>
      </w:r>
      <w:r w:rsidR="00BA100E" w:rsidRPr="00BA100E">
        <w:rPr>
          <w:rStyle w:val="Hyperlink"/>
          <w:rFonts w:asciiTheme="majorBidi" w:hAnsiTheme="majorBidi" w:cstheme="majorBidi"/>
          <w:noProof/>
          <w:color w:val="0D0D0D" w:themeColor="text1" w:themeTint="F2"/>
          <w:sz w:val="24"/>
          <w:szCs w:val="24"/>
          <w:u w:val="none"/>
        </w:rPr>
        <w:t>9</w:t>
      </w:r>
    </w:p>
    <w:p w14:paraId="65008BB6" w14:textId="7C80E784" w:rsidR="00A27D96" w:rsidRPr="00855774" w:rsidRDefault="008E3372" w:rsidP="00372466">
      <w:pPr>
        <w:pStyle w:val="TableofFigures"/>
        <w:tabs>
          <w:tab w:val="right" w:leader="dot" w:pos="9350"/>
        </w:tabs>
        <w:spacing w:line="360" w:lineRule="auto"/>
        <w:rPr>
          <w:rFonts w:asciiTheme="majorBidi" w:hAnsiTheme="majorBidi" w:cstheme="majorBidi"/>
          <w:noProof/>
          <w:color w:val="0D0D0D" w:themeColor="text1" w:themeTint="F2"/>
          <w:sz w:val="24"/>
          <w:szCs w:val="24"/>
        </w:rPr>
      </w:pPr>
      <w:hyperlink w:anchor="_Toc94623112" w:history="1">
        <w:r w:rsidR="00A27D96" w:rsidRPr="00855774">
          <w:rPr>
            <w:rStyle w:val="Hyperlink"/>
            <w:rFonts w:asciiTheme="majorBidi" w:hAnsiTheme="majorBidi" w:cstheme="majorBidi"/>
            <w:b/>
            <w:bCs/>
            <w:noProof/>
            <w:color w:val="0D0D0D" w:themeColor="text1" w:themeTint="F2"/>
            <w:sz w:val="24"/>
            <w:szCs w:val="24"/>
          </w:rPr>
          <w:t>Table 4.1:</w:t>
        </w:r>
        <w:r w:rsidR="00A27D96" w:rsidRPr="00855774">
          <w:rPr>
            <w:rStyle w:val="Hyperlink"/>
            <w:rFonts w:asciiTheme="majorBidi" w:hAnsiTheme="majorBidi" w:cstheme="majorBidi"/>
            <w:noProof/>
            <w:color w:val="0D0D0D" w:themeColor="text1" w:themeTint="F2"/>
            <w:sz w:val="24"/>
            <w:szCs w:val="24"/>
          </w:rPr>
          <w:t xml:space="preserve"> Questionnaire feedback</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_Toc94623112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115</w:t>
        </w:r>
        <w:r w:rsidR="00A27D96" w:rsidRPr="00855774">
          <w:rPr>
            <w:rFonts w:asciiTheme="majorBidi" w:hAnsiTheme="majorBidi" w:cstheme="majorBidi"/>
            <w:noProof/>
            <w:webHidden/>
            <w:color w:val="0D0D0D" w:themeColor="text1" w:themeTint="F2"/>
            <w:sz w:val="24"/>
            <w:szCs w:val="24"/>
          </w:rPr>
          <w:fldChar w:fldCharType="end"/>
        </w:r>
      </w:hyperlink>
    </w:p>
    <w:p w14:paraId="6B8A22B5" w14:textId="5C4BE3CD" w:rsidR="001E0E41" w:rsidRPr="00855774" w:rsidRDefault="001E0E41" w:rsidP="001E0E41">
      <w:pPr>
        <w:pStyle w:val="Caption"/>
        <w:rPr>
          <w:rFonts w:asciiTheme="majorBidi" w:hAnsiTheme="majorBidi" w:cstheme="majorBidi"/>
          <w:i w:val="0"/>
          <w:iCs w:val="0"/>
          <w:noProof/>
          <w:color w:val="0D0D0D" w:themeColor="text1" w:themeTint="F2"/>
          <w:sz w:val="24"/>
          <w:szCs w:val="24"/>
        </w:rPr>
      </w:pPr>
      <w:r w:rsidRPr="00855774">
        <w:rPr>
          <w:rFonts w:asciiTheme="majorBidi" w:hAnsiTheme="majorBidi" w:cstheme="majorBidi"/>
          <w:b/>
          <w:bCs/>
          <w:i w:val="0"/>
          <w:iCs w:val="0"/>
          <w:noProof/>
          <w:color w:val="0D0D0D" w:themeColor="text1" w:themeTint="F2"/>
          <w:sz w:val="24"/>
          <w:szCs w:val="24"/>
        </w:rPr>
        <w:t xml:space="preserve">Table </w:t>
      </w:r>
      <w:r w:rsidR="00580AD7">
        <w:rPr>
          <w:rFonts w:asciiTheme="majorBidi" w:hAnsiTheme="majorBidi" w:cstheme="majorBidi"/>
          <w:b/>
          <w:bCs/>
          <w:i w:val="0"/>
          <w:iCs w:val="0"/>
          <w:noProof/>
          <w:color w:val="0D0D0D" w:themeColor="text1" w:themeTint="F2"/>
          <w:sz w:val="24"/>
          <w:szCs w:val="24"/>
        </w:rPr>
        <w:t>4</w:t>
      </w:r>
      <w:r w:rsidRPr="00855774">
        <w:rPr>
          <w:rFonts w:asciiTheme="majorBidi" w:hAnsiTheme="majorBidi" w:cstheme="majorBidi"/>
          <w:b/>
          <w:bCs/>
          <w:i w:val="0"/>
          <w:iCs w:val="0"/>
          <w:noProof/>
          <w:color w:val="0D0D0D" w:themeColor="text1" w:themeTint="F2"/>
          <w:sz w:val="24"/>
          <w:szCs w:val="24"/>
        </w:rPr>
        <w:t>.2:</w:t>
      </w:r>
      <w:r w:rsidRPr="00855774">
        <w:rPr>
          <w:rFonts w:asciiTheme="majorBidi" w:hAnsiTheme="majorBidi" w:cstheme="majorBidi"/>
          <w:i w:val="0"/>
          <w:iCs w:val="0"/>
          <w:noProof/>
          <w:color w:val="0D0D0D" w:themeColor="text1" w:themeTint="F2"/>
          <w:sz w:val="24"/>
          <w:szCs w:val="24"/>
        </w:rPr>
        <w:t xml:space="preserve"> Theoretical and Conceptual Definitions and Measurement of Variables…………..1</w:t>
      </w:r>
      <w:r w:rsidR="00BA100E">
        <w:rPr>
          <w:rFonts w:asciiTheme="majorBidi" w:hAnsiTheme="majorBidi" w:cstheme="majorBidi"/>
          <w:i w:val="0"/>
          <w:iCs w:val="0"/>
          <w:noProof/>
          <w:color w:val="0D0D0D" w:themeColor="text1" w:themeTint="F2"/>
          <w:sz w:val="24"/>
          <w:szCs w:val="24"/>
        </w:rPr>
        <w:t>2</w:t>
      </w:r>
      <w:r w:rsidR="00E067D9" w:rsidRPr="00855774">
        <w:rPr>
          <w:rFonts w:asciiTheme="majorBidi" w:hAnsiTheme="majorBidi" w:cstheme="majorBidi"/>
          <w:i w:val="0"/>
          <w:iCs w:val="0"/>
          <w:noProof/>
          <w:color w:val="0D0D0D" w:themeColor="text1" w:themeTint="F2"/>
          <w:sz w:val="24"/>
          <w:szCs w:val="24"/>
        </w:rPr>
        <w:t>4</w:t>
      </w:r>
    </w:p>
    <w:p w14:paraId="60FCB296" w14:textId="4EA04D06"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13" w:history="1">
        <w:r w:rsidR="00A27D96" w:rsidRPr="00855774">
          <w:rPr>
            <w:rStyle w:val="Hyperlink"/>
            <w:rFonts w:asciiTheme="majorBidi" w:hAnsiTheme="majorBidi" w:cstheme="majorBidi"/>
            <w:b/>
            <w:bCs/>
            <w:noProof/>
            <w:color w:val="0D0D0D" w:themeColor="text1" w:themeTint="F2"/>
            <w:sz w:val="24"/>
            <w:szCs w:val="24"/>
          </w:rPr>
          <w:t>Table 5.1</w:t>
        </w:r>
        <w:r w:rsidR="00A27D96" w:rsidRPr="00855774">
          <w:rPr>
            <w:rStyle w:val="Hyperlink"/>
            <w:rFonts w:asciiTheme="majorBidi" w:eastAsia="MS Mincho" w:hAnsiTheme="majorBidi" w:cstheme="majorBidi"/>
            <w:noProof/>
            <w:color w:val="0D0D0D" w:themeColor="text1" w:themeTint="F2"/>
            <w:sz w:val="24"/>
            <w:szCs w:val="24"/>
          </w:rPr>
          <w:t>: Gender frequencies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_Toc94623113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135</w:t>
        </w:r>
        <w:r w:rsidR="00A27D96" w:rsidRPr="00855774">
          <w:rPr>
            <w:rFonts w:asciiTheme="majorBidi" w:hAnsiTheme="majorBidi" w:cstheme="majorBidi"/>
            <w:noProof/>
            <w:webHidden/>
            <w:color w:val="0D0D0D" w:themeColor="text1" w:themeTint="F2"/>
            <w:sz w:val="24"/>
            <w:szCs w:val="24"/>
          </w:rPr>
          <w:fldChar w:fldCharType="end"/>
        </w:r>
      </w:hyperlink>
    </w:p>
    <w:p w14:paraId="595C0CCB" w14:textId="4B6F9B4C"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14" w:history="1">
        <w:r w:rsidR="00A27D96" w:rsidRPr="00855774">
          <w:rPr>
            <w:rStyle w:val="Hyperlink"/>
            <w:rFonts w:asciiTheme="majorBidi" w:hAnsiTheme="majorBidi" w:cstheme="majorBidi"/>
            <w:b/>
            <w:bCs/>
            <w:noProof/>
            <w:color w:val="0D0D0D" w:themeColor="text1" w:themeTint="F2"/>
            <w:sz w:val="24"/>
            <w:szCs w:val="24"/>
          </w:rPr>
          <w:t>Table 5.2</w:t>
        </w:r>
        <w:r w:rsidR="00A27D96" w:rsidRPr="00855774">
          <w:rPr>
            <w:rStyle w:val="Hyperlink"/>
            <w:rFonts w:asciiTheme="majorBidi" w:hAnsiTheme="majorBidi" w:cstheme="majorBidi"/>
            <w:noProof/>
            <w:color w:val="0D0D0D" w:themeColor="text1" w:themeTint="F2"/>
            <w:sz w:val="24"/>
            <w:szCs w:val="24"/>
          </w:rPr>
          <w:t>: Age range frequencies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_Toc94623114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136</w:t>
        </w:r>
        <w:r w:rsidR="00A27D96" w:rsidRPr="00855774">
          <w:rPr>
            <w:rFonts w:asciiTheme="majorBidi" w:hAnsiTheme="majorBidi" w:cstheme="majorBidi"/>
            <w:noProof/>
            <w:webHidden/>
            <w:color w:val="0D0D0D" w:themeColor="text1" w:themeTint="F2"/>
            <w:sz w:val="24"/>
            <w:szCs w:val="24"/>
          </w:rPr>
          <w:fldChar w:fldCharType="end"/>
        </w:r>
      </w:hyperlink>
    </w:p>
    <w:p w14:paraId="3B639B97" w14:textId="2AD6075D"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15" w:history="1">
        <w:r w:rsidR="00A27D96" w:rsidRPr="00855774">
          <w:rPr>
            <w:rStyle w:val="Hyperlink"/>
            <w:rFonts w:asciiTheme="majorBidi" w:hAnsiTheme="majorBidi" w:cstheme="majorBidi"/>
            <w:b/>
            <w:bCs/>
            <w:noProof/>
            <w:color w:val="0D0D0D" w:themeColor="text1" w:themeTint="F2"/>
            <w:sz w:val="24"/>
            <w:szCs w:val="24"/>
          </w:rPr>
          <w:t>Table 5.3:</w:t>
        </w:r>
        <w:r w:rsidR="00A27D96" w:rsidRPr="00855774">
          <w:rPr>
            <w:rStyle w:val="Hyperlink"/>
            <w:rFonts w:asciiTheme="majorBidi" w:hAnsiTheme="majorBidi" w:cstheme="majorBidi"/>
            <w:noProof/>
            <w:color w:val="0D0D0D" w:themeColor="text1" w:themeTint="F2"/>
            <w:sz w:val="24"/>
            <w:szCs w:val="24"/>
          </w:rPr>
          <w:t xml:space="preserve"> Work location frequencies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_Toc94623115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138</w:t>
        </w:r>
        <w:r w:rsidR="00A27D96" w:rsidRPr="00855774">
          <w:rPr>
            <w:rFonts w:asciiTheme="majorBidi" w:hAnsiTheme="majorBidi" w:cstheme="majorBidi"/>
            <w:noProof/>
            <w:webHidden/>
            <w:color w:val="0D0D0D" w:themeColor="text1" w:themeTint="F2"/>
            <w:sz w:val="24"/>
            <w:szCs w:val="24"/>
          </w:rPr>
          <w:fldChar w:fldCharType="end"/>
        </w:r>
      </w:hyperlink>
    </w:p>
    <w:p w14:paraId="7754D382" w14:textId="51E826C5"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16" w:history="1">
        <w:r w:rsidR="00A27D96" w:rsidRPr="00855774">
          <w:rPr>
            <w:rStyle w:val="Hyperlink"/>
            <w:rFonts w:asciiTheme="majorBidi" w:hAnsiTheme="majorBidi" w:cstheme="majorBidi"/>
            <w:b/>
            <w:bCs/>
            <w:noProof/>
            <w:color w:val="0D0D0D" w:themeColor="text1" w:themeTint="F2"/>
            <w:sz w:val="24"/>
            <w:szCs w:val="24"/>
          </w:rPr>
          <w:t>Table 5.4</w:t>
        </w:r>
        <w:r w:rsidR="00A27D96" w:rsidRPr="00855774">
          <w:rPr>
            <w:rStyle w:val="Hyperlink"/>
            <w:rFonts w:asciiTheme="majorBidi" w:hAnsiTheme="majorBidi" w:cstheme="majorBidi"/>
            <w:noProof/>
            <w:color w:val="0D0D0D" w:themeColor="text1" w:themeTint="F2"/>
            <w:sz w:val="24"/>
            <w:szCs w:val="24"/>
          </w:rPr>
          <w:t>: Years of experience frequencies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_Toc94623116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140</w:t>
        </w:r>
        <w:r w:rsidR="00A27D96" w:rsidRPr="00855774">
          <w:rPr>
            <w:rFonts w:asciiTheme="majorBidi" w:hAnsiTheme="majorBidi" w:cstheme="majorBidi"/>
            <w:noProof/>
            <w:webHidden/>
            <w:color w:val="0D0D0D" w:themeColor="text1" w:themeTint="F2"/>
            <w:sz w:val="24"/>
            <w:szCs w:val="24"/>
          </w:rPr>
          <w:fldChar w:fldCharType="end"/>
        </w:r>
      </w:hyperlink>
    </w:p>
    <w:p w14:paraId="0C431266" w14:textId="1DC60F54"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17" w:history="1">
        <w:r w:rsidR="00A27D96" w:rsidRPr="00855774">
          <w:rPr>
            <w:rStyle w:val="Hyperlink"/>
            <w:rFonts w:asciiTheme="majorBidi" w:hAnsiTheme="majorBidi" w:cstheme="majorBidi"/>
            <w:b/>
            <w:bCs/>
            <w:noProof/>
            <w:color w:val="0D0D0D" w:themeColor="text1" w:themeTint="F2"/>
            <w:sz w:val="24"/>
            <w:szCs w:val="24"/>
          </w:rPr>
          <w:t>Table 5.5</w:t>
        </w:r>
        <w:r w:rsidR="00A27D96" w:rsidRPr="00855774">
          <w:rPr>
            <w:rStyle w:val="Hyperlink"/>
            <w:rFonts w:asciiTheme="majorBidi" w:hAnsiTheme="majorBidi" w:cstheme="majorBidi"/>
            <w:noProof/>
            <w:color w:val="0D0D0D" w:themeColor="text1" w:themeTint="F2"/>
            <w:sz w:val="24"/>
            <w:szCs w:val="24"/>
          </w:rPr>
          <w:t>: Education level frequencies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_Toc94623117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141</w:t>
        </w:r>
        <w:r w:rsidR="00A27D96" w:rsidRPr="00855774">
          <w:rPr>
            <w:rFonts w:asciiTheme="majorBidi" w:hAnsiTheme="majorBidi" w:cstheme="majorBidi"/>
            <w:noProof/>
            <w:webHidden/>
            <w:color w:val="0D0D0D" w:themeColor="text1" w:themeTint="F2"/>
            <w:sz w:val="24"/>
            <w:szCs w:val="24"/>
          </w:rPr>
          <w:fldChar w:fldCharType="end"/>
        </w:r>
      </w:hyperlink>
    </w:p>
    <w:p w14:paraId="04258363" w14:textId="41B6843F"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18" w:history="1">
        <w:r w:rsidR="00A27D96" w:rsidRPr="00855774">
          <w:rPr>
            <w:rStyle w:val="Hyperlink"/>
            <w:rFonts w:asciiTheme="majorBidi" w:hAnsiTheme="majorBidi" w:cstheme="majorBidi"/>
            <w:b/>
            <w:bCs/>
            <w:noProof/>
            <w:color w:val="0D0D0D" w:themeColor="text1" w:themeTint="F2"/>
            <w:sz w:val="24"/>
            <w:szCs w:val="24"/>
          </w:rPr>
          <w:t>Table 5.6:</w:t>
        </w:r>
        <w:r w:rsidR="00A27D96" w:rsidRPr="00855774">
          <w:rPr>
            <w:rStyle w:val="Hyperlink"/>
            <w:rFonts w:asciiTheme="majorBidi" w:hAnsiTheme="majorBidi" w:cstheme="majorBidi"/>
            <w:noProof/>
            <w:color w:val="0D0D0D" w:themeColor="text1" w:themeTint="F2"/>
            <w:sz w:val="24"/>
            <w:szCs w:val="24"/>
          </w:rPr>
          <w:t xml:space="preserve"> Job level</w:t>
        </w:r>
        <w:r w:rsidR="00A27D96" w:rsidRPr="00855774">
          <w:rPr>
            <w:rStyle w:val="Hyperlink"/>
            <w:rFonts w:asciiTheme="majorBidi" w:eastAsia="MS Mincho" w:hAnsiTheme="majorBidi" w:cstheme="majorBidi"/>
            <w:noProof/>
            <w:color w:val="0D0D0D" w:themeColor="text1" w:themeTint="F2"/>
            <w:sz w:val="24"/>
            <w:szCs w:val="24"/>
          </w:rPr>
          <w:t xml:space="preserve"> frequencies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_Toc94623118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143</w:t>
        </w:r>
        <w:r w:rsidR="00A27D96" w:rsidRPr="00855774">
          <w:rPr>
            <w:rFonts w:asciiTheme="majorBidi" w:hAnsiTheme="majorBidi" w:cstheme="majorBidi"/>
            <w:noProof/>
            <w:webHidden/>
            <w:color w:val="0D0D0D" w:themeColor="text1" w:themeTint="F2"/>
            <w:sz w:val="24"/>
            <w:szCs w:val="24"/>
          </w:rPr>
          <w:fldChar w:fldCharType="end"/>
        </w:r>
      </w:hyperlink>
    </w:p>
    <w:p w14:paraId="2E2E2683" w14:textId="614DE96F"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19" w:history="1">
        <w:r w:rsidR="00A27D96" w:rsidRPr="00855774">
          <w:rPr>
            <w:rStyle w:val="Hyperlink"/>
            <w:rFonts w:asciiTheme="majorBidi" w:hAnsiTheme="majorBidi" w:cstheme="majorBidi"/>
            <w:b/>
            <w:bCs/>
            <w:noProof/>
            <w:color w:val="0D0D0D" w:themeColor="text1" w:themeTint="F2"/>
            <w:sz w:val="24"/>
            <w:szCs w:val="24"/>
          </w:rPr>
          <w:t>Table 5.7:</w:t>
        </w:r>
        <w:r w:rsidR="00A27D96" w:rsidRPr="00855774">
          <w:rPr>
            <w:rStyle w:val="Hyperlink"/>
            <w:rFonts w:asciiTheme="majorBidi" w:hAnsiTheme="majorBidi" w:cstheme="majorBidi"/>
            <w:noProof/>
            <w:color w:val="0D0D0D" w:themeColor="text1" w:themeTint="F2"/>
            <w:sz w:val="24"/>
            <w:szCs w:val="24"/>
          </w:rPr>
          <w:t xml:space="preserve"> Summary of factors’ measures of central tendency (mean, median, mode)</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_Toc94623119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144</w:t>
        </w:r>
        <w:r w:rsidR="00A27D96" w:rsidRPr="00855774">
          <w:rPr>
            <w:rFonts w:asciiTheme="majorBidi" w:hAnsiTheme="majorBidi" w:cstheme="majorBidi"/>
            <w:noProof/>
            <w:webHidden/>
            <w:color w:val="0D0D0D" w:themeColor="text1" w:themeTint="F2"/>
            <w:sz w:val="24"/>
            <w:szCs w:val="24"/>
          </w:rPr>
          <w:fldChar w:fldCharType="end"/>
        </w:r>
      </w:hyperlink>
    </w:p>
    <w:p w14:paraId="3B88363F" w14:textId="5C14C879"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0" w:history="1">
        <w:r w:rsidR="00A27D96" w:rsidRPr="00855774">
          <w:rPr>
            <w:rStyle w:val="Hyperlink"/>
            <w:rFonts w:asciiTheme="majorBidi" w:hAnsiTheme="majorBidi" w:cstheme="majorBidi"/>
            <w:b/>
            <w:bCs/>
            <w:noProof/>
            <w:color w:val="0D0D0D" w:themeColor="text1" w:themeTint="F2"/>
            <w:sz w:val="24"/>
            <w:szCs w:val="24"/>
          </w:rPr>
          <w:t>Table 5.8</w:t>
        </w:r>
        <w:r w:rsidR="00A27D96" w:rsidRPr="00855774">
          <w:rPr>
            <w:rStyle w:val="Hyperlink"/>
            <w:rFonts w:asciiTheme="majorBidi" w:hAnsiTheme="majorBidi" w:cstheme="majorBidi"/>
            <w:noProof/>
            <w:color w:val="0D0D0D" w:themeColor="text1" w:themeTint="F2"/>
            <w:sz w:val="24"/>
            <w:szCs w:val="24"/>
          </w:rPr>
          <w:t>: Summary of factors’ measures of variability</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_Toc94623120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147</w:t>
        </w:r>
        <w:r w:rsidR="00A27D96" w:rsidRPr="00855774">
          <w:rPr>
            <w:rFonts w:asciiTheme="majorBidi" w:hAnsiTheme="majorBidi" w:cstheme="majorBidi"/>
            <w:noProof/>
            <w:webHidden/>
            <w:color w:val="0D0D0D" w:themeColor="text1" w:themeTint="F2"/>
            <w:sz w:val="24"/>
            <w:szCs w:val="24"/>
          </w:rPr>
          <w:fldChar w:fldCharType="end"/>
        </w:r>
      </w:hyperlink>
    </w:p>
    <w:p w14:paraId="7395F3BD" w14:textId="245BA898"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1" w:history="1">
        <w:r w:rsidR="00A27D96" w:rsidRPr="00855774">
          <w:rPr>
            <w:rStyle w:val="Hyperlink"/>
            <w:rFonts w:asciiTheme="majorBidi" w:hAnsiTheme="majorBidi" w:cstheme="majorBidi"/>
            <w:b/>
            <w:bCs/>
            <w:noProof/>
            <w:color w:val="0D0D0D" w:themeColor="text1" w:themeTint="F2"/>
            <w:sz w:val="24"/>
            <w:szCs w:val="24"/>
          </w:rPr>
          <w:t>Table 5.9</w:t>
        </w:r>
        <w:r w:rsidR="00A27D96" w:rsidRPr="00855774">
          <w:rPr>
            <w:rStyle w:val="Hyperlink"/>
            <w:rFonts w:asciiTheme="majorBidi" w:hAnsiTheme="majorBidi" w:cstheme="majorBidi"/>
            <w:noProof/>
            <w:color w:val="0D0D0D" w:themeColor="text1" w:themeTint="F2"/>
            <w:sz w:val="24"/>
            <w:szCs w:val="24"/>
          </w:rPr>
          <w:t>: Eigenvalues and percentages of variance associated with each component</w:t>
        </w:r>
        <w:r w:rsidR="00A27D96" w:rsidRPr="00855774">
          <w:rPr>
            <w:rFonts w:asciiTheme="majorBidi" w:hAnsiTheme="majorBidi" w:cstheme="majorBidi"/>
            <w:noProof/>
            <w:webHidden/>
            <w:color w:val="0D0D0D" w:themeColor="text1" w:themeTint="F2"/>
            <w:sz w:val="24"/>
            <w:szCs w:val="24"/>
          </w:rPr>
          <w:tab/>
        </w:r>
        <w:r w:rsidR="00A45718" w:rsidRPr="00855774">
          <w:rPr>
            <w:rFonts w:asciiTheme="majorBidi" w:hAnsiTheme="majorBidi" w:cstheme="majorBidi"/>
            <w:noProof/>
            <w:webHidden/>
            <w:color w:val="0D0D0D" w:themeColor="text1" w:themeTint="F2"/>
            <w:sz w:val="24"/>
            <w:szCs w:val="24"/>
          </w:rPr>
          <w:t>1</w:t>
        </w:r>
      </w:hyperlink>
      <w:r w:rsidR="00BA100E">
        <w:rPr>
          <w:rFonts w:asciiTheme="majorBidi" w:hAnsiTheme="majorBidi" w:cstheme="majorBidi"/>
          <w:noProof/>
          <w:color w:val="0D0D0D" w:themeColor="text1" w:themeTint="F2"/>
          <w:sz w:val="24"/>
          <w:szCs w:val="24"/>
        </w:rPr>
        <w:t>49</w:t>
      </w:r>
    </w:p>
    <w:p w14:paraId="5AB4863B" w14:textId="0826DBA4"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2" w:history="1">
        <w:r w:rsidR="00A27D96" w:rsidRPr="00855774">
          <w:rPr>
            <w:rStyle w:val="Hyperlink"/>
            <w:rFonts w:asciiTheme="majorBidi" w:hAnsiTheme="majorBidi" w:cstheme="majorBidi"/>
            <w:b/>
            <w:bCs/>
            <w:noProof/>
            <w:color w:val="0D0D0D" w:themeColor="text1" w:themeTint="F2"/>
            <w:sz w:val="24"/>
            <w:szCs w:val="24"/>
          </w:rPr>
          <w:t>Table 5.10</w:t>
        </w:r>
        <w:r w:rsidR="00A27D96" w:rsidRPr="00855774">
          <w:rPr>
            <w:rStyle w:val="Hyperlink"/>
            <w:rFonts w:asciiTheme="majorBidi" w:hAnsiTheme="majorBidi" w:cstheme="majorBidi"/>
            <w:noProof/>
            <w:color w:val="0D0D0D" w:themeColor="text1" w:themeTint="F2"/>
            <w:sz w:val="24"/>
            <w:szCs w:val="24"/>
          </w:rPr>
          <w:t>: Reliability test for project governance</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_Toc94623122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153</w:t>
        </w:r>
        <w:r w:rsidR="00A27D96" w:rsidRPr="00855774">
          <w:rPr>
            <w:rFonts w:asciiTheme="majorBidi" w:hAnsiTheme="majorBidi" w:cstheme="majorBidi"/>
            <w:noProof/>
            <w:webHidden/>
            <w:color w:val="0D0D0D" w:themeColor="text1" w:themeTint="F2"/>
            <w:sz w:val="24"/>
            <w:szCs w:val="24"/>
          </w:rPr>
          <w:fldChar w:fldCharType="end"/>
        </w:r>
      </w:hyperlink>
    </w:p>
    <w:p w14:paraId="5A8E66EA" w14:textId="1F542142"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3" w:history="1">
        <w:r w:rsidR="00A27D96" w:rsidRPr="00855774">
          <w:rPr>
            <w:rStyle w:val="Hyperlink"/>
            <w:rFonts w:asciiTheme="majorBidi" w:hAnsiTheme="majorBidi" w:cstheme="majorBidi"/>
            <w:b/>
            <w:bCs/>
            <w:noProof/>
            <w:color w:val="0D0D0D" w:themeColor="text1" w:themeTint="F2"/>
            <w:sz w:val="24"/>
            <w:szCs w:val="24"/>
          </w:rPr>
          <w:t>Table 5.11</w:t>
        </w:r>
        <w:r w:rsidR="00A27D96" w:rsidRPr="00855774">
          <w:rPr>
            <w:rStyle w:val="Hyperlink"/>
            <w:rFonts w:asciiTheme="majorBidi" w:hAnsiTheme="majorBidi" w:cstheme="majorBidi"/>
            <w:noProof/>
            <w:color w:val="0D0D0D" w:themeColor="text1" w:themeTint="F2"/>
            <w:sz w:val="24"/>
            <w:szCs w:val="24"/>
          </w:rPr>
          <w:t>: Reliability test for cultural intelligence</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_Toc94623123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154</w:t>
        </w:r>
        <w:r w:rsidR="00A27D96" w:rsidRPr="00855774">
          <w:rPr>
            <w:rFonts w:asciiTheme="majorBidi" w:hAnsiTheme="majorBidi" w:cstheme="majorBidi"/>
            <w:noProof/>
            <w:webHidden/>
            <w:color w:val="0D0D0D" w:themeColor="text1" w:themeTint="F2"/>
            <w:sz w:val="24"/>
            <w:szCs w:val="24"/>
          </w:rPr>
          <w:fldChar w:fldCharType="end"/>
        </w:r>
      </w:hyperlink>
    </w:p>
    <w:p w14:paraId="240F04EA" w14:textId="757721CB"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4" w:history="1">
        <w:r w:rsidR="00A27D96" w:rsidRPr="00855774">
          <w:rPr>
            <w:rStyle w:val="Hyperlink"/>
            <w:rFonts w:asciiTheme="majorBidi" w:hAnsiTheme="majorBidi" w:cstheme="majorBidi"/>
            <w:b/>
            <w:bCs/>
            <w:noProof/>
            <w:color w:val="0D0D0D" w:themeColor="text1" w:themeTint="F2"/>
            <w:sz w:val="24"/>
            <w:szCs w:val="24"/>
          </w:rPr>
          <w:t>Table 5.12</w:t>
        </w:r>
        <w:r w:rsidR="00A27D96" w:rsidRPr="00855774">
          <w:rPr>
            <w:rStyle w:val="Hyperlink"/>
            <w:rFonts w:asciiTheme="majorBidi" w:eastAsia="MS Mincho" w:hAnsiTheme="majorBidi" w:cstheme="majorBidi"/>
            <w:b/>
            <w:bCs/>
            <w:noProof/>
            <w:color w:val="0D0D0D" w:themeColor="text1" w:themeTint="F2"/>
            <w:sz w:val="24"/>
            <w:szCs w:val="24"/>
          </w:rPr>
          <w:t xml:space="preserve">: </w:t>
        </w:r>
        <w:r w:rsidR="00A27D96" w:rsidRPr="00855774">
          <w:rPr>
            <w:rStyle w:val="Hyperlink"/>
            <w:rFonts w:asciiTheme="majorBidi" w:eastAsia="MS Mincho" w:hAnsiTheme="majorBidi" w:cstheme="majorBidi"/>
            <w:noProof/>
            <w:color w:val="0D0D0D" w:themeColor="text1" w:themeTint="F2"/>
            <w:sz w:val="24"/>
            <w:szCs w:val="24"/>
          </w:rPr>
          <w:t>Successful complex project delivery</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_Toc94623124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155</w:t>
        </w:r>
        <w:r w:rsidR="00A27D96" w:rsidRPr="00855774">
          <w:rPr>
            <w:rFonts w:asciiTheme="majorBidi" w:hAnsiTheme="majorBidi" w:cstheme="majorBidi"/>
            <w:noProof/>
            <w:webHidden/>
            <w:color w:val="0D0D0D" w:themeColor="text1" w:themeTint="F2"/>
            <w:sz w:val="24"/>
            <w:szCs w:val="24"/>
          </w:rPr>
          <w:fldChar w:fldCharType="end"/>
        </w:r>
      </w:hyperlink>
    </w:p>
    <w:p w14:paraId="6F3C39AE" w14:textId="347A4588"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5" w:history="1">
        <w:r w:rsidR="00A27D96" w:rsidRPr="00855774">
          <w:rPr>
            <w:rStyle w:val="Hyperlink"/>
            <w:rFonts w:asciiTheme="majorBidi" w:hAnsiTheme="majorBidi" w:cstheme="majorBidi"/>
            <w:b/>
            <w:bCs/>
            <w:noProof/>
            <w:color w:val="0D0D0D" w:themeColor="text1" w:themeTint="F2"/>
            <w:sz w:val="24"/>
            <w:szCs w:val="24"/>
          </w:rPr>
          <w:t>Table 5.13:</w:t>
        </w:r>
        <w:r w:rsidR="00A27D96" w:rsidRPr="00855774">
          <w:rPr>
            <w:rStyle w:val="Hyperlink"/>
            <w:rFonts w:asciiTheme="majorBidi" w:eastAsia="MS Mincho" w:hAnsiTheme="majorBidi" w:cstheme="majorBidi"/>
            <w:noProof/>
            <w:color w:val="0D0D0D" w:themeColor="text1" w:themeTint="F2"/>
            <w:sz w:val="24"/>
            <w:szCs w:val="24"/>
          </w:rPr>
          <w:t xml:space="preserve"> Responses from respondents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_Toc94623125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157</w:t>
        </w:r>
        <w:r w:rsidR="00A27D96" w:rsidRPr="00855774">
          <w:rPr>
            <w:rFonts w:asciiTheme="majorBidi" w:hAnsiTheme="majorBidi" w:cstheme="majorBidi"/>
            <w:noProof/>
            <w:webHidden/>
            <w:color w:val="0D0D0D" w:themeColor="text1" w:themeTint="F2"/>
            <w:sz w:val="24"/>
            <w:szCs w:val="24"/>
          </w:rPr>
          <w:fldChar w:fldCharType="end"/>
        </w:r>
      </w:hyperlink>
    </w:p>
    <w:p w14:paraId="747DBCA6" w14:textId="51CA4979"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6" w:history="1">
        <w:r w:rsidR="00A27D96" w:rsidRPr="00855774">
          <w:rPr>
            <w:rStyle w:val="Hyperlink"/>
            <w:rFonts w:asciiTheme="majorBidi" w:hAnsiTheme="majorBidi" w:cstheme="majorBidi"/>
            <w:b/>
            <w:bCs/>
            <w:noProof/>
            <w:color w:val="0D0D0D" w:themeColor="text1" w:themeTint="F2"/>
            <w:sz w:val="24"/>
            <w:szCs w:val="24"/>
          </w:rPr>
          <w:t>Table 5.14</w:t>
        </w:r>
        <w:r w:rsidR="00A27D96" w:rsidRPr="00855774">
          <w:rPr>
            <w:rStyle w:val="Hyperlink"/>
            <w:rFonts w:asciiTheme="majorBidi" w:eastAsia="MS Mincho" w:hAnsiTheme="majorBidi" w:cstheme="majorBidi"/>
            <w:b/>
            <w:bCs/>
            <w:noProof/>
            <w:color w:val="0D0D0D" w:themeColor="text1" w:themeTint="F2"/>
            <w:sz w:val="24"/>
            <w:szCs w:val="24"/>
          </w:rPr>
          <w:t xml:space="preserve">: </w:t>
        </w:r>
        <w:r w:rsidR="00A27D96" w:rsidRPr="00855774">
          <w:rPr>
            <w:rStyle w:val="Hyperlink"/>
            <w:rFonts w:asciiTheme="majorBidi" w:eastAsia="MS Mincho" w:hAnsiTheme="majorBidi" w:cstheme="majorBidi"/>
            <w:noProof/>
            <w:color w:val="0D0D0D" w:themeColor="text1" w:themeTint="F2"/>
            <w:sz w:val="24"/>
            <w:szCs w:val="24"/>
          </w:rPr>
          <w:t>Correlation</w:t>
        </w:r>
        <w:r w:rsidR="00A27D96" w:rsidRPr="00855774">
          <w:rPr>
            <w:rFonts w:asciiTheme="majorBidi" w:hAnsiTheme="majorBidi" w:cstheme="majorBidi"/>
            <w:noProof/>
            <w:webHidden/>
            <w:color w:val="0D0D0D" w:themeColor="text1" w:themeTint="F2"/>
            <w:sz w:val="24"/>
            <w:szCs w:val="24"/>
          </w:rPr>
          <w:tab/>
        </w:r>
        <w:r w:rsidR="00BA100E">
          <w:rPr>
            <w:rFonts w:asciiTheme="majorBidi" w:hAnsiTheme="majorBidi" w:cstheme="majorBidi"/>
            <w:noProof/>
            <w:webHidden/>
            <w:color w:val="0D0D0D" w:themeColor="text1" w:themeTint="F2"/>
            <w:sz w:val="24"/>
            <w:szCs w:val="24"/>
          </w:rPr>
          <w:t>182</w:t>
        </w:r>
      </w:hyperlink>
    </w:p>
    <w:p w14:paraId="16BB10A3" w14:textId="4C975954"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7" w:history="1">
        <w:r w:rsidR="00A27D96" w:rsidRPr="00855774">
          <w:rPr>
            <w:rStyle w:val="Hyperlink"/>
            <w:rFonts w:asciiTheme="majorBidi" w:hAnsiTheme="majorBidi" w:cstheme="majorBidi"/>
            <w:b/>
            <w:bCs/>
            <w:noProof/>
            <w:color w:val="0D0D0D" w:themeColor="text1" w:themeTint="F2"/>
            <w:sz w:val="24"/>
            <w:szCs w:val="24"/>
          </w:rPr>
          <w:t>Table 5.15</w:t>
        </w:r>
        <w:r w:rsidR="00A27D96" w:rsidRPr="00855774">
          <w:rPr>
            <w:rStyle w:val="Hyperlink"/>
            <w:rFonts w:asciiTheme="majorBidi" w:hAnsiTheme="majorBidi" w:cstheme="majorBidi"/>
            <w:noProof/>
            <w:color w:val="0D0D0D" w:themeColor="text1" w:themeTint="F2"/>
            <w:sz w:val="24"/>
            <w:szCs w:val="24"/>
          </w:rPr>
          <w:t>: Regression analysis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_Toc94623127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188</w:t>
        </w:r>
        <w:r w:rsidR="00A27D96" w:rsidRPr="00855774">
          <w:rPr>
            <w:rFonts w:asciiTheme="majorBidi" w:hAnsiTheme="majorBidi" w:cstheme="majorBidi"/>
            <w:noProof/>
            <w:webHidden/>
            <w:color w:val="0D0D0D" w:themeColor="text1" w:themeTint="F2"/>
            <w:sz w:val="24"/>
            <w:szCs w:val="24"/>
          </w:rPr>
          <w:fldChar w:fldCharType="end"/>
        </w:r>
      </w:hyperlink>
    </w:p>
    <w:p w14:paraId="2179F916" w14:textId="0D42E4B0"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8" w:history="1">
        <w:r w:rsidR="00A27D96" w:rsidRPr="00855774">
          <w:rPr>
            <w:rStyle w:val="Hyperlink"/>
            <w:rFonts w:asciiTheme="majorBidi" w:hAnsiTheme="majorBidi" w:cstheme="majorBidi"/>
            <w:b/>
            <w:bCs/>
            <w:noProof/>
            <w:color w:val="0D0D0D" w:themeColor="text1" w:themeTint="F2"/>
            <w:sz w:val="24"/>
            <w:szCs w:val="24"/>
          </w:rPr>
          <w:t>Table 7.1:</w:t>
        </w:r>
        <w:r w:rsidR="00A27D96" w:rsidRPr="00855774">
          <w:rPr>
            <w:rStyle w:val="Hyperlink"/>
            <w:rFonts w:asciiTheme="majorBidi" w:hAnsiTheme="majorBidi" w:cstheme="majorBidi"/>
            <w:b/>
            <w:noProof/>
            <w:color w:val="0D0D0D" w:themeColor="text1" w:themeTint="F2"/>
            <w:sz w:val="24"/>
            <w:szCs w:val="24"/>
          </w:rPr>
          <w:t xml:space="preserve"> </w:t>
        </w:r>
        <w:r w:rsidR="00A27D96" w:rsidRPr="00855774">
          <w:rPr>
            <w:rStyle w:val="Hyperlink"/>
            <w:rFonts w:asciiTheme="majorBidi" w:hAnsiTheme="majorBidi" w:cstheme="majorBidi"/>
            <w:bCs/>
            <w:noProof/>
            <w:color w:val="0D0D0D" w:themeColor="text1" w:themeTint="F2"/>
            <w:sz w:val="24"/>
            <w:szCs w:val="24"/>
          </w:rPr>
          <w:t>Project governance and cultural intelligence variables impacting successful complex construction project delivery</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_Toc94623128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257</w:t>
        </w:r>
        <w:r w:rsidR="00A27D96" w:rsidRPr="00855774">
          <w:rPr>
            <w:rFonts w:asciiTheme="majorBidi" w:hAnsiTheme="majorBidi" w:cstheme="majorBidi"/>
            <w:noProof/>
            <w:webHidden/>
            <w:color w:val="0D0D0D" w:themeColor="text1" w:themeTint="F2"/>
            <w:sz w:val="24"/>
            <w:szCs w:val="24"/>
          </w:rPr>
          <w:fldChar w:fldCharType="end"/>
        </w:r>
      </w:hyperlink>
    </w:p>
    <w:p w14:paraId="5F55797D" w14:textId="0B14A5F6"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29" w:history="1">
        <w:r w:rsidR="00A27D96" w:rsidRPr="00855774">
          <w:rPr>
            <w:rStyle w:val="Hyperlink"/>
            <w:rFonts w:asciiTheme="majorBidi" w:hAnsiTheme="majorBidi" w:cstheme="majorBidi"/>
            <w:b/>
            <w:bCs/>
            <w:noProof/>
            <w:color w:val="0D0D0D" w:themeColor="text1" w:themeTint="F2"/>
            <w:sz w:val="24"/>
            <w:szCs w:val="24"/>
          </w:rPr>
          <w:t>Table 7.2:</w:t>
        </w:r>
        <w:r w:rsidR="00A27D96" w:rsidRPr="00855774">
          <w:rPr>
            <w:rStyle w:val="Hyperlink"/>
            <w:rFonts w:asciiTheme="majorBidi" w:hAnsiTheme="majorBidi" w:cstheme="majorBidi"/>
            <w:b/>
            <w:noProof/>
            <w:color w:val="0D0D0D" w:themeColor="text1" w:themeTint="F2"/>
            <w:sz w:val="24"/>
            <w:szCs w:val="24"/>
          </w:rPr>
          <w:t xml:space="preserve"> </w:t>
        </w:r>
        <w:r w:rsidR="00A27D96" w:rsidRPr="00855774">
          <w:rPr>
            <w:rStyle w:val="Hyperlink"/>
            <w:rFonts w:asciiTheme="majorBidi" w:hAnsiTheme="majorBidi" w:cstheme="majorBidi"/>
            <w:bCs/>
            <w:noProof/>
            <w:color w:val="0D0D0D" w:themeColor="text1" w:themeTint="F2"/>
            <w:sz w:val="24"/>
            <w:szCs w:val="24"/>
          </w:rPr>
          <w:t>Details of the questionnaire respondents</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_Toc94623129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268</w:t>
        </w:r>
        <w:r w:rsidR="00A27D96" w:rsidRPr="00855774">
          <w:rPr>
            <w:rFonts w:asciiTheme="majorBidi" w:hAnsiTheme="majorBidi" w:cstheme="majorBidi"/>
            <w:noProof/>
            <w:webHidden/>
            <w:color w:val="0D0D0D" w:themeColor="text1" w:themeTint="F2"/>
            <w:sz w:val="24"/>
            <w:szCs w:val="24"/>
          </w:rPr>
          <w:fldChar w:fldCharType="end"/>
        </w:r>
      </w:hyperlink>
    </w:p>
    <w:p w14:paraId="6D228899" w14:textId="7F751CA8" w:rsidR="00A27D96"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3130" w:history="1">
        <w:r w:rsidR="00A27D96" w:rsidRPr="00855774">
          <w:rPr>
            <w:rStyle w:val="Hyperlink"/>
            <w:rFonts w:asciiTheme="majorBidi" w:hAnsiTheme="majorBidi" w:cstheme="majorBidi"/>
            <w:b/>
            <w:bCs/>
            <w:noProof/>
            <w:color w:val="0D0D0D" w:themeColor="text1" w:themeTint="F2"/>
            <w:sz w:val="24"/>
            <w:szCs w:val="24"/>
          </w:rPr>
          <w:t>Table 7.3:</w:t>
        </w:r>
        <w:r w:rsidR="00A27D96" w:rsidRPr="00855774">
          <w:rPr>
            <w:rStyle w:val="Hyperlink"/>
            <w:rFonts w:asciiTheme="majorBidi" w:hAnsiTheme="majorBidi" w:cstheme="majorBidi"/>
            <w:b/>
            <w:noProof/>
            <w:color w:val="0D0D0D" w:themeColor="text1" w:themeTint="F2"/>
            <w:sz w:val="24"/>
            <w:szCs w:val="24"/>
          </w:rPr>
          <w:t xml:space="preserve"> </w:t>
        </w:r>
        <w:r w:rsidR="00A27D96" w:rsidRPr="00855774">
          <w:rPr>
            <w:rStyle w:val="Hyperlink"/>
            <w:rFonts w:asciiTheme="majorBidi" w:hAnsiTheme="majorBidi" w:cstheme="majorBidi"/>
            <w:bCs/>
            <w:noProof/>
            <w:color w:val="0D0D0D" w:themeColor="text1" w:themeTint="F2"/>
            <w:sz w:val="24"/>
            <w:szCs w:val="24"/>
          </w:rPr>
          <w:t>Verification results on factors influencing successful complex construction project delivery in the UAE</w:t>
        </w:r>
        <w:r w:rsidR="00A27D96" w:rsidRPr="00855774">
          <w:rPr>
            <w:rFonts w:asciiTheme="majorBidi" w:hAnsiTheme="majorBidi" w:cstheme="majorBidi"/>
            <w:noProof/>
            <w:webHidden/>
            <w:color w:val="0D0D0D" w:themeColor="text1" w:themeTint="F2"/>
            <w:sz w:val="24"/>
            <w:szCs w:val="24"/>
          </w:rPr>
          <w:tab/>
        </w:r>
        <w:r w:rsidR="00A27D96" w:rsidRPr="00855774">
          <w:rPr>
            <w:rFonts w:asciiTheme="majorBidi" w:hAnsiTheme="majorBidi" w:cstheme="majorBidi"/>
            <w:noProof/>
            <w:webHidden/>
            <w:color w:val="0D0D0D" w:themeColor="text1" w:themeTint="F2"/>
            <w:sz w:val="24"/>
            <w:szCs w:val="24"/>
          </w:rPr>
          <w:fldChar w:fldCharType="begin"/>
        </w:r>
        <w:r w:rsidR="00A27D96" w:rsidRPr="00855774">
          <w:rPr>
            <w:rFonts w:asciiTheme="majorBidi" w:hAnsiTheme="majorBidi" w:cstheme="majorBidi"/>
            <w:noProof/>
            <w:webHidden/>
            <w:color w:val="0D0D0D" w:themeColor="text1" w:themeTint="F2"/>
            <w:sz w:val="24"/>
            <w:szCs w:val="24"/>
          </w:rPr>
          <w:instrText xml:space="preserve"> PAGEREF _Toc94623130 \h </w:instrText>
        </w:r>
        <w:r w:rsidR="00A27D96" w:rsidRPr="00855774">
          <w:rPr>
            <w:rFonts w:asciiTheme="majorBidi" w:hAnsiTheme="majorBidi" w:cstheme="majorBidi"/>
            <w:noProof/>
            <w:webHidden/>
            <w:color w:val="0D0D0D" w:themeColor="text1" w:themeTint="F2"/>
            <w:sz w:val="24"/>
            <w:szCs w:val="24"/>
          </w:rPr>
        </w:r>
        <w:r w:rsidR="00A27D96" w:rsidRPr="00855774">
          <w:rPr>
            <w:rFonts w:asciiTheme="majorBidi" w:hAnsiTheme="majorBidi" w:cstheme="majorBidi"/>
            <w:noProof/>
            <w:webHidden/>
            <w:color w:val="0D0D0D" w:themeColor="text1" w:themeTint="F2"/>
            <w:sz w:val="24"/>
            <w:szCs w:val="24"/>
          </w:rPr>
          <w:fldChar w:fldCharType="separate"/>
        </w:r>
        <w:r w:rsidR="006A3D61">
          <w:rPr>
            <w:rFonts w:asciiTheme="majorBidi" w:hAnsiTheme="majorBidi" w:cstheme="majorBidi"/>
            <w:noProof/>
            <w:webHidden/>
            <w:color w:val="0D0D0D" w:themeColor="text1" w:themeTint="F2"/>
            <w:sz w:val="24"/>
            <w:szCs w:val="24"/>
          </w:rPr>
          <w:t>270</w:t>
        </w:r>
        <w:r w:rsidR="00A27D96" w:rsidRPr="00855774">
          <w:rPr>
            <w:rFonts w:asciiTheme="majorBidi" w:hAnsiTheme="majorBidi" w:cstheme="majorBidi"/>
            <w:noProof/>
            <w:webHidden/>
            <w:color w:val="0D0D0D" w:themeColor="text1" w:themeTint="F2"/>
            <w:sz w:val="24"/>
            <w:szCs w:val="24"/>
          </w:rPr>
          <w:fldChar w:fldCharType="end"/>
        </w:r>
      </w:hyperlink>
      <w:bookmarkEnd w:id="8"/>
    </w:p>
    <w:p w14:paraId="3996485E" w14:textId="150AC59C" w:rsidR="000B3B01" w:rsidRPr="00855774" w:rsidRDefault="00D07EBB" w:rsidP="00134E78">
      <w:pPr>
        <w:spacing w:after="0" w:line="480" w:lineRule="auto"/>
        <w:contextualSpacing/>
        <w:rPr>
          <w:rFonts w:asciiTheme="majorBidi" w:eastAsia="MS Mincho" w:hAnsiTheme="majorBidi" w:cstheme="majorBidi"/>
          <w:b/>
          <w:bCs/>
          <w:color w:val="0D0D0D" w:themeColor="text1" w:themeTint="F2"/>
          <w:sz w:val="26"/>
          <w:szCs w:val="26"/>
        </w:rPr>
      </w:pPr>
      <w:r w:rsidRPr="00855774">
        <w:rPr>
          <w:rFonts w:asciiTheme="majorBidi" w:hAnsiTheme="majorBidi" w:cstheme="majorBidi"/>
          <w:b/>
          <w:bCs/>
          <w:color w:val="0D0D0D" w:themeColor="text1" w:themeTint="F2"/>
          <w:sz w:val="24"/>
          <w:szCs w:val="24"/>
        </w:rPr>
        <w:fldChar w:fldCharType="end"/>
      </w:r>
      <w:r w:rsidR="000B3B01" w:rsidRPr="00855774">
        <w:rPr>
          <w:rFonts w:asciiTheme="majorBidi" w:eastAsia="MS Mincho" w:hAnsiTheme="majorBidi" w:cstheme="majorBidi"/>
          <w:b/>
          <w:bCs/>
          <w:color w:val="0D0D0D" w:themeColor="text1" w:themeTint="F2"/>
          <w:sz w:val="26"/>
          <w:szCs w:val="26"/>
        </w:rPr>
        <w:br w:type="page"/>
      </w:r>
    </w:p>
    <w:p w14:paraId="55631896" w14:textId="77777777" w:rsidR="000B3B01" w:rsidRPr="00855774" w:rsidRDefault="000B3B01" w:rsidP="000B3B01">
      <w:pPr>
        <w:tabs>
          <w:tab w:val="left" w:pos="3168"/>
        </w:tabs>
        <w:spacing w:after="0" w:line="360" w:lineRule="auto"/>
        <w:jc w:val="center"/>
        <w:rPr>
          <w:rFonts w:asciiTheme="majorBidi" w:eastAsia="MS Mincho" w:hAnsiTheme="majorBidi" w:cstheme="majorBidi"/>
          <w:b/>
          <w:bCs/>
          <w:color w:val="0D0D0D" w:themeColor="text1" w:themeTint="F2"/>
          <w:sz w:val="26"/>
          <w:szCs w:val="26"/>
        </w:rPr>
      </w:pPr>
      <w:r w:rsidRPr="00855774">
        <w:rPr>
          <w:rFonts w:asciiTheme="majorBidi" w:eastAsia="MS Mincho" w:hAnsiTheme="majorBidi" w:cstheme="majorBidi"/>
          <w:b/>
          <w:bCs/>
          <w:color w:val="0D0D0D" w:themeColor="text1" w:themeTint="F2"/>
          <w:sz w:val="26"/>
          <w:szCs w:val="26"/>
        </w:rPr>
        <w:t>LIST OF FIGURES</w:t>
      </w:r>
    </w:p>
    <w:p w14:paraId="55B3158C" w14:textId="157DCD42" w:rsidR="000B3B01" w:rsidRPr="00855774" w:rsidRDefault="000B3B01" w:rsidP="000B3B01">
      <w:pPr>
        <w:rPr>
          <w:rFonts w:asciiTheme="majorBidi" w:hAnsiTheme="majorBidi" w:cstheme="majorBidi"/>
          <w:color w:val="0D0D0D" w:themeColor="text1" w:themeTint="F2"/>
          <w:sz w:val="4"/>
          <w:szCs w:val="4"/>
        </w:rPr>
      </w:pPr>
    </w:p>
    <w:p w14:paraId="524E7AA5" w14:textId="77777777" w:rsidR="000B3B01" w:rsidRPr="00855774" w:rsidRDefault="000B3B01" w:rsidP="000B3B01">
      <w:pPr>
        <w:spacing w:after="0" w:line="360" w:lineRule="auto"/>
        <w:jc w:val="center"/>
        <w:rPr>
          <w:rFonts w:asciiTheme="majorBidi" w:hAnsiTheme="majorBidi" w:cstheme="majorBidi"/>
          <w:b/>
          <w:bCs/>
          <w:color w:val="0D0D0D" w:themeColor="text1" w:themeTint="F2"/>
          <w:sz w:val="8"/>
          <w:szCs w:val="8"/>
        </w:rPr>
      </w:pPr>
    </w:p>
    <w:p w14:paraId="795FBBB7" w14:textId="7050A979" w:rsidR="00853EEA" w:rsidRPr="00855774" w:rsidRDefault="00D07EBB"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r w:rsidRPr="00855774">
        <w:rPr>
          <w:rFonts w:asciiTheme="majorBidi" w:eastAsia="MS Mincho" w:hAnsiTheme="majorBidi" w:cstheme="majorBidi"/>
          <w:b/>
          <w:bCs/>
          <w:color w:val="0D0D0D" w:themeColor="text1" w:themeTint="F2"/>
          <w:sz w:val="24"/>
          <w:szCs w:val="24"/>
        </w:rPr>
        <w:fldChar w:fldCharType="begin"/>
      </w:r>
      <w:r w:rsidRPr="00855774">
        <w:rPr>
          <w:rFonts w:asciiTheme="majorBidi" w:eastAsia="MS Mincho" w:hAnsiTheme="majorBidi" w:cstheme="majorBidi"/>
          <w:b/>
          <w:bCs/>
          <w:color w:val="0D0D0D" w:themeColor="text1" w:themeTint="F2"/>
          <w:sz w:val="24"/>
          <w:szCs w:val="24"/>
        </w:rPr>
        <w:instrText xml:space="preserve"> TOC \h \z \c "Figure" </w:instrText>
      </w:r>
      <w:r w:rsidRPr="00855774">
        <w:rPr>
          <w:rFonts w:asciiTheme="majorBidi" w:eastAsia="MS Mincho" w:hAnsiTheme="majorBidi" w:cstheme="majorBidi"/>
          <w:b/>
          <w:bCs/>
          <w:color w:val="0D0D0D" w:themeColor="text1" w:themeTint="F2"/>
          <w:sz w:val="24"/>
          <w:szCs w:val="24"/>
        </w:rPr>
        <w:fldChar w:fldCharType="separate"/>
      </w:r>
      <w:bookmarkStart w:id="9" w:name="_Hlk94625149"/>
      <w:r w:rsidR="00853EEA" w:rsidRPr="00855774">
        <w:rPr>
          <w:rStyle w:val="Hyperlink"/>
          <w:rFonts w:asciiTheme="majorBidi" w:hAnsiTheme="majorBidi" w:cstheme="majorBidi"/>
          <w:noProof/>
          <w:color w:val="0D0D0D" w:themeColor="text1" w:themeTint="F2"/>
          <w:sz w:val="24"/>
          <w:szCs w:val="24"/>
        </w:rPr>
        <w:fldChar w:fldCharType="begin"/>
      </w:r>
      <w:r w:rsidR="00853EEA" w:rsidRPr="00855774">
        <w:rPr>
          <w:rStyle w:val="Hyperlink"/>
          <w:rFonts w:asciiTheme="majorBidi" w:hAnsiTheme="majorBidi" w:cstheme="majorBidi"/>
          <w:noProof/>
          <w:color w:val="0D0D0D" w:themeColor="text1" w:themeTint="F2"/>
          <w:sz w:val="24"/>
          <w:szCs w:val="24"/>
        </w:rPr>
        <w:instrText xml:space="preserve"> </w:instrText>
      </w:r>
      <w:r w:rsidR="00853EEA" w:rsidRPr="00855774">
        <w:rPr>
          <w:rFonts w:asciiTheme="majorBidi" w:hAnsiTheme="majorBidi" w:cstheme="majorBidi"/>
          <w:noProof/>
          <w:color w:val="0D0D0D" w:themeColor="text1" w:themeTint="F2"/>
          <w:sz w:val="24"/>
          <w:szCs w:val="24"/>
        </w:rPr>
        <w:instrText>HYPERLINK \l "_Toc94624431"</w:instrText>
      </w:r>
      <w:r w:rsidR="00853EEA" w:rsidRPr="00855774">
        <w:rPr>
          <w:rStyle w:val="Hyperlink"/>
          <w:rFonts w:asciiTheme="majorBidi" w:hAnsiTheme="majorBidi" w:cstheme="majorBidi"/>
          <w:noProof/>
          <w:color w:val="0D0D0D" w:themeColor="text1" w:themeTint="F2"/>
          <w:sz w:val="24"/>
          <w:szCs w:val="24"/>
        </w:rPr>
        <w:instrText xml:space="preserve"> </w:instrText>
      </w:r>
      <w:r w:rsidR="00853EEA" w:rsidRPr="00855774">
        <w:rPr>
          <w:rStyle w:val="Hyperlink"/>
          <w:rFonts w:asciiTheme="majorBidi" w:hAnsiTheme="majorBidi" w:cstheme="majorBidi"/>
          <w:noProof/>
          <w:color w:val="0D0D0D" w:themeColor="text1" w:themeTint="F2"/>
          <w:sz w:val="24"/>
          <w:szCs w:val="24"/>
        </w:rPr>
        <w:fldChar w:fldCharType="separate"/>
      </w:r>
      <w:r w:rsidR="00853EEA" w:rsidRPr="00855774">
        <w:rPr>
          <w:rStyle w:val="Hyperlink"/>
          <w:rFonts w:asciiTheme="majorBidi" w:hAnsiTheme="majorBidi" w:cstheme="majorBidi"/>
          <w:b/>
          <w:bCs/>
          <w:noProof/>
          <w:color w:val="0D0D0D" w:themeColor="text1" w:themeTint="F2"/>
          <w:sz w:val="24"/>
          <w:szCs w:val="24"/>
        </w:rPr>
        <w:t>Figure 1.1</w:t>
      </w:r>
      <w:r w:rsidR="00853EEA" w:rsidRPr="00855774">
        <w:rPr>
          <w:rStyle w:val="Hyperlink"/>
          <w:rFonts w:asciiTheme="majorBidi" w:eastAsia="MS Mincho" w:hAnsiTheme="majorBidi" w:cstheme="majorBidi"/>
          <w:b/>
          <w:bCs/>
          <w:noProof/>
          <w:color w:val="0D0D0D" w:themeColor="text1" w:themeTint="F2"/>
          <w:sz w:val="24"/>
          <w:szCs w:val="24"/>
        </w:rPr>
        <w:t>:</w:t>
      </w:r>
      <w:r w:rsidR="00853EEA" w:rsidRPr="00855774">
        <w:rPr>
          <w:rStyle w:val="Hyperlink"/>
          <w:rFonts w:asciiTheme="majorBidi" w:eastAsia="MS Mincho" w:hAnsiTheme="majorBidi" w:cstheme="majorBidi"/>
          <w:noProof/>
          <w:color w:val="0D0D0D" w:themeColor="text1" w:themeTint="F2"/>
          <w:sz w:val="24"/>
          <w:szCs w:val="24"/>
        </w:rPr>
        <w:t xml:space="preserve"> Systematic mapping research strategy</w:t>
      </w:r>
      <w:r w:rsidR="00853EEA" w:rsidRPr="00855774">
        <w:rPr>
          <w:rFonts w:asciiTheme="majorBidi" w:hAnsiTheme="majorBidi" w:cstheme="majorBidi"/>
          <w:noProof/>
          <w:webHidden/>
          <w:color w:val="0D0D0D" w:themeColor="text1" w:themeTint="F2"/>
          <w:sz w:val="24"/>
          <w:szCs w:val="24"/>
        </w:rPr>
        <w:tab/>
      </w:r>
      <w:r w:rsidR="00BA100E">
        <w:rPr>
          <w:rFonts w:asciiTheme="majorBidi" w:hAnsiTheme="majorBidi" w:cstheme="majorBidi"/>
          <w:noProof/>
          <w:webHidden/>
          <w:color w:val="0D0D0D" w:themeColor="text1" w:themeTint="F2"/>
          <w:sz w:val="24"/>
          <w:szCs w:val="24"/>
        </w:rPr>
        <w:t>14</w:t>
      </w:r>
      <w:r w:rsidR="00853EEA" w:rsidRPr="00855774">
        <w:rPr>
          <w:rStyle w:val="Hyperlink"/>
          <w:rFonts w:asciiTheme="majorBidi" w:hAnsiTheme="majorBidi" w:cstheme="majorBidi"/>
          <w:noProof/>
          <w:color w:val="0D0D0D" w:themeColor="text1" w:themeTint="F2"/>
          <w:sz w:val="24"/>
          <w:szCs w:val="24"/>
        </w:rPr>
        <w:fldChar w:fldCharType="end"/>
      </w:r>
    </w:p>
    <w:p w14:paraId="68B14A26" w14:textId="78594F3C" w:rsidR="00853EEA" w:rsidRPr="00855774" w:rsidRDefault="00853EEA" w:rsidP="00372466">
      <w:pPr>
        <w:pStyle w:val="TableofFigures"/>
        <w:tabs>
          <w:tab w:val="right" w:leader="dot" w:pos="9350"/>
        </w:tabs>
        <w:spacing w:line="360" w:lineRule="auto"/>
        <w:rPr>
          <w:rStyle w:val="Hyperlink"/>
          <w:rFonts w:asciiTheme="majorBidi" w:hAnsiTheme="majorBidi" w:cstheme="majorBidi"/>
          <w:noProof/>
          <w:color w:val="0D0D0D" w:themeColor="text1" w:themeTint="F2"/>
          <w:sz w:val="24"/>
          <w:szCs w:val="24"/>
        </w:rPr>
      </w:pPr>
      <w:r w:rsidRPr="00BA100E">
        <w:rPr>
          <w:rFonts w:asciiTheme="majorBidi" w:hAnsiTheme="majorBidi" w:cstheme="majorBidi"/>
          <w:b/>
          <w:bCs/>
          <w:noProof/>
          <w:sz w:val="24"/>
          <w:szCs w:val="24"/>
        </w:rPr>
        <w:t>Figure 2.1</w:t>
      </w:r>
      <w:r w:rsidRPr="00BA100E">
        <w:rPr>
          <w:rFonts w:asciiTheme="majorBidi" w:hAnsiTheme="majorBidi" w:cstheme="majorBidi"/>
          <w:b/>
          <w:noProof/>
          <w:sz w:val="24"/>
          <w:szCs w:val="24"/>
        </w:rPr>
        <w:t>:</w:t>
      </w:r>
      <w:r w:rsidRPr="00BA100E">
        <w:rPr>
          <w:rFonts w:asciiTheme="majorBidi" w:hAnsiTheme="majorBidi" w:cstheme="majorBidi"/>
          <w:noProof/>
          <w:sz w:val="24"/>
          <w:szCs w:val="24"/>
        </w:rPr>
        <w:t xml:space="preserve"> Project governance conceptual framework</w:t>
      </w:r>
      <w:r w:rsidRPr="00855774">
        <w:rPr>
          <w:rFonts w:asciiTheme="majorBidi" w:hAnsiTheme="majorBidi" w:cstheme="majorBidi"/>
          <w:noProof/>
          <w:webHidden/>
          <w:color w:val="0D0D0D" w:themeColor="text1" w:themeTint="F2"/>
          <w:sz w:val="24"/>
          <w:szCs w:val="24"/>
        </w:rPr>
        <w:tab/>
      </w:r>
      <w:r w:rsidR="00BA100E">
        <w:rPr>
          <w:rFonts w:asciiTheme="majorBidi" w:hAnsiTheme="majorBidi" w:cstheme="majorBidi"/>
          <w:noProof/>
          <w:webHidden/>
          <w:color w:val="0D0D0D" w:themeColor="text1" w:themeTint="F2"/>
          <w:sz w:val="24"/>
          <w:szCs w:val="24"/>
        </w:rPr>
        <w:t>43</w:t>
      </w:r>
    </w:p>
    <w:p w14:paraId="03C8085F" w14:textId="765DE881" w:rsidR="001C708C" w:rsidRPr="00855774" w:rsidRDefault="001C708C" w:rsidP="00372466">
      <w:pPr>
        <w:pStyle w:val="Caption"/>
        <w:spacing w:after="0" w:line="360" w:lineRule="auto"/>
        <w:rPr>
          <w:rFonts w:asciiTheme="majorBidi" w:hAnsiTheme="majorBidi" w:cstheme="majorBidi"/>
          <w:i w:val="0"/>
          <w:iCs w:val="0"/>
          <w:noProof/>
          <w:color w:val="0D0D0D" w:themeColor="text1" w:themeTint="F2"/>
          <w:sz w:val="24"/>
          <w:szCs w:val="24"/>
        </w:rPr>
      </w:pPr>
      <w:r w:rsidRPr="00855774">
        <w:rPr>
          <w:rFonts w:asciiTheme="majorBidi" w:hAnsiTheme="majorBidi" w:cstheme="majorBidi"/>
          <w:b/>
          <w:bCs/>
          <w:i w:val="0"/>
          <w:iCs w:val="0"/>
          <w:noProof/>
          <w:color w:val="0D0D0D" w:themeColor="text1" w:themeTint="F2"/>
          <w:sz w:val="24"/>
          <w:szCs w:val="24"/>
        </w:rPr>
        <w:t>Figure 2.2</w:t>
      </w:r>
      <w:r w:rsidRPr="00855774">
        <w:rPr>
          <w:rFonts w:asciiTheme="majorBidi" w:hAnsiTheme="majorBidi" w:cstheme="majorBidi"/>
          <w:b/>
          <w:i w:val="0"/>
          <w:iCs w:val="0"/>
          <w:noProof/>
          <w:color w:val="0D0D0D" w:themeColor="text1" w:themeTint="F2"/>
          <w:sz w:val="24"/>
          <w:szCs w:val="24"/>
        </w:rPr>
        <w:t>:</w:t>
      </w:r>
      <w:r w:rsidRPr="00855774">
        <w:rPr>
          <w:rFonts w:asciiTheme="majorBidi" w:hAnsiTheme="majorBidi" w:cstheme="majorBidi"/>
          <w:i w:val="0"/>
          <w:iCs w:val="0"/>
          <w:noProof/>
          <w:color w:val="0D0D0D" w:themeColor="text1" w:themeTint="F2"/>
          <w:sz w:val="24"/>
          <w:szCs w:val="24"/>
        </w:rPr>
        <w:t xml:space="preserve"> Cultural intelligence conceptual framework………………………………..………</w:t>
      </w:r>
      <w:r w:rsidR="00BA100E">
        <w:rPr>
          <w:rFonts w:asciiTheme="majorBidi" w:hAnsiTheme="majorBidi" w:cstheme="majorBidi"/>
          <w:i w:val="0"/>
          <w:iCs w:val="0"/>
          <w:noProof/>
          <w:color w:val="0D0D0D" w:themeColor="text1" w:themeTint="F2"/>
          <w:sz w:val="24"/>
          <w:szCs w:val="24"/>
        </w:rPr>
        <w:t>61</w:t>
      </w:r>
    </w:p>
    <w:p w14:paraId="74767895" w14:textId="06CC5089" w:rsidR="00853EEA"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4433" w:history="1">
        <w:r w:rsidR="00853EEA" w:rsidRPr="00855774">
          <w:rPr>
            <w:rStyle w:val="Hyperlink"/>
            <w:rFonts w:asciiTheme="majorBidi" w:hAnsiTheme="majorBidi" w:cstheme="majorBidi"/>
            <w:b/>
            <w:bCs/>
            <w:noProof/>
            <w:color w:val="0D0D0D" w:themeColor="text1" w:themeTint="F2"/>
            <w:sz w:val="24"/>
            <w:szCs w:val="24"/>
          </w:rPr>
          <w:t>Figure 2.3</w:t>
        </w:r>
        <w:r w:rsidR="00853EEA" w:rsidRPr="00855774">
          <w:rPr>
            <w:rStyle w:val="Hyperlink"/>
            <w:rFonts w:asciiTheme="majorBidi" w:hAnsiTheme="majorBidi" w:cstheme="majorBidi"/>
            <w:b/>
            <w:noProof/>
            <w:color w:val="0D0D0D" w:themeColor="text1" w:themeTint="F2"/>
            <w:sz w:val="24"/>
            <w:szCs w:val="24"/>
          </w:rPr>
          <w:t>:</w:t>
        </w:r>
        <w:r w:rsidR="00853EEA" w:rsidRPr="00855774">
          <w:rPr>
            <w:rStyle w:val="Hyperlink"/>
            <w:rFonts w:asciiTheme="majorBidi" w:hAnsiTheme="majorBidi" w:cstheme="majorBidi"/>
            <w:noProof/>
            <w:color w:val="0D0D0D" w:themeColor="text1" w:themeTint="F2"/>
            <w:sz w:val="24"/>
            <w:szCs w:val="24"/>
          </w:rPr>
          <w:t xml:space="preserve"> Successful complex construction project delivery conceptual framework</w:t>
        </w:r>
        <w:r w:rsidR="00853EEA" w:rsidRPr="00855774">
          <w:rPr>
            <w:rFonts w:asciiTheme="majorBidi" w:hAnsiTheme="majorBidi" w:cstheme="majorBidi"/>
            <w:noProof/>
            <w:webHidden/>
            <w:color w:val="0D0D0D" w:themeColor="text1" w:themeTint="F2"/>
            <w:sz w:val="24"/>
            <w:szCs w:val="24"/>
          </w:rPr>
          <w:tab/>
        </w:r>
        <w:r w:rsidR="00BA100E">
          <w:rPr>
            <w:rFonts w:asciiTheme="majorBidi" w:hAnsiTheme="majorBidi" w:cstheme="majorBidi"/>
            <w:noProof/>
            <w:webHidden/>
            <w:color w:val="0D0D0D" w:themeColor="text1" w:themeTint="F2"/>
            <w:sz w:val="24"/>
            <w:szCs w:val="24"/>
          </w:rPr>
          <w:t>78</w:t>
        </w:r>
      </w:hyperlink>
    </w:p>
    <w:p w14:paraId="7FFCD1BA" w14:textId="221F690A" w:rsidR="00853EEA"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4434" w:history="1">
        <w:r w:rsidR="00853EEA" w:rsidRPr="00855774">
          <w:rPr>
            <w:rStyle w:val="Hyperlink"/>
            <w:rFonts w:asciiTheme="majorBidi" w:hAnsiTheme="majorBidi" w:cstheme="majorBidi"/>
            <w:b/>
            <w:bCs/>
            <w:noProof/>
            <w:color w:val="0D0D0D" w:themeColor="text1" w:themeTint="F2"/>
            <w:sz w:val="24"/>
            <w:szCs w:val="24"/>
          </w:rPr>
          <w:t>Figure 3.1</w:t>
        </w:r>
        <w:r w:rsidR="00853EEA" w:rsidRPr="00855774">
          <w:rPr>
            <w:rStyle w:val="Hyperlink"/>
            <w:rFonts w:asciiTheme="majorBidi" w:hAnsiTheme="majorBidi" w:cstheme="majorBidi"/>
            <w:noProof/>
            <w:color w:val="0D0D0D" w:themeColor="text1" w:themeTint="F2"/>
            <w:sz w:val="24"/>
            <w:szCs w:val="24"/>
          </w:rPr>
          <w:t>: Paradigm of developing a multi-item scale</w:t>
        </w:r>
        <w:r w:rsidR="00853EEA" w:rsidRPr="00855774">
          <w:rPr>
            <w:rFonts w:asciiTheme="majorBidi" w:hAnsiTheme="majorBidi" w:cstheme="majorBidi"/>
            <w:noProof/>
            <w:webHidden/>
            <w:color w:val="0D0D0D" w:themeColor="text1" w:themeTint="F2"/>
            <w:sz w:val="24"/>
            <w:szCs w:val="24"/>
          </w:rPr>
          <w:tab/>
        </w:r>
      </w:hyperlink>
      <w:r w:rsidR="00BA100E">
        <w:rPr>
          <w:rFonts w:asciiTheme="majorBidi" w:hAnsiTheme="majorBidi" w:cstheme="majorBidi"/>
          <w:noProof/>
          <w:color w:val="0D0D0D" w:themeColor="text1" w:themeTint="F2"/>
          <w:sz w:val="24"/>
          <w:szCs w:val="24"/>
        </w:rPr>
        <w:t>89</w:t>
      </w:r>
    </w:p>
    <w:p w14:paraId="2106D877" w14:textId="328636FD" w:rsidR="00853EEA" w:rsidRPr="00855774" w:rsidRDefault="008E3372" w:rsidP="00372466">
      <w:pPr>
        <w:pStyle w:val="TableofFigures"/>
        <w:tabs>
          <w:tab w:val="right" w:leader="dot" w:pos="9350"/>
        </w:tabs>
        <w:spacing w:line="360" w:lineRule="auto"/>
        <w:rPr>
          <w:rStyle w:val="Hyperlink"/>
          <w:rFonts w:asciiTheme="majorBidi" w:hAnsiTheme="majorBidi" w:cstheme="majorBidi"/>
          <w:noProof/>
          <w:color w:val="0D0D0D" w:themeColor="text1" w:themeTint="F2"/>
          <w:sz w:val="24"/>
          <w:szCs w:val="24"/>
        </w:rPr>
      </w:pPr>
      <w:hyperlink w:anchor="_Toc94624435" w:history="1">
        <w:r w:rsidR="00853EEA" w:rsidRPr="00855774">
          <w:rPr>
            <w:rStyle w:val="Hyperlink"/>
            <w:rFonts w:asciiTheme="majorBidi" w:hAnsiTheme="majorBidi" w:cstheme="majorBidi"/>
            <w:b/>
            <w:bCs/>
            <w:noProof/>
            <w:color w:val="0D0D0D" w:themeColor="text1" w:themeTint="F2"/>
            <w:sz w:val="24"/>
            <w:szCs w:val="24"/>
          </w:rPr>
          <w:t>Figure 3.2</w:t>
        </w:r>
        <w:r w:rsidR="00853EEA" w:rsidRPr="00855774">
          <w:rPr>
            <w:rStyle w:val="Hyperlink"/>
            <w:rFonts w:asciiTheme="majorBidi" w:hAnsiTheme="majorBidi" w:cstheme="majorBidi"/>
            <w:noProof/>
            <w:color w:val="0D0D0D" w:themeColor="text1" w:themeTint="F2"/>
            <w:sz w:val="24"/>
            <w:szCs w:val="24"/>
          </w:rPr>
          <w:t>: Conceptual model</w:t>
        </w:r>
        <w:r w:rsidR="00853EEA" w:rsidRPr="00855774">
          <w:rPr>
            <w:rFonts w:asciiTheme="majorBidi" w:hAnsiTheme="majorBidi" w:cstheme="majorBidi"/>
            <w:noProof/>
            <w:webHidden/>
            <w:color w:val="0D0D0D" w:themeColor="text1" w:themeTint="F2"/>
            <w:sz w:val="24"/>
            <w:szCs w:val="24"/>
          </w:rPr>
          <w:tab/>
        </w:r>
        <w:r w:rsidR="00BA100E">
          <w:rPr>
            <w:rFonts w:asciiTheme="majorBidi" w:hAnsiTheme="majorBidi" w:cstheme="majorBidi"/>
            <w:noProof/>
            <w:webHidden/>
            <w:color w:val="0D0D0D" w:themeColor="text1" w:themeTint="F2"/>
            <w:sz w:val="24"/>
            <w:szCs w:val="24"/>
          </w:rPr>
          <w:t>92</w:t>
        </w:r>
      </w:hyperlink>
    </w:p>
    <w:p w14:paraId="1C1356F9" w14:textId="76FAC675" w:rsidR="00A878FA" w:rsidRPr="00855774" w:rsidRDefault="008E3372" w:rsidP="00372466">
      <w:pPr>
        <w:tabs>
          <w:tab w:val="right" w:leader="dot" w:pos="9350"/>
        </w:tabs>
        <w:spacing w:after="0" w:line="360" w:lineRule="auto"/>
        <w:rPr>
          <w:rFonts w:asciiTheme="majorBidi" w:hAnsiTheme="majorBidi" w:cstheme="majorBidi"/>
          <w:noProof/>
          <w:color w:val="0D0D0D" w:themeColor="text1" w:themeTint="F2"/>
          <w:sz w:val="24"/>
          <w:szCs w:val="24"/>
        </w:rPr>
      </w:pPr>
      <w:hyperlink w:anchor="_Toc79961398" w:history="1">
        <w:r w:rsidR="00A878FA" w:rsidRPr="00855774">
          <w:rPr>
            <w:rStyle w:val="FooterChar"/>
            <w:rFonts w:asciiTheme="majorBidi" w:hAnsiTheme="majorBidi" w:cstheme="majorBidi"/>
            <w:b/>
            <w:bCs/>
            <w:noProof/>
            <w:color w:val="0D0D0D" w:themeColor="text1" w:themeTint="F2"/>
            <w:sz w:val="24"/>
            <w:szCs w:val="24"/>
          </w:rPr>
          <w:t>Figure 4.1</w:t>
        </w:r>
        <w:r w:rsidR="00A878FA" w:rsidRPr="00855774">
          <w:rPr>
            <w:rStyle w:val="FooterChar"/>
            <w:rFonts w:asciiTheme="majorBidi" w:eastAsia="MS Mincho" w:hAnsiTheme="majorBidi" w:cstheme="majorBidi"/>
            <w:b/>
            <w:bCs/>
            <w:noProof/>
            <w:color w:val="0D0D0D" w:themeColor="text1" w:themeTint="F2"/>
            <w:sz w:val="24"/>
            <w:szCs w:val="24"/>
          </w:rPr>
          <w:t>:</w:t>
        </w:r>
        <w:r w:rsidR="00A878FA" w:rsidRPr="00855774">
          <w:rPr>
            <w:rStyle w:val="FooterChar"/>
            <w:rFonts w:asciiTheme="majorBidi" w:eastAsia="MS Mincho" w:hAnsiTheme="majorBidi" w:cstheme="majorBidi"/>
            <w:noProof/>
            <w:color w:val="0D0D0D" w:themeColor="text1" w:themeTint="F2"/>
            <w:sz w:val="24"/>
            <w:szCs w:val="24"/>
          </w:rPr>
          <w:t xml:space="preserve"> The research onion</w:t>
        </w:r>
        <w:r w:rsidR="00A878FA" w:rsidRPr="00855774">
          <w:rPr>
            <w:rFonts w:asciiTheme="majorBidi" w:hAnsiTheme="majorBidi" w:cstheme="majorBidi"/>
            <w:noProof/>
            <w:webHidden/>
            <w:color w:val="0D0D0D" w:themeColor="text1" w:themeTint="F2"/>
            <w:sz w:val="24"/>
            <w:szCs w:val="24"/>
          </w:rPr>
          <w:tab/>
        </w:r>
      </w:hyperlink>
      <w:r>
        <w:rPr>
          <w:rFonts w:asciiTheme="majorBidi" w:hAnsiTheme="majorBidi" w:cstheme="majorBidi"/>
          <w:noProof/>
          <w:color w:val="0D0D0D" w:themeColor="text1" w:themeTint="F2"/>
          <w:sz w:val="24"/>
          <w:szCs w:val="24"/>
        </w:rPr>
        <w:t>10</w:t>
      </w:r>
      <w:r w:rsidR="00BA100E">
        <w:rPr>
          <w:rFonts w:asciiTheme="majorBidi" w:hAnsiTheme="majorBidi" w:cstheme="majorBidi"/>
          <w:noProof/>
          <w:color w:val="0D0D0D" w:themeColor="text1" w:themeTint="F2"/>
          <w:sz w:val="24"/>
          <w:szCs w:val="24"/>
        </w:rPr>
        <w:t>5</w:t>
      </w:r>
    </w:p>
    <w:p w14:paraId="1EAB0581" w14:textId="101480A1" w:rsidR="00853EEA" w:rsidRPr="00855774" w:rsidRDefault="008E3372" w:rsidP="00372466">
      <w:pPr>
        <w:pStyle w:val="TableofFigures"/>
        <w:tabs>
          <w:tab w:val="right" w:leader="dot" w:pos="9350"/>
        </w:tabs>
        <w:spacing w:line="360" w:lineRule="auto"/>
        <w:rPr>
          <w:rStyle w:val="Hyperlink"/>
          <w:rFonts w:asciiTheme="majorBidi" w:hAnsiTheme="majorBidi" w:cstheme="majorBidi"/>
          <w:noProof/>
          <w:color w:val="0D0D0D" w:themeColor="text1" w:themeTint="F2"/>
          <w:sz w:val="24"/>
          <w:szCs w:val="24"/>
        </w:rPr>
      </w:pPr>
      <w:hyperlink w:anchor="_Toc94624436" w:history="1">
        <w:r w:rsidR="00853EEA" w:rsidRPr="00855774">
          <w:rPr>
            <w:rStyle w:val="Hyperlink"/>
            <w:rFonts w:asciiTheme="majorBidi" w:hAnsiTheme="majorBidi" w:cstheme="majorBidi"/>
            <w:b/>
            <w:bCs/>
            <w:noProof/>
            <w:color w:val="0D0D0D" w:themeColor="text1" w:themeTint="F2"/>
            <w:sz w:val="24"/>
            <w:szCs w:val="24"/>
          </w:rPr>
          <w:t>Figure 4.2:</w:t>
        </w:r>
        <w:r w:rsidR="00853EEA" w:rsidRPr="00855774">
          <w:rPr>
            <w:rStyle w:val="Hyperlink"/>
            <w:rFonts w:asciiTheme="majorBidi" w:hAnsiTheme="majorBidi" w:cstheme="majorBidi"/>
            <w:noProof/>
            <w:color w:val="0D0D0D" w:themeColor="text1" w:themeTint="F2"/>
            <w:sz w:val="24"/>
            <w:szCs w:val="24"/>
          </w:rPr>
          <w:t xml:space="preserve"> Choosing an analysis</w:t>
        </w:r>
        <w:r w:rsidR="00853EEA" w:rsidRPr="00855774">
          <w:rPr>
            <w:rFonts w:asciiTheme="majorBidi" w:hAnsiTheme="majorBidi" w:cstheme="majorBidi"/>
            <w:noProof/>
            <w:webHidden/>
            <w:color w:val="0D0D0D" w:themeColor="text1" w:themeTint="F2"/>
            <w:sz w:val="24"/>
            <w:szCs w:val="24"/>
          </w:rPr>
          <w:tab/>
        </w:r>
        <w:r w:rsidR="00853EEA" w:rsidRPr="00855774">
          <w:rPr>
            <w:rFonts w:asciiTheme="majorBidi" w:hAnsiTheme="majorBidi" w:cstheme="majorBidi"/>
            <w:noProof/>
            <w:webHidden/>
            <w:color w:val="0D0D0D" w:themeColor="text1" w:themeTint="F2"/>
            <w:sz w:val="24"/>
            <w:szCs w:val="24"/>
          </w:rPr>
          <w:fldChar w:fldCharType="begin"/>
        </w:r>
        <w:r w:rsidR="00853EEA" w:rsidRPr="00855774">
          <w:rPr>
            <w:rFonts w:asciiTheme="majorBidi" w:hAnsiTheme="majorBidi" w:cstheme="majorBidi"/>
            <w:noProof/>
            <w:webHidden/>
            <w:color w:val="0D0D0D" w:themeColor="text1" w:themeTint="F2"/>
            <w:sz w:val="24"/>
            <w:szCs w:val="24"/>
          </w:rPr>
          <w:instrText xml:space="preserve"> PAGEREF _Toc94624436 \h </w:instrText>
        </w:r>
        <w:r w:rsidR="00853EEA" w:rsidRPr="00855774">
          <w:rPr>
            <w:rFonts w:asciiTheme="majorBidi" w:hAnsiTheme="majorBidi" w:cstheme="majorBidi"/>
            <w:noProof/>
            <w:webHidden/>
            <w:color w:val="0D0D0D" w:themeColor="text1" w:themeTint="F2"/>
            <w:sz w:val="24"/>
            <w:szCs w:val="24"/>
          </w:rPr>
        </w:r>
        <w:r w:rsidR="00853EEA" w:rsidRPr="00855774">
          <w:rPr>
            <w:rFonts w:asciiTheme="majorBidi" w:hAnsiTheme="majorBidi" w:cstheme="majorBidi"/>
            <w:noProof/>
            <w:webHidden/>
            <w:color w:val="0D0D0D" w:themeColor="text1" w:themeTint="F2"/>
            <w:sz w:val="24"/>
            <w:szCs w:val="24"/>
          </w:rPr>
          <w:fldChar w:fldCharType="separate"/>
        </w:r>
        <w:r w:rsidR="00631807" w:rsidRPr="00855774">
          <w:rPr>
            <w:rFonts w:asciiTheme="majorBidi" w:hAnsiTheme="majorBidi" w:cstheme="majorBidi"/>
            <w:noProof/>
            <w:webHidden/>
            <w:color w:val="0D0D0D" w:themeColor="text1" w:themeTint="F2"/>
            <w:sz w:val="24"/>
            <w:szCs w:val="24"/>
          </w:rPr>
          <w:t>1</w:t>
        </w:r>
        <w:r w:rsidR="00C00E2B" w:rsidRPr="00855774">
          <w:rPr>
            <w:rFonts w:asciiTheme="majorBidi" w:hAnsiTheme="majorBidi" w:cstheme="majorBidi"/>
            <w:noProof/>
            <w:webHidden/>
            <w:color w:val="0D0D0D" w:themeColor="text1" w:themeTint="F2"/>
            <w:sz w:val="24"/>
            <w:szCs w:val="24"/>
          </w:rPr>
          <w:t>2</w:t>
        </w:r>
        <w:r w:rsidR="00853EEA" w:rsidRPr="00855774">
          <w:rPr>
            <w:rFonts w:asciiTheme="majorBidi" w:hAnsiTheme="majorBidi" w:cstheme="majorBidi"/>
            <w:noProof/>
            <w:webHidden/>
            <w:color w:val="0D0D0D" w:themeColor="text1" w:themeTint="F2"/>
            <w:sz w:val="24"/>
            <w:szCs w:val="24"/>
          </w:rPr>
          <w:fldChar w:fldCharType="end"/>
        </w:r>
      </w:hyperlink>
      <w:r w:rsidR="00BA100E">
        <w:rPr>
          <w:rFonts w:asciiTheme="majorBidi" w:hAnsiTheme="majorBidi" w:cstheme="majorBidi"/>
          <w:noProof/>
          <w:color w:val="0D0D0D" w:themeColor="text1" w:themeTint="F2"/>
          <w:sz w:val="24"/>
          <w:szCs w:val="24"/>
        </w:rPr>
        <w:t>6</w:t>
      </w:r>
    </w:p>
    <w:p w14:paraId="6993447A" w14:textId="08ED15C3" w:rsidR="001C708C" w:rsidRPr="00855774" w:rsidRDefault="008E3372" w:rsidP="00372466">
      <w:pPr>
        <w:tabs>
          <w:tab w:val="right" w:leader="dot" w:pos="9350"/>
        </w:tabs>
        <w:spacing w:after="0" w:line="360" w:lineRule="auto"/>
        <w:rPr>
          <w:rFonts w:asciiTheme="majorBidi" w:hAnsiTheme="majorBidi" w:cstheme="majorBidi"/>
          <w:noProof/>
          <w:color w:val="0D0D0D" w:themeColor="text1" w:themeTint="F2"/>
          <w:sz w:val="24"/>
          <w:szCs w:val="24"/>
        </w:rPr>
      </w:pPr>
      <w:hyperlink w:anchor="_Toc79961399" w:history="1">
        <w:r w:rsidR="001C708C" w:rsidRPr="00855774">
          <w:rPr>
            <w:rStyle w:val="FooterChar"/>
            <w:rFonts w:asciiTheme="majorBidi" w:hAnsiTheme="majorBidi" w:cstheme="majorBidi"/>
            <w:b/>
            <w:bCs/>
            <w:noProof/>
            <w:color w:val="0D0D0D" w:themeColor="text1" w:themeTint="F2"/>
            <w:sz w:val="24"/>
            <w:szCs w:val="24"/>
          </w:rPr>
          <w:t>Figure 5.1</w:t>
        </w:r>
        <w:r w:rsidR="001C708C" w:rsidRPr="00855774">
          <w:rPr>
            <w:rStyle w:val="FooterChar"/>
            <w:rFonts w:asciiTheme="majorBidi" w:hAnsiTheme="majorBidi" w:cstheme="majorBidi"/>
            <w:noProof/>
            <w:color w:val="0D0D0D" w:themeColor="text1" w:themeTint="F2"/>
            <w:sz w:val="24"/>
            <w:szCs w:val="24"/>
          </w:rPr>
          <w:t>: Gender histogram</w:t>
        </w:r>
        <w:r w:rsidR="001C708C" w:rsidRPr="00855774">
          <w:rPr>
            <w:rFonts w:asciiTheme="majorBidi" w:hAnsiTheme="majorBidi" w:cstheme="majorBidi"/>
            <w:noProof/>
            <w:webHidden/>
            <w:color w:val="0D0D0D" w:themeColor="text1" w:themeTint="F2"/>
            <w:sz w:val="24"/>
            <w:szCs w:val="24"/>
          </w:rPr>
          <w:tab/>
        </w:r>
        <w:r w:rsidR="001E0E41" w:rsidRPr="00855774">
          <w:rPr>
            <w:rFonts w:asciiTheme="majorBidi" w:hAnsiTheme="majorBidi" w:cstheme="majorBidi"/>
            <w:noProof/>
            <w:webHidden/>
            <w:color w:val="0D0D0D" w:themeColor="text1" w:themeTint="F2"/>
            <w:sz w:val="24"/>
            <w:szCs w:val="24"/>
          </w:rPr>
          <w:t>1</w:t>
        </w:r>
        <w:r w:rsidR="00BA100E">
          <w:rPr>
            <w:rFonts w:asciiTheme="majorBidi" w:hAnsiTheme="majorBidi" w:cstheme="majorBidi"/>
            <w:noProof/>
            <w:webHidden/>
            <w:color w:val="0D0D0D" w:themeColor="text1" w:themeTint="F2"/>
            <w:sz w:val="24"/>
            <w:szCs w:val="24"/>
          </w:rPr>
          <w:t>3</w:t>
        </w:r>
        <w:r>
          <w:rPr>
            <w:rFonts w:asciiTheme="majorBidi" w:hAnsiTheme="majorBidi" w:cstheme="majorBidi"/>
            <w:noProof/>
            <w:webHidden/>
            <w:color w:val="0D0D0D" w:themeColor="text1" w:themeTint="F2"/>
            <w:sz w:val="24"/>
            <w:szCs w:val="24"/>
          </w:rPr>
          <w:t>5</w:t>
        </w:r>
      </w:hyperlink>
    </w:p>
    <w:p w14:paraId="21FEE927" w14:textId="3B74A5D7" w:rsidR="00853EEA"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4437" w:history="1">
        <w:r w:rsidR="00853EEA" w:rsidRPr="00855774">
          <w:rPr>
            <w:rStyle w:val="Hyperlink"/>
            <w:rFonts w:asciiTheme="majorBidi" w:hAnsiTheme="majorBidi" w:cstheme="majorBidi"/>
            <w:b/>
            <w:bCs/>
            <w:noProof/>
            <w:color w:val="0D0D0D" w:themeColor="text1" w:themeTint="F2"/>
            <w:sz w:val="24"/>
            <w:szCs w:val="24"/>
          </w:rPr>
          <w:t>Figure 5.2</w:t>
        </w:r>
        <w:r w:rsidR="00853EEA" w:rsidRPr="00855774">
          <w:rPr>
            <w:rStyle w:val="Hyperlink"/>
            <w:rFonts w:asciiTheme="majorBidi" w:hAnsiTheme="majorBidi" w:cstheme="majorBidi"/>
            <w:noProof/>
            <w:color w:val="0D0D0D" w:themeColor="text1" w:themeTint="F2"/>
            <w:sz w:val="24"/>
            <w:szCs w:val="24"/>
          </w:rPr>
          <w:t>: Age range histogram</w:t>
        </w:r>
        <w:r w:rsidR="00853EEA" w:rsidRPr="00855774">
          <w:rPr>
            <w:rFonts w:asciiTheme="majorBidi" w:hAnsiTheme="majorBidi" w:cstheme="majorBidi"/>
            <w:noProof/>
            <w:webHidden/>
            <w:color w:val="0D0D0D" w:themeColor="text1" w:themeTint="F2"/>
            <w:sz w:val="24"/>
            <w:szCs w:val="24"/>
          </w:rPr>
          <w:tab/>
        </w:r>
        <w:r w:rsidR="00853EEA" w:rsidRPr="00855774">
          <w:rPr>
            <w:rFonts w:asciiTheme="majorBidi" w:hAnsiTheme="majorBidi" w:cstheme="majorBidi"/>
            <w:noProof/>
            <w:webHidden/>
            <w:color w:val="0D0D0D" w:themeColor="text1" w:themeTint="F2"/>
            <w:sz w:val="24"/>
            <w:szCs w:val="24"/>
          </w:rPr>
          <w:fldChar w:fldCharType="begin"/>
        </w:r>
        <w:r w:rsidR="00853EEA" w:rsidRPr="00855774">
          <w:rPr>
            <w:rFonts w:asciiTheme="majorBidi" w:hAnsiTheme="majorBidi" w:cstheme="majorBidi"/>
            <w:noProof/>
            <w:webHidden/>
            <w:color w:val="0D0D0D" w:themeColor="text1" w:themeTint="F2"/>
            <w:sz w:val="24"/>
            <w:szCs w:val="24"/>
          </w:rPr>
          <w:instrText xml:space="preserve"> PAGEREF _Toc94624437 \h </w:instrText>
        </w:r>
        <w:r w:rsidR="00853EEA" w:rsidRPr="00855774">
          <w:rPr>
            <w:rFonts w:asciiTheme="majorBidi" w:hAnsiTheme="majorBidi" w:cstheme="majorBidi"/>
            <w:noProof/>
            <w:webHidden/>
            <w:color w:val="0D0D0D" w:themeColor="text1" w:themeTint="F2"/>
            <w:sz w:val="24"/>
            <w:szCs w:val="24"/>
          </w:rPr>
        </w:r>
        <w:r w:rsidR="00853EEA" w:rsidRPr="00855774">
          <w:rPr>
            <w:rFonts w:asciiTheme="majorBidi" w:hAnsiTheme="majorBidi" w:cstheme="majorBidi"/>
            <w:noProof/>
            <w:webHidden/>
            <w:color w:val="0D0D0D" w:themeColor="text1" w:themeTint="F2"/>
            <w:sz w:val="24"/>
            <w:szCs w:val="24"/>
          </w:rPr>
          <w:fldChar w:fldCharType="separate"/>
        </w:r>
        <w:r w:rsidR="00631807" w:rsidRPr="00855774">
          <w:rPr>
            <w:rFonts w:asciiTheme="majorBidi" w:hAnsiTheme="majorBidi" w:cstheme="majorBidi"/>
            <w:noProof/>
            <w:webHidden/>
            <w:color w:val="0D0D0D" w:themeColor="text1" w:themeTint="F2"/>
            <w:sz w:val="24"/>
            <w:szCs w:val="24"/>
          </w:rPr>
          <w:t>1</w:t>
        </w:r>
        <w:r w:rsidR="00BA100E">
          <w:rPr>
            <w:rFonts w:asciiTheme="majorBidi" w:hAnsiTheme="majorBidi" w:cstheme="majorBidi"/>
            <w:noProof/>
            <w:webHidden/>
            <w:color w:val="0D0D0D" w:themeColor="text1" w:themeTint="F2"/>
            <w:sz w:val="24"/>
            <w:szCs w:val="24"/>
          </w:rPr>
          <w:t>3</w:t>
        </w:r>
        <w:r>
          <w:rPr>
            <w:rFonts w:asciiTheme="majorBidi" w:hAnsiTheme="majorBidi" w:cstheme="majorBidi"/>
            <w:noProof/>
            <w:webHidden/>
            <w:color w:val="0D0D0D" w:themeColor="text1" w:themeTint="F2"/>
            <w:sz w:val="24"/>
            <w:szCs w:val="24"/>
          </w:rPr>
          <w:t>7</w:t>
        </w:r>
        <w:r w:rsidR="00853EEA" w:rsidRPr="00855774">
          <w:rPr>
            <w:rFonts w:asciiTheme="majorBidi" w:hAnsiTheme="majorBidi" w:cstheme="majorBidi"/>
            <w:noProof/>
            <w:webHidden/>
            <w:color w:val="0D0D0D" w:themeColor="text1" w:themeTint="F2"/>
            <w:sz w:val="24"/>
            <w:szCs w:val="24"/>
          </w:rPr>
          <w:fldChar w:fldCharType="end"/>
        </w:r>
      </w:hyperlink>
    </w:p>
    <w:p w14:paraId="4B4334FD" w14:textId="38304E37" w:rsidR="00853EEA"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4438" w:history="1">
        <w:r w:rsidR="00853EEA" w:rsidRPr="00855774">
          <w:rPr>
            <w:rStyle w:val="Hyperlink"/>
            <w:rFonts w:asciiTheme="majorBidi" w:hAnsiTheme="majorBidi" w:cstheme="majorBidi"/>
            <w:b/>
            <w:bCs/>
            <w:noProof/>
            <w:color w:val="0D0D0D" w:themeColor="text1" w:themeTint="F2"/>
            <w:sz w:val="24"/>
            <w:szCs w:val="24"/>
          </w:rPr>
          <w:t>Figure 5.3</w:t>
        </w:r>
        <w:r w:rsidR="00853EEA" w:rsidRPr="00855774">
          <w:rPr>
            <w:rStyle w:val="Hyperlink"/>
            <w:rFonts w:asciiTheme="majorBidi" w:hAnsiTheme="majorBidi" w:cstheme="majorBidi"/>
            <w:noProof/>
            <w:color w:val="0D0D0D" w:themeColor="text1" w:themeTint="F2"/>
            <w:sz w:val="24"/>
            <w:szCs w:val="24"/>
          </w:rPr>
          <w:t>: Work location histogram</w:t>
        </w:r>
        <w:r w:rsidR="00853EEA" w:rsidRPr="00855774">
          <w:rPr>
            <w:rFonts w:asciiTheme="majorBidi" w:hAnsiTheme="majorBidi" w:cstheme="majorBidi"/>
            <w:noProof/>
            <w:webHidden/>
            <w:color w:val="0D0D0D" w:themeColor="text1" w:themeTint="F2"/>
            <w:sz w:val="24"/>
            <w:szCs w:val="24"/>
          </w:rPr>
          <w:tab/>
        </w:r>
        <w:r w:rsidR="00853EEA" w:rsidRPr="00855774">
          <w:rPr>
            <w:rFonts w:asciiTheme="majorBidi" w:hAnsiTheme="majorBidi" w:cstheme="majorBidi"/>
            <w:noProof/>
            <w:webHidden/>
            <w:color w:val="0D0D0D" w:themeColor="text1" w:themeTint="F2"/>
            <w:sz w:val="24"/>
            <w:szCs w:val="24"/>
          </w:rPr>
          <w:fldChar w:fldCharType="begin"/>
        </w:r>
        <w:r w:rsidR="00853EEA" w:rsidRPr="00855774">
          <w:rPr>
            <w:rFonts w:asciiTheme="majorBidi" w:hAnsiTheme="majorBidi" w:cstheme="majorBidi"/>
            <w:noProof/>
            <w:webHidden/>
            <w:color w:val="0D0D0D" w:themeColor="text1" w:themeTint="F2"/>
            <w:sz w:val="24"/>
            <w:szCs w:val="24"/>
          </w:rPr>
          <w:instrText xml:space="preserve"> PAGEREF _Toc94624438 \h </w:instrText>
        </w:r>
        <w:r w:rsidR="00853EEA" w:rsidRPr="00855774">
          <w:rPr>
            <w:rFonts w:asciiTheme="majorBidi" w:hAnsiTheme="majorBidi" w:cstheme="majorBidi"/>
            <w:noProof/>
            <w:webHidden/>
            <w:color w:val="0D0D0D" w:themeColor="text1" w:themeTint="F2"/>
            <w:sz w:val="24"/>
            <w:szCs w:val="24"/>
          </w:rPr>
        </w:r>
        <w:r w:rsidR="00853EEA" w:rsidRPr="00855774">
          <w:rPr>
            <w:rFonts w:asciiTheme="majorBidi" w:hAnsiTheme="majorBidi" w:cstheme="majorBidi"/>
            <w:noProof/>
            <w:webHidden/>
            <w:color w:val="0D0D0D" w:themeColor="text1" w:themeTint="F2"/>
            <w:sz w:val="24"/>
            <w:szCs w:val="24"/>
          </w:rPr>
          <w:fldChar w:fldCharType="separate"/>
        </w:r>
        <w:r w:rsidR="00631807" w:rsidRPr="00855774">
          <w:rPr>
            <w:rFonts w:asciiTheme="majorBidi" w:hAnsiTheme="majorBidi" w:cstheme="majorBidi"/>
            <w:noProof/>
            <w:webHidden/>
            <w:color w:val="0D0D0D" w:themeColor="text1" w:themeTint="F2"/>
            <w:sz w:val="24"/>
            <w:szCs w:val="24"/>
          </w:rPr>
          <w:t>1</w:t>
        </w:r>
        <w:r w:rsidR="00C00E2B" w:rsidRPr="00855774">
          <w:rPr>
            <w:rFonts w:asciiTheme="majorBidi" w:hAnsiTheme="majorBidi" w:cstheme="majorBidi"/>
            <w:noProof/>
            <w:webHidden/>
            <w:color w:val="0D0D0D" w:themeColor="text1" w:themeTint="F2"/>
            <w:sz w:val="24"/>
            <w:szCs w:val="24"/>
          </w:rPr>
          <w:t>3</w:t>
        </w:r>
        <w:r w:rsidR="00853EEA" w:rsidRPr="00855774">
          <w:rPr>
            <w:rFonts w:asciiTheme="majorBidi" w:hAnsiTheme="majorBidi" w:cstheme="majorBidi"/>
            <w:noProof/>
            <w:webHidden/>
            <w:color w:val="0D0D0D" w:themeColor="text1" w:themeTint="F2"/>
            <w:sz w:val="24"/>
            <w:szCs w:val="24"/>
          </w:rPr>
          <w:fldChar w:fldCharType="end"/>
        </w:r>
      </w:hyperlink>
      <w:r>
        <w:rPr>
          <w:rFonts w:asciiTheme="majorBidi" w:hAnsiTheme="majorBidi" w:cstheme="majorBidi"/>
          <w:noProof/>
          <w:color w:val="0D0D0D" w:themeColor="text1" w:themeTint="F2"/>
          <w:sz w:val="24"/>
          <w:szCs w:val="24"/>
        </w:rPr>
        <w:t>6</w:t>
      </w:r>
    </w:p>
    <w:p w14:paraId="6C54B41C" w14:textId="7F1352E5" w:rsidR="00853EEA"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4439" w:history="1">
        <w:r w:rsidR="00853EEA" w:rsidRPr="00855774">
          <w:rPr>
            <w:rStyle w:val="Hyperlink"/>
            <w:rFonts w:asciiTheme="majorBidi" w:hAnsiTheme="majorBidi" w:cstheme="majorBidi"/>
            <w:b/>
            <w:bCs/>
            <w:noProof/>
            <w:color w:val="0D0D0D" w:themeColor="text1" w:themeTint="F2"/>
            <w:sz w:val="24"/>
            <w:szCs w:val="24"/>
          </w:rPr>
          <w:t>Figure 5.4</w:t>
        </w:r>
        <w:r w:rsidR="00853EEA" w:rsidRPr="00855774">
          <w:rPr>
            <w:rStyle w:val="Hyperlink"/>
            <w:rFonts w:asciiTheme="majorBidi" w:hAnsiTheme="majorBidi" w:cstheme="majorBidi"/>
            <w:noProof/>
            <w:color w:val="0D0D0D" w:themeColor="text1" w:themeTint="F2"/>
            <w:sz w:val="24"/>
            <w:szCs w:val="24"/>
          </w:rPr>
          <w:t>: Years of experience histogram</w:t>
        </w:r>
        <w:r w:rsidR="00853EEA" w:rsidRPr="00855774">
          <w:rPr>
            <w:rFonts w:asciiTheme="majorBidi" w:hAnsiTheme="majorBidi" w:cstheme="majorBidi"/>
            <w:noProof/>
            <w:webHidden/>
            <w:color w:val="0D0D0D" w:themeColor="text1" w:themeTint="F2"/>
            <w:sz w:val="24"/>
            <w:szCs w:val="24"/>
          </w:rPr>
          <w:tab/>
        </w:r>
        <w:r w:rsidR="00853EEA" w:rsidRPr="00855774">
          <w:rPr>
            <w:rFonts w:asciiTheme="majorBidi" w:hAnsiTheme="majorBidi" w:cstheme="majorBidi"/>
            <w:noProof/>
            <w:webHidden/>
            <w:color w:val="0D0D0D" w:themeColor="text1" w:themeTint="F2"/>
            <w:sz w:val="24"/>
            <w:szCs w:val="24"/>
          </w:rPr>
          <w:fldChar w:fldCharType="begin"/>
        </w:r>
        <w:r w:rsidR="00853EEA" w:rsidRPr="00855774">
          <w:rPr>
            <w:rFonts w:asciiTheme="majorBidi" w:hAnsiTheme="majorBidi" w:cstheme="majorBidi"/>
            <w:noProof/>
            <w:webHidden/>
            <w:color w:val="0D0D0D" w:themeColor="text1" w:themeTint="F2"/>
            <w:sz w:val="24"/>
            <w:szCs w:val="24"/>
          </w:rPr>
          <w:instrText xml:space="preserve"> PAGEREF _Toc94624439 \h </w:instrText>
        </w:r>
        <w:r w:rsidR="00853EEA" w:rsidRPr="00855774">
          <w:rPr>
            <w:rFonts w:asciiTheme="majorBidi" w:hAnsiTheme="majorBidi" w:cstheme="majorBidi"/>
            <w:noProof/>
            <w:webHidden/>
            <w:color w:val="0D0D0D" w:themeColor="text1" w:themeTint="F2"/>
            <w:sz w:val="24"/>
            <w:szCs w:val="24"/>
          </w:rPr>
        </w:r>
        <w:r w:rsidR="00853EEA" w:rsidRPr="00855774">
          <w:rPr>
            <w:rFonts w:asciiTheme="majorBidi" w:hAnsiTheme="majorBidi" w:cstheme="majorBidi"/>
            <w:noProof/>
            <w:webHidden/>
            <w:color w:val="0D0D0D" w:themeColor="text1" w:themeTint="F2"/>
            <w:sz w:val="24"/>
            <w:szCs w:val="24"/>
          </w:rPr>
          <w:fldChar w:fldCharType="separate"/>
        </w:r>
        <w:r w:rsidR="00631807" w:rsidRPr="00855774">
          <w:rPr>
            <w:rFonts w:asciiTheme="majorBidi" w:hAnsiTheme="majorBidi" w:cstheme="majorBidi"/>
            <w:noProof/>
            <w:webHidden/>
            <w:color w:val="0D0D0D" w:themeColor="text1" w:themeTint="F2"/>
            <w:sz w:val="24"/>
            <w:szCs w:val="24"/>
          </w:rPr>
          <w:t>1</w:t>
        </w:r>
        <w:r w:rsidR="00853EEA" w:rsidRPr="00855774">
          <w:rPr>
            <w:rFonts w:asciiTheme="majorBidi" w:hAnsiTheme="majorBidi" w:cstheme="majorBidi"/>
            <w:noProof/>
            <w:webHidden/>
            <w:color w:val="0D0D0D" w:themeColor="text1" w:themeTint="F2"/>
            <w:sz w:val="24"/>
            <w:szCs w:val="24"/>
          </w:rPr>
          <w:fldChar w:fldCharType="end"/>
        </w:r>
      </w:hyperlink>
      <w:r>
        <w:rPr>
          <w:rFonts w:asciiTheme="majorBidi" w:hAnsiTheme="majorBidi" w:cstheme="majorBidi"/>
          <w:noProof/>
          <w:color w:val="0D0D0D" w:themeColor="text1" w:themeTint="F2"/>
          <w:sz w:val="24"/>
          <w:szCs w:val="24"/>
        </w:rPr>
        <w:t>40</w:t>
      </w:r>
    </w:p>
    <w:p w14:paraId="088E8D16" w14:textId="6063686F" w:rsidR="00853EEA"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4440" w:history="1">
        <w:r w:rsidR="00853EEA" w:rsidRPr="00855774">
          <w:rPr>
            <w:rStyle w:val="Hyperlink"/>
            <w:rFonts w:asciiTheme="majorBidi" w:hAnsiTheme="majorBidi" w:cstheme="majorBidi"/>
            <w:b/>
            <w:bCs/>
            <w:noProof/>
            <w:color w:val="0D0D0D" w:themeColor="text1" w:themeTint="F2"/>
            <w:sz w:val="24"/>
            <w:szCs w:val="24"/>
          </w:rPr>
          <w:t>Figure 5.5</w:t>
        </w:r>
        <w:r w:rsidR="00853EEA" w:rsidRPr="00855774">
          <w:rPr>
            <w:rStyle w:val="Hyperlink"/>
            <w:rFonts w:asciiTheme="majorBidi" w:hAnsiTheme="majorBidi" w:cstheme="majorBidi"/>
            <w:noProof/>
            <w:color w:val="0D0D0D" w:themeColor="text1" w:themeTint="F2"/>
            <w:sz w:val="24"/>
            <w:szCs w:val="24"/>
          </w:rPr>
          <w:t>: Education level histogram</w:t>
        </w:r>
        <w:r w:rsidR="00853EEA" w:rsidRPr="00855774">
          <w:rPr>
            <w:rFonts w:asciiTheme="majorBidi" w:hAnsiTheme="majorBidi" w:cstheme="majorBidi"/>
            <w:noProof/>
            <w:webHidden/>
            <w:color w:val="0D0D0D" w:themeColor="text1" w:themeTint="F2"/>
            <w:sz w:val="24"/>
            <w:szCs w:val="24"/>
          </w:rPr>
          <w:tab/>
        </w:r>
        <w:r w:rsidR="00853EEA" w:rsidRPr="00855774">
          <w:rPr>
            <w:rFonts w:asciiTheme="majorBidi" w:hAnsiTheme="majorBidi" w:cstheme="majorBidi"/>
            <w:noProof/>
            <w:webHidden/>
            <w:color w:val="0D0D0D" w:themeColor="text1" w:themeTint="F2"/>
            <w:sz w:val="24"/>
            <w:szCs w:val="24"/>
          </w:rPr>
          <w:fldChar w:fldCharType="begin"/>
        </w:r>
        <w:r w:rsidR="00853EEA" w:rsidRPr="00855774">
          <w:rPr>
            <w:rFonts w:asciiTheme="majorBidi" w:hAnsiTheme="majorBidi" w:cstheme="majorBidi"/>
            <w:noProof/>
            <w:webHidden/>
            <w:color w:val="0D0D0D" w:themeColor="text1" w:themeTint="F2"/>
            <w:sz w:val="24"/>
            <w:szCs w:val="24"/>
          </w:rPr>
          <w:instrText xml:space="preserve"> PAGEREF _Toc94624440 \h </w:instrText>
        </w:r>
        <w:r w:rsidR="00853EEA" w:rsidRPr="00855774">
          <w:rPr>
            <w:rFonts w:asciiTheme="majorBidi" w:hAnsiTheme="majorBidi" w:cstheme="majorBidi"/>
            <w:noProof/>
            <w:webHidden/>
            <w:color w:val="0D0D0D" w:themeColor="text1" w:themeTint="F2"/>
            <w:sz w:val="24"/>
            <w:szCs w:val="24"/>
          </w:rPr>
        </w:r>
        <w:r w:rsidR="00853EEA" w:rsidRPr="00855774">
          <w:rPr>
            <w:rFonts w:asciiTheme="majorBidi" w:hAnsiTheme="majorBidi" w:cstheme="majorBidi"/>
            <w:noProof/>
            <w:webHidden/>
            <w:color w:val="0D0D0D" w:themeColor="text1" w:themeTint="F2"/>
            <w:sz w:val="24"/>
            <w:szCs w:val="24"/>
          </w:rPr>
          <w:fldChar w:fldCharType="separate"/>
        </w:r>
        <w:r w:rsidR="00631807" w:rsidRPr="00855774">
          <w:rPr>
            <w:rFonts w:asciiTheme="majorBidi" w:hAnsiTheme="majorBidi" w:cstheme="majorBidi"/>
            <w:noProof/>
            <w:webHidden/>
            <w:color w:val="0D0D0D" w:themeColor="text1" w:themeTint="F2"/>
            <w:sz w:val="24"/>
            <w:szCs w:val="24"/>
          </w:rPr>
          <w:t>1</w:t>
        </w:r>
        <w:r w:rsidR="00853EEA" w:rsidRPr="00855774">
          <w:rPr>
            <w:rFonts w:asciiTheme="majorBidi" w:hAnsiTheme="majorBidi" w:cstheme="majorBidi"/>
            <w:noProof/>
            <w:webHidden/>
            <w:color w:val="0D0D0D" w:themeColor="text1" w:themeTint="F2"/>
            <w:sz w:val="24"/>
            <w:szCs w:val="24"/>
          </w:rPr>
          <w:fldChar w:fldCharType="end"/>
        </w:r>
      </w:hyperlink>
      <w:r w:rsidR="00BA100E">
        <w:rPr>
          <w:rFonts w:asciiTheme="majorBidi" w:hAnsiTheme="majorBidi" w:cstheme="majorBidi"/>
          <w:noProof/>
          <w:color w:val="0D0D0D" w:themeColor="text1" w:themeTint="F2"/>
          <w:sz w:val="24"/>
          <w:szCs w:val="24"/>
        </w:rPr>
        <w:t>4</w:t>
      </w:r>
      <w:r>
        <w:rPr>
          <w:rFonts w:asciiTheme="majorBidi" w:hAnsiTheme="majorBidi" w:cstheme="majorBidi"/>
          <w:noProof/>
          <w:color w:val="0D0D0D" w:themeColor="text1" w:themeTint="F2"/>
          <w:sz w:val="24"/>
          <w:szCs w:val="24"/>
        </w:rPr>
        <w:t>2</w:t>
      </w:r>
    </w:p>
    <w:p w14:paraId="5FC742A8" w14:textId="0E450873" w:rsidR="00853EEA"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4441" w:history="1">
        <w:r w:rsidR="00853EEA" w:rsidRPr="00855774">
          <w:rPr>
            <w:rStyle w:val="Hyperlink"/>
            <w:rFonts w:asciiTheme="majorBidi" w:hAnsiTheme="majorBidi" w:cstheme="majorBidi"/>
            <w:b/>
            <w:bCs/>
            <w:noProof/>
            <w:color w:val="0D0D0D" w:themeColor="text1" w:themeTint="F2"/>
            <w:sz w:val="24"/>
            <w:szCs w:val="24"/>
          </w:rPr>
          <w:t>Figure 5.</w:t>
        </w:r>
        <w:r w:rsidR="000C06A4" w:rsidRPr="00855774">
          <w:rPr>
            <w:rStyle w:val="Hyperlink"/>
            <w:rFonts w:asciiTheme="majorBidi" w:hAnsiTheme="majorBidi" w:cstheme="majorBidi"/>
            <w:b/>
            <w:bCs/>
            <w:noProof/>
            <w:color w:val="0D0D0D" w:themeColor="text1" w:themeTint="F2"/>
            <w:sz w:val="24"/>
            <w:szCs w:val="24"/>
          </w:rPr>
          <w:t>6</w:t>
        </w:r>
        <w:r w:rsidR="00853EEA" w:rsidRPr="00855774">
          <w:rPr>
            <w:rStyle w:val="Hyperlink"/>
            <w:rFonts w:asciiTheme="majorBidi" w:hAnsiTheme="majorBidi" w:cstheme="majorBidi"/>
            <w:b/>
            <w:bCs/>
            <w:noProof/>
            <w:color w:val="0D0D0D" w:themeColor="text1" w:themeTint="F2"/>
            <w:sz w:val="24"/>
            <w:szCs w:val="24"/>
          </w:rPr>
          <w:t>:</w:t>
        </w:r>
        <w:r w:rsidR="00853EEA" w:rsidRPr="00855774">
          <w:rPr>
            <w:rStyle w:val="Hyperlink"/>
            <w:rFonts w:asciiTheme="majorBidi" w:hAnsiTheme="majorBidi" w:cstheme="majorBidi"/>
            <w:noProof/>
            <w:color w:val="0D0D0D" w:themeColor="text1" w:themeTint="F2"/>
            <w:sz w:val="24"/>
            <w:szCs w:val="24"/>
          </w:rPr>
          <w:t xml:space="preserve"> Job level histogram</w:t>
        </w:r>
        <w:r w:rsidR="00853EEA" w:rsidRPr="00855774">
          <w:rPr>
            <w:rFonts w:asciiTheme="majorBidi" w:hAnsiTheme="majorBidi" w:cstheme="majorBidi"/>
            <w:noProof/>
            <w:webHidden/>
            <w:color w:val="0D0D0D" w:themeColor="text1" w:themeTint="F2"/>
            <w:sz w:val="24"/>
            <w:szCs w:val="24"/>
          </w:rPr>
          <w:tab/>
        </w:r>
        <w:r w:rsidR="00853EEA" w:rsidRPr="00855774">
          <w:rPr>
            <w:rFonts w:asciiTheme="majorBidi" w:hAnsiTheme="majorBidi" w:cstheme="majorBidi"/>
            <w:noProof/>
            <w:webHidden/>
            <w:color w:val="0D0D0D" w:themeColor="text1" w:themeTint="F2"/>
            <w:sz w:val="24"/>
            <w:szCs w:val="24"/>
          </w:rPr>
          <w:fldChar w:fldCharType="begin"/>
        </w:r>
        <w:r w:rsidR="00853EEA" w:rsidRPr="00855774">
          <w:rPr>
            <w:rFonts w:asciiTheme="majorBidi" w:hAnsiTheme="majorBidi" w:cstheme="majorBidi"/>
            <w:noProof/>
            <w:webHidden/>
            <w:color w:val="0D0D0D" w:themeColor="text1" w:themeTint="F2"/>
            <w:sz w:val="24"/>
            <w:szCs w:val="24"/>
          </w:rPr>
          <w:instrText xml:space="preserve"> PAGEREF _Toc94624441 \h </w:instrText>
        </w:r>
        <w:r w:rsidR="00853EEA" w:rsidRPr="00855774">
          <w:rPr>
            <w:rFonts w:asciiTheme="majorBidi" w:hAnsiTheme="majorBidi" w:cstheme="majorBidi"/>
            <w:noProof/>
            <w:webHidden/>
            <w:color w:val="0D0D0D" w:themeColor="text1" w:themeTint="F2"/>
            <w:sz w:val="24"/>
            <w:szCs w:val="24"/>
          </w:rPr>
        </w:r>
        <w:r w:rsidR="00853EEA" w:rsidRPr="00855774">
          <w:rPr>
            <w:rFonts w:asciiTheme="majorBidi" w:hAnsiTheme="majorBidi" w:cstheme="majorBidi"/>
            <w:noProof/>
            <w:webHidden/>
            <w:color w:val="0D0D0D" w:themeColor="text1" w:themeTint="F2"/>
            <w:sz w:val="24"/>
            <w:szCs w:val="24"/>
          </w:rPr>
          <w:fldChar w:fldCharType="separate"/>
        </w:r>
        <w:r w:rsidR="00631807" w:rsidRPr="00855774">
          <w:rPr>
            <w:rFonts w:asciiTheme="majorBidi" w:hAnsiTheme="majorBidi" w:cstheme="majorBidi"/>
            <w:noProof/>
            <w:webHidden/>
            <w:color w:val="0D0D0D" w:themeColor="text1" w:themeTint="F2"/>
            <w:sz w:val="24"/>
            <w:szCs w:val="24"/>
          </w:rPr>
          <w:t>1</w:t>
        </w:r>
        <w:r w:rsidR="00853EEA" w:rsidRPr="00855774">
          <w:rPr>
            <w:rFonts w:asciiTheme="majorBidi" w:hAnsiTheme="majorBidi" w:cstheme="majorBidi"/>
            <w:noProof/>
            <w:webHidden/>
            <w:color w:val="0D0D0D" w:themeColor="text1" w:themeTint="F2"/>
            <w:sz w:val="24"/>
            <w:szCs w:val="24"/>
          </w:rPr>
          <w:fldChar w:fldCharType="end"/>
        </w:r>
      </w:hyperlink>
      <w:r w:rsidR="005A1DA6">
        <w:rPr>
          <w:rFonts w:asciiTheme="majorBidi" w:hAnsiTheme="majorBidi" w:cstheme="majorBidi"/>
          <w:noProof/>
          <w:color w:val="0D0D0D" w:themeColor="text1" w:themeTint="F2"/>
          <w:sz w:val="24"/>
          <w:szCs w:val="24"/>
        </w:rPr>
        <w:t>4</w:t>
      </w:r>
      <w:r>
        <w:rPr>
          <w:rFonts w:asciiTheme="majorBidi" w:hAnsiTheme="majorBidi" w:cstheme="majorBidi"/>
          <w:noProof/>
          <w:color w:val="0D0D0D" w:themeColor="text1" w:themeTint="F2"/>
          <w:sz w:val="24"/>
          <w:szCs w:val="24"/>
        </w:rPr>
        <w:t>3</w:t>
      </w:r>
    </w:p>
    <w:p w14:paraId="7A5513AD" w14:textId="5B66B29D" w:rsidR="00853EEA" w:rsidRPr="00855774" w:rsidRDefault="008E3372" w:rsidP="00372466">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4442" w:history="1">
        <w:r w:rsidR="00853EEA" w:rsidRPr="00855774">
          <w:rPr>
            <w:rStyle w:val="Hyperlink"/>
            <w:rFonts w:asciiTheme="majorBidi" w:hAnsiTheme="majorBidi" w:cstheme="majorBidi"/>
            <w:b/>
            <w:bCs/>
            <w:noProof/>
            <w:color w:val="0D0D0D" w:themeColor="text1" w:themeTint="F2"/>
            <w:sz w:val="24"/>
            <w:szCs w:val="24"/>
          </w:rPr>
          <w:t>Figure 7.1:</w:t>
        </w:r>
        <w:r w:rsidR="00853EEA" w:rsidRPr="00855774">
          <w:rPr>
            <w:rStyle w:val="Hyperlink"/>
            <w:rFonts w:asciiTheme="majorBidi" w:hAnsiTheme="majorBidi" w:cstheme="majorBidi"/>
            <w:b/>
            <w:noProof/>
            <w:color w:val="0D0D0D" w:themeColor="text1" w:themeTint="F2"/>
            <w:sz w:val="24"/>
            <w:szCs w:val="24"/>
          </w:rPr>
          <w:t xml:space="preserve"> </w:t>
        </w:r>
        <w:r w:rsidR="00853EEA" w:rsidRPr="00855774">
          <w:rPr>
            <w:rStyle w:val="Hyperlink"/>
            <w:rFonts w:asciiTheme="majorBidi" w:hAnsiTheme="majorBidi" w:cstheme="majorBidi"/>
            <w:bCs/>
            <w:noProof/>
            <w:color w:val="0D0D0D" w:themeColor="text1" w:themeTint="F2"/>
            <w:sz w:val="24"/>
            <w:szCs w:val="24"/>
          </w:rPr>
          <w:t>Model components</w:t>
        </w:r>
        <w:r w:rsidR="00853EEA" w:rsidRPr="00855774">
          <w:rPr>
            <w:rFonts w:asciiTheme="majorBidi" w:hAnsiTheme="majorBidi" w:cstheme="majorBidi"/>
            <w:noProof/>
            <w:webHidden/>
            <w:color w:val="0D0D0D" w:themeColor="text1" w:themeTint="F2"/>
            <w:sz w:val="24"/>
            <w:szCs w:val="24"/>
          </w:rPr>
          <w:tab/>
        </w:r>
        <w:r w:rsidR="00C00E2B" w:rsidRPr="00855774">
          <w:rPr>
            <w:rFonts w:asciiTheme="majorBidi" w:hAnsiTheme="majorBidi" w:cstheme="majorBidi"/>
            <w:noProof/>
            <w:webHidden/>
            <w:color w:val="0D0D0D" w:themeColor="text1" w:themeTint="F2"/>
            <w:sz w:val="24"/>
            <w:szCs w:val="24"/>
          </w:rPr>
          <w:t>2</w:t>
        </w:r>
        <w:r>
          <w:rPr>
            <w:rFonts w:asciiTheme="majorBidi" w:hAnsiTheme="majorBidi" w:cstheme="majorBidi"/>
            <w:noProof/>
            <w:webHidden/>
            <w:color w:val="0D0D0D" w:themeColor="text1" w:themeTint="F2"/>
            <w:sz w:val="24"/>
            <w:szCs w:val="24"/>
          </w:rPr>
          <w:t>61</w:t>
        </w:r>
      </w:hyperlink>
    </w:p>
    <w:p w14:paraId="2CE0BC39" w14:textId="7607E9B2" w:rsidR="00853EEA" w:rsidRPr="00855774" w:rsidRDefault="008E3372" w:rsidP="00BE5587">
      <w:pPr>
        <w:pStyle w:val="TableofFigures"/>
        <w:tabs>
          <w:tab w:val="right" w:leader="dot" w:pos="9350"/>
        </w:tabs>
        <w:spacing w:line="360" w:lineRule="auto"/>
        <w:rPr>
          <w:rFonts w:asciiTheme="majorBidi" w:eastAsiaTheme="minorEastAsia" w:hAnsiTheme="majorBidi" w:cstheme="majorBidi"/>
          <w:noProof/>
          <w:color w:val="0D0D0D" w:themeColor="text1" w:themeTint="F2"/>
          <w:sz w:val="24"/>
          <w:szCs w:val="24"/>
          <w:lang w:val="en-US"/>
        </w:rPr>
      </w:pPr>
      <w:hyperlink w:anchor="_Toc94624443" w:history="1">
        <w:r w:rsidR="00853EEA" w:rsidRPr="00855774">
          <w:rPr>
            <w:rStyle w:val="Hyperlink"/>
            <w:rFonts w:asciiTheme="majorBidi" w:hAnsiTheme="majorBidi" w:cstheme="majorBidi"/>
            <w:b/>
            <w:bCs/>
            <w:noProof/>
            <w:color w:val="0D0D0D" w:themeColor="text1" w:themeTint="F2"/>
            <w:sz w:val="24"/>
            <w:szCs w:val="24"/>
          </w:rPr>
          <w:t>Figure 7.2</w:t>
        </w:r>
        <w:r w:rsidR="00853EEA" w:rsidRPr="00855774">
          <w:rPr>
            <w:rStyle w:val="Hyperlink"/>
            <w:rFonts w:asciiTheme="majorBidi" w:hAnsiTheme="majorBidi" w:cstheme="majorBidi"/>
            <w:noProof/>
            <w:color w:val="0D0D0D" w:themeColor="text1" w:themeTint="F2"/>
            <w:sz w:val="24"/>
            <w:szCs w:val="24"/>
          </w:rPr>
          <w:t>: Proposed model for the successful delivery of complex construction projects in the UAE</w:t>
        </w:r>
        <w:r w:rsidR="00853EEA" w:rsidRPr="00855774">
          <w:rPr>
            <w:rFonts w:asciiTheme="majorBidi" w:hAnsiTheme="majorBidi" w:cstheme="majorBidi"/>
            <w:noProof/>
            <w:webHidden/>
            <w:color w:val="0D0D0D" w:themeColor="text1" w:themeTint="F2"/>
            <w:sz w:val="24"/>
            <w:szCs w:val="24"/>
          </w:rPr>
          <w:tab/>
        </w:r>
        <w:r w:rsidR="00853EEA" w:rsidRPr="00855774">
          <w:rPr>
            <w:rFonts w:asciiTheme="majorBidi" w:hAnsiTheme="majorBidi" w:cstheme="majorBidi"/>
            <w:noProof/>
            <w:webHidden/>
            <w:color w:val="0D0D0D" w:themeColor="text1" w:themeTint="F2"/>
            <w:sz w:val="24"/>
            <w:szCs w:val="24"/>
          </w:rPr>
          <w:fldChar w:fldCharType="begin"/>
        </w:r>
        <w:r w:rsidR="00853EEA" w:rsidRPr="00855774">
          <w:rPr>
            <w:rFonts w:asciiTheme="majorBidi" w:hAnsiTheme="majorBidi" w:cstheme="majorBidi"/>
            <w:noProof/>
            <w:webHidden/>
            <w:color w:val="0D0D0D" w:themeColor="text1" w:themeTint="F2"/>
            <w:sz w:val="24"/>
            <w:szCs w:val="24"/>
          </w:rPr>
          <w:instrText xml:space="preserve"> PAGEREF _Toc94624443 \h </w:instrText>
        </w:r>
        <w:r w:rsidR="00853EEA" w:rsidRPr="00855774">
          <w:rPr>
            <w:rFonts w:asciiTheme="majorBidi" w:hAnsiTheme="majorBidi" w:cstheme="majorBidi"/>
            <w:noProof/>
            <w:webHidden/>
            <w:color w:val="0D0D0D" w:themeColor="text1" w:themeTint="F2"/>
            <w:sz w:val="24"/>
            <w:szCs w:val="24"/>
          </w:rPr>
        </w:r>
        <w:r w:rsidR="00853EEA" w:rsidRPr="00855774">
          <w:rPr>
            <w:rFonts w:asciiTheme="majorBidi" w:hAnsiTheme="majorBidi" w:cstheme="majorBidi"/>
            <w:noProof/>
            <w:webHidden/>
            <w:color w:val="0D0D0D" w:themeColor="text1" w:themeTint="F2"/>
            <w:sz w:val="24"/>
            <w:szCs w:val="24"/>
          </w:rPr>
          <w:fldChar w:fldCharType="separate"/>
        </w:r>
        <w:r w:rsidR="00631807" w:rsidRPr="00855774">
          <w:rPr>
            <w:rFonts w:asciiTheme="majorBidi" w:hAnsiTheme="majorBidi" w:cstheme="majorBidi"/>
            <w:noProof/>
            <w:webHidden/>
            <w:color w:val="0D0D0D" w:themeColor="text1" w:themeTint="F2"/>
            <w:sz w:val="24"/>
            <w:szCs w:val="24"/>
          </w:rPr>
          <w:t>2</w:t>
        </w:r>
        <w:r>
          <w:rPr>
            <w:rFonts w:asciiTheme="majorBidi" w:hAnsiTheme="majorBidi" w:cstheme="majorBidi"/>
            <w:noProof/>
            <w:webHidden/>
            <w:color w:val="0D0D0D" w:themeColor="text1" w:themeTint="F2"/>
            <w:sz w:val="24"/>
            <w:szCs w:val="24"/>
          </w:rPr>
          <w:t>81</w:t>
        </w:r>
        <w:bookmarkStart w:id="10" w:name="_GoBack"/>
        <w:bookmarkEnd w:id="10"/>
        <w:r w:rsidR="00853EEA" w:rsidRPr="00855774">
          <w:rPr>
            <w:rFonts w:asciiTheme="majorBidi" w:hAnsiTheme="majorBidi" w:cstheme="majorBidi"/>
            <w:noProof/>
            <w:webHidden/>
            <w:color w:val="0D0D0D" w:themeColor="text1" w:themeTint="F2"/>
            <w:sz w:val="24"/>
            <w:szCs w:val="24"/>
          </w:rPr>
          <w:fldChar w:fldCharType="end"/>
        </w:r>
      </w:hyperlink>
    </w:p>
    <w:bookmarkEnd w:id="9"/>
    <w:p w14:paraId="3672CAC0" w14:textId="1C7B3BE1" w:rsidR="000B3B01" w:rsidRPr="00855774" w:rsidRDefault="00D07EBB" w:rsidP="006034A0">
      <w:pPr>
        <w:spacing w:after="0" w:line="360" w:lineRule="auto"/>
        <w:contextualSpacing/>
        <w:rPr>
          <w:rFonts w:asciiTheme="majorBidi" w:hAnsiTheme="majorBidi" w:cstheme="majorBidi"/>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fldChar w:fldCharType="end"/>
      </w:r>
    </w:p>
    <w:p w14:paraId="6CD8F406" w14:textId="77777777" w:rsidR="000B3B01" w:rsidRPr="00855774" w:rsidRDefault="000B3B01" w:rsidP="000B3B01">
      <w:pPr>
        <w:spacing w:after="0" w:line="360" w:lineRule="auto"/>
        <w:contextualSpacing/>
        <w:rPr>
          <w:rFonts w:asciiTheme="majorBidi" w:hAnsiTheme="majorBidi" w:cstheme="majorBidi"/>
          <w:b/>
          <w:bCs/>
          <w:color w:val="0D0D0D" w:themeColor="text1" w:themeTint="F2"/>
          <w:sz w:val="24"/>
          <w:szCs w:val="24"/>
        </w:rPr>
      </w:pPr>
    </w:p>
    <w:p w14:paraId="5A1686EF" w14:textId="77777777" w:rsidR="000B3B01" w:rsidRPr="00855774" w:rsidRDefault="000B3B01" w:rsidP="000B3B01">
      <w:pPr>
        <w:rPr>
          <w:rFonts w:asciiTheme="majorBidi" w:hAnsiTheme="majorBidi" w:cstheme="majorBidi"/>
          <w:b/>
          <w:bCs/>
          <w:color w:val="0D0D0D" w:themeColor="text1" w:themeTint="F2"/>
          <w:sz w:val="24"/>
          <w:szCs w:val="24"/>
        </w:rPr>
      </w:pPr>
    </w:p>
    <w:p w14:paraId="2D43694C" w14:textId="77777777" w:rsidR="000B3B01" w:rsidRPr="00855774" w:rsidRDefault="000B3B01" w:rsidP="000B3B01">
      <w:pPr>
        <w:rPr>
          <w:rFonts w:asciiTheme="majorBidi" w:eastAsia="MS Mincho" w:hAnsiTheme="majorBidi" w:cstheme="majorBidi"/>
          <w:b/>
          <w:bCs/>
          <w:color w:val="0D0D0D" w:themeColor="text1" w:themeTint="F2"/>
          <w:sz w:val="26"/>
          <w:szCs w:val="26"/>
        </w:rPr>
      </w:pPr>
      <w:r w:rsidRPr="00855774">
        <w:rPr>
          <w:rFonts w:asciiTheme="majorBidi" w:eastAsia="MS Mincho" w:hAnsiTheme="majorBidi" w:cstheme="majorBidi"/>
          <w:b/>
          <w:bCs/>
          <w:color w:val="0D0D0D" w:themeColor="text1" w:themeTint="F2"/>
          <w:sz w:val="26"/>
          <w:szCs w:val="26"/>
        </w:rPr>
        <w:br w:type="page"/>
      </w:r>
    </w:p>
    <w:p w14:paraId="0E2B66B9" w14:textId="77777777" w:rsidR="000B3B01" w:rsidRPr="00855774" w:rsidRDefault="000B3B01" w:rsidP="000B3B01">
      <w:pPr>
        <w:tabs>
          <w:tab w:val="left" w:pos="3168"/>
        </w:tabs>
        <w:spacing w:after="0" w:line="360" w:lineRule="auto"/>
        <w:jc w:val="center"/>
        <w:rPr>
          <w:rFonts w:asciiTheme="majorBidi" w:eastAsia="MS Mincho" w:hAnsiTheme="majorBidi" w:cstheme="majorBidi"/>
          <w:b/>
          <w:bCs/>
          <w:color w:val="0D0D0D" w:themeColor="text1" w:themeTint="F2"/>
          <w:sz w:val="26"/>
          <w:szCs w:val="26"/>
        </w:rPr>
      </w:pPr>
      <w:r w:rsidRPr="00855774">
        <w:rPr>
          <w:rFonts w:asciiTheme="majorBidi" w:eastAsia="MS Mincho" w:hAnsiTheme="majorBidi" w:cstheme="majorBidi"/>
          <w:b/>
          <w:bCs/>
          <w:color w:val="0D0D0D" w:themeColor="text1" w:themeTint="F2"/>
          <w:sz w:val="26"/>
          <w:szCs w:val="26"/>
        </w:rPr>
        <w:t xml:space="preserve">LIST OF APPENDICES </w:t>
      </w:r>
    </w:p>
    <w:p w14:paraId="32108014" w14:textId="1638158D" w:rsidR="000B3B01" w:rsidRPr="00855774" w:rsidRDefault="000B3B01" w:rsidP="000B3B01">
      <w:pPr>
        <w:rPr>
          <w:rFonts w:asciiTheme="majorBidi" w:hAnsiTheme="majorBidi" w:cstheme="majorBidi"/>
          <w:color w:val="0D0D0D" w:themeColor="text1" w:themeTint="F2"/>
          <w:sz w:val="4"/>
          <w:szCs w:val="4"/>
        </w:rPr>
      </w:pPr>
    </w:p>
    <w:p w14:paraId="3E0E53EF" w14:textId="77777777" w:rsidR="000B3B01" w:rsidRPr="00855774" w:rsidRDefault="000B3B01" w:rsidP="000B3B01">
      <w:pPr>
        <w:spacing w:after="0" w:line="360" w:lineRule="auto"/>
        <w:jc w:val="center"/>
        <w:rPr>
          <w:rFonts w:asciiTheme="majorBidi" w:hAnsiTheme="majorBidi" w:cstheme="majorBidi"/>
          <w:b/>
          <w:bCs/>
          <w:color w:val="0D0D0D" w:themeColor="text1" w:themeTint="F2"/>
          <w:sz w:val="8"/>
          <w:szCs w:val="8"/>
        </w:rPr>
      </w:pPr>
    </w:p>
    <w:bookmarkEnd w:id="5"/>
    <w:p w14:paraId="24A28278" w14:textId="16F71BDE" w:rsidR="003F65AF" w:rsidRPr="00855774" w:rsidRDefault="003F65AF" w:rsidP="00F27E31">
      <w:pPr>
        <w:pStyle w:val="TOC1"/>
        <w:rPr>
          <w:rFonts w:asciiTheme="minorHAnsi" w:eastAsiaTheme="minorEastAsia" w:hAnsiTheme="minorHAnsi" w:cstheme="minorBidi"/>
          <w:color w:val="0D0D0D" w:themeColor="text1" w:themeTint="F2"/>
          <w:sz w:val="22"/>
          <w:szCs w:val="22"/>
        </w:rPr>
      </w:pPr>
      <w:r w:rsidRPr="00855774">
        <w:rPr>
          <w:rStyle w:val="Hyperlink"/>
          <w:b w:val="0"/>
          <w:bCs w:val="0"/>
          <w:color w:val="0D0D0D" w:themeColor="text1" w:themeTint="F2"/>
          <w:u w:val="none"/>
        </w:rPr>
        <w:fldChar w:fldCharType="begin"/>
      </w:r>
      <w:r w:rsidRPr="00855774">
        <w:rPr>
          <w:rStyle w:val="Hyperlink"/>
          <w:b w:val="0"/>
          <w:bCs w:val="0"/>
          <w:color w:val="0D0D0D" w:themeColor="text1" w:themeTint="F2"/>
          <w:u w:val="none"/>
        </w:rPr>
        <w:instrText xml:space="preserve"> </w:instrText>
      </w:r>
      <w:r w:rsidRPr="00855774">
        <w:rPr>
          <w:color w:val="0D0D0D" w:themeColor="text1" w:themeTint="F2"/>
        </w:rPr>
        <w:instrText>HYPERLINK \l "_Toc94196754"</w:instrText>
      </w:r>
      <w:r w:rsidRPr="00855774">
        <w:rPr>
          <w:rStyle w:val="Hyperlink"/>
          <w:b w:val="0"/>
          <w:bCs w:val="0"/>
          <w:color w:val="0D0D0D" w:themeColor="text1" w:themeTint="F2"/>
          <w:u w:val="none"/>
        </w:rPr>
        <w:instrText xml:space="preserve"> </w:instrText>
      </w:r>
      <w:r w:rsidRPr="00855774">
        <w:rPr>
          <w:rStyle w:val="Hyperlink"/>
          <w:b w:val="0"/>
          <w:bCs w:val="0"/>
          <w:color w:val="0D0D0D" w:themeColor="text1" w:themeTint="F2"/>
          <w:u w:val="none"/>
        </w:rPr>
        <w:fldChar w:fldCharType="separate"/>
      </w:r>
      <w:r w:rsidRPr="00855774">
        <w:rPr>
          <w:rStyle w:val="Hyperlink"/>
          <w:color w:val="0D0D0D" w:themeColor="text1" w:themeTint="F2"/>
          <w:u w:val="none"/>
        </w:rPr>
        <w:t>Appendix A</w:t>
      </w:r>
      <w:r w:rsidRPr="00855774">
        <w:rPr>
          <w:rStyle w:val="Hyperlink"/>
          <w:b w:val="0"/>
          <w:bCs w:val="0"/>
          <w:color w:val="0D0D0D" w:themeColor="text1" w:themeTint="F2"/>
          <w:u w:val="none"/>
        </w:rPr>
        <w:t>: Sample consent letter</w:t>
      </w:r>
      <w:r w:rsidRPr="00855774">
        <w:rPr>
          <w:webHidden/>
          <w:color w:val="0D0D0D" w:themeColor="text1" w:themeTint="F2"/>
        </w:rPr>
        <w:tab/>
      </w:r>
      <w:r w:rsidRPr="00855774">
        <w:rPr>
          <w:rStyle w:val="Hyperlink"/>
          <w:b w:val="0"/>
          <w:bCs w:val="0"/>
          <w:color w:val="0D0D0D" w:themeColor="text1" w:themeTint="F2"/>
          <w:u w:val="none"/>
        </w:rPr>
        <w:fldChar w:fldCharType="end"/>
      </w:r>
      <w:r w:rsidR="00E067D9" w:rsidRPr="00855774">
        <w:rPr>
          <w:rStyle w:val="Hyperlink"/>
          <w:b w:val="0"/>
          <w:bCs w:val="0"/>
          <w:color w:val="0D0D0D" w:themeColor="text1" w:themeTint="F2"/>
          <w:u w:val="none"/>
        </w:rPr>
        <w:t>325</w:t>
      </w:r>
    </w:p>
    <w:p w14:paraId="09740D43" w14:textId="206BB3C9" w:rsidR="003F65AF" w:rsidRPr="00855774" w:rsidRDefault="008E3372" w:rsidP="00F27E31">
      <w:pPr>
        <w:pStyle w:val="TOC1"/>
        <w:rPr>
          <w:rFonts w:asciiTheme="minorHAnsi" w:eastAsiaTheme="minorEastAsia" w:hAnsiTheme="minorHAnsi" w:cstheme="minorBidi"/>
          <w:color w:val="0D0D0D" w:themeColor="text1" w:themeTint="F2"/>
          <w:sz w:val="22"/>
          <w:szCs w:val="22"/>
        </w:rPr>
      </w:pPr>
      <w:hyperlink w:anchor="_Toc94196755" w:history="1">
        <w:r w:rsidR="003F65AF" w:rsidRPr="00855774">
          <w:rPr>
            <w:rStyle w:val="Hyperlink"/>
            <w:color w:val="0D0D0D" w:themeColor="text1" w:themeTint="F2"/>
            <w:u w:val="none"/>
          </w:rPr>
          <w:t>Appendix B</w:t>
        </w:r>
        <w:r w:rsidR="003F65AF" w:rsidRPr="00855774">
          <w:rPr>
            <w:rStyle w:val="Hyperlink"/>
            <w:b w:val="0"/>
            <w:bCs w:val="0"/>
            <w:color w:val="0D0D0D" w:themeColor="text1" w:themeTint="F2"/>
            <w:u w:val="none"/>
          </w:rPr>
          <w:t>: Sample data collection tool questionnaire</w:t>
        </w:r>
        <w:r w:rsidR="003F65AF" w:rsidRPr="00855774">
          <w:rPr>
            <w:webHidden/>
            <w:color w:val="0D0D0D" w:themeColor="text1" w:themeTint="F2"/>
          </w:rPr>
          <w:tab/>
        </w:r>
      </w:hyperlink>
      <w:r w:rsidR="00E067D9" w:rsidRPr="00855774">
        <w:rPr>
          <w:b w:val="0"/>
          <w:bCs w:val="0"/>
          <w:color w:val="0D0D0D" w:themeColor="text1" w:themeTint="F2"/>
        </w:rPr>
        <w:t>326</w:t>
      </w:r>
    </w:p>
    <w:p w14:paraId="442D8ABF" w14:textId="1C4AD935" w:rsidR="003F65AF" w:rsidRPr="00855774" w:rsidRDefault="008E3372" w:rsidP="00F27E31">
      <w:pPr>
        <w:pStyle w:val="TOC1"/>
        <w:rPr>
          <w:rFonts w:asciiTheme="minorHAnsi" w:eastAsiaTheme="minorEastAsia" w:hAnsiTheme="minorHAnsi" w:cstheme="minorBidi"/>
          <w:color w:val="0D0D0D" w:themeColor="text1" w:themeTint="F2"/>
          <w:sz w:val="22"/>
          <w:szCs w:val="22"/>
        </w:rPr>
      </w:pPr>
      <w:hyperlink w:anchor="_Toc94196756" w:history="1">
        <w:r w:rsidR="003F65AF" w:rsidRPr="00855774">
          <w:rPr>
            <w:rStyle w:val="Hyperlink"/>
            <w:color w:val="0D0D0D" w:themeColor="text1" w:themeTint="F2"/>
            <w:u w:val="none"/>
          </w:rPr>
          <w:t>Appendix C</w:t>
        </w:r>
        <w:r w:rsidR="003F65AF" w:rsidRPr="00855774">
          <w:rPr>
            <w:rStyle w:val="Hyperlink"/>
            <w:b w:val="0"/>
            <w:bCs w:val="0"/>
            <w:color w:val="0D0D0D" w:themeColor="text1" w:themeTint="F2"/>
            <w:u w:val="none"/>
          </w:rPr>
          <w:t>: Verification questionnaire</w:t>
        </w:r>
        <w:r w:rsidR="003F65AF" w:rsidRPr="00855774">
          <w:rPr>
            <w:webHidden/>
            <w:color w:val="0D0D0D" w:themeColor="text1" w:themeTint="F2"/>
          </w:rPr>
          <w:tab/>
        </w:r>
      </w:hyperlink>
      <w:r w:rsidR="00E067D9" w:rsidRPr="00855774">
        <w:rPr>
          <w:b w:val="0"/>
          <w:bCs w:val="0"/>
          <w:color w:val="0D0D0D" w:themeColor="text1" w:themeTint="F2"/>
        </w:rPr>
        <w:t>333</w:t>
      </w:r>
    </w:p>
    <w:p w14:paraId="22309F33" w14:textId="6A6021B3" w:rsidR="003F65AF" w:rsidRPr="00855774" w:rsidRDefault="008E3372" w:rsidP="00F27E31">
      <w:pPr>
        <w:pStyle w:val="TOC1"/>
        <w:rPr>
          <w:rFonts w:asciiTheme="minorHAnsi" w:eastAsiaTheme="minorEastAsia" w:hAnsiTheme="minorHAnsi" w:cstheme="minorBidi"/>
          <w:color w:val="0D0D0D" w:themeColor="text1" w:themeTint="F2"/>
          <w:sz w:val="22"/>
          <w:szCs w:val="22"/>
        </w:rPr>
      </w:pPr>
      <w:hyperlink w:anchor="_Toc94196757" w:history="1">
        <w:r w:rsidR="003F65AF" w:rsidRPr="00855774">
          <w:rPr>
            <w:rStyle w:val="Hyperlink"/>
            <w:color w:val="0D0D0D" w:themeColor="text1" w:themeTint="F2"/>
            <w:u w:val="none"/>
          </w:rPr>
          <w:t>Appendix D</w:t>
        </w:r>
        <w:r w:rsidR="003F65AF" w:rsidRPr="00855774">
          <w:rPr>
            <w:rStyle w:val="Hyperlink"/>
            <w:b w:val="0"/>
            <w:bCs w:val="0"/>
            <w:color w:val="0D0D0D" w:themeColor="text1" w:themeTint="F2"/>
            <w:u w:val="none"/>
          </w:rPr>
          <w:t>: Validation questionnaire</w:t>
        </w:r>
        <w:r w:rsidR="003F65AF" w:rsidRPr="00855774">
          <w:rPr>
            <w:webHidden/>
            <w:color w:val="0D0D0D" w:themeColor="text1" w:themeTint="F2"/>
          </w:rPr>
          <w:tab/>
        </w:r>
      </w:hyperlink>
      <w:r w:rsidR="00E067D9" w:rsidRPr="00855774">
        <w:rPr>
          <w:b w:val="0"/>
          <w:bCs w:val="0"/>
          <w:color w:val="0D0D0D" w:themeColor="text1" w:themeTint="F2"/>
        </w:rPr>
        <w:t>337</w:t>
      </w:r>
    </w:p>
    <w:p w14:paraId="16AE3D23" w14:textId="0C732EF4" w:rsidR="00B871C1" w:rsidRPr="00855774" w:rsidRDefault="00B871C1" w:rsidP="00D23DB7">
      <w:pPr>
        <w:rPr>
          <w:rFonts w:asciiTheme="majorBidi" w:eastAsia="MS Mincho" w:hAnsiTheme="majorBidi" w:cstheme="majorBidi"/>
          <w:b/>
          <w:bCs/>
          <w:color w:val="0D0D0D" w:themeColor="text1" w:themeTint="F2"/>
          <w:sz w:val="24"/>
          <w:szCs w:val="24"/>
          <w:lang w:val="en-US"/>
        </w:rPr>
      </w:pPr>
    </w:p>
    <w:p w14:paraId="0DCFF4CB" w14:textId="4B9E8C4A" w:rsidR="00EC1175" w:rsidRPr="00855774" w:rsidRDefault="00EC1175">
      <w:pPr>
        <w:rPr>
          <w:rFonts w:asciiTheme="majorBidi" w:eastAsia="MS Mincho" w:hAnsiTheme="majorBidi" w:cstheme="majorBidi"/>
          <w:b/>
          <w:bCs/>
          <w:color w:val="0D0D0D" w:themeColor="text1" w:themeTint="F2"/>
          <w:sz w:val="26"/>
          <w:szCs w:val="26"/>
        </w:rPr>
      </w:pPr>
    </w:p>
    <w:p w14:paraId="22D1FE8F" w14:textId="77777777" w:rsidR="004E5986" w:rsidRDefault="004E5986">
      <w:pPr>
        <w:rPr>
          <w:rFonts w:asciiTheme="majorBidi" w:eastAsia="MS Mincho" w:hAnsiTheme="majorBidi" w:cstheme="majorBidi"/>
          <w:b/>
          <w:bCs/>
          <w:color w:val="0D0D0D" w:themeColor="text1" w:themeTint="F2"/>
          <w:sz w:val="26"/>
          <w:szCs w:val="26"/>
        </w:rPr>
        <w:sectPr w:rsidR="004E5986" w:rsidSect="002F5FFC">
          <w:footerReference w:type="default" r:id="rId19"/>
          <w:headerReference w:type="first" r:id="rId20"/>
          <w:footerReference w:type="first" r:id="rId21"/>
          <w:pgSz w:w="12240" w:h="15840" w:code="1"/>
          <w:pgMar w:top="1701" w:right="1134" w:bottom="1701" w:left="1701" w:header="720" w:footer="720" w:gutter="0"/>
          <w:pgNumType w:fmt="lowerRoman" w:start="1"/>
          <w:cols w:space="720"/>
          <w:titlePg/>
          <w:docGrid w:linePitch="360"/>
        </w:sectPr>
      </w:pPr>
    </w:p>
    <w:p w14:paraId="6AD9E70E" w14:textId="1D3196C8" w:rsidR="006924DE" w:rsidRDefault="006924DE" w:rsidP="002F5FFC">
      <w:pPr>
        <w:pStyle w:val="Heading1"/>
        <w:spacing w:before="0" w:line="360" w:lineRule="auto"/>
        <w:jc w:val="center"/>
        <w:rPr>
          <w:rFonts w:asciiTheme="majorBidi" w:eastAsia="MS Mincho" w:hAnsiTheme="majorBidi"/>
          <w:b/>
          <w:bCs/>
          <w:color w:val="0D0D0D" w:themeColor="text1" w:themeTint="F2"/>
          <w:sz w:val="28"/>
          <w:szCs w:val="28"/>
        </w:rPr>
      </w:pPr>
      <w:bookmarkStart w:id="11" w:name="_Toc95721651"/>
      <w:r>
        <w:rPr>
          <w:rFonts w:asciiTheme="majorBidi" w:eastAsia="MS Mincho" w:hAnsiTheme="majorBidi"/>
          <w:b/>
          <w:bCs/>
          <w:color w:val="0D0D0D" w:themeColor="text1" w:themeTint="F2"/>
          <w:sz w:val="28"/>
          <w:szCs w:val="28"/>
        </w:rPr>
        <w:t>CHAPTER ONE</w:t>
      </w:r>
    </w:p>
    <w:p w14:paraId="356C25AE" w14:textId="78B24A50" w:rsidR="00B871C1" w:rsidRPr="002F5FFC" w:rsidRDefault="00B871C1" w:rsidP="002F5FFC">
      <w:pPr>
        <w:pStyle w:val="Heading1"/>
        <w:spacing w:before="0" w:line="360" w:lineRule="auto"/>
        <w:jc w:val="center"/>
        <w:rPr>
          <w:rFonts w:asciiTheme="majorBidi" w:eastAsia="MS Mincho" w:hAnsiTheme="majorBidi"/>
          <w:b/>
          <w:bCs/>
          <w:color w:val="0D0D0D" w:themeColor="text1" w:themeTint="F2"/>
          <w:sz w:val="28"/>
          <w:szCs w:val="28"/>
        </w:rPr>
      </w:pPr>
      <w:r w:rsidRPr="002F5FFC">
        <w:rPr>
          <w:rFonts w:asciiTheme="majorBidi" w:eastAsia="MS Mincho" w:hAnsiTheme="majorBidi"/>
          <w:b/>
          <w:bCs/>
          <w:color w:val="0D0D0D" w:themeColor="text1" w:themeTint="F2"/>
          <w:sz w:val="28"/>
          <w:szCs w:val="28"/>
        </w:rPr>
        <w:t>INTRODUCTION</w:t>
      </w:r>
      <w:r w:rsidR="00D35B9A" w:rsidRPr="002F5FFC">
        <w:rPr>
          <w:rFonts w:asciiTheme="majorBidi" w:eastAsia="MS Mincho" w:hAnsiTheme="majorBidi"/>
          <w:b/>
          <w:bCs/>
          <w:color w:val="0D0D0D" w:themeColor="text1" w:themeTint="F2"/>
          <w:sz w:val="28"/>
          <w:szCs w:val="28"/>
        </w:rPr>
        <w:t xml:space="preserve"> TO THE RESEARCH</w:t>
      </w:r>
      <w:bookmarkEnd w:id="11"/>
    </w:p>
    <w:p w14:paraId="10EE665F" w14:textId="013F3C85" w:rsidR="00B871C1" w:rsidRPr="00855774" w:rsidRDefault="00B871C1" w:rsidP="00D012B7">
      <w:pPr>
        <w:tabs>
          <w:tab w:val="left" w:pos="3168"/>
        </w:tabs>
        <w:spacing w:after="0" w:line="360" w:lineRule="auto"/>
        <w:jc w:val="both"/>
        <w:rPr>
          <w:rFonts w:asciiTheme="majorBidi" w:eastAsia="MS Mincho" w:hAnsiTheme="majorBidi" w:cstheme="majorBidi"/>
          <w:b/>
          <w:bCs/>
          <w:color w:val="0D0D0D" w:themeColor="text1" w:themeTint="F2"/>
          <w:sz w:val="24"/>
          <w:szCs w:val="24"/>
        </w:rPr>
      </w:pPr>
    </w:p>
    <w:p w14:paraId="522CDFEA" w14:textId="5804D670" w:rsidR="0007291C" w:rsidRPr="00855774" w:rsidRDefault="0007291C" w:rsidP="006B4F4D">
      <w:pPr>
        <w:pStyle w:val="Heading2"/>
        <w:spacing w:before="0" w:line="480" w:lineRule="auto"/>
        <w:jc w:val="both"/>
        <w:rPr>
          <w:rFonts w:asciiTheme="majorBidi" w:eastAsia="MS Mincho" w:hAnsiTheme="majorBidi"/>
          <w:b/>
          <w:bCs/>
          <w:color w:val="0D0D0D" w:themeColor="text1" w:themeTint="F2"/>
          <w:sz w:val="24"/>
          <w:szCs w:val="24"/>
        </w:rPr>
      </w:pPr>
      <w:bookmarkStart w:id="12" w:name="_Toc95721652"/>
      <w:r w:rsidRPr="00855774">
        <w:rPr>
          <w:rFonts w:asciiTheme="majorBidi" w:eastAsia="MS Mincho" w:hAnsiTheme="majorBidi"/>
          <w:b/>
          <w:bCs/>
          <w:color w:val="0D0D0D" w:themeColor="text1" w:themeTint="F2"/>
          <w:sz w:val="24"/>
          <w:szCs w:val="24"/>
        </w:rPr>
        <w:t xml:space="preserve">1.0 </w:t>
      </w:r>
      <w:r w:rsidR="00B871C1" w:rsidRPr="00855774">
        <w:rPr>
          <w:rFonts w:asciiTheme="majorBidi" w:eastAsia="MS Mincho" w:hAnsiTheme="majorBidi"/>
          <w:b/>
          <w:bCs/>
          <w:color w:val="0D0D0D" w:themeColor="text1" w:themeTint="F2"/>
          <w:sz w:val="24"/>
          <w:szCs w:val="24"/>
        </w:rPr>
        <w:t>Introduction</w:t>
      </w:r>
      <w:bookmarkEnd w:id="0"/>
      <w:bookmarkEnd w:id="12"/>
    </w:p>
    <w:p w14:paraId="731D005C" w14:textId="2C39EB9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research context is based on the nature of complex building construction projects, which have been gaining popularity in modern project management.</w:t>
      </w:r>
      <w:r w:rsidR="00C50DAD" w:rsidRPr="00855774">
        <w:rPr>
          <w:rFonts w:asciiTheme="majorBidi" w:eastAsia="MS Mincho" w:hAnsiTheme="majorBidi" w:cstheme="majorBidi"/>
          <w:bCs/>
          <w:color w:val="0D0D0D" w:themeColor="text1" w:themeTint="F2"/>
          <w:sz w:val="24"/>
          <w:szCs w:val="24"/>
        </w:rPr>
        <w:t xml:space="preserve"> </w:t>
      </w:r>
      <w:bookmarkStart w:id="13" w:name="_Hlk106802710"/>
      <w:r w:rsidR="00C50DAD" w:rsidRPr="00855774">
        <w:rPr>
          <w:rFonts w:asciiTheme="majorBidi" w:eastAsia="MS Mincho" w:hAnsiTheme="majorBidi" w:cstheme="majorBidi"/>
          <w:bCs/>
          <w:color w:val="0D0D0D" w:themeColor="text1" w:themeTint="F2"/>
          <w:sz w:val="24"/>
          <w:szCs w:val="24"/>
        </w:rPr>
        <w:t xml:space="preserve">According to </w:t>
      </w:r>
      <w:r w:rsidR="00250A7C" w:rsidRPr="00855774">
        <w:rPr>
          <w:rFonts w:asciiTheme="majorBidi" w:eastAsia="MS Mincho" w:hAnsiTheme="majorBidi" w:cstheme="majorBidi"/>
          <w:bCs/>
          <w:color w:val="0D0D0D" w:themeColor="text1" w:themeTint="F2"/>
          <w:sz w:val="24"/>
          <w:szCs w:val="24"/>
        </w:rPr>
        <w:t xml:space="preserve">Brockmann </w:t>
      </w:r>
      <w:r w:rsidR="00250A7C" w:rsidRPr="00855774">
        <w:rPr>
          <w:rFonts w:asciiTheme="majorBidi" w:eastAsia="MS Mincho" w:hAnsiTheme="majorBidi" w:cstheme="majorBidi"/>
          <w:bCs/>
          <w:i/>
          <w:iCs/>
          <w:color w:val="0D0D0D" w:themeColor="text1" w:themeTint="F2"/>
          <w:sz w:val="24"/>
          <w:szCs w:val="24"/>
        </w:rPr>
        <w:t>et al</w:t>
      </w:r>
      <w:r w:rsidR="00250A7C" w:rsidRPr="00855774">
        <w:rPr>
          <w:rFonts w:asciiTheme="majorBidi" w:eastAsia="MS Mincho" w:hAnsiTheme="majorBidi" w:cstheme="majorBidi"/>
          <w:bCs/>
          <w:color w:val="0D0D0D" w:themeColor="text1" w:themeTint="F2"/>
          <w:sz w:val="24"/>
          <w:szCs w:val="24"/>
        </w:rPr>
        <w:t xml:space="preserve">. (2013), a complex construction project is one that </w:t>
      </w:r>
      <w:r w:rsidR="00592972" w:rsidRPr="00855774">
        <w:rPr>
          <w:rFonts w:asciiTheme="majorBidi" w:eastAsia="MS Mincho" w:hAnsiTheme="majorBidi" w:cstheme="majorBidi"/>
          <w:bCs/>
          <w:color w:val="0D0D0D" w:themeColor="text1" w:themeTint="F2"/>
          <w:sz w:val="24"/>
          <w:szCs w:val="24"/>
        </w:rPr>
        <w:t>is characterized by significant and unique demands of tasks, social dimensions, cultural aspects, cognitive, and operative dimensions. In the context of a complex construction project, task complexity is measured based on the density of the tasks in time and space, social complexity is measured in terms of the density of the interactions in the time and space of the project, and cultural complexity is measured in terms of intercultural encounters in time</w:t>
      </w:r>
      <w:r w:rsidR="00AC4486" w:rsidRPr="00855774">
        <w:rPr>
          <w:rFonts w:asciiTheme="majorBidi" w:eastAsia="MS Mincho" w:hAnsiTheme="majorBidi" w:cstheme="majorBidi"/>
          <w:bCs/>
          <w:color w:val="0D0D0D" w:themeColor="text1" w:themeTint="F2"/>
          <w:sz w:val="24"/>
          <w:szCs w:val="24"/>
        </w:rPr>
        <w:t xml:space="preserve"> (Brockmann </w:t>
      </w:r>
      <w:r w:rsidR="00AC4486" w:rsidRPr="00855774">
        <w:rPr>
          <w:rFonts w:asciiTheme="majorBidi" w:eastAsia="MS Mincho" w:hAnsiTheme="majorBidi" w:cstheme="majorBidi"/>
          <w:bCs/>
          <w:i/>
          <w:iCs/>
          <w:color w:val="0D0D0D" w:themeColor="text1" w:themeTint="F2"/>
          <w:sz w:val="24"/>
          <w:szCs w:val="24"/>
        </w:rPr>
        <w:t>et al</w:t>
      </w:r>
      <w:r w:rsidR="00AC4486" w:rsidRPr="00855774">
        <w:rPr>
          <w:rFonts w:asciiTheme="majorBidi" w:eastAsia="MS Mincho" w:hAnsiTheme="majorBidi" w:cstheme="majorBidi"/>
          <w:bCs/>
          <w:color w:val="0D0D0D" w:themeColor="text1" w:themeTint="F2"/>
          <w:sz w:val="24"/>
          <w:szCs w:val="24"/>
        </w:rPr>
        <w:t>., 2013)</w:t>
      </w:r>
      <w:r w:rsidR="00592972" w:rsidRPr="00855774">
        <w:rPr>
          <w:rFonts w:asciiTheme="majorBidi" w:eastAsia="MS Mincho" w:hAnsiTheme="majorBidi" w:cstheme="majorBidi"/>
          <w:bCs/>
          <w:color w:val="0D0D0D" w:themeColor="text1" w:themeTint="F2"/>
          <w:sz w:val="24"/>
          <w:szCs w:val="24"/>
        </w:rPr>
        <w:t>. More so, cognitive complexity is measured in terms of the rapidity that is entailed in the development of project-specific cognitive maps, and operative complexity viewed in terms of the rapidity entailed in the develop</w:t>
      </w:r>
      <w:r w:rsidR="00AC4486" w:rsidRPr="00855774">
        <w:rPr>
          <w:rFonts w:asciiTheme="majorBidi" w:eastAsia="MS Mincho" w:hAnsiTheme="majorBidi" w:cstheme="majorBidi"/>
          <w:bCs/>
          <w:color w:val="0D0D0D" w:themeColor="text1" w:themeTint="F2"/>
          <w:sz w:val="24"/>
          <w:szCs w:val="24"/>
        </w:rPr>
        <w:t xml:space="preserve">ment of operations that are specific to the project (Brockmann </w:t>
      </w:r>
      <w:r w:rsidR="00AC4486" w:rsidRPr="00855774">
        <w:rPr>
          <w:rFonts w:asciiTheme="majorBidi" w:eastAsia="MS Mincho" w:hAnsiTheme="majorBidi" w:cstheme="majorBidi"/>
          <w:bCs/>
          <w:i/>
          <w:iCs/>
          <w:color w:val="0D0D0D" w:themeColor="text1" w:themeTint="F2"/>
          <w:sz w:val="24"/>
          <w:szCs w:val="24"/>
        </w:rPr>
        <w:t>et al</w:t>
      </w:r>
      <w:r w:rsidR="00AC4486" w:rsidRPr="00855774">
        <w:rPr>
          <w:rFonts w:asciiTheme="majorBidi" w:eastAsia="MS Mincho" w:hAnsiTheme="majorBidi" w:cstheme="majorBidi"/>
          <w:bCs/>
          <w:color w:val="0D0D0D" w:themeColor="text1" w:themeTint="F2"/>
          <w:sz w:val="24"/>
          <w:szCs w:val="24"/>
        </w:rPr>
        <w:t>., 2013).</w:t>
      </w:r>
      <w:r w:rsidR="0017361F" w:rsidRPr="00855774">
        <w:rPr>
          <w:rFonts w:asciiTheme="majorBidi" w:eastAsia="MS Mincho" w:hAnsiTheme="majorBidi" w:cstheme="majorBidi"/>
          <w:bCs/>
          <w:color w:val="0D0D0D" w:themeColor="text1" w:themeTint="F2"/>
          <w:sz w:val="24"/>
          <w:szCs w:val="24"/>
        </w:rPr>
        <w:t xml:space="preserve"> In the consideration of the characteristics of a complex construction project, a non-complex construction project is one that entail a few tasks, few cultural and social interactions, and is always easy to coordinate. Therefore, the difference between a complex and non-complex project lies in the uniqueness and significance of tasks, operations, as well as cultural and social dimensions involved in the project.</w:t>
      </w:r>
      <w:r w:rsidR="00AC4486" w:rsidRPr="00855774">
        <w:rPr>
          <w:rFonts w:asciiTheme="majorBidi" w:eastAsia="MS Mincho" w:hAnsiTheme="majorBidi" w:cstheme="majorBidi"/>
          <w:bCs/>
          <w:color w:val="0D0D0D" w:themeColor="text1" w:themeTint="F2"/>
          <w:sz w:val="24"/>
          <w:szCs w:val="24"/>
        </w:rPr>
        <w:t xml:space="preserve"> </w:t>
      </w:r>
      <w:bookmarkEnd w:id="13"/>
      <w:r w:rsidR="00775589" w:rsidRPr="00855774">
        <w:rPr>
          <w:rFonts w:asciiTheme="majorBidi" w:eastAsia="MS Mincho" w:hAnsiTheme="majorBidi" w:cstheme="majorBidi"/>
          <w:bCs/>
          <w:color w:val="0D0D0D" w:themeColor="text1" w:themeTint="F2"/>
          <w:sz w:val="24"/>
          <w:szCs w:val="24"/>
        </w:rPr>
        <w:t xml:space="preserve">Besides comprehending what complex construction projects entail, it is also worth understanding successful complex construction project delivery. Successful complex construction project delivery means the project is delivered on time, within the set costs, and attains the desired quality (Luo </w:t>
      </w:r>
      <w:r w:rsidR="00775589" w:rsidRPr="00855774">
        <w:rPr>
          <w:rFonts w:asciiTheme="majorBidi" w:eastAsia="MS Mincho" w:hAnsiTheme="majorBidi" w:cstheme="majorBidi"/>
          <w:bCs/>
          <w:i/>
          <w:iCs/>
          <w:color w:val="0D0D0D" w:themeColor="text1" w:themeTint="F2"/>
          <w:sz w:val="24"/>
          <w:szCs w:val="24"/>
        </w:rPr>
        <w:t>et al</w:t>
      </w:r>
      <w:r w:rsidR="00775589" w:rsidRPr="00855774">
        <w:rPr>
          <w:rFonts w:asciiTheme="majorBidi" w:eastAsia="MS Mincho" w:hAnsiTheme="majorBidi" w:cstheme="majorBidi"/>
          <w:bCs/>
          <w:color w:val="0D0D0D" w:themeColor="text1" w:themeTint="F2"/>
          <w:sz w:val="24"/>
          <w:szCs w:val="24"/>
        </w:rPr>
        <w:t xml:space="preserve">., 2016). </w:t>
      </w:r>
      <w:r w:rsidRPr="00855774">
        <w:rPr>
          <w:rFonts w:asciiTheme="majorBidi" w:eastAsia="MS Mincho" w:hAnsiTheme="majorBidi" w:cstheme="majorBidi"/>
          <w:bCs/>
          <w:color w:val="0D0D0D" w:themeColor="text1" w:themeTint="F2"/>
          <w:sz w:val="24"/>
          <w:szCs w:val="24"/>
        </w:rPr>
        <w:t>The United Arab Emirates (UAE) is one of the countries that can boast of the tremendous growth that has been instrumental in setting the appropriate ground for complex building construction projects (</w:t>
      </w:r>
      <w:r w:rsidRPr="00855774">
        <w:rPr>
          <w:rFonts w:asciiTheme="majorBidi" w:hAnsiTheme="majorBidi" w:cstheme="majorBidi"/>
          <w:color w:val="0D0D0D" w:themeColor="text1" w:themeTint="F2"/>
          <w:sz w:val="24"/>
          <w:szCs w:val="24"/>
        </w:rPr>
        <w:t>Abad, 2013). McNichol, Cooper, and Sturmy (2013) affirmed that complex building projects have been undertaken in the country in recent decades, including Burj Khalifa.</w:t>
      </w:r>
      <w:r w:rsidR="00725426" w:rsidRPr="00855774">
        <w:rPr>
          <w:rFonts w:asciiTheme="majorBidi" w:hAnsiTheme="majorBidi" w:cstheme="majorBidi"/>
          <w:color w:val="0D0D0D" w:themeColor="text1" w:themeTint="F2"/>
          <w:sz w:val="24"/>
          <w:szCs w:val="24"/>
        </w:rPr>
        <w:t xml:space="preserve"> The successful completion of such complicated projects suggests that the construction of complex buildings is already being achieved in the UAE. </w:t>
      </w:r>
      <w:r w:rsidRPr="00855774">
        <w:rPr>
          <w:rFonts w:asciiTheme="majorBidi" w:hAnsiTheme="majorBidi" w:cstheme="majorBidi"/>
          <w:color w:val="0D0D0D" w:themeColor="text1" w:themeTint="F2"/>
          <w:sz w:val="24"/>
          <w:szCs w:val="24"/>
        </w:rPr>
        <w:t>In the explication of complex building construction projects in the UAE, this research will focus on appraising how project governance and cultural intelligence</w:t>
      </w:r>
      <w:r w:rsidR="003227B2" w:rsidRPr="00855774">
        <w:rPr>
          <w:rFonts w:asciiTheme="majorBidi" w:hAnsiTheme="majorBidi" w:cstheme="majorBidi"/>
          <w:color w:val="0D0D0D" w:themeColor="text1" w:themeTint="F2"/>
          <w:sz w:val="24"/>
          <w:szCs w:val="24"/>
        </w:rPr>
        <w:t xml:space="preserve"> can influence successful complex construction project delivery</w:t>
      </w:r>
      <w:r w:rsidRPr="00855774">
        <w:rPr>
          <w:rFonts w:asciiTheme="majorBidi" w:hAnsiTheme="majorBidi" w:cstheme="majorBidi"/>
          <w:color w:val="0D0D0D" w:themeColor="text1" w:themeTint="F2"/>
          <w:sz w:val="24"/>
          <w:szCs w:val="24"/>
        </w:rPr>
        <w:t xml:space="preserve">. But first, it </w:t>
      </w:r>
      <w:r w:rsidR="00725426" w:rsidRPr="00855774">
        <w:rPr>
          <w:rFonts w:asciiTheme="majorBidi" w:hAnsiTheme="majorBidi" w:cstheme="majorBidi"/>
          <w:color w:val="0D0D0D" w:themeColor="text1" w:themeTint="F2"/>
          <w:sz w:val="24"/>
          <w:szCs w:val="24"/>
        </w:rPr>
        <w:t>is</w:t>
      </w:r>
      <w:r w:rsidRPr="00855774">
        <w:rPr>
          <w:rFonts w:asciiTheme="majorBidi" w:hAnsiTheme="majorBidi" w:cstheme="majorBidi"/>
          <w:color w:val="0D0D0D" w:themeColor="text1" w:themeTint="F2"/>
          <w:sz w:val="24"/>
          <w:szCs w:val="24"/>
        </w:rPr>
        <w:t xml:space="preserve"> important to understand all key aspects that relate to complex building construction projects within the context of the UAE. </w:t>
      </w:r>
    </w:p>
    <w:p w14:paraId="3810B5F6" w14:textId="77777777" w:rsidR="000A13FD" w:rsidRPr="00855774" w:rsidRDefault="000A13FD" w:rsidP="006B4F4D">
      <w:pPr>
        <w:spacing w:after="0" w:line="480" w:lineRule="auto"/>
        <w:jc w:val="both"/>
        <w:rPr>
          <w:rFonts w:asciiTheme="majorBidi" w:hAnsiTheme="majorBidi" w:cstheme="majorBidi"/>
          <w:color w:val="0D0D0D" w:themeColor="text1" w:themeTint="F2"/>
          <w:sz w:val="24"/>
          <w:szCs w:val="24"/>
        </w:rPr>
      </w:pPr>
    </w:p>
    <w:p w14:paraId="3AA3B445" w14:textId="4847419A"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Alie (2015) noted that project governance is a fundamental part of the overarching project lifecycle and it is concerned with the whole process of allocating required resources</w:t>
      </w:r>
      <w:r w:rsidRPr="00855774" w:rsidDel="003F68B2">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and understanding risk management, as well as responsibilities and accountability of the individuals within the project. It is mainly viewed as the framework for making decisions within the project and ensuring that different people are responsible for decisions that are made within the project (Müller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2013). Since project governance is basically concerned with the making of decisions and accountability, it can be argued that, without an appropriate approach to governance, it becomes more difficult to achieve the </w:t>
      </w:r>
      <w:r w:rsidR="0078221A" w:rsidRPr="00855774">
        <w:rPr>
          <w:rFonts w:asciiTheme="majorBidi" w:hAnsiTheme="majorBidi" w:cstheme="majorBidi"/>
          <w:color w:val="0D0D0D" w:themeColor="text1" w:themeTint="F2"/>
          <w:sz w:val="24"/>
          <w:szCs w:val="24"/>
        </w:rPr>
        <w:t xml:space="preserve">required project </w:t>
      </w:r>
      <w:r w:rsidRPr="00855774">
        <w:rPr>
          <w:rFonts w:asciiTheme="majorBidi" w:hAnsiTheme="majorBidi" w:cstheme="majorBidi"/>
          <w:color w:val="0D0D0D" w:themeColor="text1" w:themeTint="F2"/>
          <w:sz w:val="24"/>
          <w:szCs w:val="24"/>
        </w:rPr>
        <w:t xml:space="preserve">outcomes. As a new aspect, project governance is gradually being incorporated into projects for purposes of ensuring that they attain the objective set at the beginning and that every goal is attained in the required manner (Alie, 2015). The aspect of project governance is understood based on the positive effect that it has on the project in terms of ensuring accountability in the project. </w:t>
      </w:r>
    </w:p>
    <w:p w14:paraId="354795CE"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0FB42691" w14:textId="0C8CCA7E"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According to Bonghez and Aziz (2014), cultural intelligence is the capacity of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to function and effectively manage culturally diverse settings in the course of working with teams </w:t>
      </w:r>
      <w:r w:rsidR="0078221A" w:rsidRPr="00855774">
        <w:rPr>
          <w:rFonts w:asciiTheme="majorBidi" w:eastAsia="MS Mincho" w:hAnsiTheme="majorBidi" w:cstheme="majorBidi"/>
          <w:bCs/>
          <w:color w:val="0D0D0D" w:themeColor="text1" w:themeTint="F2"/>
          <w:sz w:val="24"/>
          <w:szCs w:val="24"/>
        </w:rPr>
        <w:t>o</w:t>
      </w:r>
      <w:r w:rsidRPr="00855774">
        <w:rPr>
          <w:rFonts w:asciiTheme="majorBidi" w:eastAsia="MS Mincho" w:hAnsiTheme="majorBidi" w:cstheme="majorBidi"/>
          <w:bCs/>
          <w:color w:val="0D0D0D" w:themeColor="text1" w:themeTint="F2"/>
          <w:sz w:val="24"/>
          <w:szCs w:val="24"/>
        </w:rPr>
        <w:t>n projects. Multicultural teams are becoming significant in facilitating the success of construction projects. The rise in multicultural teams has stemmed from increasing globali</w:t>
      </w:r>
      <w:r w:rsidR="0079227A"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ation and the need for projects to have employees with different skills to help in their completion. Eisenberg and Williams (2012) noted that the increasing cultural differences within projects emphasi</w:t>
      </w:r>
      <w:r w:rsidR="0079227A"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 the need for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s to be aware of other people</w:t>
      </w:r>
      <w:r w:rsidR="009A3660"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s cultures for them to effectively lead others. Kiznyte </w:t>
      </w:r>
      <w:r w:rsidRPr="00855774">
        <w:rPr>
          <w:rFonts w:asciiTheme="majorBidi" w:eastAsia="MS Mincho" w:hAnsiTheme="majorBidi" w:cstheme="majorBidi"/>
          <w:bCs/>
          <w:i/>
          <w:iCs/>
          <w:color w:val="0D0D0D" w:themeColor="text1" w:themeTint="F2"/>
          <w:sz w:val="24"/>
          <w:szCs w:val="24"/>
        </w:rPr>
        <w:t>et al.</w:t>
      </w:r>
      <w:r w:rsidRPr="00855774">
        <w:rPr>
          <w:rFonts w:asciiTheme="majorBidi" w:eastAsia="MS Mincho" w:hAnsiTheme="majorBidi" w:cstheme="majorBidi"/>
          <w:bCs/>
          <w:color w:val="0D0D0D" w:themeColor="text1" w:themeTint="F2"/>
          <w:sz w:val="24"/>
          <w:szCs w:val="24"/>
        </w:rPr>
        <w:t xml:space="preserve"> (2015) added to the current views on the topic by pointing out that the skill of cultural intelligence is becoming more important for project practitioners in the contemporary world because of the presence of teams that are culturally different; hence, governance becomes more successful with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differences in cultures and the effective response to these differences. </w:t>
      </w:r>
      <w:bookmarkStart w:id="14" w:name="_Hlk28676284"/>
      <w:r w:rsidRPr="00855774">
        <w:rPr>
          <w:rFonts w:asciiTheme="majorBidi" w:eastAsia="MS Mincho" w:hAnsiTheme="majorBidi" w:cstheme="majorBidi"/>
          <w:bCs/>
          <w:color w:val="0D0D0D" w:themeColor="text1" w:themeTint="F2"/>
          <w:sz w:val="24"/>
          <w:szCs w:val="24"/>
        </w:rPr>
        <w:t xml:space="preserve">With the rise of multicultural teams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it is important to design such aspects as leadership in a way to meet the needs of different cultures (Ochieng, 2019). Therefore, continuous attention </w:t>
      </w:r>
      <w:r w:rsidR="0078221A" w:rsidRPr="00855774">
        <w:rPr>
          <w:rFonts w:asciiTheme="majorBidi" w:eastAsia="MS Mincho" w:hAnsiTheme="majorBidi" w:cstheme="majorBidi"/>
          <w:bCs/>
          <w:color w:val="0D0D0D" w:themeColor="text1" w:themeTint="F2"/>
          <w:sz w:val="24"/>
          <w:szCs w:val="24"/>
        </w:rPr>
        <w:t xml:space="preserve">needs </w:t>
      </w:r>
      <w:r w:rsidRPr="00855774">
        <w:rPr>
          <w:rFonts w:asciiTheme="majorBidi" w:eastAsia="MS Mincho" w:hAnsiTheme="majorBidi" w:cstheme="majorBidi"/>
          <w:bCs/>
          <w:color w:val="0D0D0D" w:themeColor="text1" w:themeTint="F2"/>
          <w:sz w:val="24"/>
          <w:szCs w:val="24"/>
        </w:rPr>
        <w:t xml:space="preserve">to be paid to various cultures; as a result, appropriate responses are produced for successful complex construction project delivery. </w:t>
      </w:r>
    </w:p>
    <w:p w14:paraId="0D385089" w14:textId="32F32A9C"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p>
    <w:p w14:paraId="7ED6778E" w14:textId="283A59D6" w:rsidR="00377B15" w:rsidRPr="00855774" w:rsidRDefault="00377B15"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Successful completion of complex construction projects is also a necessity. The success of such constructions as Burj Khalifa in the UAE is a clear sign that the country is progressing in the right direction (Al-Hajj and Zraunig, 2018). Successful completion of construction projects is evidenced by such aspects as completing the project within the required time, using the needed resources, and ensuring that the project is completed according to the given specifications. </w:t>
      </w:r>
      <w:r w:rsidR="009A3660" w:rsidRPr="00855774">
        <w:rPr>
          <w:rFonts w:asciiTheme="majorBidi" w:hAnsiTheme="majorBidi" w:cstheme="majorBidi"/>
          <w:color w:val="0D0D0D" w:themeColor="text1" w:themeTint="F2"/>
          <w:sz w:val="24"/>
          <w:szCs w:val="24"/>
        </w:rPr>
        <w:t>Therefore,</w:t>
      </w:r>
      <w:r w:rsidRPr="00855774">
        <w:rPr>
          <w:rFonts w:asciiTheme="majorBidi" w:hAnsiTheme="majorBidi" w:cstheme="majorBidi"/>
          <w:color w:val="0D0D0D" w:themeColor="text1" w:themeTint="F2"/>
          <w:sz w:val="24"/>
          <w:szCs w:val="24"/>
        </w:rPr>
        <w:t xml:space="preserve"> individuals are supposed to understand the significance of following</w:t>
      </w:r>
      <w:r w:rsidR="0078221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up projects to ensure that they are completed with the desirable outcomes (Mohammad and Shahatit, 2016).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project teams and stakeholders must join efforts and work together in order to attain successful outcomes in complex building construction projects. Therefore, the key elements that contribute to successful completion of complex building construction projects are appraised in detail in the course of the study. </w:t>
      </w:r>
    </w:p>
    <w:p w14:paraId="35B666DC" w14:textId="77777777" w:rsidR="00377B15" w:rsidRPr="00855774" w:rsidRDefault="00377B15" w:rsidP="006B4F4D">
      <w:pPr>
        <w:spacing w:after="0" w:line="480" w:lineRule="auto"/>
        <w:jc w:val="both"/>
        <w:rPr>
          <w:rFonts w:asciiTheme="majorBidi" w:eastAsia="MS Mincho" w:hAnsiTheme="majorBidi" w:cstheme="majorBidi"/>
          <w:bCs/>
          <w:color w:val="0D0D0D" w:themeColor="text1" w:themeTint="F2"/>
          <w:sz w:val="24"/>
          <w:szCs w:val="24"/>
        </w:rPr>
      </w:pPr>
    </w:p>
    <w:p w14:paraId="447652AA" w14:textId="0D62A6B9" w:rsidR="00B871C1" w:rsidRPr="00855774" w:rsidRDefault="007B1F63" w:rsidP="006B4F4D">
      <w:pPr>
        <w:pStyle w:val="Heading2"/>
        <w:spacing w:before="0" w:line="480" w:lineRule="auto"/>
        <w:jc w:val="both"/>
        <w:rPr>
          <w:rFonts w:asciiTheme="majorBidi" w:eastAsia="MS Mincho" w:hAnsiTheme="majorBidi"/>
          <w:b/>
          <w:bCs/>
          <w:color w:val="0D0D0D" w:themeColor="text1" w:themeTint="F2"/>
          <w:sz w:val="24"/>
          <w:szCs w:val="24"/>
        </w:rPr>
      </w:pPr>
      <w:bookmarkStart w:id="15" w:name="_Toc95721653"/>
      <w:bookmarkEnd w:id="14"/>
      <w:r w:rsidRPr="00855774">
        <w:rPr>
          <w:rFonts w:asciiTheme="majorBidi" w:eastAsia="MS Mincho" w:hAnsiTheme="majorBidi"/>
          <w:b/>
          <w:bCs/>
          <w:color w:val="0D0D0D" w:themeColor="text1" w:themeTint="F2"/>
          <w:sz w:val="24"/>
          <w:szCs w:val="24"/>
        </w:rPr>
        <w:t xml:space="preserve">1.1 </w:t>
      </w:r>
      <w:r w:rsidR="00B871C1" w:rsidRPr="00855774">
        <w:rPr>
          <w:rFonts w:asciiTheme="majorBidi" w:eastAsia="MS Mincho" w:hAnsiTheme="majorBidi"/>
          <w:b/>
          <w:bCs/>
          <w:color w:val="0D0D0D" w:themeColor="text1" w:themeTint="F2"/>
          <w:sz w:val="24"/>
          <w:szCs w:val="24"/>
        </w:rPr>
        <w:t>Background and rationale of the study</w:t>
      </w:r>
      <w:bookmarkEnd w:id="15"/>
    </w:p>
    <w:p w14:paraId="0A4E14C2" w14:textId="7D2B79D8"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This research is about the appraisal of how </w:t>
      </w:r>
      <w:r w:rsidR="003227B2" w:rsidRPr="00855774">
        <w:rPr>
          <w:rFonts w:asciiTheme="majorBidi" w:hAnsiTheme="majorBidi" w:cstheme="majorBidi"/>
          <w:color w:val="0D0D0D" w:themeColor="text1" w:themeTint="F2"/>
          <w:sz w:val="24"/>
          <w:szCs w:val="24"/>
        </w:rPr>
        <w:t>project governance and cultural intelligence can influence successful complex construction project delivery</w:t>
      </w:r>
      <w:r w:rsidRPr="00855774">
        <w:rPr>
          <w:rFonts w:asciiTheme="majorBidi" w:eastAsia="MS Mincho" w:hAnsiTheme="majorBidi" w:cstheme="majorBidi"/>
          <w:bCs/>
          <w:color w:val="0D0D0D" w:themeColor="text1" w:themeTint="F2"/>
          <w:sz w:val="24"/>
          <w:szCs w:val="24"/>
        </w:rPr>
        <w:t xml:space="preserve"> in the UAE. The background of the study is based on the understanding that there is a continuous </w:t>
      </w:r>
      <w:r w:rsidR="00CA0096" w:rsidRPr="00855774">
        <w:rPr>
          <w:rFonts w:asciiTheme="majorBidi" w:eastAsia="MS Mincho" w:hAnsiTheme="majorBidi" w:cstheme="majorBidi"/>
          <w:bCs/>
          <w:color w:val="0D0D0D" w:themeColor="text1" w:themeTint="F2"/>
          <w:sz w:val="24"/>
          <w:szCs w:val="24"/>
        </w:rPr>
        <w:t xml:space="preserve">growth </w:t>
      </w:r>
      <w:r w:rsidRPr="00855774">
        <w:rPr>
          <w:rFonts w:asciiTheme="majorBidi" w:eastAsia="MS Mincho" w:hAnsiTheme="majorBidi" w:cstheme="majorBidi"/>
          <w:bCs/>
          <w:color w:val="0D0D0D" w:themeColor="text1" w:themeTint="F2"/>
          <w:sz w:val="24"/>
          <w:szCs w:val="24"/>
        </w:rPr>
        <w:t>of complex building construction projects across the world. Similar to other developed economies, for example, the United States (US) and the United Kingdom (UK), the UAE has been open to changes in the construction sector (</w:t>
      </w:r>
      <w:r w:rsidRPr="00855774">
        <w:rPr>
          <w:rFonts w:asciiTheme="majorBidi" w:hAnsiTheme="majorBidi" w:cstheme="majorBidi"/>
          <w:color w:val="0D0D0D" w:themeColor="text1" w:themeTint="F2"/>
          <w:sz w:val="24"/>
          <w:szCs w:val="24"/>
        </w:rPr>
        <w:t>Bekker, 2015)</w:t>
      </w:r>
      <w:r w:rsidRPr="00855774">
        <w:rPr>
          <w:rFonts w:asciiTheme="majorBidi" w:eastAsia="MS Mincho" w:hAnsiTheme="majorBidi" w:cstheme="majorBidi"/>
          <w:bCs/>
          <w:color w:val="0D0D0D" w:themeColor="text1" w:themeTint="F2"/>
          <w:sz w:val="24"/>
          <w:szCs w:val="24"/>
        </w:rPr>
        <w:t>. As a result, it has been at the forefront of setting trends with its tallest buildings, including Burj Khalifa (</w:t>
      </w:r>
      <w:r w:rsidRPr="00855774">
        <w:rPr>
          <w:rFonts w:asciiTheme="majorBidi" w:hAnsiTheme="majorBidi" w:cstheme="majorBidi"/>
          <w:color w:val="0D0D0D" w:themeColor="text1" w:themeTint="F2"/>
          <w:sz w:val="24"/>
          <w:szCs w:val="24"/>
        </w:rPr>
        <w:t>Bekker, 2015)</w:t>
      </w:r>
      <w:r w:rsidRPr="00855774">
        <w:rPr>
          <w:rFonts w:asciiTheme="majorBidi" w:eastAsia="MS Mincho" w:hAnsiTheme="majorBidi" w:cstheme="majorBidi"/>
          <w:bCs/>
          <w:color w:val="0D0D0D" w:themeColor="text1" w:themeTint="F2"/>
          <w:sz w:val="24"/>
          <w:szCs w:val="24"/>
        </w:rPr>
        <w:t xml:space="preserve">. It can be argued that the UAE is competitive globally in terms of working on complex building construction projects and achieving the set goals. The UAE has come to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that it needs to move away from relying only on the oil economy to a more diverse model (</w:t>
      </w:r>
      <w:r w:rsidRPr="00855774">
        <w:rPr>
          <w:rFonts w:asciiTheme="majorBidi" w:hAnsiTheme="majorBidi" w:cstheme="majorBidi"/>
          <w:color w:val="0D0D0D" w:themeColor="text1" w:themeTint="F2"/>
          <w:sz w:val="24"/>
          <w:szCs w:val="24"/>
        </w:rPr>
        <w:t>Haouas and Heshmati, 2014)</w:t>
      </w:r>
      <w:r w:rsidRPr="00855774">
        <w:rPr>
          <w:rFonts w:asciiTheme="majorBidi" w:eastAsia="MS Mincho" w:hAnsiTheme="majorBidi" w:cstheme="majorBidi"/>
          <w:bCs/>
          <w:color w:val="0D0D0D" w:themeColor="text1" w:themeTint="F2"/>
          <w:sz w:val="24"/>
          <w:szCs w:val="24"/>
        </w:rPr>
        <w:t xml:space="preserve">. This approach has been crucial in opening avenues for the development of new priorities, including the construction sector, which could positively contribute to the growth of the country and move it forward. The need </w:t>
      </w:r>
      <w:r w:rsidR="00E940B3" w:rsidRPr="00855774">
        <w:rPr>
          <w:rFonts w:asciiTheme="majorBidi" w:eastAsia="MS Mincho" w:hAnsiTheme="majorBidi" w:cstheme="majorBidi"/>
          <w:bCs/>
          <w:color w:val="0D0D0D" w:themeColor="text1" w:themeTint="F2"/>
          <w:sz w:val="24"/>
          <w:szCs w:val="24"/>
        </w:rPr>
        <w:t>to successfully deliver complex construction projects in the UAE has resulted in</w:t>
      </w:r>
      <w:r w:rsidRPr="00855774">
        <w:rPr>
          <w:rFonts w:asciiTheme="majorBidi" w:eastAsia="MS Mincho" w:hAnsiTheme="majorBidi" w:cstheme="majorBidi"/>
          <w:bCs/>
          <w:color w:val="0D0D0D" w:themeColor="text1" w:themeTint="F2"/>
          <w:sz w:val="24"/>
          <w:szCs w:val="24"/>
        </w:rPr>
        <w:t xml:space="preserve"> progress toward</w:t>
      </w:r>
      <w:r w:rsidR="00CA009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technology implementation. The desire to succeed has not left any opportunity for relaxation, especially in the completion of complex building construction projects across the country (</w:t>
      </w:r>
      <w:r w:rsidRPr="00855774">
        <w:rPr>
          <w:rFonts w:asciiTheme="majorBidi" w:hAnsiTheme="majorBidi" w:cstheme="majorBidi"/>
          <w:color w:val="0D0D0D" w:themeColor="text1" w:themeTint="F2"/>
          <w:sz w:val="24"/>
          <w:szCs w:val="24"/>
        </w:rPr>
        <w:t>Alvarez-Dionisi and Turner, 2012)</w:t>
      </w:r>
      <w:r w:rsidRPr="00855774">
        <w:rPr>
          <w:rFonts w:asciiTheme="majorBidi" w:eastAsia="MS Mincho" w:hAnsiTheme="majorBidi" w:cstheme="majorBidi"/>
          <w:bCs/>
          <w:color w:val="0D0D0D" w:themeColor="text1" w:themeTint="F2"/>
          <w:sz w:val="24"/>
          <w:szCs w:val="24"/>
        </w:rPr>
        <w:t>. The approach that the UAE is using is remarkable given that it has allowed the country to acquire a greater position to compete with other nations globally.</w:t>
      </w:r>
    </w:p>
    <w:p w14:paraId="707F1783" w14:textId="77777777"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bookmarkStart w:id="16" w:name="_Hlk28674158"/>
    </w:p>
    <w:p w14:paraId="6B2DD0C8" w14:textId="4BC8741E" w:rsidR="0024770E" w:rsidRPr="00855774" w:rsidRDefault="00DE49FB"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w:t>
      </w:r>
      <w:r w:rsidR="00B871C1" w:rsidRPr="00855774">
        <w:rPr>
          <w:rFonts w:asciiTheme="majorBidi" w:eastAsia="MS Mincho" w:hAnsiTheme="majorBidi" w:cstheme="majorBidi"/>
          <w:bCs/>
          <w:color w:val="0D0D0D" w:themeColor="text1" w:themeTint="F2"/>
          <w:sz w:val="24"/>
          <w:szCs w:val="24"/>
        </w:rPr>
        <w:t xml:space="preserve">he UAE is home to many expatriates, and the construction sector has employed a fair share of this workforce. Expatriates are mainly drawn from different countries, religions and genders; they have to adapt to the country’s beliefs to be in a good position to work effectively </w:t>
      </w:r>
      <w:bookmarkStart w:id="17" w:name="_Hlk36810723"/>
      <w:r w:rsidR="00B871C1" w:rsidRPr="00855774">
        <w:rPr>
          <w:rFonts w:asciiTheme="majorBidi" w:eastAsia="MS Mincho" w:hAnsiTheme="majorBidi" w:cstheme="majorBidi"/>
          <w:bCs/>
          <w:color w:val="0D0D0D" w:themeColor="text1" w:themeTint="F2"/>
          <w:sz w:val="24"/>
          <w:szCs w:val="24"/>
        </w:rPr>
        <w:t>(</w:t>
      </w:r>
      <w:r w:rsidR="00B871C1" w:rsidRPr="00855774">
        <w:rPr>
          <w:rFonts w:asciiTheme="majorBidi" w:hAnsiTheme="majorBidi" w:cstheme="majorBidi"/>
          <w:color w:val="0D0D0D" w:themeColor="text1" w:themeTint="F2"/>
          <w:sz w:val="24"/>
          <w:szCs w:val="24"/>
        </w:rPr>
        <w:t>Johnson and Babu, 2018)</w:t>
      </w:r>
      <w:r w:rsidR="00B871C1" w:rsidRPr="00855774">
        <w:rPr>
          <w:rFonts w:asciiTheme="majorBidi" w:eastAsia="MS Mincho" w:hAnsiTheme="majorBidi" w:cstheme="majorBidi"/>
          <w:bCs/>
          <w:color w:val="0D0D0D" w:themeColor="text1" w:themeTint="F2"/>
          <w:sz w:val="24"/>
          <w:szCs w:val="24"/>
        </w:rPr>
        <w:t xml:space="preserve">. </w:t>
      </w:r>
      <w:bookmarkEnd w:id="17"/>
      <w:r w:rsidR="00B871C1" w:rsidRPr="00855774">
        <w:rPr>
          <w:rFonts w:asciiTheme="majorBidi" w:eastAsia="MS Mincho" w:hAnsiTheme="majorBidi" w:cstheme="majorBidi"/>
          <w:bCs/>
          <w:color w:val="0D0D0D" w:themeColor="text1" w:themeTint="F2"/>
          <w:sz w:val="24"/>
          <w:szCs w:val="24"/>
        </w:rPr>
        <w:t xml:space="preserve">Expatriates play an instrumental role in providing both skilled and unskilled </w:t>
      </w:r>
      <w:r w:rsidR="00E865F2" w:rsidRPr="00855774">
        <w:rPr>
          <w:rFonts w:asciiTheme="majorBidi" w:eastAsia="MS Mincho" w:hAnsiTheme="majorBidi" w:cstheme="majorBidi"/>
          <w:bCs/>
          <w:color w:val="0D0D0D" w:themeColor="text1" w:themeTint="F2"/>
          <w:sz w:val="24"/>
          <w:szCs w:val="24"/>
        </w:rPr>
        <w:t>labour</w:t>
      </w:r>
      <w:r w:rsidR="00B871C1" w:rsidRPr="00855774">
        <w:rPr>
          <w:rFonts w:asciiTheme="majorBidi" w:eastAsia="MS Mincho" w:hAnsiTheme="majorBidi" w:cstheme="majorBidi"/>
          <w:bCs/>
          <w:color w:val="0D0D0D" w:themeColor="text1" w:themeTint="F2"/>
          <w:sz w:val="24"/>
          <w:szCs w:val="24"/>
        </w:rPr>
        <w:t xml:space="preserve"> in the country; hence, ensuring that the UAE is on the right path of development and can compete with other established economies. </w:t>
      </w:r>
      <w:bookmarkStart w:id="18" w:name="_Hlk28676498"/>
      <w:bookmarkEnd w:id="16"/>
      <w:r w:rsidR="0024770E" w:rsidRPr="00855774">
        <w:rPr>
          <w:rFonts w:asciiTheme="majorBidi" w:eastAsia="MS Mincho" w:hAnsiTheme="majorBidi" w:cstheme="majorBidi"/>
          <w:bCs/>
          <w:color w:val="0D0D0D" w:themeColor="text1" w:themeTint="F2"/>
          <w:sz w:val="24"/>
          <w:szCs w:val="24"/>
        </w:rPr>
        <w:t>With the influx of expatriates, especially in the construction sector of the UAE, it is vital to ensure that the influence</w:t>
      </w:r>
      <w:r w:rsidR="00474698" w:rsidRPr="00855774">
        <w:rPr>
          <w:rFonts w:asciiTheme="majorBidi" w:eastAsia="MS Mincho" w:hAnsiTheme="majorBidi" w:cstheme="majorBidi"/>
          <w:bCs/>
          <w:color w:val="0D0D0D" w:themeColor="text1" w:themeTint="F2"/>
          <w:sz w:val="24"/>
          <w:szCs w:val="24"/>
        </w:rPr>
        <w:t>s</w:t>
      </w:r>
      <w:r w:rsidR="0024770E" w:rsidRPr="00855774">
        <w:rPr>
          <w:rFonts w:asciiTheme="majorBidi" w:eastAsia="MS Mincho" w:hAnsiTheme="majorBidi" w:cstheme="majorBidi"/>
          <w:bCs/>
          <w:color w:val="0D0D0D" w:themeColor="text1" w:themeTint="F2"/>
          <w:sz w:val="24"/>
          <w:szCs w:val="24"/>
        </w:rPr>
        <w:t xml:space="preserve"> of both project governance and cultural intelligence on successful complex construction project delivery are well understood. Project governance tends to have an influence on successful complex construction project delivery in various ways. First, project governance influences </w:t>
      </w:r>
      <w:r w:rsidR="00474698" w:rsidRPr="00855774">
        <w:rPr>
          <w:rFonts w:asciiTheme="majorBidi" w:eastAsia="MS Mincho" w:hAnsiTheme="majorBidi" w:cstheme="majorBidi"/>
          <w:bCs/>
          <w:color w:val="0D0D0D" w:themeColor="text1" w:themeTint="F2"/>
          <w:sz w:val="24"/>
          <w:szCs w:val="24"/>
        </w:rPr>
        <w:t>the</w:t>
      </w:r>
      <w:r w:rsidR="0024770E" w:rsidRPr="00855774">
        <w:rPr>
          <w:rFonts w:asciiTheme="majorBidi" w:eastAsia="MS Mincho" w:hAnsiTheme="majorBidi" w:cstheme="majorBidi"/>
          <w:bCs/>
          <w:color w:val="0D0D0D" w:themeColor="text1" w:themeTint="F2"/>
          <w:sz w:val="24"/>
          <w:szCs w:val="24"/>
        </w:rPr>
        <w:t xml:space="preserve"> leadership</w:t>
      </w:r>
      <w:r w:rsidR="00474698" w:rsidRPr="00855774">
        <w:rPr>
          <w:rFonts w:asciiTheme="majorBidi" w:eastAsia="MS Mincho" w:hAnsiTheme="majorBidi" w:cstheme="majorBidi"/>
          <w:bCs/>
          <w:color w:val="0D0D0D" w:themeColor="text1" w:themeTint="F2"/>
          <w:sz w:val="24"/>
          <w:szCs w:val="24"/>
        </w:rPr>
        <w:t xml:space="preserve"> approach</w:t>
      </w:r>
      <w:r w:rsidR="0024770E" w:rsidRPr="00855774">
        <w:rPr>
          <w:rFonts w:asciiTheme="majorBidi" w:eastAsia="MS Mincho" w:hAnsiTheme="majorBidi" w:cstheme="majorBidi"/>
          <w:bCs/>
          <w:color w:val="0D0D0D" w:themeColor="text1" w:themeTint="F2"/>
          <w:sz w:val="24"/>
          <w:szCs w:val="24"/>
        </w:rPr>
        <w:t xml:space="preserve"> (Alie, 2015). In this context, the </w:t>
      </w:r>
      <w:r w:rsidR="0045427A" w:rsidRPr="00855774">
        <w:rPr>
          <w:rFonts w:asciiTheme="majorBidi" w:eastAsia="MS Mincho" w:hAnsiTheme="majorBidi" w:cstheme="majorBidi"/>
          <w:bCs/>
          <w:color w:val="0D0D0D" w:themeColor="text1" w:themeTint="F2"/>
          <w:sz w:val="24"/>
          <w:szCs w:val="24"/>
        </w:rPr>
        <w:t>senior project practitioner</w:t>
      </w:r>
      <w:r w:rsidR="0024770E" w:rsidRPr="00855774">
        <w:rPr>
          <w:rFonts w:asciiTheme="majorBidi" w:eastAsia="MS Mincho" w:hAnsiTheme="majorBidi" w:cstheme="majorBidi"/>
          <w:bCs/>
          <w:color w:val="0D0D0D" w:themeColor="text1" w:themeTint="F2"/>
          <w:sz w:val="24"/>
          <w:szCs w:val="24"/>
        </w:rPr>
        <w:t>s are expected to design their leadership approaches in a way that can help break down complex construction projects for successful delivery.</w:t>
      </w:r>
      <w:r w:rsidR="00185858" w:rsidRPr="00855774">
        <w:rPr>
          <w:rFonts w:asciiTheme="majorBidi" w:eastAsia="MS Mincho" w:hAnsiTheme="majorBidi" w:cstheme="majorBidi"/>
          <w:bCs/>
          <w:color w:val="0D0D0D" w:themeColor="text1" w:themeTint="F2"/>
          <w:sz w:val="24"/>
          <w:szCs w:val="24"/>
        </w:rPr>
        <w:t xml:space="preserve"> </w:t>
      </w:r>
      <w:r w:rsidR="0024770E" w:rsidRPr="00855774">
        <w:rPr>
          <w:rFonts w:asciiTheme="majorBidi" w:eastAsia="MS Mincho" w:hAnsiTheme="majorBidi" w:cstheme="majorBidi"/>
          <w:bCs/>
          <w:color w:val="0D0D0D" w:themeColor="text1" w:themeTint="F2"/>
          <w:sz w:val="24"/>
          <w:szCs w:val="24"/>
        </w:rPr>
        <w:t xml:space="preserve">There needs to be alignment between leadership and successful complex construction project delivery. The second noticeable effect is the influence on relationships within the </w:t>
      </w:r>
      <w:r w:rsidR="0079227A" w:rsidRPr="00855774">
        <w:rPr>
          <w:rFonts w:asciiTheme="majorBidi" w:eastAsia="MS Mincho" w:hAnsiTheme="majorBidi" w:cstheme="majorBidi"/>
          <w:bCs/>
          <w:color w:val="0D0D0D" w:themeColor="text1" w:themeTint="F2"/>
          <w:sz w:val="24"/>
          <w:szCs w:val="24"/>
        </w:rPr>
        <w:t>organisation</w:t>
      </w:r>
      <w:r w:rsidR="0024770E" w:rsidRPr="00855774">
        <w:rPr>
          <w:rFonts w:asciiTheme="majorBidi" w:eastAsia="MS Mincho" w:hAnsiTheme="majorBidi" w:cstheme="majorBidi"/>
          <w:bCs/>
          <w:color w:val="0D0D0D" w:themeColor="text1" w:themeTint="F2"/>
          <w:sz w:val="24"/>
          <w:szCs w:val="24"/>
        </w:rPr>
        <w:t xml:space="preserve"> that are built by project teams (Al-Hajj and Sayers, 2014). Essentially, project team</w:t>
      </w:r>
      <w:r w:rsidR="00474698" w:rsidRPr="00855774">
        <w:rPr>
          <w:rFonts w:asciiTheme="majorBidi" w:eastAsia="MS Mincho" w:hAnsiTheme="majorBidi" w:cstheme="majorBidi"/>
          <w:bCs/>
          <w:color w:val="0D0D0D" w:themeColor="text1" w:themeTint="F2"/>
          <w:sz w:val="24"/>
          <w:szCs w:val="24"/>
        </w:rPr>
        <w:t xml:space="preserve"> member</w:t>
      </w:r>
      <w:r w:rsidR="0024770E" w:rsidRPr="00855774">
        <w:rPr>
          <w:rFonts w:asciiTheme="majorBidi" w:eastAsia="MS Mincho" w:hAnsiTheme="majorBidi" w:cstheme="majorBidi"/>
          <w:bCs/>
          <w:color w:val="0D0D0D" w:themeColor="text1" w:themeTint="F2"/>
          <w:sz w:val="24"/>
          <w:szCs w:val="24"/>
        </w:rPr>
        <w:t xml:space="preserve">s are expected to be individually accountable for their actions in the </w:t>
      </w:r>
      <w:r w:rsidR="0079227A" w:rsidRPr="00855774">
        <w:rPr>
          <w:rFonts w:asciiTheme="majorBidi" w:eastAsia="MS Mincho" w:hAnsiTheme="majorBidi" w:cstheme="majorBidi"/>
          <w:bCs/>
          <w:color w:val="0D0D0D" w:themeColor="text1" w:themeTint="F2"/>
          <w:sz w:val="24"/>
          <w:szCs w:val="24"/>
        </w:rPr>
        <w:t>organisation</w:t>
      </w:r>
      <w:r w:rsidR="0024770E" w:rsidRPr="00855774">
        <w:rPr>
          <w:rFonts w:asciiTheme="majorBidi" w:eastAsia="MS Mincho" w:hAnsiTheme="majorBidi" w:cstheme="majorBidi"/>
          <w:bCs/>
          <w:color w:val="0D0D0D" w:themeColor="text1" w:themeTint="F2"/>
          <w:sz w:val="24"/>
          <w:szCs w:val="24"/>
        </w:rPr>
        <w:t>. Better project governance simplifies the successful delivery of complex construction projects because it ensures that efficient strategies are applied to the completion process. The last notable effect of project governance on successful complex construction project delivery is seen from the perspective of stakeholders where the interests of different stakeholders have to be addressed (Müller et al., 2013). Arguably, stakeholders have varied interests in the successful complex construction project delivery and their expectations have to be met impeccably. The consideration of these factors is crucial in helping one understand the link between project governance</w:t>
      </w:r>
      <w:r w:rsidR="00474698" w:rsidRPr="00855774">
        <w:rPr>
          <w:rFonts w:asciiTheme="majorBidi" w:eastAsia="MS Mincho" w:hAnsiTheme="majorBidi" w:cstheme="majorBidi"/>
          <w:bCs/>
          <w:color w:val="0D0D0D" w:themeColor="text1" w:themeTint="F2"/>
          <w:sz w:val="24"/>
          <w:szCs w:val="24"/>
        </w:rPr>
        <w:t xml:space="preserve"> and</w:t>
      </w:r>
      <w:r w:rsidR="0024770E" w:rsidRPr="00855774">
        <w:rPr>
          <w:rFonts w:asciiTheme="majorBidi" w:eastAsia="MS Mincho" w:hAnsiTheme="majorBidi" w:cstheme="majorBidi"/>
          <w:bCs/>
          <w:color w:val="0D0D0D" w:themeColor="text1" w:themeTint="F2"/>
          <w:sz w:val="24"/>
          <w:szCs w:val="24"/>
        </w:rPr>
        <w:t xml:space="preserve"> successful complex construction project delivery.</w:t>
      </w:r>
    </w:p>
    <w:p w14:paraId="57AF70CE" w14:textId="77777777" w:rsidR="0024770E" w:rsidRPr="00855774" w:rsidRDefault="0024770E" w:rsidP="006B4F4D">
      <w:pPr>
        <w:spacing w:after="0" w:line="480" w:lineRule="auto"/>
        <w:jc w:val="both"/>
        <w:rPr>
          <w:rFonts w:asciiTheme="majorBidi" w:eastAsia="MS Mincho" w:hAnsiTheme="majorBidi" w:cstheme="majorBidi"/>
          <w:bCs/>
          <w:color w:val="0D0D0D" w:themeColor="text1" w:themeTint="F2"/>
          <w:sz w:val="24"/>
          <w:szCs w:val="24"/>
        </w:rPr>
      </w:pPr>
    </w:p>
    <w:p w14:paraId="4182A1F0" w14:textId="28F0F3D5" w:rsidR="00B871C1" w:rsidRPr="00855774" w:rsidRDefault="0024770E"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Concerning the influence that cultural intelligence has on successful complex construction project delivery, there are also two key factors to consider in this background study. One of the notable aspects </w:t>
      </w:r>
      <w:r w:rsidR="00474698" w:rsidRPr="00855774">
        <w:rPr>
          <w:rFonts w:asciiTheme="majorBidi" w:eastAsia="MS Mincho" w:hAnsiTheme="majorBidi" w:cstheme="majorBidi"/>
          <w:bCs/>
          <w:color w:val="0D0D0D" w:themeColor="text1" w:themeTint="F2"/>
          <w:sz w:val="24"/>
          <w:szCs w:val="24"/>
        </w:rPr>
        <w:t xml:space="preserve">of </w:t>
      </w:r>
      <w:r w:rsidRPr="00855774">
        <w:rPr>
          <w:rFonts w:asciiTheme="majorBidi" w:eastAsia="MS Mincho" w:hAnsiTheme="majorBidi" w:cstheme="majorBidi"/>
          <w:bCs/>
          <w:color w:val="0D0D0D" w:themeColor="text1" w:themeTint="F2"/>
          <w:sz w:val="24"/>
          <w:szCs w:val="24"/>
        </w:rPr>
        <w:t xml:space="preserve">cultural intelligence </w:t>
      </w:r>
      <w:r w:rsidR="00474698" w:rsidRPr="00855774">
        <w:rPr>
          <w:rFonts w:asciiTheme="majorBidi" w:eastAsia="MS Mincho" w:hAnsiTheme="majorBidi" w:cstheme="majorBidi"/>
          <w:bCs/>
          <w:color w:val="0D0D0D" w:themeColor="text1" w:themeTint="F2"/>
          <w:sz w:val="24"/>
          <w:szCs w:val="24"/>
        </w:rPr>
        <w:t>in terms of</w:t>
      </w:r>
      <w:r w:rsidRPr="00855774">
        <w:rPr>
          <w:rFonts w:asciiTheme="majorBidi" w:eastAsia="MS Mincho" w:hAnsiTheme="majorBidi" w:cstheme="majorBidi"/>
          <w:bCs/>
          <w:color w:val="0D0D0D" w:themeColor="text1" w:themeTint="F2"/>
          <w:sz w:val="24"/>
          <w:szCs w:val="24"/>
        </w:rPr>
        <w:t xml:space="preserve"> successful complex construction project delivery is the communication process that is utili</w:t>
      </w:r>
      <w:r w:rsidR="00A771B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ed to join different teams in the project (Belay et al., 2017).</w:t>
      </w:r>
      <w:r w:rsidR="0079227A"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Communication is considered a key tool for ensuring that teams drawn from different cultural backgrounds are working together for the achievement of quality outcomes in the project. In case of any communication breakdowns, </w:t>
      </w:r>
      <w:bookmarkStart w:id="19" w:name="_Hlk106819015"/>
      <w:r w:rsidRPr="00855774">
        <w:rPr>
          <w:rFonts w:asciiTheme="majorBidi" w:eastAsia="MS Mincho" w:hAnsiTheme="majorBidi" w:cstheme="majorBidi"/>
          <w:bCs/>
          <w:color w:val="0D0D0D" w:themeColor="text1" w:themeTint="F2"/>
          <w:sz w:val="24"/>
          <w:szCs w:val="24"/>
        </w:rPr>
        <w:t>cultural intelligence impacts successful complex construction project delivery negatively</w:t>
      </w:r>
      <w:r w:rsidR="00AF7DE9" w:rsidRPr="00855774">
        <w:rPr>
          <w:rFonts w:asciiTheme="majorBidi" w:eastAsia="MS Mincho" w:hAnsiTheme="majorBidi" w:cstheme="majorBidi"/>
          <w:bCs/>
          <w:color w:val="0D0D0D" w:themeColor="text1" w:themeTint="F2"/>
          <w:sz w:val="24"/>
          <w:szCs w:val="24"/>
        </w:rPr>
        <w:t xml:space="preserve">, as some employees </w:t>
      </w:r>
      <w:r w:rsidR="00031B0D" w:rsidRPr="00855774">
        <w:rPr>
          <w:rFonts w:asciiTheme="majorBidi" w:eastAsia="MS Mincho" w:hAnsiTheme="majorBidi" w:cstheme="majorBidi"/>
          <w:bCs/>
          <w:color w:val="0D0D0D" w:themeColor="text1" w:themeTint="F2"/>
          <w:sz w:val="24"/>
          <w:szCs w:val="24"/>
        </w:rPr>
        <w:t>may feel left out from the communication process due to different cultural origins</w:t>
      </w:r>
      <w:bookmarkEnd w:id="19"/>
      <w:r w:rsidRPr="00855774">
        <w:rPr>
          <w:rFonts w:asciiTheme="majorBidi" w:eastAsia="MS Mincho" w:hAnsiTheme="majorBidi" w:cstheme="majorBidi"/>
          <w:bCs/>
          <w:color w:val="0D0D0D" w:themeColor="text1" w:themeTint="F2"/>
          <w:sz w:val="24"/>
          <w:szCs w:val="24"/>
        </w:rPr>
        <w:t>. The second notable aspect that is considered in the evaluation of the impact</w:t>
      </w:r>
      <w:r w:rsidR="00474698" w:rsidRPr="00855774">
        <w:rPr>
          <w:rFonts w:asciiTheme="majorBidi" w:eastAsia="MS Mincho" w:hAnsiTheme="majorBidi" w:cstheme="majorBidi"/>
          <w:bCs/>
          <w:color w:val="0D0D0D" w:themeColor="text1" w:themeTint="F2"/>
          <w:sz w:val="24"/>
          <w:szCs w:val="24"/>
        </w:rPr>
        <w:t xml:space="preserve"> of</w:t>
      </w:r>
      <w:r w:rsidRPr="00855774">
        <w:rPr>
          <w:rFonts w:asciiTheme="majorBidi" w:eastAsia="MS Mincho" w:hAnsiTheme="majorBidi" w:cstheme="majorBidi"/>
          <w:bCs/>
          <w:color w:val="0D0D0D" w:themeColor="text1" w:themeTint="F2"/>
          <w:sz w:val="24"/>
          <w:szCs w:val="24"/>
        </w:rPr>
        <w:t xml:space="preserve"> cultural intelligence on successful complex construction project delivery is the level of innovation that is exhibited by cross-cultural teams in ensuring that the project is delivered successfully (Kumara et al., 2015). Since different cultures have various approaches to innovation, it is crucial to have teams that can </w:t>
      </w:r>
      <w:r w:rsidR="00AA4D37" w:rsidRPr="00855774">
        <w:rPr>
          <w:rFonts w:asciiTheme="majorBidi" w:eastAsia="MS Mincho" w:hAnsiTheme="majorBidi" w:cstheme="majorBidi"/>
          <w:bCs/>
          <w:color w:val="0D0D0D" w:themeColor="text1" w:themeTint="F2"/>
          <w:sz w:val="24"/>
          <w:szCs w:val="24"/>
        </w:rPr>
        <w:t>collaborate</w:t>
      </w:r>
      <w:r w:rsidRPr="00855774">
        <w:rPr>
          <w:rFonts w:asciiTheme="majorBidi" w:eastAsia="MS Mincho" w:hAnsiTheme="majorBidi" w:cstheme="majorBidi"/>
          <w:bCs/>
          <w:color w:val="0D0D0D" w:themeColor="text1" w:themeTint="F2"/>
          <w:sz w:val="24"/>
          <w:szCs w:val="24"/>
        </w:rPr>
        <w:t xml:space="preserve"> for implementing technologies that ensure projects are completed successfully. It can be argued that a proper view of innovation is attained when different cultural ideas are factored in. Therefore, the influence </w:t>
      </w:r>
      <w:r w:rsidR="00474698" w:rsidRPr="00855774">
        <w:rPr>
          <w:rFonts w:asciiTheme="majorBidi" w:eastAsia="MS Mincho" w:hAnsiTheme="majorBidi" w:cstheme="majorBidi"/>
          <w:bCs/>
          <w:color w:val="0D0D0D" w:themeColor="text1" w:themeTint="F2"/>
          <w:sz w:val="24"/>
          <w:szCs w:val="24"/>
        </w:rPr>
        <w:t xml:space="preserve">of </w:t>
      </w:r>
      <w:r w:rsidRPr="00855774">
        <w:rPr>
          <w:rFonts w:asciiTheme="majorBidi" w:eastAsia="MS Mincho" w:hAnsiTheme="majorBidi" w:cstheme="majorBidi"/>
          <w:bCs/>
          <w:color w:val="0D0D0D" w:themeColor="text1" w:themeTint="F2"/>
          <w:sz w:val="24"/>
          <w:szCs w:val="24"/>
        </w:rPr>
        <w:t>cultural intelligence on successful complex construction project delivery needs to be continuously understood from these two perspectives.</w:t>
      </w:r>
    </w:p>
    <w:p w14:paraId="4B8B4A94" w14:textId="77777777"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p>
    <w:p w14:paraId="39B8FA2A" w14:textId="641B879A" w:rsidR="00B871C1" w:rsidRPr="00855774" w:rsidRDefault="0024770E"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first gap in the existing literature is that it has failed to explain a direct link between the key variables of project governance, cultural intelligence and successful complex construction project delivery. </w:t>
      </w:r>
      <w:r w:rsidR="00B871C1" w:rsidRPr="00855774">
        <w:rPr>
          <w:rFonts w:asciiTheme="majorBidi" w:eastAsia="MS Mincho" w:hAnsiTheme="majorBidi" w:cstheme="majorBidi"/>
          <w:bCs/>
          <w:color w:val="0D0D0D" w:themeColor="text1" w:themeTint="F2"/>
          <w:sz w:val="24"/>
          <w:szCs w:val="24"/>
        </w:rPr>
        <w:t>It is worth noting that the literature discusses each of these topics independently</w:t>
      </w:r>
      <w:r w:rsidR="00474698" w:rsidRPr="00855774">
        <w:rPr>
          <w:rFonts w:asciiTheme="majorBidi" w:eastAsia="MS Mincho" w:hAnsiTheme="majorBidi" w:cstheme="majorBidi"/>
          <w:bCs/>
          <w:color w:val="0D0D0D" w:themeColor="text1" w:themeTint="F2"/>
          <w:sz w:val="24"/>
          <w:szCs w:val="24"/>
        </w:rPr>
        <w:t>,</w:t>
      </w:r>
      <w:r w:rsidR="00B871C1" w:rsidRPr="00855774">
        <w:rPr>
          <w:rFonts w:asciiTheme="majorBidi" w:eastAsia="MS Mincho" w:hAnsiTheme="majorBidi" w:cstheme="majorBidi"/>
          <w:bCs/>
          <w:color w:val="0D0D0D" w:themeColor="text1" w:themeTint="F2"/>
          <w:sz w:val="24"/>
          <w:szCs w:val="24"/>
        </w:rPr>
        <w:t xml:space="preserve"> thus leaving it to the readers to draw connections between variables such as project governance</w:t>
      </w:r>
      <w:r w:rsidRPr="00855774">
        <w:rPr>
          <w:rFonts w:asciiTheme="majorBidi" w:eastAsia="MS Mincho" w:hAnsiTheme="majorBidi" w:cstheme="majorBidi"/>
          <w:bCs/>
          <w:color w:val="0D0D0D" w:themeColor="text1" w:themeTint="F2"/>
          <w:sz w:val="24"/>
          <w:szCs w:val="24"/>
        </w:rPr>
        <w:t>,</w:t>
      </w:r>
      <w:r w:rsidR="00B871C1" w:rsidRPr="00855774">
        <w:rPr>
          <w:rFonts w:asciiTheme="majorBidi" w:eastAsia="MS Mincho" w:hAnsiTheme="majorBidi" w:cstheme="majorBidi"/>
          <w:bCs/>
          <w:color w:val="0D0D0D" w:themeColor="text1" w:themeTint="F2"/>
          <w:sz w:val="24"/>
          <w:szCs w:val="24"/>
        </w:rPr>
        <w:t xml:space="preserve"> cultural intelligence and successful complex construction project delivery. The existence of a gap means that there is insufficient research in the literature to explore the link between these variables. The second gap in the existing literature is that it fails to offer appropriate comparisons about complex building construction projects between the UAE and other developed countries, including the US and the UK (</w:t>
      </w:r>
      <w:r w:rsidR="00B871C1" w:rsidRPr="00855774">
        <w:rPr>
          <w:rFonts w:asciiTheme="majorBidi" w:hAnsiTheme="majorBidi" w:cstheme="majorBidi"/>
          <w:color w:val="0D0D0D" w:themeColor="text1" w:themeTint="F2"/>
          <w:sz w:val="24"/>
          <w:szCs w:val="24"/>
        </w:rPr>
        <w:t>Bekker, 2015)</w:t>
      </w:r>
      <w:r w:rsidR="00474698" w:rsidRPr="00855774">
        <w:rPr>
          <w:rFonts w:asciiTheme="majorBidi" w:hAnsiTheme="majorBidi" w:cstheme="majorBidi"/>
          <w:color w:val="0D0D0D" w:themeColor="text1" w:themeTint="F2"/>
          <w:sz w:val="24"/>
          <w:szCs w:val="24"/>
        </w:rPr>
        <w:t>.</w:t>
      </w:r>
      <w:r w:rsidR="00B871C1" w:rsidRPr="00855774">
        <w:rPr>
          <w:rFonts w:asciiTheme="majorBidi" w:eastAsia="MS Mincho" w:hAnsiTheme="majorBidi" w:cstheme="majorBidi"/>
          <w:bCs/>
          <w:color w:val="0D0D0D" w:themeColor="text1" w:themeTint="F2"/>
          <w:sz w:val="24"/>
          <w:szCs w:val="24"/>
        </w:rPr>
        <w:t xml:space="preserve"> It is always important that an appropriate platform for comparison is provided for the understanding of complex building construction projects across different countries. </w:t>
      </w:r>
      <w:r w:rsidR="00474698" w:rsidRPr="00855774">
        <w:rPr>
          <w:rFonts w:asciiTheme="majorBidi" w:eastAsia="MS Mincho" w:hAnsiTheme="majorBidi" w:cstheme="majorBidi"/>
          <w:bCs/>
          <w:color w:val="0D0D0D" w:themeColor="text1" w:themeTint="F2"/>
          <w:sz w:val="24"/>
          <w:szCs w:val="24"/>
        </w:rPr>
        <w:t xml:space="preserve">This </w:t>
      </w:r>
      <w:r w:rsidR="00B871C1" w:rsidRPr="00855774">
        <w:rPr>
          <w:rFonts w:asciiTheme="majorBidi" w:eastAsia="MS Mincho" w:hAnsiTheme="majorBidi" w:cstheme="majorBidi"/>
          <w:bCs/>
          <w:color w:val="0D0D0D" w:themeColor="text1" w:themeTint="F2"/>
          <w:sz w:val="24"/>
          <w:szCs w:val="24"/>
        </w:rPr>
        <w:t xml:space="preserve">is another key gap that will need to be addressed appropriately. </w:t>
      </w:r>
    </w:p>
    <w:p w14:paraId="0861F467" w14:textId="77777777" w:rsidR="00B871C1" w:rsidRPr="00855774" w:rsidRDefault="00B871C1" w:rsidP="006B4F4D">
      <w:pPr>
        <w:spacing w:after="0" w:line="480" w:lineRule="auto"/>
        <w:ind w:firstLine="720"/>
        <w:jc w:val="both"/>
        <w:rPr>
          <w:rFonts w:asciiTheme="majorBidi" w:eastAsia="MS Mincho" w:hAnsiTheme="majorBidi" w:cstheme="majorBidi"/>
          <w:bCs/>
          <w:color w:val="0D0D0D" w:themeColor="text1" w:themeTint="F2"/>
          <w:sz w:val="24"/>
          <w:szCs w:val="24"/>
        </w:rPr>
      </w:pPr>
    </w:p>
    <w:p w14:paraId="14ED2071" w14:textId="0F2DFD95" w:rsidR="00B871C1" w:rsidRPr="00855774" w:rsidRDefault="0024770E"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In such a manner, the rationale for this study is based on the idea to develop a clear link between the variables of project governance, cultural intelligence and successful complex construction project delivery. The study will ensure that the link between these variables is identified through the collection of data through questionnaires from respondents within the industry. The provision of a clear link will allow addi</w:t>
      </w:r>
      <w:r w:rsidR="00474698" w:rsidRPr="00855774">
        <w:rPr>
          <w:rFonts w:asciiTheme="majorBidi" w:eastAsia="MS Mincho" w:hAnsiTheme="majorBidi" w:cstheme="majorBidi"/>
          <w:bCs/>
          <w:color w:val="0D0D0D" w:themeColor="text1" w:themeTint="F2"/>
          <w:sz w:val="24"/>
          <w:szCs w:val="24"/>
        </w:rPr>
        <w:t>tion</w:t>
      </w:r>
      <w:r w:rsidRPr="00855774">
        <w:rPr>
          <w:rFonts w:asciiTheme="majorBidi" w:eastAsia="MS Mincho" w:hAnsiTheme="majorBidi" w:cstheme="majorBidi"/>
          <w:bCs/>
          <w:color w:val="0D0D0D" w:themeColor="text1" w:themeTint="F2"/>
          <w:sz w:val="24"/>
          <w:szCs w:val="24"/>
        </w:rPr>
        <w:t xml:space="preserve"> to the literature in the field; this goal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s the significance of the study. Thus, this study will help reveal and understand the clear influence of cultural intelligence on successful completion of building construction projects, as well as the effect of project governance on successful completion of complex construction projects through well-defined primary research.</w:t>
      </w:r>
      <w:r w:rsidR="00B871C1" w:rsidRPr="00855774">
        <w:rPr>
          <w:rFonts w:asciiTheme="majorBidi" w:eastAsia="MS Mincho" w:hAnsiTheme="majorBidi" w:cstheme="majorBidi"/>
          <w:bCs/>
          <w:color w:val="0D0D0D" w:themeColor="text1" w:themeTint="F2"/>
          <w:sz w:val="24"/>
          <w:szCs w:val="24"/>
        </w:rPr>
        <w:t xml:space="preserve"> </w:t>
      </w:r>
    </w:p>
    <w:p w14:paraId="15C87D18" w14:textId="77777777" w:rsidR="0024770E" w:rsidRPr="00855774" w:rsidRDefault="0024770E" w:rsidP="006B4F4D">
      <w:pPr>
        <w:spacing w:after="0" w:line="480" w:lineRule="auto"/>
        <w:jc w:val="both"/>
        <w:rPr>
          <w:rFonts w:asciiTheme="majorBidi" w:eastAsia="MS Mincho" w:hAnsiTheme="majorBidi" w:cstheme="majorBidi"/>
          <w:bCs/>
          <w:color w:val="0D0D0D" w:themeColor="text1" w:themeTint="F2"/>
          <w:sz w:val="24"/>
          <w:szCs w:val="24"/>
        </w:rPr>
      </w:pPr>
    </w:p>
    <w:p w14:paraId="68024FC9" w14:textId="5D943792" w:rsidR="00B871C1" w:rsidRPr="00855774" w:rsidRDefault="007B1F63" w:rsidP="006B4F4D">
      <w:pPr>
        <w:pStyle w:val="Heading2"/>
        <w:spacing w:before="0" w:line="480" w:lineRule="auto"/>
        <w:jc w:val="both"/>
        <w:rPr>
          <w:rFonts w:asciiTheme="majorBidi" w:eastAsia="MS Mincho" w:hAnsiTheme="majorBidi"/>
          <w:b/>
          <w:bCs/>
          <w:color w:val="0D0D0D" w:themeColor="text1" w:themeTint="F2"/>
          <w:sz w:val="24"/>
          <w:szCs w:val="24"/>
        </w:rPr>
      </w:pPr>
      <w:bookmarkStart w:id="20" w:name="_Toc95721654"/>
      <w:bookmarkEnd w:id="18"/>
      <w:r w:rsidRPr="00855774">
        <w:rPr>
          <w:rFonts w:asciiTheme="majorBidi" w:eastAsia="MS Mincho" w:hAnsiTheme="majorBidi"/>
          <w:b/>
          <w:bCs/>
          <w:color w:val="0D0D0D" w:themeColor="text1" w:themeTint="F2"/>
          <w:sz w:val="24"/>
          <w:szCs w:val="24"/>
        </w:rPr>
        <w:t xml:space="preserve">1.2 </w:t>
      </w:r>
      <w:r w:rsidR="00B871C1" w:rsidRPr="00855774">
        <w:rPr>
          <w:rFonts w:asciiTheme="majorBidi" w:eastAsia="MS Mincho" w:hAnsiTheme="majorBidi"/>
          <w:b/>
          <w:bCs/>
          <w:color w:val="0D0D0D" w:themeColor="text1" w:themeTint="F2"/>
          <w:sz w:val="24"/>
          <w:szCs w:val="24"/>
        </w:rPr>
        <w:t>Problem statement</w:t>
      </w:r>
      <w:bookmarkEnd w:id="20"/>
    </w:p>
    <w:p w14:paraId="3BBBCFD3" w14:textId="2D0FA8F9"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research novelty of this research is based on its capacity to advance knowledge in this topic area. It is worth noting that the current research addresses a significant gap since the literature has failed to establish clear associations between the variables of project governance,</w:t>
      </w:r>
      <w:r w:rsidR="007E0D70"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cultural intelligence </w:t>
      </w:r>
      <w:r w:rsidR="007E0D70" w:rsidRPr="00855774">
        <w:rPr>
          <w:rFonts w:asciiTheme="majorBidi" w:eastAsia="MS Mincho" w:hAnsiTheme="majorBidi" w:cstheme="majorBidi"/>
          <w:bCs/>
          <w:color w:val="0D0D0D" w:themeColor="text1" w:themeTint="F2"/>
          <w:sz w:val="24"/>
          <w:szCs w:val="24"/>
        </w:rPr>
        <w:t xml:space="preserve">and successful delivery of complex building projects </w:t>
      </w:r>
      <w:r w:rsidRPr="00855774">
        <w:rPr>
          <w:rFonts w:asciiTheme="majorBidi" w:eastAsia="MS Mincho" w:hAnsiTheme="majorBidi" w:cstheme="majorBidi"/>
          <w:bCs/>
          <w:color w:val="0D0D0D" w:themeColor="text1" w:themeTint="F2"/>
          <w:sz w:val="24"/>
          <w:szCs w:val="24"/>
        </w:rPr>
        <w:t xml:space="preserve">in the UAE. This research will go a step further by adding to knowledge through the clear identification of the relationships between these variables and their definition of how they align to the construction sector. It will essentially help bridge the gap that is currently present in the available literature. As a </w:t>
      </w:r>
      <w:r w:rsidR="00AA4D37" w:rsidRPr="00855774">
        <w:rPr>
          <w:rFonts w:asciiTheme="majorBidi" w:eastAsia="MS Mincho" w:hAnsiTheme="majorBidi" w:cstheme="majorBidi"/>
          <w:bCs/>
          <w:color w:val="0D0D0D" w:themeColor="text1" w:themeTint="F2"/>
          <w:sz w:val="24"/>
          <w:szCs w:val="24"/>
        </w:rPr>
        <w:t>consequence,</w:t>
      </w:r>
      <w:r w:rsidRPr="00855774">
        <w:rPr>
          <w:rFonts w:asciiTheme="majorBidi" w:eastAsia="MS Mincho" w:hAnsiTheme="majorBidi" w:cstheme="majorBidi"/>
          <w:bCs/>
          <w:color w:val="0D0D0D" w:themeColor="text1" w:themeTint="F2"/>
          <w:sz w:val="24"/>
          <w:szCs w:val="24"/>
        </w:rPr>
        <w:t xml:space="preserve"> the research will contribute to the body of knowledge in terms of proposing a model that comprises project governance and </w:t>
      </w:r>
      <w:r w:rsidR="007E0D70" w:rsidRPr="00855774">
        <w:rPr>
          <w:rFonts w:asciiTheme="majorBidi" w:eastAsia="MS Mincho" w:hAnsiTheme="majorBidi" w:cstheme="majorBidi"/>
          <w:bCs/>
          <w:color w:val="0D0D0D" w:themeColor="text1" w:themeTint="F2"/>
          <w:sz w:val="24"/>
          <w:szCs w:val="24"/>
        </w:rPr>
        <w:t xml:space="preserve">cultural intelligence </w:t>
      </w:r>
      <w:r w:rsidRPr="00855774">
        <w:rPr>
          <w:rFonts w:asciiTheme="majorBidi" w:eastAsia="MS Mincho" w:hAnsiTheme="majorBidi" w:cstheme="majorBidi"/>
          <w:bCs/>
          <w:color w:val="0D0D0D" w:themeColor="text1" w:themeTint="F2"/>
          <w:sz w:val="24"/>
          <w:szCs w:val="24"/>
        </w:rPr>
        <w:t xml:space="preserve">determinants that can be used to enhance </w:t>
      </w:r>
      <w:r w:rsidR="007E0D70" w:rsidRPr="00855774">
        <w:rPr>
          <w:rFonts w:asciiTheme="majorBidi" w:eastAsia="MS Mincho" w:hAnsiTheme="majorBidi" w:cstheme="majorBidi"/>
          <w:bCs/>
          <w:color w:val="0D0D0D" w:themeColor="text1" w:themeTint="F2"/>
          <w:sz w:val="24"/>
          <w:szCs w:val="24"/>
        </w:rPr>
        <w:t xml:space="preserve">successful complex construction project delivery </w:t>
      </w:r>
      <w:r w:rsidRPr="00855774">
        <w:rPr>
          <w:rFonts w:asciiTheme="majorBidi" w:eastAsia="MS Mincho" w:hAnsiTheme="majorBidi" w:cstheme="majorBidi"/>
          <w:bCs/>
          <w:color w:val="0D0D0D" w:themeColor="text1" w:themeTint="F2"/>
          <w:sz w:val="24"/>
          <w:szCs w:val="24"/>
        </w:rPr>
        <w:t>in the UAE</w:t>
      </w:r>
      <w:r w:rsidR="00474698"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as there is limited literature that directly links project governance and </w:t>
      </w:r>
      <w:r w:rsidR="007E0D70" w:rsidRPr="00855774">
        <w:rPr>
          <w:rFonts w:asciiTheme="majorBidi" w:eastAsia="MS Mincho" w:hAnsiTheme="majorBidi" w:cstheme="majorBidi"/>
          <w:bCs/>
          <w:color w:val="0D0D0D" w:themeColor="text1" w:themeTint="F2"/>
          <w:sz w:val="24"/>
          <w:szCs w:val="24"/>
        </w:rPr>
        <w:t xml:space="preserve">cultural intelligence </w:t>
      </w:r>
      <w:r w:rsidRPr="00855774">
        <w:rPr>
          <w:rFonts w:asciiTheme="majorBidi" w:eastAsia="MS Mincho" w:hAnsiTheme="majorBidi" w:cstheme="majorBidi"/>
          <w:bCs/>
          <w:color w:val="0D0D0D" w:themeColor="text1" w:themeTint="F2"/>
          <w:sz w:val="24"/>
          <w:szCs w:val="24"/>
        </w:rPr>
        <w:t xml:space="preserve">with </w:t>
      </w:r>
      <w:r w:rsidR="007E0D70" w:rsidRPr="00855774">
        <w:rPr>
          <w:rFonts w:asciiTheme="majorBidi" w:eastAsia="MS Mincho" w:hAnsiTheme="majorBidi" w:cstheme="majorBidi"/>
          <w:bCs/>
          <w:color w:val="0D0D0D" w:themeColor="text1" w:themeTint="F2"/>
          <w:sz w:val="24"/>
          <w:szCs w:val="24"/>
        </w:rPr>
        <w:t>successful complex construction project delivery</w:t>
      </w:r>
      <w:r w:rsidRPr="00855774">
        <w:rPr>
          <w:rFonts w:asciiTheme="majorBidi" w:eastAsia="MS Mincho" w:hAnsiTheme="majorBidi" w:cstheme="majorBidi"/>
          <w:bCs/>
          <w:color w:val="0D0D0D" w:themeColor="text1" w:themeTint="F2"/>
          <w:sz w:val="24"/>
          <w:szCs w:val="24"/>
        </w:rPr>
        <w:t xml:space="preserve">. The existing literature does not give practical solutions to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s on how to effectively adopt cultural intelligence to attain successful governance performance (Yitmen, 2013). Literature mainly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 xml:space="preserve">s the significance of cultural intelligence to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s without giving a defined approach to adopting cultural intelligence. Therefore, this research will challenge the following theories</w:t>
      </w:r>
      <w:r w:rsidR="00474698"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project governance, cultural inelegance</w:t>
      </w:r>
      <w:r w:rsidR="00E02182" w:rsidRPr="00855774">
        <w:rPr>
          <w:rFonts w:asciiTheme="majorBidi" w:eastAsia="MS Mincho" w:hAnsiTheme="majorBidi" w:cstheme="majorBidi"/>
          <w:bCs/>
          <w:color w:val="0D0D0D" w:themeColor="text1" w:themeTint="F2"/>
          <w:sz w:val="24"/>
          <w:szCs w:val="24"/>
        </w:rPr>
        <w:t xml:space="preserve"> and success factors</w:t>
      </w:r>
      <w:r w:rsidRPr="00855774">
        <w:rPr>
          <w:rFonts w:asciiTheme="majorBidi" w:eastAsia="MS Mincho" w:hAnsiTheme="majorBidi" w:cstheme="majorBidi"/>
          <w:bCs/>
          <w:color w:val="0D0D0D" w:themeColor="text1" w:themeTint="F2"/>
          <w:sz w:val="24"/>
          <w:szCs w:val="24"/>
        </w:rPr>
        <w:t>; and propose enhancement within the context of complex building construction projects. The research will contribute to the existing theory by developing further understandings of new models that can be used to explain relationships between the variables.</w:t>
      </w:r>
      <w:bookmarkStart w:id="21" w:name="_Hlk28677424"/>
    </w:p>
    <w:p w14:paraId="7BE1ED97" w14:textId="77777777" w:rsidR="00312999" w:rsidRPr="00855774" w:rsidRDefault="00312999" w:rsidP="006B4F4D">
      <w:pPr>
        <w:spacing w:after="0" w:line="480" w:lineRule="auto"/>
        <w:jc w:val="both"/>
        <w:rPr>
          <w:rFonts w:asciiTheme="majorBidi" w:eastAsia="MS Mincho" w:hAnsiTheme="majorBidi" w:cstheme="majorBidi"/>
          <w:bCs/>
          <w:color w:val="0D0D0D" w:themeColor="text1" w:themeTint="F2"/>
          <w:sz w:val="24"/>
          <w:szCs w:val="24"/>
        </w:rPr>
      </w:pPr>
    </w:p>
    <w:p w14:paraId="133A7421" w14:textId="7971AAA9"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biggest problem is that cultural intelligence has not been fully appreciated and incorporated into complex building construction projects in the UAE. Since the UAE is home to expatriates that work in different sectors of the economy, including the construction sector, the significance of cultural intelligence is still underappreciated by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s (Yitmen, 2013).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s have not come to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influence that project governance and </w:t>
      </w:r>
      <w:r w:rsidR="00645F05" w:rsidRPr="00855774">
        <w:rPr>
          <w:rFonts w:asciiTheme="majorBidi" w:eastAsia="MS Mincho" w:hAnsiTheme="majorBidi" w:cstheme="majorBidi"/>
          <w:bCs/>
          <w:color w:val="0D0D0D" w:themeColor="text1" w:themeTint="F2"/>
          <w:sz w:val="24"/>
          <w:szCs w:val="24"/>
        </w:rPr>
        <w:t xml:space="preserve">cultural intelligence </w:t>
      </w:r>
      <w:r w:rsidRPr="00855774">
        <w:rPr>
          <w:rFonts w:asciiTheme="majorBidi" w:eastAsia="MS Mincho" w:hAnsiTheme="majorBidi" w:cstheme="majorBidi"/>
          <w:bCs/>
          <w:color w:val="0D0D0D" w:themeColor="text1" w:themeTint="F2"/>
          <w:sz w:val="24"/>
          <w:szCs w:val="24"/>
        </w:rPr>
        <w:t>have on</w:t>
      </w:r>
      <w:r w:rsidR="00645F05" w:rsidRPr="00855774">
        <w:rPr>
          <w:rFonts w:asciiTheme="majorBidi" w:eastAsia="MS Mincho" w:hAnsiTheme="majorBidi" w:cstheme="majorBidi"/>
          <w:bCs/>
          <w:color w:val="0D0D0D" w:themeColor="text1" w:themeTint="F2"/>
          <w:sz w:val="24"/>
          <w:szCs w:val="24"/>
        </w:rPr>
        <w:t xml:space="preserve"> successful complex construction project delivery</w:t>
      </w:r>
      <w:r w:rsidRPr="00855774">
        <w:rPr>
          <w:rFonts w:asciiTheme="majorBidi" w:eastAsia="MS Mincho" w:hAnsiTheme="majorBidi" w:cstheme="majorBidi"/>
          <w:bCs/>
          <w:color w:val="0D0D0D" w:themeColor="text1" w:themeTint="F2"/>
          <w:sz w:val="24"/>
          <w:szCs w:val="24"/>
        </w:rPr>
        <w:t>. Overlooking cultural aspects within the project has created a new problem</w:t>
      </w:r>
      <w:r w:rsidR="00526EB6"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since employees whose needs are not well</w:t>
      </w:r>
      <w:r w:rsidR="006271A2"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catered for feel less appreciated in their teams and thus are less productive. The result is always the lack of motivation to work effectively, as well as the lack of focus to succeed (</w:t>
      </w:r>
      <w:r w:rsidRPr="00855774">
        <w:rPr>
          <w:rFonts w:asciiTheme="majorBidi" w:hAnsiTheme="majorBidi" w:cstheme="majorBidi"/>
          <w:color w:val="0D0D0D" w:themeColor="text1" w:themeTint="F2"/>
          <w:sz w:val="24"/>
          <w:szCs w:val="24"/>
        </w:rPr>
        <w:t xml:space="preserve">Khan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w:t>
      </w:r>
      <w:r w:rsidRPr="00855774">
        <w:rPr>
          <w:rFonts w:asciiTheme="majorBidi" w:eastAsia="MS Mincho" w:hAnsiTheme="majorBidi" w:cstheme="majorBidi"/>
          <w:bCs/>
          <w:color w:val="0D0D0D" w:themeColor="text1" w:themeTint="F2"/>
          <w:sz w:val="24"/>
          <w:szCs w:val="24"/>
        </w:rPr>
        <w:t xml:space="preserve"> The continued overlooking of the aspect of cultural intelligence stems from the potential lack of adequate knowledge on the capacity that cultural appreciation adds to projects. </w:t>
      </w:r>
      <w:bookmarkStart w:id="22" w:name="_Hlk28678333"/>
      <w:r w:rsidRPr="00855774">
        <w:rPr>
          <w:rFonts w:asciiTheme="majorBidi" w:eastAsia="MS Mincho" w:hAnsiTheme="majorBidi" w:cstheme="majorBidi"/>
          <w:bCs/>
          <w:color w:val="0D0D0D" w:themeColor="text1" w:themeTint="F2"/>
          <w:sz w:val="24"/>
          <w:szCs w:val="24"/>
        </w:rPr>
        <w:t>Employees drawn from different backgrounds always feel appreciated when appropriate measures are put in place to accommodate their different cultures, but</w:t>
      </w:r>
      <w:r w:rsidR="00526EB6"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when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s are unaware of this need, the</w:t>
      </w:r>
      <w:r w:rsidR="00526EB6" w:rsidRPr="00855774">
        <w:rPr>
          <w:rFonts w:asciiTheme="majorBidi" w:eastAsia="MS Mincho" w:hAnsiTheme="majorBidi" w:cstheme="majorBidi"/>
          <w:bCs/>
          <w:color w:val="0D0D0D" w:themeColor="text1" w:themeTint="F2"/>
          <w:sz w:val="24"/>
          <w:szCs w:val="24"/>
        </w:rPr>
        <w:t xml:space="preserve"> employees</w:t>
      </w:r>
      <w:r w:rsidRPr="00855774">
        <w:rPr>
          <w:rFonts w:asciiTheme="majorBidi" w:eastAsia="MS Mincho" w:hAnsiTheme="majorBidi" w:cstheme="majorBidi"/>
          <w:bCs/>
          <w:color w:val="0D0D0D" w:themeColor="text1" w:themeTint="F2"/>
          <w:sz w:val="24"/>
          <w:szCs w:val="24"/>
        </w:rPr>
        <w:t xml:space="preserve"> feel left out. It is crucial that employees feel part of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through measures that help appreciate even the smallest elements of their culture while not undermining them (</w:t>
      </w:r>
      <w:r w:rsidRPr="00855774">
        <w:rPr>
          <w:rFonts w:asciiTheme="majorBidi" w:hAnsiTheme="majorBidi" w:cstheme="majorBidi"/>
          <w:color w:val="0D0D0D" w:themeColor="text1" w:themeTint="F2"/>
          <w:sz w:val="24"/>
          <w:szCs w:val="24"/>
        </w:rPr>
        <w:t xml:space="preserve">Khan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w:t>
      </w:r>
      <w:bookmarkEnd w:id="21"/>
      <w:bookmarkEnd w:id="22"/>
    </w:p>
    <w:p w14:paraId="62D986DC" w14:textId="77777777" w:rsidR="007B1F63" w:rsidRPr="00855774" w:rsidRDefault="007B1F63" w:rsidP="006B4F4D">
      <w:pPr>
        <w:spacing w:after="0" w:line="480" w:lineRule="auto"/>
        <w:jc w:val="both"/>
        <w:rPr>
          <w:rFonts w:asciiTheme="majorBidi" w:eastAsia="MS Mincho" w:hAnsiTheme="majorBidi" w:cstheme="majorBidi"/>
          <w:bCs/>
          <w:color w:val="0D0D0D" w:themeColor="text1" w:themeTint="F2"/>
          <w:sz w:val="24"/>
          <w:szCs w:val="24"/>
        </w:rPr>
      </w:pPr>
    </w:p>
    <w:p w14:paraId="4485D83A" w14:textId="5CACDA43" w:rsidR="00B871C1" w:rsidRPr="00855774" w:rsidRDefault="007B1F63" w:rsidP="006B4F4D">
      <w:pPr>
        <w:pStyle w:val="Heading2"/>
        <w:spacing w:before="0" w:line="480" w:lineRule="auto"/>
        <w:jc w:val="both"/>
        <w:rPr>
          <w:rFonts w:asciiTheme="majorBidi" w:eastAsia="MS Mincho" w:hAnsiTheme="majorBidi"/>
          <w:b/>
          <w:bCs/>
          <w:color w:val="0D0D0D" w:themeColor="text1" w:themeTint="F2"/>
          <w:sz w:val="24"/>
          <w:szCs w:val="24"/>
        </w:rPr>
      </w:pPr>
      <w:bookmarkStart w:id="23" w:name="_Toc95721655"/>
      <w:bookmarkStart w:id="24" w:name="_Toc523583367"/>
      <w:r w:rsidRPr="00855774">
        <w:rPr>
          <w:rFonts w:asciiTheme="majorBidi" w:eastAsia="MS Mincho" w:hAnsiTheme="majorBidi"/>
          <w:b/>
          <w:bCs/>
          <w:color w:val="0D0D0D" w:themeColor="text1" w:themeTint="F2"/>
          <w:sz w:val="24"/>
          <w:szCs w:val="24"/>
        </w:rPr>
        <w:t xml:space="preserve">1.3 </w:t>
      </w:r>
      <w:r w:rsidR="00B871C1" w:rsidRPr="00855774">
        <w:rPr>
          <w:rFonts w:asciiTheme="majorBidi" w:eastAsia="MS Mincho" w:hAnsiTheme="majorBidi"/>
          <w:b/>
          <w:bCs/>
          <w:color w:val="0D0D0D" w:themeColor="text1" w:themeTint="F2"/>
          <w:sz w:val="24"/>
          <w:szCs w:val="24"/>
        </w:rPr>
        <w:t>Primary research question</w:t>
      </w:r>
      <w:bookmarkEnd w:id="23"/>
    </w:p>
    <w:p w14:paraId="5DC4F26C" w14:textId="63B4AF16"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w:t>
      </w:r>
      <w:r w:rsidR="00654FEC" w:rsidRPr="00855774">
        <w:rPr>
          <w:rFonts w:asciiTheme="majorBidi" w:eastAsia="MS Mincho" w:hAnsiTheme="majorBidi" w:cstheme="majorBidi"/>
          <w:bCs/>
          <w:color w:val="0D0D0D" w:themeColor="text1" w:themeTint="F2"/>
          <w:sz w:val="24"/>
          <w:szCs w:val="24"/>
        </w:rPr>
        <w:t>primary research question of the research study was</w:t>
      </w:r>
      <w:r w:rsidRPr="00855774">
        <w:rPr>
          <w:rFonts w:asciiTheme="majorBidi" w:eastAsia="MS Mincho" w:hAnsiTheme="majorBidi" w:cstheme="majorBidi"/>
          <w:bCs/>
          <w:color w:val="0D0D0D" w:themeColor="text1" w:themeTint="F2"/>
          <w:sz w:val="24"/>
          <w:szCs w:val="24"/>
        </w:rPr>
        <w:t xml:space="preserve">: “What is the influence of </w:t>
      </w:r>
      <w:r w:rsidR="003227B2" w:rsidRPr="00855774">
        <w:rPr>
          <w:rFonts w:asciiTheme="majorBidi" w:hAnsiTheme="majorBidi" w:cstheme="majorBidi"/>
          <w:color w:val="0D0D0D" w:themeColor="text1" w:themeTint="F2"/>
          <w:sz w:val="24"/>
          <w:szCs w:val="24"/>
        </w:rPr>
        <w:t>project governance and cultural intelligence on successful complex construction project delivery</w:t>
      </w:r>
      <w:r w:rsidRPr="00855774">
        <w:rPr>
          <w:rFonts w:asciiTheme="majorBidi" w:eastAsia="MS Mincho" w:hAnsiTheme="majorBidi" w:cstheme="majorBidi"/>
          <w:bCs/>
          <w:color w:val="0D0D0D" w:themeColor="text1" w:themeTint="F2"/>
          <w:sz w:val="24"/>
          <w:szCs w:val="24"/>
        </w:rPr>
        <w:t xml:space="preserve"> in the UAE?</w:t>
      </w:r>
      <w:r w:rsidR="00526EB6"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The question is appropriate because it clearly captures all the key variables that will be appraised in this study. </w:t>
      </w:r>
    </w:p>
    <w:p w14:paraId="679512C4" w14:textId="77777777"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p>
    <w:p w14:paraId="5CFDDADE" w14:textId="562ED085" w:rsidR="00B871C1" w:rsidRPr="00855774" w:rsidRDefault="007B1F63" w:rsidP="006B4F4D">
      <w:pPr>
        <w:pStyle w:val="Heading2"/>
        <w:spacing w:before="0" w:line="480" w:lineRule="auto"/>
        <w:jc w:val="both"/>
        <w:rPr>
          <w:rFonts w:asciiTheme="majorBidi" w:eastAsia="MS Mincho" w:hAnsiTheme="majorBidi"/>
          <w:b/>
          <w:bCs/>
          <w:color w:val="0D0D0D" w:themeColor="text1" w:themeTint="F2"/>
          <w:sz w:val="24"/>
          <w:szCs w:val="24"/>
        </w:rPr>
      </w:pPr>
      <w:bookmarkStart w:id="25" w:name="_Toc95721656"/>
      <w:r w:rsidRPr="00855774">
        <w:rPr>
          <w:rFonts w:asciiTheme="majorBidi" w:hAnsiTheme="majorBidi"/>
          <w:b/>
          <w:bCs/>
          <w:color w:val="0D0D0D" w:themeColor="text1" w:themeTint="F2"/>
          <w:sz w:val="24"/>
          <w:szCs w:val="24"/>
        </w:rPr>
        <w:t xml:space="preserve">1.4 </w:t>
      </w:r>
      <w:r w:rsidR="00B871C1" w:rsidRPr="00855774">
        <w:rPr>
          <w:rFonts w:asciiTheme="majorBidi" w:hAnsiTheme="majorBidi"/>
          <w:b/>
          <w:bCs/>
          <w:color w:val="0D0D0D" w:themeColor="text1" w:themeTint="F2"/>
          <w:sz w:val="24"/>
          <w:szCs w:val="24"/>
        </w:rPr>
        <w:t>Research aim</w:t>
      </w:r>
      <w:bookmarkEnd w:id="24"/>
      <w:bookmarkEnd w:id="25"/>
    </w:p>
    <w:p w14:paraId="278329EF" w14:textId="25ADBF94" w:rsidR="003227B2"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overarching aim of the research </w:t>
      </w:r>
      <w:r w:rsidR="00654FEC" w:rsidRPr="00855774">
        <w:rPr>
          <w:rFonts w:asciiTheme="majorBidi" w:eastAsia="MS Mincho" w:hAnsiTheme="majorBidi" w:cstheme="majorBidi"/>
          <w:bCs/>
          <w:color w:val="0D0D0D" w:themeColor="text1" w:themeTint="F2"/>
          <w:sz w:val="24"/>
          <w:szCs w:val="24"/>
        </w:rPr>
        <w:t xml:space="preserve">was to </w:t>
      </w:r>
      <w:r w:rsidRPr="00855774">
        <w:rPr>
          <w:rFonts w:asciiTheme="majorBidi" w:eastAsia="MS Mincho" w:hAnsiTheme="majorBidi" w:cstheme="majorBidi"/>
          <w:bCs/>
          <w:color w:val="0D0D0D" w:themeColor="text1" w:themeTint="F2"/>
          <w:sz w:val="24"/>
          <w:szCs w:val="24"/>
        </w:rPr>
        <w:t xml:space="preserve">examine how </w:t>
      </w:r>
      <w:r w:rsidR="003227B2" w:rsidRPr="00855774">
        <w:rPr>
          <w:rFonts w:asciiTheme="majorBidi" w:hAnsiTheme="majorBidi" w:cstheme="majorBidi"/>
          <w:color w:val="0D0D0D" w:themeColor="text1" w:themeTint="F2"/>
          <w:sz w:val="24"/>
          <w:szCs w:val="24"/>
        </w:rPr>
        <w:t>project governance and cultural intelligence can influence successful complex construction project delivery</w:t>
      </w:r>
      <w:r w:rsidRPr="00855774">
        <w:rPr>
          <w:rFonts w:asciiTheme="majorBidi" w:eastAsia="MS Mincho" w:hAnsiTheme="majorBidi" w:cstheme="majorBidi"/>
          <w:bCs/>
          <w:color w:val="0D0D0D" w:themeColor="text1" w:themeTint="F2"/>
          <w:sz w:val="24"/>
          <w:szCs w:val="24"/>
        </w:rPr>
        <w:t>. The research propose</w:t>
      </w:r>
      <w:r w:rsidR="00EA2CF4" w:rsidRPr="00855774">
        <w:rPr>
          <w:rFonts w:asciiTheme="majorBidi" w:eastAsia="MS Mincho" w:hAnsiTheme="majorBidi" w:cstheme="majorBidi"/>
          <w:bCs/>
          <w:color w:val="0D0D0D" w:themeColor="text1" w:themeTint="F2"/>
          <w:sz w:val="24"/>
          <w:szCs w:val="24"/>
        </w:rPr>
        <w:t>d</w:t>
      </w:r>
      <w:r w:rsidRPr="00855774">
        <w:rPr>
          <w:rFonts w:asciiTheme="majorBidi" w:eastAsia="MS Mincho" w:hAnsiTheme="majorBidi" w:cstheme="majorBidi"/>
          <w:bCs/>
          <w:color w:val="0D0D0D" w:themeColor="text1" w:themeTint="F2"/>
          <w:sz w:val="24"/>
          <w:szCs w:val="24"/>
        </w:rPr>
        <w:t xml:space="preserve"> a model that comprise</w:t>
      </w:r>
      <w:r w:rsidR="00EA2CF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w:t>
      </w:r>
      <w:r w:rsidR="003227B2" w:rsidRPr="00855774">
        <w:rPr>
          <w:rFonts w:asciiTheme="majorBidi" w:eastAsia="MS Mincho" w:hAnsiTheme="majorBidi" w:cstheme="majorBidi"/>
          <w:bCs/>
          <w:color w:val="0D0D0D" w:themeColor="text1" w:themeTint="F2"/>
          <w:sz w:val="24"/>
          <w:szCs w:val="24"/>
        </w:rPr>
        <w:t>project governance and cultural intelligence determinants that can be used to enhance successful complex construction project delivery in the UAE.</w:t>
      </w:r>
    </w:p>
    <w:p w14:paraId="69BE58BD" w14:textId="77777777" w:rsidR="00B871C1" w:rsidRPr="00855774" w:rsidRDefault="00B871C1" w:rsidP="006B4F4D">
      <w:pPr>
        <w:spacing w:after="0" w:line="480" w:lineRule="auto"/>
        <w:ind w:firstLine="720"/>
        <w:jc w:val="both"/>
        <w:rPr>
          <w:rFonts w:asciiTheme="majorBidi" w:eastAsia="MS Mincho" w:hAnsiTheme="majorBidi" w:cstheme="majorBidi"/>
          <w:bCs/>
          <w:color w:val="0D0D0D" w:themeColor="text1" w:themeTint="F2"/>
          <w:sz w:val="24"/>
          <w:szCs w:val="24"/>
        </w:rPr>
      </w:pPr>
    </w:p>
    <w:p w14:paraId="465F434B" w14:textId="7E43D467" w:rsidR="00B871C1" w:rsidRPr="00855774" w:rsidRDefault="00300346" w:rsidP="006B4F4D">
      <w:pPr>
        <w:pStyle w:val="Heading2"/>
        <w:spacing w:before="0" w:line="480" w:lineRule="auto"/>
        <w:jc w:val="both"/>
        <w:rPr>
          <w:rFonts w:asciiTheme="majorBidi" w:eastAsia="MS Mincho" w:hAnsiTheme="majorBidi"/>
          <w:b/>
          <w:bCs/>
          <w:color w:val="0D0D0D" w:themeColor="text1" w:themeTint="F2"/>
          <w:sz w:val="24"/>
          <w:szCs w:val="24"/>
        </w:rPr>
      </w:pPr>
      <w:bookmarkStart w:id="26" w:name="_Toc95721657"/>
      <w:r w:rsidRPr="00855774">
        <w:rPr>
          <w:rFonts w:asciiTheme="majorBidi" w:eastAsia="MS Mincho" w:hAnsiTheme="majorBidi"/>
          <w:b/>
          <w:bCs/>
          <w:color w:val="0D0D0D" w:themeColor="text1" w:themeTint="F2"/>
          <w:sz w:val="24"/>
          <w:szCs w:val="24"/>
        </w:rPr>
        <w:t xml:space="preserve">1.5 </w:t>
      </w:r>
      <w:r w:rsidR="00B871C1" w:rsidRPr="00855774">
        <w:rPr>
          <w:rFonts w:asciiTheme="majorBidi" w:eastAsia="MS Mincho" w:hAnsiTheme="majorBidi"/>
          <w:b/>
          <w:bCs/>
          <w:color w:val="0D0D0D" w:themeColor="text1" w:themeTint="F2"/>
          <w:sz w:val="24"/>
          <w:szCs w:val="24"/>
        </w:rPr>
        <w:t>Research objectives</w:t>
      </w:r>
      <w:bookmarkEnd w:id="26"/>
    </w:p>
    <w:p w14:paraId="4FA57F05" w14:textId="7DB9F0C6"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objectives of this research</w:t>
      </w:r>
      <w:r w:rsidR="00654FEC" w:rsidRPr="00855774">
        <w:rPr>
          <w:rFonts w:asciiTheme="majorBidi" w:eastAsia="MS Mincho" w:hAnsiTheme="majorBidi" w:cstheme="majorBidi"/>
          <w:bCs/>
          <w:color w:val="0D0D0D" w:themeColor="text1" w:themeTint="F2"/>
          <w:sz w:val="24"/>
          <w:szCs w:val="24"/>
        </w:rPr>
        <w:t xml:space="preserve"> study were to</w:t>
      </w:r>
      <w:r w:rsidRPr="00855774">
        <w:rPr>
          <w:rFonts w:asciiTheme="majorBidi" w:eastAsia="MS Mincho" w:hAnsiTheme="majorBidi" w:cstheme="majorBidi"/>
          <w:bCs/>
          <w:color w:val="0D0D0D" w:themeColor="text1" w:themeTint="F2"/>
          <w:sz w:val="24"/>
          <w:szCs w:val="24"/>
        </w:rPr>
        <w:t xml:space="preserve">: </w:t>
      </w:r>
    </w:p>
    <w:p w14:paraId="1B06B670" w14:textId="3186F5FB" w:rsidR="00B871C1" w:rsidRPr="00855774" w:rsidRDefault="00871507" w:rsidP="00696D83">
      <w:pPr>
        <w:pStyle w:val="TOC3"/>
        <w:numPr>
          <w:ilvl w:val="0"/>
          <w:numId w:val="64"/>
        </w:numPr>
        <w:ind w:left="709"/>
        <w:jc w:val="both"/>
      </w:pPr>
      <w:bookmarkStart w:id="27" w:name="_Hlk106820783"/>
      <w:bookmarkStart w:id="28" w:name="_Hlk71701690"/>
      <w:r w:rsidRPr="00855774">
        <w:t>Review the concept of project</w:t>
      </w:r>
      <w:r w:rsidR="00B871C1" w:rsidRPr="00855774">
        <w:t xml:space="preserve"> governance </w:t>
      </w:r>
      <w:r w:rsidRPr="00855774">
        <w:t xml:space="preserve">in the context of successful </w:t>
      </w:r>
      <w:r w:rsidR="00723785" w:rsidRPr="00855774">
        <w:t xml:space="preserve">complex construction project delivery </w:t>
      </w:r>
      <w:r w:rsidR="00B871C1" w:rsidRPr="00855774">
        <w:t>in the UAE;</w:t>
      </w:r>
    </w:p>
    <w:bookmarkEnd w:id="27"/>
    <w:p w14:paraId="6B91B56F" w14:textId="351CF693" w:rsidR="00B871C1" w:rsidRPr="00855774" w:rsidRDefault="00B871C1" w:rsidP="00696D83">
      <w:pPr>
        <w:pStyle w:val="TOC3"/>
        <w:numPr>
          <w:ilvl w:val="0"/>
          <w:numId w:val="64"/>
        </w:numPr>
        <w:ind w:left="709"/>
        <w:jc w:val="both"/>
      </w:pPr>
      <w:r w:rsidRPr="00855774">
        <w:t>Review the concept of cultural intelligence in the context of complex building construction projects in the UAE</w:t>
      </w:r>
      <w:r w:rsidR="00514249" w:rsidRPr="00855774">
        <w:t>;</w:t>
      </w:r>
    </w:p>
    <w:p w14:paraId="4FEA5FDB" w14:textId="567E6DC1" w:rsidR="00B871C1" w:rsidRPr="00855774" w:rsidRDefault="00B871C1" w:rsidP="00696D83">
      <w:pPr>
        <w:pStyle w:val="TOC3"/>
        <w:numPr>
          <w:ilvl w:val="0"/>
          <w:numId w:val="64"/>
        </w:numPr>
        <w:ind w:left="709"/>
        <w:jc w:val="both"/>
      </w:pPr>
      <w:r w:rsidRPr="00855774">
        <w:t xml:space="preserve">Establish how project governance and </w:t>
      </w:r>
      <w:r w:rsidR="002F5127" w:rsidRPr="00855774">
        <w:t xml:space="preserve">cultural intelligence </w:t>
      </w:r>
      <w:r w:rsidRPr="00855774">
        <w:t xml:space="preserve">can influence </w:t>
      </w:r>
      <w:r w:rsidR="002F5127" w:rsidRPr="00855774">
        <w:t xml:space="preserve">successful complex construction project delivery </w:t>
      </w:r>
      <w:r w:rsidRPr="00855774">
        <w:t>in the UAE</w:t>
      </w:r>
      <w:r w:rsidR="00514249" w:rsidRPr="00855774">
        <w:t>;</w:t>
      </w:r>
    </w:p>
    <w:p w14:paraId="6D6C2A33" w14:textId="5983296E" w:rsidR="00B871C1" w:rsidRPr="00855774" w:rsidRDefault="00B871C1" w:rsidP="00696D83">
      <w:pPr>
        <w:pStyle w:val="TOC3"/>
        <w:numPr>
          <w:ilvl w:val="0"/>
          <w:numId w:val="64"/>
        </w:numPr>
        <w:ind w:left="709"/>
        <w:jc w:val="both"/>
      </w:pPr>
      <w:r w:rsidRPr="00855774">
        <w:t xml:space="preserve">Evaluate how project governance </w:t>
      </w:r>
      <w:r w:rsidR="00723785" w:rsidRPr="00855774">
        <w:t xml:space="preserve">and cultural intelligence </w:t>
      </w:r>
      <w:r w:rsidRPr="00855774">
        <w:t>can be aligned with complex building construction projects in the UAE</w:t>
      </w:r>
      <w:r w:rsidR="00514249" w:rsidRPr="00855774">
        <w:t>;</w:t>
      </w:r>
    </w:p>
    <w:p w14:paraId="699BD7F7" w14:textId="74ADE262" w:rsidR="00B871C1" w:rsidRPr="00855774" w:rsidRDefault="00047E6A" w:rsidP="00696D83">
      <w:pPr>
        <w:pStyle w:val="TOC3"/>
        <w:numPr>
          <w:ilvl w:val="0"/>
          <w:numId w:val="64"/>
        </w:numPr>
        <w:ind w:left="709"/>
        <w:jc w:val="both"/>
      </w:pPr>
      <w:bookmarkStart w:id="29" w:name="_Hlk90035893"/>
      <w:bookmarkStart w:id="30" w:name="_Hlk106820815"/>
      <w:r w:rsidRPr="00855774">
        <w:t>Develop</w:t>
      </w:r>
      <w:r w:rsidR="00470A0B" w:rsidRPr="00855774">
        <w:t xml:space="preserve">, verify, and </w:t>
      </w:r>
      <w:r w:rsidR="00871507" w:rsidRPr="00855774">
        <w:t>validate a</w:t>
      </w:r>
      <w:r w:rsidR="00B871C1" w:rsidRPr="00855774">
        <w:t xml:space="preserve"> model that comprise</w:t>
      </w:r>
      <w:r w:rsidR="003239ED" w:rsidRPr="00855774">
        <w:t>s</w:t>
      </w:r>
      <w:r w:rsidR="00B871C1" w:rsidRPr="00855774">
        <w:t xml:space="preserve"> project governance and </w:t>
      </w:r>
      <w:r w:rsidR="002F5127" w:rsidRPr="00855774">
        <w:t xml:space="preserve">cultural intelligence </w:t>
      </w:r>
      <w:r w:rsidR="00B871C1" w:rsidRPr="00855774">
        <w:t xml:space="preserve">determinants that can be used to enhance </w:t>
      </w:r>
      <w:r w:rsidR="002F5127" w:rsidRPr="00855774">
        <w:t xml:space="preserve">successful complex construction project delivery </w:t>
      </w:r>
      <w:r w:rsidR="00B871C1" w:rsidRPr="00855774">
        <w:t>in the UAE</w:t>
      </w:r>
      <w:bookmarkEnd w:id="29"/>
      <w:r w:rsidR="00B871C1" w:rsidRPr="00855774">
        <w:t>.</w:t>
      </w:r>
    </w:p>
    <w:bookmarkEnd w:id="28"/>
    <w:bookmarkEnd w:id="30"/>
    <w:p w14:paraId="1AB91F3C" w14:textId="77777777" w:rsidR="00B871C1" w:rsidRPr="00855774" w:rsidRDefault="00B871C1" w:rsidP="00696D83">
      <w:pPr>
        <w:pStyle w:val="TOC3"/>
        <w:numPr>
          <w:ilvl w:val="0"/>
          <w:numId w:val="0"/>
        </w:numPr>
        <w:ind w:left="720"/>
      </w:pPr>
    </w:p>
    <w:p w14:paraId="4AF007FA" w14:textId="6761D288" w:rsidR="00B871C1" w:rsidRPr="00855774" w:rsidRDefault="00300346" w:rsidP="006B4F4D">
      <w:pPr>
        <w:pStyle w:val="Heading2"/>
        <w:spacing w:before="0" w:line="480" w:lineRule="auto"/>
        <w:jc w:val="both"/>
        <w:rPr>
          <w:rFonts w:asciiTheme="majorBidi" w:eastAsia="MS Mincho" w:hAnsiTheme="majorBidi"/>
          <w:b/>
          <w:bCs/>
          <w:color w:val="0D0D0D" w:themeColor="text1" w:themeTint="F2"/>
          <w:sz w:val="24"/>
          <w:szCs w:val="24"/>
        </w:rPr>
      </w:pPr>
      <w:bookmarkStart w:id="31" w:name="_Toc95721658"/>
      <w:r w:rsidRPr="00855774">
        <w:rPr>
          <w:rFonts w:asciiTheme="majorBidi" w:eastAsia="MS Mincho" w:hAnsiTheme="majorBidi"/>
          <w:b/>
          <w:bCs/>
          <w:color w:val="0D0D0D" w:themeColor="text1" w:themeTint="F2"/>
          <w:sz w:val="24"/>
          <w:szCs w:val="24"/>
        </w:rPr>
        <w:t xml:space="preserve">1.6 </w:t>
      </w:r>
      <w:r w:rsidR="00B871C1" w:rsidRPr="00855774">
        <w:rPr>
          <w:rFonts w:asciiTheme="majorBidi" w:eastAsia="MS Mincho" w:hAnsiTheme="majorBidi"/>
          <w:b/>
          <w:bCs/>
          <w:color w:val="0D0D0D" w:themeColor="text1" w:themeTint="F2"/>
          <w:sz w:val="24"/>
          <w:szCs w:val="24"/>
        </w:rPr>
        <w:t>Research hypothes</w:t>
      </w:r>
      <w:r w:rsidR="00C70827" w:rsidRPr="00855774">
        <w:rPr>
          <w:rFonts w:asciiTheme="majorBidi" w:eastAsia="MS Mincho" w:hAnsiTheme="majorBidi"/>
          <w:b/>
          <w:bCs/>
          <w:color w:val="0D0D0D" w:themeColor="text1" w:themeTint="F2"/>
          <w:sz w:val="24"/>
          <w:szCs w:val="24"/>
        </w:rPr>
        <w:t>e</w:t>
      </w:r>
      <w:r w:rsidR="00B871C1" w:rsidRPr="00855774">
        <w:rPr>
          <w:rFonts w:asciiTheme="majorBidi" w:eastAsia="MS Mincho" w:hAnsiTheme="majorBidi"/>
          <w:b/>
          <w:bCs/>
          <w:color w:val="0D0D0D" w:themeColor="text1" w:themeTint="F2"/>
          <w:sz w:val="24"/>
          <w:szCs w:val="24"/>
        </w:rPr>
        <w:t>s</w:t>
      </w:r>
      <w:bookmarkEnd w:id="31"/>
      <w:r w:rsidR="00B871C1" w:rsidRPr="00855774">
        <w:rPr>
          <w:rFonts w:asciiTheme="majorBidi" w:eastAsia="MS Mincho" w:hAnsiTheme="majorBidi"/>
          <w:b/>
          <w:bCs/>
          <w:color w:val="0D0D0D" w:themeColor="text1" w:themeTint="F2"/>
          <w:sz w:val="24"/>
          <w:szCs w:val="24"/>
        </w:rPr>
        <w:t xml:space="preserve"> </w:t>
      </w:r>
    </w:p>
    <w:p w14:paraId="756EF116" w14:textId="5DDBF1BD"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research hypothes</w:t>
      </w:r>
      <w:r w:rsidR="00C70827" w:rsidRPr="00855774">
        <w:rPr>
          <w:rFonts w:asciiTheme="majorBidi" w:eastAsia="MS Mincho" w:hAnsiTheme="majorBidi" w:cstheme="majorBidi"/>
          <w:bCs/>
          <w:color w:val="0D0D0D" w:themeColor="text1" w:themeTint="F2"/>
          <w:sz w:val="24"/>
          <w:szCs w:val="24"/>
        </w:rPr>
        <w:t>e</w:t>
      </w:r>
      <w:r w:rsidRPr="00855774">
        <w:rPr>
          <w:rFonts w:asciiTheme="majorBidi" w:eastAsia="MS Mincho" w:hAnsiTheme="majorBidi" w:cstheme="majorBidi"/>
          <w:bCs/>
          <w:color w:val="0D0D0D" w:themeColor="text1" w:themeTint="F2"/>
          <w:sz w:val="24"/>
          <w:szCs w:val="24"/>
        </w:rPr>
        <w:t xml:space="preserve">s that this research </w:t>
      </w:r>
      <w:r w:rsidR="00654FEC" w:rsidRPr="00855774">
        <w:rPr>
          <w:rFonts w:asciiTheme="majorBidi" w:eastAsia="MS Mincho" w:hAnsiTheme="majorBidi" w:cstheme="majorBidi"/>
          <w:bCs/>
          <w:color w:val="0D0D0D" w:themeColor="text1" w:themeTint="F2"/>
          <w:sz w:val="24"/>
          <w:szCs w:val="24"/>
        </w:rPr>
        <w:t xml:space="preserve">study addressed are </w:t>
      </w:r>
      <w:r w:rsidRPr="00855774">
        <w:rPr>
          <w:rFonts w:asciiTheme="majorBidi" w:eastAsia="MS Mincho" w:hAnsiTheme="majorBidi" w:cstheme="majorBidi"/>
          <w:bCs/>
          <w:color w:val="0D0D0D" w:themeColor="text1" w:themeTint="F2"/>
          <w:sz w:val="24"/>
          <w:szCs w:val="24"/>
        </w:rPr>
        <w:t>as follows:</w:t>
      </w:r>
    </w:p>
    <w:p w14:paraId="3C23CF14" w14:textId="64CAFAA3" w:rsidR="00B871C1" w:rsidRPr="00855774" w:rsidRDefault="00B871C1" w:rsidP="00696D83">
      <w:pPr>
        <w:pStyle w:val="TOC3"/>
        <w:jc w:val="both"/>
      </w:pPr>
      <w:r w:rsidRPr="00855774">
        <w:rPr>
          <w:b/>
          <w:i/>
          <w:iCs/>
        </w:rPr>
        <w:t>H1:</w:t>
      </w:r>
      <w:r w:rsidRPr="00855774">
        <w:t xml:space="preserve"> project governance has a significant influence </w:t>
      </w:r>
      <w:r w:rsidR="002F5127" w:rsidRPr="00855774">
        <w:t>on successful complex construction project delivery in the UAE</w:t>
      </w:r>
      <w:r w:rsidR="00514249" w:rsidRPr="00855774">
        <w:t>;</w:t>
      </w:r>
    </w:p>
    <w:p w14:paraId="44CC164C" w14:textId="193472D3" w:rsidR="00B871C1" w:rsidRPr="00855774" w:rsidRDefault="00B871C1" w:rsidP="00696D83">
      <w:pPr>
        <w:pStyle w:val="TOC3"/>
        <w:jc w:val="both"/>
      </w:pPr>
      <w:r w:rsidRPr="00855774">
        <w:rPr>
          <w:b/>
          <w:i/>
          <w:iCs/>
        </w:rPr>
        <w:t>H2:</w:t>
      </w:r>
      <w:r w:rsidRPr="00855774">
        <w:t xml:space="preserve"> </w:t>
      </w:r>
      <w:r w:rsidR="002F5127" w:rsidRPr="00855774">
        <w:t xml:space="preserve">cultural intelligence </w:t>
      </w:r>
      <w:r w:rsidRPr="00855774">
        <w:t xml:space="preserve">has a significant impact </w:t>
      </w:r>
      <w:r w:rsidR="002F5127" w:rsidRPr="00855774">
        <w:t xml:space="preserve">on successful complex construction project delivery </w:t>
      </w:r>
      <w:r w:rsidRPr="00855774">
        <w:t>in the UAE</w:t>
      </w:r>
      <w:r w:rsidR="00514249" w:rsidRPr="00855774">
        <w:t>;</w:t>
      </w:r>
    </w:p>
    <w:p w14:paraId="648027E4" w14:textId="166B5106" w:rsidR="00B871C1" w:rsidRPr="00855774" w:rsidRDefault="00B871C1" w:rsidP="00696D83">
      <w:pPr>
        <w:pStyle w:val="TOC3"/>
        <w:jc w:val="both"/>
      </w:pPr>
      <w:r w:rsidRPr="00855774">
        <w:rPr>
          <w:b/>
          <w:i/>
          <w:iCs/>
        </w:rPr>
        <w:t>H3:</w:t>
      </w:r>
      <w:r w:rsidRPr="00855774">
        <w:t xml:space="preserve"> there is a significant relationship between project governance and </w:t>
      </w:r>
      <w:r w:rsidR="002F5127" w:rsidRPr="00855774">
        <w:t>cultural intelligence</w:t>
      </w:r>
      <w:r w:rsidRPr="00855774">
        <w:t xml:space="preserve"> in the UAE</w:t>
      </w:r>
      <w:r w:rsidR="00003B03" w:rsidRPr="00855774">
        <w:t>.</w:t>
      </w:r>
    </w:p>
    <w:p w14:paraId="166A2BB5" w14:textId="77777777" w:rsidR="00B871C1" w:rsidRPr="00855774" w:rsidRDefault="00B871C1" w:rsidP="00F5467C">
      <w:pPr>
        <w:pStyle w:val="TOC3"/>
        <w:numPr>
          <w:ilvl w:val="0"/>
          <w:numId w:val="0"/>
        </w:numPr>
        <w:ind w:left="1080"/>
      </w:pPr>
    </w:p>
    <w:p w14:paraId="021B77EE" w14:textId="4E1CBD8D" w:rsidR="00B871C1" w:rsidRPr="00855774" w:rsidRDefault="00300346" w:rsidP="006B4F4D">
      <w:pPr>
        <w:pStyle w:val="Heading2"/>
        <w:spacing w:before="0" w:line="480" w:lineRule="auto"/>
        <w:jc w:val="both"/>
        <w:rPr>
          <w:rFonts w:asciiTheme="majorBidi" w:eastAsia="MS Mincho" w:hAnsiTheme="majorBidi"/>
          <w:b/>
          <w:bCs/>
          <w:color w:val="0D0D0D" w:themeColor="text1" w:themeTint="F2"/>
          <w:sz w:val="24"/>
          <w:szCs w:val="24"/>
        </w:rPr>
      </w:pPr>
      <w:bookmarkStart w:id="32" w:name="_Toc95721659"/>
      <w:r w:rsidRPr="00855774">
        <w:rPr>
          <w:rFonts w:asciiTheme="majorBidi" w:eastAsia="MS Mincho" w:hAnsiTheme="majorBidi"/>
          <w:b/>
          <w:bCs/>
          <w:color w:val="0D0D0D" w:themeColor="text1" w:themeTint="F2"/>
          <w:sz w:val="24"/>
          <w:szCs w:val="24"/>
        </w:rPr>
        <w:t xml:space="preserve">1.7 </w:t>
      </w:r>
      <w:r w:rsidR="00B871C1" w:rsidRPr="00855774">
        <w:rPr>
          <w:rFonts w:asciiTheme="majorBidi" w:eastAsia="MS Mincho" w:hAnsiTheme="majorBidi"/>
          <w:b/>
          <w:bCs/>
          <w:color w:val="0D0D0D" w:themeColor="text1" w:themeTint="F2"/>
          <w:sz w:val="24"/>
          <w:szCs w:val="24"/>
        </w:rPr>
        <w:t>Scope of the study</w:t>
      </w:r>
      <w:bookmarkEnd w:id="32"/>
    </w:p>
    <w:p w14:paraId="72D48946" w14:textId="59D5DB11"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 As a part of its scope, the study first discusses the general topic of the</w:t>
      </w:r>
      <w:r w:rsidR="00E02182" w:rsidRPr="00855774">
        <w:rPr>
          <w:rFonts w:asciiTheme="majorBidi" w:eastAsia="MS Mincho" w:hAnsiTheme="majorBidi" w:cstheme="majorBidi"/>
          <w:bCs/>
          <w:color w:val="0D0D0D" w:themeColor="text1" w:themeTint="F2"/>
          <w:sz w:val="24"/>
          <w:szCs w:val="24"/>
        </w:rPr>
        <w:t xml:space="preserve"> influence of </w:t>
      </w:r>
      <w:r w:rsidR="00E02182" w:rsidRPr="00855774">
        <w:rPr>
          <w:rFonts w:asciiTheme="majorBidi" w:hAnsiTheme="majorBidi" w:cstheme="majorBidi"/>
          <w:color w:val="0D0D0D" w:themeColor="text1" w:themeTint="F2"/>
          <w:sz w:val="24"/>
          <w:szCs w:val="24"/>
        </w:rPr>
        <w:t>project governance and cultural intelligence on successful complex construction project delivery</w:t>
      </w:r>
      <w:r w:rsidRPr="00855774">
        <w:rPr>
          <w:rFonts w:asciiTheme="majorBidi" w:eastAsia="MS Mincho" w:hAnsiTheme="majorBidi" w:cstheme="majorBidi"/>
          <w:bCs/>
          <w:color w:val="0D0D0D" w:themeColor="text1" w:themeTint="F2"/>
          <w:sz w:val="24"/>
          <w:szCs w:val="24"/>
        </w:rPr>
        <w:t xml:space="preserve">. The project covers the literature related to these aspects both within the UAE and internationally to such countries as the United States and United Kingdom. It presents a wider perspective </w:t>
      </w:r>
      <w:r w:rsidR="00C70827" w:rsidRPr="00855774">
        <w:rPr>
          <w:rFonts w:asciiTheme="majorBidi" w:eastAsia="MS Mincho" w:hAnsiTheme="majorBidi" w:cstheme="majorBidi"/>
          <w:bCs/>
          <w:color w:val="0D0D0D" w:themeColor="text1" w:themeTint="F2"/>
          <w:sz w:val="24"/>
          <w:szCs w:val="24"/>
        </w:rPr>
        <w:t xml:space="preserve">on </w:t>
      </w:r>
      <w:r w:rsidRPr="00855774">
        <w:rPr>
          <w:rFonts w:asciiTheme="majorBidi" w:eastAsia="MS Mincho" w:hAnsiTheme="majorBidi" w:cstheme="majorBidi"/>
          <w:bCs/>
          <w:color w:val="0D0D0D" w:themeColor="text1" w:themeTint="F2"/>
          <w:sz w:val="24"/>
          <w:szCs w:val="24"/>
        </w:rPr>
        <w:t xml:space="preserve">the topic. In addition, the study mainly entails the collection of data within the UAE among workers in the complex building construction sector. </w:t>
      </w:r>
      <w:r w:rsidR="00C70827" w:rsidRPr="00855774">
        <w:rPr>
          <w:rFonts w:asciiTheme="majorBidi" w:eastAsia="MS Mincho" w:hAnsiTheme="majorBidi" w:cstheme="majorBidi"/>
          <w:bCs/>
          <w:color w:val="0D0D0D" w:themeColor="text1" w:themeTint="F2"/>
          <w:sz w:val="24"/>
          <w:szCs w:val="24"/>
        </w:rPr>
        <w:t xml:space="preserve">This </w:t>
      </w:r>
      <w:r w:rsidRPr="00855774">
        <w:rPr>
          <w:rFonts w:asciiTheme="majorBidi" w:eastAsia="MS Mincho" w:hAnsiTheme="majorBidi" w:cstheme="majorBidi"/>
          <w:bCs/>
          <w:color w:val="0D0D0D" w:themeColor="text1" w:themeTint="F2"/>
          <w:sz w:val="24"/>
          <w:szCs w:val="24"/>
        </w:rPr>
        <w:t>makes the scope of data collection narrower and thus more appropriate to the study.</w:t>
      </w:r>
    </w:p>
    <w:p w14:paraId="5EA33BE4" w14:textId="77777777" w:rsidR="00B871C1" w:rsidRPr="00855774" w:rsidRDefault="00B871C1" w:rsidP="006B4F4D">
      <w:pPr>
        <w:spacing w:after="0" w:line="480" w:lineRule="auto"/>
        <w:ind w:firstLine="720"/>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 </w:t>
      </w:r>
    </w:p>
    <w:p w14:paraId="373D752B" w14:textId="72710649" w:rsidR="00B871C1" w:rsidRPr="00855774" w:rsidRDefault="00300346" w:rsidP="006B4F4D">
      <w:pPr>
        <w:pStyle w:val="Heading2"/>
        <w:spacing w:before="0" w:line="480" w:lineRule="auto"/>
        <w:jc w:val="both"/>
        <w:rPr>
          <w:rFonts w:asciiTheme="majorBidi" w:eastAsia="MS Mincho" w:hAnsiTheme="majorBidi"/>
          <w:b/>
          <w:bCs/>
          <w:color w:val="0D0D0D" w:themeColor="text1" w:themeTint="F2"/>
          <w:sz w:val="24"/>
          <w:szCs w:val="24"/>
        </w:rPr>
      </w:pPr>
      <w:bookmarkStart w:id="33" w:name="_Toc95721660"/>
      <w:bookmarkStart w:id="34" w:name="_Toc523583371"/>
      <w:r w:rsidRPr="00855774">
        <w:rPr>
          <w:rFonts w:asciiTheme="majorBidi" w:hAnsiTheme="majorBidi"/>
          <w:b/>
          <w:bCs/>
          <w:color w:val="0D0D0D" w:themeColor="text1" w:themeTint="F2"/>
          <w:sz w:val="24"/>
          <w:szCs w:val="24"/>
        </w:rPr>
        <w:t xml:space="preserve">1.8 </w:t>
      </w:r>
      <w:r w:rsidR="00B871C1" w:rsidRPr="00855774">
        <w:rPr>
          <w:rFonts w:asciiTheme="majorBidi" w:hAnsiTheme="majorBidi"/>
          <w:b/>
          <w:bCs/>
          <w:color w:val="0D0D0D" w:themeColor="text1" w:themeTint="F2"/>
          <w:sz w:val="24"/>
          <w:szCs w:val="24"/>
        </w:rPr>
        <w:t>Novelty of the research</w:t>
      </w:r>
      <w:bookmarkEnd w:id="33"/>
      <w:r w:rsidR="00B871C1" w:rsidRPr="00855774">
        <w:rPr>
          <w:rFonts w:asciiTheme="majorBidi" w:hAnsiTheme="majorBidi"/>
          <w:b/>
          <w:bCs/>
          <w:color w:val="0D0D0D" w:themeColor="text1" w:themeTint="F2"/>
          <w:sz w:val="24"/>
          <w:szCs w:val="24"/>
        </w:rPr>
        <w:t xml:space="preserve"> </w:t>
      </w:r>
      <w:bookmarkEnd w:id="34"/>
    </w:p>
    <w:p w14:paraId="548EE2F3" w14:textId="4D4C0281" w:rsidR="00B871C1" w:rsidRPr="00855774" w:rsidRDefault="00B871C1" w:rsidP="006B4F4D">
      <w:pPr>
        <w:spacing w:after="0" w:line="480" w:lineRule="auto"/>
        <w:jc w:val="both"/>
        <w:rPr>
          <w:rFonts w:asciiTheme="majorBidi" w:eastAsia="MS Mincho" w:hAnsiTheme="majorBidi" w:cstheme="majorBidi"/>
          <w:bCs/>
          <w:color w:val="0D0D0D" w:themeColor="text1" w:themeTint="F2"/>
          <w:sz w:val="24"/>
          <w:szCs w:val="24"/>
        </w:rPr>
      </w:pPr>
      <w:bookmarkStart w:id="35" w:name="_Hlk76198099"/>
      <w:r w:rsidRPr="00855774">
        <w:rPr>
          <w:rFonts w:asciiTheme="majorBidi" w:eastAsia="MS Mincho" w:hAnsiTheme="majorBidi" w:cstheme="majorBidi"/>
          <w:bCs/>
          <w:color w:val="0D0D0D" w:themeColor="text1" w:themeTint="F2"/>
          <w:sz w:val="24"/>
          <w:szCs w:val="24"/>
        </w:rPr>
        <w:t xml:space="preserve">This study will be mainly significant to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s within </w:t>
      </w:r>
      <w:r w:rsidR="00A8729D"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complex building construction sector, especially those working with multicultural teams. The study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s the need to appreciate cultural differences and would make the management of cross-cultural teams easier</w:t>
      </w:r>
      <w:r w:rsidR="00A8729D"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hence boosting successful complex construction project delivery </w:t>
      </w:r>
      <w:bookmarkStart w:id="36" w:name="_Hlk36810746"/>
      <w:r w:rsidRPr="00855774">
        <w:rPr>
          <w:rFonts w:asciiTheme="majorBidi" w:eastAsia="MS Mincho" w:hAnsiTheme="majorBidi" w:cstheme="majorBidi"/>
          <w:bCs/>
          <w:color w:val="0D0D0D" w:themeColor="text1" w:themeTint="F2"/>
          <w:sz w:val="24"/>
          <w:szCs w:val="24"/>
        </w:rPr>
        <w:t>(Ochieng, 201</w:t>
      </w:r>
      <w:r w:rsidR="00C70176" w:rsidRPr="00855774">
        <w:rPr>
          <w:rFonts w:asciiTheme="majorBidi" w:eastAsia="MS Mincho" w:hAnsiTheme="majorBidi" w:cstheme="majorBidi"/>
          <w:bCs/>
          <w:color w:val="0D0D0D" w:themeColor="text1" w:themeTint="F2"/>
          <w:sz w:val="24"/>
          <w:szCs w:val="24"/>
        </w:rPr>
        <w:t>9</w:t>
      </w:r>
      <w:r w:rsidRPr="00855774">
        <w:rPr>
          <w:rFonts w:asciiTheme="majorBidi" w:eastAsia="MS Mincho" w:hAnsiTheme="majorBidi" w:cstheme="majorBidi"/>
          <w:bCs/>
          <w:color w:val="0D0D0D" w:themeColor="text1" w:themeTint="F2"/>
          <w:sz w:val="24"/>
          <w:szCs w:val="24"/>
        </w:rPr>
        <w:t xml:space="preserve">). </w:t>
      </w:r>
      <w:bookmarkEnd w:id="36"/>
      <w:r w:rsidRPr="00855774">
        <w:rPr>
          <w:rFonts w:asciiTheme="majorBidi" w:eastAsia="MS Mincho" w:hAnsiTheme="majorBidi" w:cstheme="majorBidi"/>
          <w:bCs/>
          <w:color w:val="0D0D0D" w:themeColor="text1" w:themeTint="F2"/>
          <w:sz w:val="24"/>
          <w:szCs w:val="24"/>
        </w:rPr>
        <w:t xml:space="preserve">Project governance will also be well advanced with better recognition of cultural differences that exist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al environment of complex building construction projects. The novelty of this research stems from the important role it will play in contributing to knowledge related to how project governance and </w:t>
      </w:r>
      <w:r w:rsidR="00D241AC" w:rsidRPr="00855774">
        <w:rPr>
          <w:rFonts w:asciiTheme="majorBidi" w:eastAsia="MS Mincho" w:hAnsiTheme="majorBidi" w:cstheme="majorBidi"/>
          <w:bCs/>
          <w:color w:val="0D0D0D" w:themeColor="text1" w:themeTint="F2"/>
          <w:sz w:val="24"/>
          <w:szCs w:val="24"/>
        </w:rPr>
        <w:t xml:space="preserve">cultural intelligence </w:t>
      </w:r>
      <w:r w:rsidRPr="00855774">
        <w:rPr>
          <w:rFonts w:asciiTheme="majorBidi" w:eastAsia="MS Mincho" w:hAnsiTheme="majorBidi" w:cstheme="majorBidi"/>
          <w:bCs/>
          <w:color w:val="0D0D0D" w:themeColor="text1" w:themeTint="F2"/>
          <w:sz w:val="24"/>
          <w:szCs w:val="24"/>
        </w:rPr>
        <w:t>influence</w:t>
      </w:r>
      <w:r w:rsidR="00D241AC" w:rsidRPr="00855774">
        <w:rPr>
          <w:rFonts w:asciiTheme="majorBidi" w:eastAsia="MS Mincho" w:hAnsiTheme="majorBidi" w:cstheme="majorBidi"/>
          <w:bCs/>
          <w:color w:val="0D0D0D" w:themeColor="text1" w:themeTint="F2"/>
          <w:sz w:val="24"/>
          <w:szCs w:val="24"/>
        </w:rPr>
        <w:t xml:space="preserve"> successful complex construction project delivery</w:t>
      </w:r>
      <w:r w:rsidRPr="00855774">
        <w:rPr>
          <w:rFonts w:asciiTheme="majorBidi" w:eastAsia="MS Mincho" w:hAnsiTheme="majorBidi" w:cstheme="majorBidi"/>
          <w:bCs/>
          <w:color w:val="0D0D0D" w:themeColor="text1" w:themeTint="F2"/>
          <w:sz w:val="24"/>
          <w:szCs w:val="24"/>
        </w:rPr>
        <w:t xml:space="preserve">. This area is not yet adequately explored in current research. Thus, </w:t>
      </w:r>
      <w:bookmarkStart w:id="37" w:name="_Hlk41380588"/>
      <w:r w:rsidRPr="00855774">
        <w:rPr>
          <w:rFonts w:asciiTheme="majorBidi" w:eastAsia="MS Mincho" w:hAnsiTheme="majorBidi" w:cstheme="majorBidi"/>
          <w:bCs/>
          <w:color w:val="0D0D0D" w:themeColor="text1" w:themeTint="F2"/>
          <w:sz w:val="24"/>
          <w:szCs w:val="24"/>
        </w:rPr>
        <w:t>the novelty of this research is significant because of the reasons below</w:t>
      </w:r>
      <w:r w:rsidR="006B6EEF"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t>
      </w:r>
    </w:p>
    <w:p w14:paraId="03CD86EC" w14:textId="4F968B77" w:rsidR="00EA2CF4" w:rsidRPr="00855774" w:rsidRDefault="00EA2CF4" w:rsidP="00F5467C">
      <w:pPr>
        <w:pStyle w:val="TOC3"/>
      </w:pPr>
      <w:bookmarkStart w:id="38" w:name="_Hlk112333433"/>
      <w:r w:rsidRPr="00855774">
        <w:t xml:space="preserve">There is </w:t>
      </w:r>
      <w:r w:rsidR="00A8729D" w:rsidRPr="00855774">
        <w:t xml:space="preserve">a </w:t>
      </w:r>
      <w:r w:rsidRPr="00855774">
        <w:t xml:space="preserve">paucity of research studies that have </w:t>
      </w:r>
      <w:r w:rsidR="00E02103" w:rsidRPr="00855774">
        <w:t>examined how</w:t>
      </w:r>
      <w:r w:rsidRPr="00855774">
        <w:t xml:space="preserve"> project governance and cultural intelligence can influence successful complex construction project delivery, yet the topic is of significance in the construction sector. The research findings of the study </w:t>
      </w:r>
      <w:r w:rsidR="00A8729D" w:rsidRPr="00855774">
        <w:t xml:space="preserve">are </w:t>
      </w:r>
      <w:r w:rsidRPr="00855774">
        <w:t>intended to add to the existing body of knowledge in the area of cultural intelligence, project governance and complex building construction projects.</w:t>
      </w:r>
    </w:p>
    <w:bookmarkEnd w:id="38"/>
    <w:p w14:paraId="4AB5603A" w14:textId="0D5FE2AE" w:rsidR="008925F0" w:rsidRPr="00855774" w:rsidRDefault="00EA2CF4" w:rsidP="00F5467C">
      <w:pPr>
        <w:pStyle w:val="TOC3"/>
      </w:pPr>
      <w:r w:rsidRPr="00855774">
        <w:t xml:space="preserve">The proposed model is intended to </w:t>
      </w:r>
      <w:r w:rsidR="00FD3728" w:rsidRPr="00855774">
        <w:t>provide senior</w:t>
      </w:r>
      <w:r w:rsidRPr="00855774">
        <w:t xml:space="preserve"> construction project practitioners </w:t>
      </w:r>
      <w:r w:rsidR="00FD3728" w:rsidRPr="00855774">
        <w:t>in the</w:t>
      </w:r>
      <w:r w:rsidRPr="00855774">
        <w:t xml:space="preserve"> UAE with approaches </w:t>
      </w:r>
      <w:r w:rsidR="00FD3728" w:rsidRPr="00855774">
        <w:t>for managing</w:t>
      </w:r>
      <w:r w:rsidRPr="00855774">
        <w:t xml:space="preserve"> the </w:t>
      </w:r>
      <w:r w:rsidR="00A8729D" w:rsidRPr="00855774">
        <w:t xml:space="preserve">increasing number of </w:t>
      </w:r>
      <w:r w:rsidRPr="00855774">
        <w:t>multicultural teams based on the aspects of project governance and cultural intelligence.</w:t>
      </w:r>
    </w:p>
    <w:p w14:paraId="09AA20E1" w14:textId="1B10426D" w:rsidR="00EA2CF4" w:rsidRPr="00855774" w:rsidRDefault="00EA2CF4" w:rsidP="00F5467C">
      <w:pPr>
        <w:pStyle w:val="TOC3"/>
        <w:numPr>
          <w:ilvl w:val="0"/>
          <w:numId w:val="0"/>
        </w:numPr>
        <w:ind w:left="1080"/>
      </w:pPr>
    </w:p>
    <w:p w14:paraId="78444708" w14:textId="22D9A9D0" w:rsidR="00B871C1" w:rsidRPr="00855774" w:rsidRDefault="0069521A" w:rsidP="006B4F4D">
      <w:pPr>
        <w:pStyle w:val="Heading2"/>
        <w:spacing w:before="0" w:line="480" w:lineRule="auto"/>
        <w:jc w:val="both"/>
        <w:rPr>
          <w:rFonts w:asciiTheme="majorBidi" w:eastAsia="MS Mincho" w:hAnsiTheme="majorBidi"/>
          <w:b/>
          <w:bCs/>
          <w:color w:val="0D0D0D" w:themeColor="text1" w:themeTint="F2"/>
          <w:sz w:val="24"/>
          <w:szCs w:val="24"/>
        </w:rPr>
      </w:pPr>
      <w:bookmarkStart w:id="39" w:name="_Toc95721661"/>
      <w:bookmarkStart w:id="40" w:name="_Toc474580810"/>
      <w:bookmarkEnd w:id="35"/>
      <w:bookmarkEnd w:id="37"/>
      <w:r w:rsidRPr="00855774">
        <w:rPr>
          <w:rFonts w:asciiTheme="majorBidi" w:eastAsia="MS Mincho" w:hAnsiTheme="majorBidi"/>
          <w:b/>
          <w:bCs/>
          <w:color w:val="0D0D0D" w:themeColor="text1" w:themeTint="F2"/>
          <w:sz w:val="24"/>
          <w:szCs w:val="24"/>
        </w:rPr>
        <w:t xml:space="preserve">1.9 </w:t>
      </w:r>
      <w:r w:rsidR="00C430C8" w:rsidRPr="00855774">
        <w:rPr>
          <w:rFonts w:asciiTheme="majorBidi" w:eastAsia="MS Mincho" w:hAnsiTheme="majorBidi"/>
          <w:b/>
          <w:bCs/>
          <w:color w:val="0D0D0D" w:themeColor="text1" w:themeTint="F2"/>
          <w:sz w:val="24"/>
          <w:szCs w:val="24"/>
        </w:rPr>
        <w:t xml:space="preserve">Summation of the </w:t>
      </w:r>
      <w:r w:rsidR="00300346" w:rsidRPr="00855774">
        <w:rPr>
          <w:rFonts w:asciiTheme="majorBidi" w:eastAsia="MS Mincho" w:hAnsiTheme="majorBidi"/>
          <w:b/>
          <w:bCs/>
          <w:color w:val="0D0D0D" w:themeColor="text1" w:themeTint="F2"/>
          <w:sz w:val="24"/>
          <w:szCs w:val="24"/>
        </w:rPr>
        <w:t>research m</w:t>
      </w:r>
      <w:r w:rsidR="00C430C8" w:rsidRPr="00855774">
        <w:rPr>
          <w:rFonts w:asciiTheme="majorBidi" w:eastAsia="MS Mincho" w:hAnsiTheme="majorBidi"/>
          <w:b/>
          <w:bCs/>
          <w:color w:val="0D0D0D" w:themeColor="text1" w:themeTint="F2"/>
          <w:sz w:val="24"/>
          <w:szCs w:val="24"/>
        </w:rPr>
        <w:t>ethod</w:t>
      </w:r>
      <w:bookmarkEnd w:id="39"/>
      <w:r w:rsidR="00C430C8" w:rsidRPr="00855774">
        <w:rPr>
          <w:rFonts w:asciiTheme="majorBidi" w:eastAsia="MS Mincho" w:hAnsiTheme="majorBidi"/>
          <w:b/>
          <w:bCs/>
          <w:color w:val="0D0D0D" w:themeColor="text1" w:themeTint="F2"/>
          <w:sz w:val="24"/>
          <w:szCs w:val="24"/>
        </w:rPr>
        <w:t xml:space="preserve"> </w:t>
      </w:r>
    </w:p>
    <w:p w14:paraId="2903E426" w14:textId="240F3CB6" w:rsidR="008925F0" w:rsidRPr="00855774" w:rsidRDefault="003773B7"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This research study </w:t>
      </w:r>
      <w:r w:rsidR="0016621F" w:rsidRPr="00855774">
        <w:rPr>
          <w:rFonts w:asciiTheme="majorBidi" w:eastAsia="MS Mincho" w:hAnsiTheme="majorBidi" w:cstheme="majorBidi"/>
          <w:color w:val="0D0D0D" w:themeColor="text1" w:themeTint="F2"/>
          <w:sz w:val="24"/>
          <w:szCs w:val="24"/>
        </w:rPr>
        <w:t>used</w:t>
      </w:r>
      <w:r w:rsidRPr="00855774">
        <w:rPr>
          <w:rFonts w:asciiTheme="majorBidi" w:eastAsia="MS Mincho" w:hAnsiTheme="majorBidi" w:cstheme="majorBidi"/>
          <w:color w:val="0D0D0D" w:themeColor="text1" w:themeTint="F2"/>
          <w:sz w:val="24"/>
          <w:szCs w:val="24"/>
        </w:rPr>
        <w:t xml:space="preserve"> </w:t>
      </w:r>
      <w:r w:rsidR="002F6A10" w:rsidRPr="00855774">
        <w:rPr>
          <w:rFonts w:asciiTheme="majorBidi" w:eastAsia="MS Mincho" w:hAnsiTheme="majorBidi" w:cstheme="majorBidi"/>
          <w:color w:val="0D0D0D" w:themeColor="text1" w:themeTint="F2"/>
          <w:sz w:val="24"/>
          <w:szCs w:val="24"/>
        </w:rPr>
        <w:t xml:space="preserve">a </w:t>
      </w:r>
      <w:r w:rsidRPr="00855774">
        <w:rPr>
          <w:rFonts w:asciiTheme="majorBidi" w:eastAsia="MS Mincho" w:hAnsiTheme="majorBidi" w:cstheme="majorBidi"/>
          <w:color w:val="0D0D0D" w:themeColor="text1" w:themeTint="F2"/>
          <w:sz w:val="24"/>
          <w:szCs w:val="24"/>
        </w:rPr>
        <w:t xml:space="preserve">quantitative research design. Therefore, </w:t>
      </w:r>
      <w:r w:rsidR="0016621F" w:rsidRPr="00855774">
        <w:rPr>
          <w:rFonts w:asciiTheme="majorBidi" w:eastAsia="MS Mincho" w:hAnsiTheme="majorBidi" w:cstheme="majorBidi"/>
          <w:color w:val="0D0D0D" w:themeColor="text1" w:themeTint="F2"/>
          <w:sz w:val="24"/>
          <w:szCs w:val="24"/>
        </w:rPr>
        <w:t>it relied on</w:t>
      </w:r>
      <w:r w:rsidRPr="00855774">
        <w:rPr>
          <w:rFonts w:asciiTheme="majorBidi" w:eastAsia="MS Mincho" w:hAnsiTheme="majorBidi" w:cstheme="majorBidi"/>
          <w:color w:val="0D0D0D" w:themeColor="text1" w:themeTint="F2"/>
          <w:sz w:val="24"/>
          <w:szCs w:val="24"/>
        </w:rPr>
        <w:t xml:space="preserve"> statistical data to examine the research hypotheses. This research design proved to be suitable because it enabled th</w:t>
      </w:r>
      <w:r w:rsidR="00A8729D" w:rsidRPr="00855774">
        <w:rPr>
          <w:rFonts w:asciiTheme="majorBidi" w:eastAsia="MS Mincho" w:hAnsiTheme="majorBidi" w:cstheme="majorBidi"/>
          <w:color w:val="0D0D0D" w:themeColor="text1" w:themeTint="F2"/>
          <w:sz w:val="24"/>
          <w:szCs w:val="24"/>
        </w:rPr>
        <w:t>e</w:t>
      </w:r>
      <w:r w:rsidRPr="00855774">
        <w:rPr>
          <w:rFonts w:asciiTheme="majorBidi" w:eastAsia="MS Mincho" w:hAnsiTheme="majorBidi" w:cstheme="majorBidi"/>
          <w:color w:val="0D0D0D" w:themeColor="text1" w:themeTint="F2"/>
          <w:sz w:val="24"/>
          <w:szCs w:val="24"/>
        </w:rPr>
        <w:t xml:space="preserve"> study to explore the research problem using a large sample size. By making this research study quantitative, </w:t>
      </w:r>
      <w:r w:rsidR="002F6A10" w:rsidRPr="00855774">
        <w:rPr>
          <w:rFonts w:asciiTheme="majorBidi" w:eastAsia="MS Mincho" w:hAnsiTheme="majorBidi" w:cstheme="majorBidi"/>
          <w:color w:val="0D0D0D" w:themeColor="text1" w:themeTint="F2"/>
          <w:sz w:val="24"/>
          <w:szCs w:val="24"/>
        </w:rPr>
        <w:t xml:space="preserve">a </w:t>
      </w:r>
      <w:r w:rsidR="0016621F" w:rsidRPr="00855774">
        <w:rPr>
          <w:rFonts w:asciiTheme="majorBidi" w:eastAsia="MS Mincho" w:hAnsiTheme="majorBidi" w:cstheme="majorBidi"/>
          <w:color w:val="0D0D0D" w:themeColor="text1" w:themeTint="F2"/>
          <w:sz w:val="24"/>
          <w:szCs w:val="24"/>
        </w:rPr>
        <w:t xml:space="preserve">survey questionnaire was chosen as </w:t>
      </w:r>
      <w:r w:rsidRPr="00855774">
        <w:rPr>
          <w:rFonts w:asciiTheme="majorBidi" w:eastAsia="MS Mincho" w:hAnsiTheme="majorBidi" w:cstheme="majorBidi"/>
          <w:color w:val="0D0D0D" w:themeColor="text1" w:themeTint="F2"/>
          <w:sz w:val="24"/>
          <w:szCs w:val="24"/>
        </w:rPr>
        <w:t xml:space="preserve">the method of data collection. Therefore, a questionnaire was developed using questions that made it possible to explore the individual research variables </w:t>
      </w:r>
      <w:r w:rsidR="001C7B69" w:rsidRPr="00855774">
        <w:rPr>
          <w:rFonts w:asciiTheme="majorBidi" w:eastAsia="MS Mincho" w:hAnsiTheme="majorBidi" w:cstheme="majorBidi"/>
          <w:color w:val="0D0D0D" w:themeColor="text1" w:themeTint="F2"/>
          <w:sz w:val="24"/>
          <w:szCs w:val="24"/>
        </w:rPr>
        <w:t xml:space="preserve">and how they related to each other. </w:t>
      </w:r>
      <w:r w:rsidR="00046184" w:rsidRPr="00855774">
        <w:rPr>
          <w:rFonts w:asciiTheme="majorBidi" w:eastAsia="MS Mincho" w:hAnsiTheme="majorBidi" w:cstheme="majorBidi"/>
          <w:color w:val="0D0D0D" w:themeColor="text1" w:themeTint="F2"/>
          <w:sz w:val="24"/>
          <w:szCs w:val="24"/>
        </w:rPr>
        <w:t xml:space="preserve">The data </w:t>
      </w:r>
      <w:r w:rsidR="00931879" w:rsidRPr="00855774">
        <w:rPr>
          <w:rFonts w:asciiTheme="majorBidi" w:eastAsia="MS Mincho" w:hAnsiTheme="majorBidi" w:cstheme="majorBidi"/>
          <w:color w:val="0D0D0D" w:themeColor="text1" w:themeTint="F2"/>
          <w:sz w:val="24"/>
          <w:szCs w:val="24"/>
        </w:rPr>
        <w:t xml:space="preserve">was </w:t>
      </w:r>
      <w:r w:rsidR="00046184" w:rsidRPr="00855774">
        <w:rPr>
          <w:rFonts w:asciiTheme="majorBidi" w:eastAsia="MS Mincho" w:hAnsiTheme="majorBidi" w:cstheme="majorBidi"/>
          <w:color w:val="0D0D0D" w:themeColor="text1" w:themeTint="F2"/>
          <w:sz w:val="24"/>
          <w:szCs w:val="24"/>
        </w:rPr>
        <w:t>collected from</w:t>
      </w:r>
      <w:r w:rsidR="002A5795" w:rsidRPr="00855774">
        <w:rPr>
          <w:rFonts w:asciiTheme="majorBidi" w:eastAsia="MS Mincho" w:hAnsiTheme="majorBidi" w:cstheme="majorBidi"/>
          <w:color w:val="0D0D0D" w:themeColor="text1" w:themeTint="F2"/>
          <w:sz w:val="24"/>
          <w:szCs w:val="24"/>
        </w:rPr>
        <w:t xml:space="preserve"> 404</w:t>
      </w:r>
      <w:r w:rsidR="00FD3728" w:rsidRPr="00855774">
        <w:rPr>
          <w:rFonts w:asciiTheme="majorBidi" w:eastAsia="MS Mincho" w:hAnsiTheme="majorBidi" w:cstheme="majorBidi"/>
          <w:color w:val="0D0D0D" w:themeColor="text1" w:themeTint="F2"/>
          <w:sz w:val="24"/>
          <w:szCs w:val="24"/>
        </w:rPr>
        <w:t xml:space="preserve"> </w:t>
      </w:r>
      <w:r w:rsidR="00046184" w:rsidRPr="00855774">
        <w:rPr>
          <w:rFonts w:asciiTheme="majorBidi" w:eastAsia="MS Mincho" w:hAnsiTheme="majorBidi" w:cstheme="majorBidi"/>
          <w:color w:val="0D0D0D" w:themeColor="text1" w:themeTint="F2"/>
          <w:sz w:val="24"/>
          <w:szCs w:val="24"/>
        </w:rPr>
        <w:t xml:space="preserve">research participants. These participants were selected using purposive sampling criteria. </w:t>
      </w:r>
      <w:r w:rsidR="00231016" w:rsidRPr="00855774">
        <w:rPr>
          <w:rFonts w:asciiTheme="majorBidi" w:eastAsia="MS Mincho" w:hAnsiTheme="majorBidi" w:cstheme="majorBidi"/>
          <w:color w:val="0D0D0D" w:themeColor="text1" w:themeTint="F2"/>
          <w:sz w:val="24"/>
          <w:szCs w:val="24"/>
        </w:rPr>
        <w:t>U</w:t>
      </w:r>
      <w:r w:rsidR="00046184" w:rsidRPr="00855774">
        <w:rPr>
          <w:rFonts w:asciiTheme="majorBidi" w:eastAsia="MS Mincho" w:hAnsiTheme="majorBidi" w:cstheme="majorBidi"/>
          <w:color w:val="0D0D0D" w:themeColor="text1" w:themeTint="F2"/>
          <w:sz w:val="24"/>
          <w:szCs w:val="24"/>
        </w:rPr>
        <w:t xml:space="preserve">sing this sampling technique was </w:t>
      </w:r>
      <w:r w:rsidR="00231016" w:rsidRPr="00855774">
        <w:rPr>
          <w:rFonts w:asciiTheme="majorBidi" w:eastAsia="MS Mincho" w:hAnsiTheme="majorBidi" w:cstheme="majorBidi"/>
          <w:color w:val="0D0D0D" w:themeColor="text1" w:themeTint="F2"/>
          <w:sz w:val="24"/>
          <w:szCs w:val="24"/>
        </w:rPr>
        <w:t xml:space="preserve">justified since it </w:t>
      </w:r>
      <w:r w:rsidR="00046184" w:rsidRPr="00855774">
        <w:rPr>
          <w:rFonts w:asciiTheme="majorBidi" w:eastAsia="MS Mincho" w:hAnsiTheme="majorBidi" w:cstheme="majorBidi"/>
          <w:color w:val="0D0D0D" w:themeColor="text1" w:themeTint="F2"/>
          <w:sz w:val="24"/>
          <w:szCs w:val="24"/>
        </w:rPr>
        <w:t xml:space="preserve">ensured that the </w:t>
      </w:r>
      <w:r w:rsidR="00231016" w:rsidRPr="00855774">
        <w:rPr>
          <w:rFonts w:asciiTheme="majorBidi" w:eastAsia="MS Mincho" w:hAnsiTheme="majorBidi" w:cstheme="majorBidi"/>
          <w:color w:val="0D0D0D" w:themeColor="text1" w:themeTint="F2"/>
          <w:sz w:val="24"/>
          <w:szCs w:val="24"/>
        </w:rPr>
        <w:t xml:space="preserve">selected </w:t>
      </w:r>
      <w:r w:rsidR="00046184" w:rsidRPr="00855774">
        <w:rPr>
          <w:rFonts w:asciiTheme="majorBidi" w:eastAsia="MS Mincho" w:hAnsiTheme="majorBidi" w:cstheme="majorBidi"/>
          <w:color w:val="0D0D0D" w:themeColor="text1" w:themeTint="F2"/>
          <w:sz w:val="24"/>
          <w:szCs w:val="24"/>
        </w:rPr>
        <w:t xml:space="preserve">participants </w:t>
      </w:r>
      <w:r w:rsidR="0059451B" w:rsidRPr="00855774">
        <w:rPr>
          <w:rFonts w:asciiTheme="majorBidi" w:eastAsia="MS Mincho" w:hAnsiTheme="majorBidi" w:cstheme="majorBidi"/>
          <w:color w:val="0D0D0D" w:themeColor="text1" w:themeTint="F2"/>
          <w:sz w:val="24"/>
          <w:szCs w:val="24"/>
        </w:rPr>
        <w:t xml:space="preserve">were working </w:t>
      </w:r>
      <w:r w:rsidR="00231016" w:rsidRPr="00855774">
        <w:rPr>
          <w:rFonts w:asciiTheme="majorBidi" w:eastAsia="MS Mincho" w:hAnsiTheme="majorBidi" w:cstheme="majorBidi"/>
          <w:color w:val="0D0D0D" w:themeColor="text1" w:themeTint="F2"/>
          <w:sz w:val="24"/>
          <w:szCs w:val="24"/>
        </w:rPr>
        <w:t xml:space="preserve">in </w:t>
      </w:r>
      <w:r w:rsidR="0059451B" w:rsidRPr="00855774">
        <w:rPr>
          <w:rFonts w:asciiTheme="majorBidi" w:eastAsia="MS Mincho" w:hAnsiTheme="majorBidi" w:cstheme="majorBidi"/>
          <w:color w:val="0D0D0D" w:themeColor="text1" w:themeTint="F2"/>
          <w:sz w:val="24"/>
          <w:szCs w:val="24"/>
        </w:rPr>
        <w:t xml:space="preserve">the construction industry. Therefore, these </w:t>
      </w:r>
      <w:r w:rsidR="00231016" w:rsidRPr="00855774">
        <w:rPr>
          <w:rFonts w:asciiTheme="majorBidi" w:eastAsia="MS Mincho" w:hAnsiTheme="majorBidi" w:cstheme="majorBidi"/>
          <w:color w:val="0D0D0D" w:themeColor="text1" w:themeTint="F2"/>
          <w:sz w:val="24"/>
          <w:szCs w:val="24"/>
        </w:rPr>
        <w:t xml:space="preserve">individuals </w:t>
      </w:r>
      <w:r w:rsidR="0059451B" w:rsidRPr="00855774">
        <w:rPr>
          <w:rFonts w:asciiTheme="majorBidi" w:eastAsia="MS Mincho" w:hAnsiTheme="majorBidi" w:cstheme="majorBidi"/>
          <w:color w:val="0D0D0D" w:themeColor="text1" w:themeTint="F2"/>
          <w:sz w:val="24"/>
          <w:szCs w:val="24"/>
        </w:rPr>
        <w:t xml:space="preserve">were knowledgeable concerning this industry and events </w:t>
      </w:r>
      <w:r w:rsidR="00A8729D" w:rsidRPr="00855774">
        <w:rPr>
          <w:rFonts w:asciiTheme="majorBidi" w:eastAsia="MS Mincho" w:hAnsiTheme="majorBidi" w:cstheme="majorBidi"/>
          <w:color w:val="0D0D0D" w:themeColor="text1" w:themeTint="F2"/>
          <w:sz w:val="24"/>
          <w:szCs w:val="24"/>
        </w:rPr>
        <w:t xml:space="preserve">related to </w:t>
      </w:r>
      <w:r w:rsidR="0059451B" w:rsidRPr="00855774">
        <w:rPr>
          <w:rFonts w:asciiTheme="majorBidi" w:eastAsia="MS Mincho" w:hAnsiTheme="majorBidi" w:cstheme="majorBidi"/>
          <w:color w:val="0D0D0D" w:themeColor="text1" w:themeTint="F2"/>
          <w:sz w:val="24"/>
          <w:szCs w:val="24"/>
        </w:rPr>
        <w:t xml:space="preserve">project governance and cultural intelligence and their subsequent influence on the delivery of </w:t>
      </w:r>
      <w:r w:rsidR="00231016" w:rsidRPr="00855774">
        <w:rPr>
          <w:rFonts w:asciiTheme="majorBidi" w:eastAsia="MS Mincho" w:hAnsiTheme="majorBidi" w:cstheme="majorBidi"/>
          <w:color w:val="0D0D0D" w:themeColor="text1" w:themeTint="F2"/>
          <w:sz w:val="24"/>
          <w:szCs w:val="24"/>
        </w:rPr>
        <w:t xml:space="preserve">the </w:t>
      </w:r>
      <w:r w:rsidR="0059451B" w:rsidRPr="00855774">
        <w:rPr>
          <w:rFonts w:asciiTheme="majorBidi" w:eastAsia="MS Mincho" w:hAnsiTheme="majorBidi" w:cstheme="majorBidi"/>
          <w:color w:val="0D0D0D" w:themeColor="text1" w:themeTint="F2"/>
          <w:sz w:val="24"/>
          <w:szCs w:val="24"/>
        </w:rPr>
        <w:t xml:space="preserve">construction project. </w:t>
      </w:r>
      <w:r w:rsidR="00862DAD" w:rsidRPr="00855774">
        <w:rPr>
          <w:rFonts w:asciiTheme="majorBidi" w:eastAsia="MS Mincho" w:hAnsiTheme="majorBidi" w:cstheme="majorBidi"/>
          <w:color w:val="0D0D0D" w:themeColor="text1" w:themeTint="F2"/>
          <w:sz w:val="24"/>
          <w:szCs w:val="24"/>
        </w:rPr>
        <w:t>In preparing</w:t>
      </w:r>
      <w:r w:rsidR="002F6A10" w:rsidRPr="00855774">
        <w:rPr>
          <w:rFonts w:asciiTheme="majorBidi" w:eastAsia="MS Mincho" w:hAnsiTheme="majorBidi" w:cstheme="majorBidi"/>
          <w:color w:val="0D0D0D" w:themeColor="text1" w:themeTint="F2"/>
          <w:sz w:val="24"/>
          <w:szCs w:val="24"/>
        </w:rPr>
        <w:t xml:space="preserve"> for</w:t>
      </w:r>
      <w:r w:rsidR="00862DAD" w:rsidRPr="00855774">
        <w:rPr>
          <w:rFonts w:asciiTheme="majorBidi" w:eastAsia="MS Mincho" w:hAnsiTheme="majorBidi" w:cstheme="majorBidi"/>
          <w:color w:val="0D0D0D" w:themeColor="text1" w:themeTint="F2"/>
          <w:sz w:val="24"/>
          <w:szCs w:val="24"/>
        </w:rPr>
        <w:t xml:space="preserve"> this research study, a pilot study was conducted. </w:t>
      </w:r>
      <w:r w:rsidR="00231016" w:rsidRPr="00855774">
        <w:rPr>
          <w:rFonts w:asciiTheme="majorBidi" w:eastAsia="MS Mincho" w:hAnsiTheme="majorBidi" w:cstheme="majorBidi"/>
          <w:color w:val="0D0D0D" w:themeColor="text1" w:themeTint="F2"/>
          <w:sz w:val="24"/>
          <w:szCs w:val="24"/>
        </w:rPr>
        <w:t xml:space="preserve">It </w:t>
      </w:r>
      <w:r w:rsidR="00862DAD" w:rsidRPr="00855774">
        <w:rPr>
          <w:rFonts w:asciiTheme="majorBidi" w:eastAsia="MS Mincho" w:hAnsiTheme="majorBidi" w:cstheme="majorBidi"/>
          <w:color w:val="0D0D0D" w:themeColor="text1" w:themeTint="F2"/>
          <w:sz w:val="24"/>
          <w:szCs w:val="24"/>
        </w:rPr>
        <w:t>was instrumental in allowing for the assessment of the feasibility of the survey questionnaire in collecting data for th</w:t>
      </w:r>
      <w:r w:rsidR="00A8729D" w:rsidRPr="00855774">
        <w:rPr>
          <w:rFonts w:asciiTheme="majorBidi" w:eastAsia="MS Mincho" w:hAnsiTheme="majorBidi" w:cstheme="majorBidi"/>
          <w:color w:val="0D0D0D" w:themeColor="text1" w:themeTint="F2"/>
          <w:sz w:val="24"/>
          <w:szCs w:val="24"/>
        </w:rPr>
        <w:t>e</w:t>
      </w:r>
      <w:r w:rsidR="00862DAD" w:rsidRPr="00855774">
        <w:rPr>
          <w:rFonts w:asciiTheme="majorBidi" w:eastAsia="MS Mincho" w:hAnsiTheme="majorBidi" w:cstheme="majorBidi"/>
          <w:color w:val="0D0D0D" w:themeColor="text1" w:themeTint="F2"/>
          <w:sz w:val="24"/>
          <w:szCs w:val="24"/>
        </w:rPr>
        <w:t xml:space="preserve"> study. </w:t>
      </w:r>
      <w:r w:rsidR="001C7B69" w:rsidRPr="00855774">
        <w:rPr>
          <w:rFonts w:asciiTheme="majorBidi" w:eastAsia="MS Mincho" w:hAnsiTheme="majorBidi" w:cstheme="majorBidi"/>
          <w:color w:val="0D0D0D" w:themeColor="text1" w:themeTint="F2"/>
          <w:sz w:val="24"/>
          <w:szCs w:val="24"/>
        </w:rPr>
        <w:t xml:space="preserve">Following the collection of the primary data, </w:t>
      </w:r>
      <w:r w:rsidR="00231016" w:rsidRPr="00855774">
        <w:rPr>
          <w:rFonts w:asciiTheme="majorBidi" w:eastAsia="MS Mincho" w:hAnsiTheme="majorBidi" w:cstheme="majorBidi"/>
          <w:color w:val="0D0D0D" w:themeColor="text1" w:themeTint="F2"/>
          <w:sz w:val="24"/>
          <w:szCs w:val="24"/>
        </w:rPr>
        <w:t>they were</w:t>
      </w:r>
      <w:r w:rsidR="001C7B69" w:rsidRPr="00855774">
        <w:rPr>
          <w:rFonts w:asciiTheme="majorBidi" w:eastAsia="MS Mincho" w:hAnsiTheme="majorBidi" w:cstheme="majorBidi"/>
          <w:color w:val="0D0D0D" w:themeColor="text1" w:themeTint="F2"/>
          <w:sz w:val="24"/>
          <w:szCs w:val="24"/>
        </w:rPr>
        <w:t xml:space="preserve"> analy</w:t>
      </w:r>
      <w:r w:rsidR="000727FD" w:rsidRPr="00855774">
        <w:rPr>
          <w:rFonts w:asciiTheme="majorBidi" w:eastAsia="MS Mincho" w:hAnsiTheme="majorBidi" w:cstheme="majorBidi"/>
          <w:color w:val="0D0D0D" w:themeColor="text1" w:themeTint="F2"/>
          <w:sz w:val="24"/>
          <w:szCs w:val="24"/>
        </w:rPr>
        <w:t>s</w:t>
      </w:r>
      <w:r w:rsidR="001C7B69" w:rsidRPr="00855774">
        <w:rPr>
          <w:rFonts w:asciiTheme="majorBidi" w:eastAsia="MS Mincho" w:hAnsiTheme="majorBidi" w:cstheme="majorBidi"/>
          <w:color w:val="0D0D0D" w:themeColor="text1" w:themeTint="F2"/>
          <w:sz w:val="24"/>
          <w:szCs w:val="24"/>
        </w:rPr>
        <w:t>ed using</w:t>
      </w:r>
      <w:r w:rsidR="0012506A" w:rsidRPr="00855774">
        <w:rPr>
          <w:rFonts w:asciiTheme="majorBidi" w:eastAsia="MS Mincho" w:hAnsiTheme="majorBidi" w:cstheme="majorBidi"/>
          <w:color w:val="0D0D0D" w:themeColor="text1" w:themeTint="F2"/>
          <w:sz w:val="24"/>
          <w:szCs w:val="24"/>
        </w:rPr>
        <w:t xml:space="preserve"> the Statistical Package for Social Scientists</w:t>
      </w:r>
      <w:r w:rsidR="001C7B69" w:rsidRPr="00855774">
        <w:rPr>
          <w:rFonts w:asciiTheme="majorBidi" w:eastAsia="MS Mincho" w:hAnsiTheme="majorBidi" w:cstheme="majorBidi"/>
          <w:color w:val="0D0D0D" w:themeColor="text1" w:themeTint="F2"/>
          <w:sz w:val="24"/>
          <w:szCs w:val="24"/>
        </w:rPr>
        <w:t xml:space="preserve"> </w:t>
      </w:r>
      <w:r w:rsidR="0012506A" w:rsidRPr="00855774">
        <w:rPr>
          <w:rFonts w:asciiTheme="majorBidi" w:eastAsia="MS Mincho" w:hAnsiTheme="majorBidi" w:cstheme="majorBidi"/>
          <w:color w:val="0D0D0D" w:themeColor="text1" w:themeTint="F2"/>
          <w:sz w:val="24"/>
          <w:szCs w:val="24"/>
        </w:rPr>
        <w:t>(</w:t>
      </w:r>
      <w:r w:rsidR="00231016" w:rsidRPr="00855774">
        <w:rPr>
          <w:rFonts w:asciiTheme="majorBidi" w:eastAsia="MS Mincho" w:hAnsiTheme="majorBidi" w:cstheme="majorBidi"/>
          <w:color w:val="0D0D0D" w:themeColor="text1" w:themeTint="F2"/>
          <w:sz w:val="24"/>
          <w:szCs w:val="24"/>
        </w:rPr>
        <w:t>SPSS</w:t>
      </w:r>
      <w:r w:rsidR="0012506A" w:rsidRPr="00855774">
        <w:rPr>
          <w:rFonts w:asciiTheme="majorBidi" w:eastAsia="MS Mincho" w:hAnsiTheme="majorBidi" w:cstheme="majorBidi"/>
          <w:color w:val="0D0D0D" w:themeColor="text1" w:themeTint="F2"/>
          <w:sz w:val="24"/>
          <w:szCs w:val="24"/>
        </w:rPr>
        <w:t>)</w:t>
      </w:r>
      <w:r w:rsidR="00231016" w:rsidRPr="00855774">
        <w:rPr>
          <w:rFonts w:asciiTheme="majorBidi" w:eastAsia="MS Mincho" w:hAnsiTheme="majorBidi" w:cstheme="majorBidi"/>
          <w:color w:val="0D0D0D" w:themeColor="text1" w:themeTint="F2"/>
          <w:sz w:val="24"/>
          <w:szCs w:val="24"/>
        </w:rPr>
        <w:t>,</w:t>
      </w:r>
      <w:r w:rsidR="001C7B69" w:rsidRPr="00855774">
        <w:rPr>
          <w:rFonts w:asciiTheme="majorBidi" w:eastAsia="MS Mincho" w:hAnsiTheme="majorBidi" w:cstheme="majorBidi"/>
          <w:color w:val="0D0D0D" w:themeColor="text1" w:themeTint="F2"/>
          <w:sz w:val="24"/>
          <w:szCs w:val="24"/>
        </w:rPr>
        <w:t xml:space="preserve"> </w:t>
      </w:r>
      <w:r w:rsidR="002F6A10" w:rsidRPr="00855774">
        <w:rPr>
          <w:rFonts w:asciiTheme="majorBidi" w:eastAsia="MS Mincho" w:hAnsiTheme="majorBidi" w:cstheme="majorBidi"/>
          <w:color w:val="0D0D0D" w:themeColor="text1" w:themeTint="F2"/>
          <w:sz w:val="24"/>
          <w:szCs w:val="24"/>
        </w:rPr>
        <w:t xml:space="preserve">the </w:t>
      </w:r>
      <w:r w:rsidR="001C7B69" w:rsidRPr="00855774">
        <w:rPr>
          <w:rFonts w:asciiTheme="majorBidi" w:eastAsia="MS Mincho" w:hAnsiTheme="majorBidi" w:cstheme="majorBidi"/>
          <w:color w:val="0D0D0D" w:themeColor="text1" w:themeTint="F2"/>
          <w:sz w:val="24"/>
          <w:szCs w:val="24"/>
        </w:rPr>
        <w:t>computer software</w:t>
      </w:r>
      <w:r w:rsidR="00A8729D" w:rsidRPr="00855774">
        <w:rPr>
          <w:rFonts w:asciiTheme="majorBidi" w:eastAsia="MS Mincho" w:hAnsiTheme="majorBidi" w:cstheme="majorBidi"/>
          <w:color w:val="0D0D0D" w:themeColor="text1" w:themeTint="F2"/>
          <w:sz w:val="24"/>
          <w:szCs w:val="24"/>
        </w:rPr>
        <w:t xml:space="preserve"> package</w:t>
      </w:r>
      <w:r w:rsidR="001C7B69" w:rsidRPr="00855774">
        <w:rPr>
          <w:rFonts w:asciiTheme="majorBidi" w:eastAsia="MS Mincho" w:hAnsiTheme="majorBidi" w:cstheme="majorBidi"/>
          <w:color w:val="0D0D0D" w:themeColor="text1" w:themeTint="F2"/>
          <w:sz w:val="24"/>
          <w:szCs w:val="24"/>
        </w:rPr>
        <w:t xml:space="preserve">. SPSS was </w:t>
      </w:r>
      <w:r w:rsidR="00231016" w:rsidRPr="00855774">
        <w:rPr>
          <w:rFonts w:asciiTheme="majorBidi" w:eastAsia="MS Mincho" w:hAnsiTheme="majorBidi" w:cstheme="majorBidi"/>
          <w:color w:val="0D0D0D" w:themeColor="text1" w:themeTint="F2"/>
          <w:sz w:val="24"/>
          <w:szCs w:val="24"/>
        </w:rPr>
        <w:t xml:space="preserve">chosen </w:t>
      </w:r>
      <w:r w:rsidR="001C7B69" w:rsidRPr="00855774">
        <w:rPr>
          <w:rFonts w:asciiTheme="majorBidi" w:eastAsia="MS Mincho" w:hAnsiTheme="majorBidi" w:cstheme="majorBidi"/>
          <w:color w:val="0D0D0D" w:themeColor="text1" w:themeTint="F2"/>
          <w:sz w:val="24"/>
          <w:szCs w:val="24"/>
        </w:rPr>
        <w:t xml:space="preserve">as a reliable statistical tool because it </w:t>
      </w:r>
      <w:r w:rsidR="00231016" w:rsidRPr="00855774">
        <w:rPr>
          <w:rFonts w:asciiTheme="majorBidi" w:eastAsia="MS Mincho" w:hAnsiTheme="majorBidi" w:cstheme="majorBidi"/>
          <w:color w:val="0D0D0D" w:themeColor="text1" w:themeTint="F2"/>
          <w:sz w:val="24"/>
          <w:szCs w:val="24"/>
        </w:rPr>
        <w:t xml:space="preserve">allowed for the </w:t>
      </w:r>
      <w:r w:rsidR="00A8729D" w:rsidRPr="00855774">
        <w:rPr>
          <w:rFonts w:asciiTheme="majorBidi" w:eastAsia="MS Mincho" w:hAnsiTheme="majorBidi" w:cstheme="majorBidi"/>
          <w:color w:val="0D0D0D" w:themeColor="text1" w:themeTint="F2"/>
          <w:sz w:val="24"/>
          <w:szCs w:val="24"/>
        </w:rPr>
        <w:t xml:space="preserve">easy </w:t>
      </w:r>
      <w:r w:rsidR="001C7B69" w:rsidRPr="00855774">
        <w:rPr>
          <w:rFonts w:asciiTheme="majorBidi" w:eastAsia="MS Mincho" w:hAnsiTheme="majorBidi" w:cstheme="majorBidi"/>
          <w:color w:val="0D0D0D" w:themeColor="text1" w:themeTint="F2"/>
          <w:sz w:val="24"/>
          <w:szCs w:val="24"/>
        </w:rPr>
        <w:t>analysis of statistical data</w:t>
      </w:r>
      <w:r w:rsidR="00A8729D" w:rsidRPr="00855774">
        <w:rPr>
          <w:rFonts w:asciiTheme="majorBidi" w:eastAsia="MS Mincho" w:hAnsiTheme="majorBidi" w:cstheme="majorBidi"/>
          <w:color w:val="0D0D0D" w:themeColor="text1" w:themeTint="F2"/>
          <w:sz w:val="24"/>
          <w:szCs w:val="24"/>
        </w:rPr>
        <w:t>,</w:t>
      </w:r>
      <w:r w:rsidR="001C7B69" w:rsidRPr="00855774">
        <w:rPr>
          <w:rFonts w:asciiTheme="majorBidi" w:eastAsia="MS Mincho" w:hAnsiTheme="majorBidi" w:cstheme="majorBidi"/>
          <w:color w:val="0D0D0D" w:themeColor="text1" w:themeTint="F2"/>
          <w:sz w:val="24"/>
          <w:szCs w:val="24"/>
        </w:rPr>
        <w:t xml:space="preserve"> accompanied by relevant tables and graphs. </w:t>
      </w:r>
      <w:r w:rsidR="00231016" w:rsidRPr="00855774">
        <w:rPr>
          <w:rFonts w:asciiTheme="majorBidi" w:eastAsia="MS Mincho" w:hAnsiTheme="majorBidi" w:cstheme="majorBidi"/>
          <w:color w:val="0D0D0D" w:themeColor="text1" w:themeTint="F2"/>
          <w:sz w:val="24"/>
          <w:szCs w:val="24"/>
        </w:rPr>
        <w:t xml:space="preserve">It </w:t>
      </w:r>
      <w:r w:rsidR="001C7B69" w:rsidRPr="00855774">
        <w:rPr>
          <w:rFonts w:asciiTheme="majorBidi" w:eastAsia="MS Mincho" w:hAnsiTheme="majorBidi" w:cstheme="majorBidi"/>
          <w:color w:val="0D0D0D" w:themeColor="text1" w:themeTint="F2"/>
          <w:sz w:val="24"/>
          <w:szCs w:val="24"/>
        </w:rPr>
        <w:t xml:space="preserve">was instrumental in demonstrating the nature of </w:t>
      </w:r>
      <w:r w:rsidR="006314E2" w:rsidRPr="00855774">
        <w:rPr>
          <w:rFonts w:asciiTheme="majorBidi" w:eastAsia="MS Mincho" w:hAnsiTheme="majorBidi" w:cstheme="majorBidi"/>
          <w:color w:val="0D0D0D" w:themeColor="text1" w:themeTint="F2"/>
          <w:sz w:val="24"/>
          <w:szCs w:val="24"/>
        </w:rPr>
        <w:t xml:space="preserve">the </w:t>
      </w:r>
      <w:r w:rsidR="001C7B69" w:rsidRPr="00855774">
        <w:rPr>
          <w:rFonts w:asciiTheme="majorBidi" w:eastAsia="MS Mincho" w:hAnsiTheme="majorBidi" w:cstheme="majorBidi"/>
          <w:color w:val="0D0D0D" w:themeColor="text1" w:themeTint="F2"/>
          <w:sz w:val="24"/>
          <w:szCs w:val="24"/>
        </w:rPr>
        <w:t>relationships hypothesi</w:t>
      </w:r>
      <w:r w:rsidR="00996D4B" w:rsidRPr="00855774">
        <w:rPr>
          <w:rFonts w:asciiTheme="majorBidi" w:eastAsia="MS Mincho" w:hAnsiTheme="majorBidi" w:cstheme="majorBidi"/>
          <w:color w:val="0D0D0D" w:themeColor="text1" w:themeTint="F2"/>
          <w:sz w:val="24"/>
          <w:szCs w:val="24"/>
        </w:rPr>
        <w:t>s</w:t>
      </w:r>
      <w:r w:rsidR="001C7B69" w:rsidRPr="00855774">
        <w:rPr>
          <w:rFonts w:asciiTheme="majorBidi" w:eastAsia="MS Mincho" w:hAnsiTheme="majorBidi" w:cstheme="majorBidi"/>
          <w:color w:val="0D0D0D" w:themeColor="text1" w:themeTint="F2"/>
          <w:sz w:val="24"/>
          <w:szCs w:val="24"/>
        </w:rPr>
        <w:t>ed in th</w:t>
      </w:r>
      <w:r w:rsidR="00A8729D" w:rsidRPr="00855774">
        <w:rPr>
          <w:rFonts w:asciiTheme="majorBidi" w:eastAsia="MS Mincho" w:hAnsiTheme="majorBidi" w:cstheme="majorBidi"/>
          <w:color w:val="0D0D0D" w:themeColor="text1" w:themeTint="F2"/>
          <w:sz w:val="24"/>
          <w:szCs w:val="24"/>
        </w:rPr>
        <w:t>e</w:t>
      </w:r>
      <w:r w:rsidR="001C7B69" w:rsidRPr="00855774">
        <w:rPr>
          <w:rFonts w:asciiTheme="majorBidi" w:eastAsia="MS Mincho" w:hAnsiTheme="majorBidi" w:cstheme="majorBidi"/>
          <w:color w:val="0D0D0D" w:themeColor="text1" w:themeTint="F2"/>
          <w:sz w:val="24"/>
          <w:szCs w:val="24"/>
        </w:rPr>
        <w:t xml:space="preserve"> study.</w:t>
      </w:r>
    </w:p>
    <w:p w14:paraId="730773B2" w14:textId="15544BCA" w:rsidR="00080A36" w:rsidRPr="00855774" w:rsidRDefault="001C7B69"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w:t>
      </w:r>
    </w:p>
    <w:p w14:paraId="133807C4" w14:textId="625B4CDE" w:rsidR="00FD3728" w:rsidRPr="00855774" w:rsidRDefault="00862DAD" w:rsidP="00696D83">
      <w:pPr>
        <w:spacing w:after="0" w:line="480" w:lineRule="auto"/>
        <w:jc w:val="both"/>
        <w:rPr>
          <w:rFonts w:asciiTheme="majorBidi" w:eastAsia="MS Mincho" w:hAnsiTheme="majorBidi" w:cstheme="majorBidi"/>
          <w:color w:val="0D0D0D" w:themeColor="text1" w:themeTint="F2"/>
          <w:sz w:val="24"/>
          <w:szCs w:val="24"/>
        </w:rPr>
      </w:pPr>
      <w:bookmarkStart w:id="41" w:name="_Hlk106819924"/>
      <w:r w:rsidRPr="00855774">
        <w:rPr>
          <w:rFonts w:asciiTheme="majorBidi" w:eastAsia="MS Mincho" w:hAnsiTheme="majorBidi" w:cstheme="majorBidi"/>
          <w:color w:val="0D0D0D" w:themeColor="text1" w:themeTint="F2"/>
          <w:sz w:val="24"/>
          <w:szCs w:val="24"/>
        </w:rPr>
        <w:t xml:space="preserve">The research </w:t>
      </w:r>
      <w:r w:rsidR="00DF0C61" w:rsidRPr="00855774">
        <w:rPr>
          <w:rFonts w:asciiTheme="majorBidi" w:eastAsia="MS Mincho" w:hAnsiTheme="majorBidi" w:cstheme="majorBidi"/>
          <w:color w:val="0D0D0D" w:themeColor="text1" w:themeTint="F2"/>
          <w:sz w:val="24"/>
          <w:szCs w:val="24"/>
        </w:rPr>
        <w:t xml:space="preserve">study adopted a  </w:t>
      </w:r>
      <w:r w:rsidR="00031B0D" w:rsidRPr="00855774">
        <w:rPr>
          <w:rFonts w:asciiTheme="majorBidi" w:eastAsia="MS Mincho" w:hAnsiTheme="majorBidi" w:cstheme="majorBidi"/>
          <w:color w:val="0D0D0D" w:themeColor="text1" w:themeTint="F2"/>
          <w:sz w:val="24"/>
          <w:szCs w:val="24"/>
        </w:rPr>
        <w:t>positivist research philosoph</w:t>
      </w:r>
      <w:r w:rsidR="00DF0C61" w:rsidRPr="00855774">
        <w:rPr>
          <w:rFonts w:asciiTheme="majorBidi" w:eastAsia="MS Mincho" w:hAnsiTheme="majorBidi" w:cstheme="majorBidi"/>
          <w:color w:val="0D0D0D" w:themeColor="text1" w:themeTint="F2"/>
          <w:sz w:val="24"/>
          <w:szCs w:val="24"/>
        </w:rPr>
        <w:t>ical stance</w:t>
      </w:r>
      <w:r w:rsidR="00031B0D" w:rsidRPr="00855774">
        <w:rPr>
          <w:rFonts w:asciiTheme="majorBidi" w:eastAsia="MS Mincho" w:hAnsiTheme="majorBidi" w:cstheme="majorBidi"/>
          <w:color w:val="0D0D0D" w:themeColor="text1" w:themeTint="F2"/>
          <w:sz w:val="24"/>
          <w:szCs w:val="24"/>
        </w:rPr>
        <w:t xml:space="preserve">. The positivist </w:t>
      </w:r>
      <w:r w:rsidR="00DF0C61" w:rsidRPr="00855774">
        <w:rPr>
          <w:rFonts w:asciiTheme="majorBidi" w:eastAsia="MS Mincho" w:hAnsiTheme="majorBidi" w:cstheme="majorBidi"/>
          <w:color w:val="0D0D0D" w:themeColor="text1" w:themeTint="F2"/>
          <w:sz w:val="24"/>
          <w:szCs w:val="24"/>
        </w:rPr>
        <w:t>philosophical stance</w:t>
      </w:r>
      <w:r w:rsidR="00047E6A" w:rsidRPr="00855774">
        <w:rPr>
          <w:rFonts w:asciiTheme="majorBidi" w:eastAsia="MS Mincho" w:hAnsiTheme="majorBidi" w:cstheme="majorBidi"/>
          <w:color w:val="0D0D0D" w:themeColor="text1" w:themeTint="F2"/>
          <w:sz w:val="24"/>
          <w:szCs w:val="24"/>
        </w:rPr>
        <w:t xml:space="preserve"> for this stusy</w:t>
      </w:r>
      <w:r w:rsidR="00DF0C61" w:rsidRPr="00855774">
        <w:rPr>
          <w:rFonts w:asciiTheme="majorBidi" w:eastAsia="MS Mincho" w:hAnsiTheme="majorBidi" w:cstheme="majorBidi"/>
          <w:color w:val="0D0D0D" w:themeColor="text1" w:themeTint="F2"/>
          <w:sz w:val="24"/>
          <w:szCs w:val="24"/>
        </w:rPr>
        <w:t xml:space="preserve"> is  </w:t>
      </w:r>
      <w:r w:rsidR="00031B0D" w:rsidRPr="00855774">
        <w:rPr>
          <w:rFonts w:asciiTheme="majorBidi" w:eastAsia="MS Mincho" w:hAnsiTheme="majorBidi" w:cstheme="majorBidi"/>
          <w:color w:val="0D0D0D" w:themeColor="text1" w:themeTint="F2"/>
          <w:sz w:val="24"/>
          <w:szCs w:val="24"/>
        </w:rPr>
        <w:t xml:space="preserve">on the claim that the social world can be understood in an objective </w:t>
      </w:r>
      <w:r w:rsidR="00EC35C4" w:rsidRPr="00855774">
        <w:rPr>
          <w:rFonts w:asciiTheme="majorBidi" w:eastAsia="MS Mincho" w:hAnsiTheme="majorBidi" w:cstheme="majorBidi"/>
          <w:color w:val="0D0D0D" w:themeColor="text1" w:themeTint="F2"/>
          <w:sz w:val="24"/>
          <w:szCs w:val="24"/>
        </w:rPr>
        <w:t>way</w:t>
      </w:r>
      <w:r w:rsidRPr="00855774">
        <w:rPr>
          <w:rFonts w:asciiTheme="majorBidi" w:eastAsia="MS Mincho" w:hAnsiTheme="majorBidi" w:cstheme="majorBidi"/>
          <w:color w:val="0D0D0D" w:themeColor="text1" w:themeTint="F2"/>
          <w:sz w:val="24"/>
          <w:szCs w:val="24"/>
        </w:rPr>
        <w:t xml:space="preserve">. </w:t>
      </w:r>
      <w:r w:rsidR="00EC35C4" w:rsidRPr="00855774">
        <w:rPr>
          <w:rFonts w:asciiTheme="majorBidi" w:eastAsia="MS Mincho" w:hAnsiTheme="majorBidi" w:cstheme="majorBidi"/>
          <w:color w:val="0D0D0D" w:themeColor="text1" w:themeTint="F2"/>
          <w:sz w:val="24"/>
          <w:szCs w:val="24"/>
        </w:rPr>
        <w:t xml:space="preserve">The philosophy was utilised </w:t>
      </w:r>
      <w:r w:rsidRPr="00855774">
        <w:rPr>
          <w:rFonts w:asciiTheme="majorBidi" w:eastAsia="MS Mincho" w:hAnsiTheme="majorBidi" w:cstheme="majorBidi"/>
          <w:color w:val="0D0D0D" w:themeColor="text1" w:themeTint="F2"/>
          <w:sz w:val="24"/>
          <w:szCs w:val="24"/>
        </w:rPr>
        <w:t>because it provided a means of separating the researcher and participants</w:t>
      </w:r>
      <w:bookmarkEnd w:id="41"/>
      <w:r w:rsidRPr="00855774">
        <w:rPr>
          <w:rFonts w:asciiTheme="majorBidi" w:eastAsia="MS Mincho" w:hAnsiTheme="majorBidi" w:cstheme="majorBidi"/>
          <w:color w:val="0D0D0D" w:themeColor="text1" w:themeTint="F2"/>
          <w:sz w:val="24"/>
          <w:szCs w:val="24"/>
        </w:rPr>
        <w:t xml:space="preserve">. </w:t>
      </w:r>
      <w:r w:rsidR="002A7C34" w:rsidRPr="00855774">
        <w:rPr>
          <w:rFonts w:asciiTheme="majorBidi" w:eastAsia="MS Mincho" w:hAnsiTheme="majorBidi" w:cstheme="majorBidi"/>
          <w:color w:val="0D0D0D" w:themeColor="text1" w:themeTint="F2"/>
          <w:sz w:val="24"/>
          <w:szCs w:val="24"/>
        </w:rPr>
        <w:t xml:space="preserve">Validity and reliability were essential in this study and thus several strategies </w:t>
      </w:r>
      <w:r w:rsidR="00A8729D" w:rsidRPr="00855774">
        <w:rPr>
          <w:rFonts w:asciiTheme="majorBidi" w:eastAsia="MS Mincho" w:hAnsiTheme="majorBidi" w:cstheme="majorBidi"/>
          <w:color w:val="0D0D0D" w:themeColor="text1" w:themeTint="F2"/>
          <w:sz w:val="24"/>
          <w:szCs w:val="24"/>
        </w:rPr>
        <w:t xml:space="preserve">were </w:t>
      </w:r>
      <w:r w:rsidR="002A7C34" w:rsidRPr="00855774">
        <w:rPr>
          <w:rFonts w:asciiTheme="majorBidi" w:eastAsia="MS Mincho" w:hAnsiTheme="majorBidi" w:cstheme="majorBidi"/>
          <w:color w:val="0D0D0D" w:themeColor="text1" w:themeTint="F2"/>
          <w:sz w:val="24"/>
          <w:szCs w:val="24"/>
        </w:rPr>
        <w:t>used to facilitate their consideration for the present study. Research ethics were adhered to</w:t>
      </w:r>
      <w:r w:rsidR="00A8729D" w:rsidRPr="00855774">
        <w:rPr>
          <w:rFonts w:asciiTheme="majorBidi" w:eastAsia="MS Mincho" w:hAnsiTheme="majorBidi" w:cstheme="majorBidi"/>
          <w:color w:val="0D0D0D" w:themeColor="text1" w:themeTint="F2"/>
          <w:sz w:val="24"/>
          <w:szCs w:val="24"/>
        </w:rPr>
        <w:t>,</w:t>
      </w:r>
      <w:r w:rsidR="002A7C34" w:rsidRPr="00855774">
        <w:rPr>
          <w:rFonts w:asciiTheme="majorBidi" w:eastAsia="MS Mincho" w:hAnsiTheme="majorBidi" w:cstheme="majorBidi"/>
          <w:color w:val="0D0D0D" w:themeColor="text1" w:themeTint="F2"/>
          <w:sz w:val="24"/>
          <w:szCs w:val="24"/>
        </w:rPr>
        <w:t xml:space="preserve"> as illustrated by the ethical considerations that were taken for th</w:t>
      </w:r>
      <w:r w:rsidR="00A8729D" w:rsidRPr="00855774">
        <w:rPr>
          <w:rFonts w:asciiTheme="majorBidi" w:eastAsia="MS Mincho" w:hAnsiTheme="majorBidi" w:cstheme="majorBidi"/>
          <w:color w:val="0D0D0D" w:themeColor="text1" w:themeTint="F2"/>
          <w:sz w:val="24"/>
          <w:szCs w:val="24"/>
        </w:rPr>
        <w:t>e</w:t>
      </w:r>
      <w:r w:rsidR="002A7C34" w:rsidRPr="00855774">
        <w:rPr>
          <w:rFonts w:asciiTheme="majorBidi" w:eastAsia="MS Mincho" w:hAnsiTheme="majorBidi" w:cstheme="majorBidi"/>
          <w:color w:val="0D0D0D" w:themeColor="text1" w:themeTint="F2"/>
          <w:sz w:val="24"/>
          <w:szCs w:val="24"/>
        </w:rPr>
        <w:t xml:space="preserve"> study. </w:t>
      </w:r>
    </w:p>
    <w:p w14:paraId="41365D5E" w14:textId="77777777" w:rsidR="00D012B7" w:rsidRPr="00855774" w:rsidRDefault="00D012B7" w:rsidP="006B4F4D">
      <w:pPr>
        <w:spacing w:after="0" w:line="480" w:lineRule="auto"/>
        <w:jc w:val="both"/>
        <w:rPr>
          <w:rFonts w:asciiTheme="majorBidi" w:eastAsia="MS Mincho" w:hAnsiTheme="majorBidi" w:cstheme="majorBidi"/>
          <w:color w:val="0D0D0D" w:themeColor="text1" w:themeTint="F2"/>
          <w:sz w:val="24"/>
          <w:szCs w:val="24"/>
        </w:rPr>
      </w:pPr>
    </w:p>
    <w:p w14:paraId="5DEC50E2" w14:textId="0D70C268" w:rsidR="008925F0" w:rsidRPr="00855774" w:rsidRDefault="00B81A48"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research strategy used in this research began with the introduction. The introduction critically presented the purpose and rationale of the study, as well as such aspects as the problem, aims and objectives, </w:t>
      </w:r>
      <w:r w:rsidR="00231016" w:rsidRPr="00855774">
        <w:rPr>
          <w:rFonts w:asciiTheme="majorBidi" w:eastAsia="MS Mincho" w:hAnsiTheme="majorBidi" w:cstheme="majorBidi"/>
          <w:color w:val="0D0D0D" w:themeColor="text1" w:themeTint="F2"/>
          <w:sz w:val="24"/>
          <w:szCs w:val="24"/>
        </w:rPr>
        <w:t xml:space="preserve">as well as </w:t>
      </w:r>
      <w:r w:rsidRPr="00855774">
        <w:rPr>
          <w:rFonts w:asciiTheme="majorBidi" w:eastAsia="MS Mincho" w:hAnsiTheme="majorBidi" w:cstheme="majorBidi"/>
          <w:color w:val="0D0D0D" w:themeColor="text1" w:themeTint="F2"/>
          <w:sz w:val="24"/>
          <w:szCs w:val="24"/>
        </w:rPr>
        <w:t xml:space="preserve">research questions used in </w:t>
      </w:r>
      <w:r w:rsidR="00A8729D" w:rsidRPr="00855774">
        <w:rPr>
          <w:rFonts w:asciiTheme="majorBidi" w:eastAsia="MS Mincho" w:hAnsiTheme="majorBidi" w:cstheme="majorBidi"/>
          <w:color w:val="0D0D0D" w:themeColor="text1" w:themeTint="F2"/>
          <w:sz w:val="24"/>
          <w:szCs w:val="24"/>
        </w:rPr>
        <w:t xml:space="preserve">the </w:t>
      </w:r>
      <w:r w:rsidRPr="00855774">
        <w:rPr>
          <w:rFonts w:asciiTheme="majorBidi" w:eastAsia="MS Mincho" w:hAnsiTheme="majorBidi" w:cstheme="majorBidi"/>
          <w:color w:val="0D0D0D" w:themeColor="text1" w:themeTint="F2"/>
          <w:sz w:val="24"/>
          <w:szCs w:val="24"/>
        </w:rPr>
        <w:t>research.</w:t>
      </w:r>
      <w:r w:rsidR="00520C9C" w:rsidRPr="00855774">
        <w:rPr>
          <w:rFonts w:asciiTheme="majorBidi" w:eastAsia="MS Mincho" w:hAnsiTheme="majorBidi" w:cstheme="majorBidi"/>
          <w:color w:val="0D0D0D" w:themeColor="text1" w:themeTint="F2"/>
          <w:sz w:val="24"/>
          <w:szCs w:val="24"/>
        </w:rPr>
        <w:t xml:space="preserve"> </w:t>
      </w:r>
      <w:bookmarkStart w:id="42" w:name="_Hlk106821957"/>
      <w:r w:rsidR="00520C9C" w:rsidRPr="00855774">
        <w:rPr>
          <w:rFonts w:asciiTheme="majorBidi" w:eastAsia="MS Mincho" w:hAnsiTheme="majorBidi" w:cstheme="majorBidi"/>
          <w:color w:val="0D0D0D" w:themeColor="text1" w:themeTint="F2"/>
          <w:sz w:val="24"/>
          <w:szCs w:val="24"/>
        </w:rPr>
        <w:t>In the introduction, research questions were formulated following the directions of the study by Sandberg and Alvesson (2010). In line with the study by Sandberg and Alvesson (2010), research questions were developed from previous literature with the focus on gaps within the literature. The researcher was focused on addressing the glaring gaps within the existing research</w:t>
      </w:r>
      <w:bookmarkEnd w:id="42"/>
      <w:r w:rsidR="00520C9C"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 xml:space="preserve">The second part was the literature review. The literature review was vital in the presentation of the conceptual model and the provision of the theoretical background of the study. The third aspect of the research strategy was the research method. The presentation of the proposed method to be adopted was helpful in ensuring that the study followed a logical format in the presentation of the findings. Some of the aspects that were presented in the proposed research method included the research design that was applied to the study, the collection of the data through questionnaires, the design of the questionnaire protocol, as well as the data analysis. The descriptive and inferential statistics were presented in a clear manner that would ensure they </w:t>
      </w:r>
      <w:r w:rsidR="00231016" w:rsidRPr="00855774">
        <w:rPr>
          <w:rFonts w:asciiTheme="majorBidi" w:eastAsia="MS Mincho" w:hAnsiTheme="majorBidi" w:cstheme="majorBidi"/>
          <w:color w:val="0D0D0D" w:themeColor="text1" w:themeTint="F2"/>
          <w:sz w:val="24"/>
          <w:szCs w:val="24"/>
        </w:rPr>
        <w:t xml:space="preserve">were </w:t>
      </w:r>
      <w:r w:rsidRPr="00855774">
        <w:rPr>
          <w:rFonts w:asciiTheme="majorBidi" w:eastAsia="MS Mincho" w:hAnsiTheme="majorBidi" w:cstheme="majorBidi"/>
          <w:color w:val="0D0D0D" w:themeColor="text1" w:themeTint="F2"/>
          <w:sz w:val="24"/>
          <w:szCs w:val="24"/>
        </w:rPr>
        <w:t xml:space="preserve">understood by </w:t>
      </w:r>
      <w:r w:rsidR="006314E2" w:rsidRPr="00855774">
        <w:rPr>
          <w:rFonts w:asciiTheme="majorBidi" w:eastAsia="MS Mincho" w:hAnsiTheme="majorBidi" w:cstheme="majorBidi"/>
          <w:color w:val="0D0D0D" w:themeColor="text1" w:themeTint="F2"/>
          <w:sz w:val="24"/>
          <w:szCs w:val="24"/>
        </w:rPr>
        <w:t xml:space="preserve">the </w:t>
      </w:r>
      <w:r w:rsidRPr="00855774">
        <w:rPr>
          <w:rFonts w:asciiTheme="majorBidi" w:eastAsia="MS Mincho" w:hAnsiTheme="majorBidi" w:cstheme="majorBidi"/>
          <w:color w:val="0D0D0D" w:themeColor="text1" w:themeTint="F2"/>
          <w:sz w:val="24"/>
          <w:szCs w:val="24"/>
        </w:rPr>
        <w:t>readers of the study.</w:t>
      </w:r>
      <w:r w:rsidR="001D7C06" w:rsidRPr="00855774">
        <w:rPr>
          <w:rFonts w:asciiTheme="majorBidi" w:eastAsia="MS Mincho" w:hAnsiTheme="majorBidi" w:cstheme="majorBidi"/>
          <w:color w:val="0D0D0D" w:themeColor="text1" w:themeTint="F2"/>
          <w:sz w:val="24"/>
          <w:szCs w:val="24"/>
        </w:rPr>
        <w:t xml:space="preserve"> </w:t>
      </w:r>
      <w:bookmarkStart w:id="43" w:name="_Hlk106823792"/>
      <w:r w:rsidR="001D7C06" w:rsidRPr="00855774">
        <w:rPr>
          <w:rFonts w:asciiTheme="majorBidi" w:eastAsia="MS Mincho" w:hAnsiTheme="majorBidi" w:cstheme="majorBidi"/>
          <w:color w:val="0D0D0D" w:themeColor="text1" w:themeTint="F2"/>
          <w:sz w:val="24"/>
          <w:szCs w:val="24"/>
        </w:rPr>
        <w:t>The data was analysed using SPSS</w:t>
      </w:r>
      <w:r w:rsidR="00E94A74" w:rsidRPr="00855774">
        <w:rPr>
          <w:rFonts w:asciiTheme="majorBidi" w:eastAsia="MS Mincho" w:hAnsiTheme="majorBidi" w:cstheme="majorBidi"/>
          <w:color w:val="0D0D0D" w:themeColor="text1" w:themeTint="F2"/>
          <w:sz w:val="24"/>
          <w:szCs w:val="24"/>
        </w:rPr>
        <w:t xml:space="preserve"> version 26</w:t>
      </w:r>
      <w:bookmarkEnd w:id="43"/>
      <w:r w:rsidR="00E94A74"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The findings were discussed based on the outcomes that were gathered in the study from the questionnaire. As </w:t>
      </w:r>
      <w:r w:rsidR="00231016" w:rsidRPr="00855774">
        <w:rPr>
          <w:rFonts w:asciiTheme="majorBidi" w:eastAsia="MS Mincho" w:hAnsiTheme="majorBidi" w:cstheme="majorBidi"/>
          <w:color w:val="0D0D0D" w:themeColor="text1" w:themeTint="F2"/>
          <w:sz w:val="24"/>
          <w:szCs w:val="24"/>
        </w:rPr>
        <w:t xml:space="preserve">a </w:t>
      </w:r>
      <w:r w:rsidRPr="00855774">
        <w:rPr>
          <w:rFonts w:asciiTheme="majorBidi" w:eastAsia="MS Mincho" w:hAnsiTheme="majorBidi" w:cstheme="majorBidi"/>
          <w:color w:val="0D0D0D" w:themeColor="text1" w:themeTint="F2"/>
          <w:sz w:val="24"/>
          <w:szCs w:val="24"/>
        </w:rPr>
        <w:t xml:space="preserve">part of the research strategy, the researcher presented conclusions and recommendations of the study. The major outcomes of the study were reviewed, and significant recommendations were made. </w:t>
      </w:r>
      <w:r w:rsidR="006B6EEF" w:rsidRPr="00855774">
        <w:rPr>
          <w:rFonts w:asciiTheme="majorBidi" w:eastAsia="MS Mincho" w:hAnsiTheme="majorBidi" w:cstheme="majorBidi"/>
          <w:color w:val="0D0D0D" w:themeColor="text1" w:themeTint="F2"/>
          <w:sz w:val="24"/>
          <w:szCs w:val="24"/>
        </w:rPr>
        <w:t xml:space="preserve">Figure 1.1 </w:t>
      </w:r>
      <w:r w:rsidR="006C5A7D" w:rsidRPr="00855774">
        <w:rPr>
          <w:rFonts w:asciiTheme="majorBidi" w:eastAsia="MS Mincho" w:hAnsiTheme="majorBidi" w:cstheme="majorBidi"/>
          <w:color w:val="0D0D0D" w:themeColor="text1" w:themeTint="F2"/>
          <w:sz w:val="24"/>
          <w:szCs w:val="24"/>
        </w:rPr>
        <w:t>summarises the</w:t>
      </w:r>
      <w:r w:rsidRPr="00855774">
        <w:rPr>
          <w:rFonts w:asciiTheme="majorBidi" w:eastAsia="MS Mincho" w:hAnsiTheme="majorBidi" w:cstheme="majorBidi"/>
          <w:color w:val="0D0D0D" w:themeColor="text1" w:themeTint="F2"/>
          <w:sz w:val="24"/>
          <w:szCs w:val="24"/>
        </w:rPr>
        <w:t xml:space="preserve"> methodology and the general research strategy that was adopted</w:t>
      </w:r>
      <w:r w:rsidR="00CC628F" w:rsidRPr="00855774">
        <w:rPr>
          <w:rFonts w:asciiTheme="majorBidi" w:eastAsia="MS Mincho" w:hAnsiTheme="majorBidi" w:cstheme="majorBidi"/>
          <w:color w:val="0D0D0D" w:themeColor="text1" w:themeTint="F2"/>
          <w:sz w:val="24"/>
          <w:szCs w:val="24"/>
        </w:rPr>
        <w:t>:</w:t>
      </w:r>
    </w:p>
    <w:p w14:paraId="2A20DBCF" w14:textId="6B5A7BCA" w:rsidR="00B81A48" w:rsidRPr="00855774" w:rsidRDefault="00B81A48" w:rsidP="006B215B">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w:t>
      </w:r>
      <w:r w:rsidR="00271FA7" w:rsidRPr="00855774">
        <w:rPr>
          <w:rFonts w:asciiTheme="majorBidi" w:hAnsiTheme="majorBidi" w:cstheme="majorBidi"/>
          <w:noProof/>
          <w:color w:val="0D0D0D" w:themeColor="text1" w:themeTint="F2"/>
          <w:sz w:val="24"/>
          <w:szCs w:val="24"/>
          <w:lang w:val="en-US"/>
        </w:rPr>
        <w:drawing>
          <wp:inline distT="0" distB="0" distL="0" distR="0" wp14:anchorId="094BD378" wp14:editId="034FA3D2">
            <wp:extent cx="5695950" cy="3448050"/>
            <wp:effectExtent l="0" t="0" r="0" b="1905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41EBD279" w14:textId="5F5E3CFE" w:rsidR="00B81A48" w:rsidRPr="00855774" w:rsidRDefault="00816FFF" w:rsidP="00271FA7">
      <w:pPr>
        <w:pStyle w:val="Caption"/>
        <w:spacing w:after="0" w:line="480" w:lineRule="auto"/>
        <w:jc w:val="center"/>
        <w:rPr>
          <w:rFonts w:asciiTheme="majorBidi" w:eastAsia="MS Mincho" w:hAnsiTheme="majorBidi" w:cstheme="majorBidi"/>
          <w:i w:val="0"/>
          <w:iCs w:val="0"/>
          <w:color w:val="0D0D0D" w:themeColor="text1" w:themeTint="F2"/>
          <w:sz w:val="24"/>
          <w:szCs w:val="24"/>
        </w:rPr>
      </w:pPr>
      <w:bookmarkStart w:id="44" w:name="_Toc94624431"/>
      <w:r w:rsidRPr="00855774">
        <w:rPr>
          <w:rFonts w:asciiTheme="majorBidi" w:hAnsiTheme="majorBidi" w:cstheme="majorBidi"/>
          <w:b/>
          <w:bCs/>
          <w:i w:val="0"/>
          <w:iCs w:val="0"/>
          <w:color w:val="0D0D0D" w:themeColor="text1" w:themeTint="F2"/>
          <w:sz w:val="24"/>
          <w:szCs w:val="24"/>
        </w:rPr>
        <w:t xml:space="preserve">Figure </w:t>
      </w:r>
      <w:r w:rsidRPr="00855774">
        <w:rPr>
          <w:rFonts w:asciiTheme="majorBidi" w:hAnsiTheme="majorBidi" w:cstheme="majorBidi"/>
          <w:b/>
          <w:bCs/>
          <w:i w:val="0"/>
          <w:iCs w:val="0"/>
          <w:color w:val="0D0D0D" w:themeColor="text1" w:themeTint="F2"/>
          <w:sz w:val="24"/>
          <w:szCs w:val="24"/>
        </w:rPr>
        <w:fldChar w:fldCharType="begin"/>
      </w:r>
      <w:r w:rsidRPr="00855774">
        <w:rPr>
          <w:rFonts w:asciiTheme="majorBidi" w:hAnsiTheme="majorBidi" w:cstheme="majorBidi"/>
          <w:b/>
          <w:bCs/>
          <w:i w:val="0"/>
          <w:iCs w:val="0"/>
          <w:color w:val="0D0D0D" w:themeColor="text1" w:themeTint="F2"/>
          <w:sz w:val="24"/>
          <w:szCs w:val="24"/>
        </w:rPr>
        <w:instrText xml:space="preserve"> SEQ Figure \* ARABIC </w:instrText>
      </w:r>
      <w:r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1</w:t>
      </w:r>
      <w:r w:rsidRPr="00855774">
        <w:rPr>
          <w:rFonts w:asciiTheme="majorBidi" w:hAnsiTheme="majorBidi" w:cstheme="majorBidi"/>
          <w:b/>
          <w:bCs/>
          <w:i w:val="0"/>
          <w:iCs w:val="0"/>
          <w:color w:val="0D0D0D" w:themeColor="text1" w:themeTint="F2"/>
          <w:sz w:val="24"/>
          <w:szCs w:val="24"/>
        </w:rPr>
        <w:fldChar w:fldCharType="end"/>
      </w:r>
      <w:r w:rsidRPr="00855774">
        <w:rPr>
          <w:rFonts w:asciiTheme="majorBidi" w:hAnsiTheme="majorBidi" w:cstheme="majorBidi"/>
          <w:b/>
          <w:bCs/>
          <w:i w:val="0"/>
          <w:iCs w:val="0"/>
          <w:color w:val="0D0D0D" w:themeColor="text1" w:themeTint="F2"/>
          <w:sz w:val="24"/>
          <w:szCs w:val="24"/>
        </w:rPr>
        <w:t>.1</w:t>
      </w:r>
      <w:r w:rsidR="00B81A48" w:rsidRPr="00855774">
        <w:rPr>
          <w:rFonts w:asciiTheme="majorBidi" w:eastAsia="MS Mincho" w:hAnsiTheme="majorBidi" w:cstheme="majorBidi"/>
          <w:b/>
          <w:bCs/>
          <w:i w:val="0"/>
          <w:iCs w:val="0"/>
          <w:color w:val="0D0D0D" w:themeColor="text1" w:themeTint="F2"/>
          <w:sz w:val="24"/>
          <w:szCs w:val="24"/>
        </w:rPr>
        <w:t>:</w:t>
      </w:r>
      <w:r w:rsidR="00B81A48" w:rsidRPr="00855774">
        <w:rPr>
          <w:rFonts w:asciiTheme="majorBidi" w:eastAsia="MS Mincho" w:hAnsiTheme="majorBidi" w:cstheme="majorBidi"/>
          <w:i w:val="0"/>
          <w:iCs w:val="0"/>
          <w:color w:val="0D0D0D" w:themeColor="text1" w:themeTint="F2"/>
          <w:sz w:val="24"/>
          <w:szCs w:val="24"/>
        </w:rPr>
        <w:t xml:space="preserve"> Systematic mapping research strategy</w:t>
      </w:r>
      <w:bookmarkEnd w:id="44"/>
    </w:p>
    <w:p w14:paraId="7D747D7C" w14:textId="5DA8ABA6" w:rsidR="00B81A48" w:rsidRPr="00855774" w:rsidRDefault="00B81A48" w:rsidP="00271FA7">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(2020)</w:t>
      </w:r>
    </w:p>
    <w:p w14:paraId="74D4AF66" w14:textId="253E1FCA" w:rsidR="00C430C8" w:rsidRPr="00855774" w:rsidRDefault="0069521A" w:rsidP="006B4F4D">
      <w:pPr>
        <w:pStyle w:val="Heading2"/>
        <w:spacing w:before="0" w:line="480" w:lineRule="auto"/>
        <w:jc w:val="both"/>
        <w:rPr>
          <w:rFonts w:asciiTheme="majorBidi" w:eastAsia="MS Mincho" w:hAnsiTheme="majorBidi"/>
          <w:b/>
          <w:bCs/>
          <w:color w:val="0D0D0D" w:themeColor="text1" w:themeTint="F2"/>
          <w:sz w:val="24"/>
          <w:szCs w:val="24"/>
        </w:rPr>
      </w:pPr>
      <w:bookmarkStart w:id="45" w:name="_Toc95721662"/>
      <w:r w:rsidRPr="00855774">
        <w:rPr>
          <w:rFonts w:asciiTheme="majorBidi" w:eastAsia="MS Mincho" w:hAnsiTheme="majorBidi"/>
          <w:b/>
          <w:bCs/>
          <w:color w:val="0D0D0D" w:themeColor="text1" w:themeTint="F2"/>
          <w:sz w:val="24"/>
          <w:szCs w:val="24"/>
        </w:rPr>
        <w:t xml:space="preserve">1.10 </w:t>
      </w:r>
      <w:r w:rsidR="00C54C55" w:rsidRPr="00855774">
        <w:rPr>
          <w:rFonts w:asciiTheme="majorBidi" w:eastAsia="MS Mincho" w:hAnsiTheme="majorBidi"/>
          <w:b/>
          <w:bCs/>
          <w:color w:val="0D0D0D" w:themeColor="text1" w:themeTint="F2"/>
          <w:sz w:val="24"/>
          <w:szCs w:val="24"/>
        </w:rPr>
        <w:t>Re</w:t>
      </w:r>
      <w:r w:rsidR="00E57D0C" w:rsidRPr="00855774">
        <w:rPr>
          <w:rFonts w:asciiTheme="majorBidi" w:eastAsia="MS Mincho" w:hAnsiTheme="majorBidi"/>
          <w:b/>
          <w:bCs/>
          <w:color w:val="0D0D0D" w:themeColor="text1" w:themeTint="F2"/>
          <w:sz w:val="24"/>
          <w:szCs w:val="24"/>
        </w:rPr>
        <w:t>statement of k</w:t>
      </w:r>
      <w:r w:rsidR="00C430C8" w:rsidRPr="00855774">
        <w:rPr>
          <w:rFonts w:asciiTheme="majorBidi" w:eastAsia="MS Mincho" w:hAnsiTheme="majorBidi"/>
          <w:b/>
          <w:bCs/>
          <w:color w:val="0D0D0D" w:themeColor="text1" w:themeTint="F2"/>
          <w:sz w:val="24"/>
          <w:szCs w:val="24"/>
        </w:rPr>
        <w:t xml:space="preserve">ey </w:t>
      </w:r>
      <w:r w:rsidR="00560CF6" w:rsidRPr="00855774">
        <w:rPr>
          <w:rFonts w:asciiTheme="majorBidi" w:eastAsia="MS Mincho" w:hAnsiTheme="majorBidi"/>
          <w:b/>
          <w:bCs/>
          <w:color w:val="0D0D0D" w:themeColor="text1" w:themeTint="F2"/>
          <w:sz w:val="24"/>
          <w:szCs w:val="24"/>
        </w:rPr>
        <w:t>f</w:t>
      </w:r>
      <w:r w:rsidR="00C430C8" w:rsidRPr="00855774">
        <w:rPr>
          <w:rFonts w:asciiTheme="majorBidi" w:eastAsia="MS Mincho" w:hAnsiTheme="majorBidi"/>
          <w:b/>
          <w:bCs/>
          <w:color w:val="0D0D0D" w:themeColor="text1" w:themeTint="F2"/>
          <w:sz w:val="24"/>
          <w:szCs w:val="24"/>
        </w:rPr>
        <w:t xml:space="preserve">indings of the </w:t>
      </w:r>
      <w:r w:rsidR="00300346" w:rsidRPr="00855774">
        <w:rPr>
          <w:rFonts w:asciiTheme="majorBidi" w:eastAsia="MS Mincho" w:hAnsiTheme="majorBidi"/>
          <w:b/>
          <w:bCs/>
          <w:color w:val="0D0D0D" w:themeColor="text1" w:themeTint="F2"/>
          <w:sz w:val="24"/>
          <w:szCs w:val="24"/>
        </w:rPr>
        <w:t>research s</w:t>
      </w:r>
      <w:r w:rsidR="00C430C8" w:rsidRPr="00855774">
        <w:rPr>
          <w:rFonts w:asciiTheme="majorBidi" w:eastAsia="MS Mincho" w:hAnsiTheme="majorBidi"/>
          <w:b/>
          <w:bCs/>
          <w:color w:val="0D0D0D" w:themeColor="text1" w:themeTint="F2"/>
          <w:sz w:val="24"/>
          <w:szCs w:val="24"/>
        </w:rPr>
        <w:t>tudy</w:t>
      </w:r>
      <w:bookmarkEnd w:id="45"/>
    </w:p>
    <w:p w14:paraId="1F62A183" w14:textId="0AD4ECB7" w:rsidR="00560CF6" w:rsidRPr="00855774" w:rsidRDefault="00513643"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w:t>
      </w:r>
      <w:r w:rsidR="00E57D0C" w:rsidRPr="00855774">
        <w:rPr>
          <w:rFonts w:asciiTheme="majorBidi" w:eastAsia="MS Mincho" w:hAnsiTheme="majorBidi" w:cstheme="majorBidi"/>
          <w:color w:val="0D0D0D" w:themeColor="text1" w:themeTint="F2"/>
          <w:sz w:val="24"/>
          <w:szCs w:val="24"/>
        </w:rPr>
        <w:t xml:space="preserve">In summary, the key findings generated from this study </w:t>
      </w:r>
      <w:r w:rsidR="00560CF6" w:rsidRPr="00855774">
        <w:rPr>
          <w:rFonts w:asciiTheme="majorBidi" w:eastAsia="MS Mincho" w:hAnsiTheme="majorBidi" w:cstheme="majorBidi"/>
          <w:color w:val="0D0D0D" w:themeColor="text1" w:themeTint="F2"/>
          <w:sz w:val="24"/>
          <w:szCs w:val="24"/>
        </w:rPr>
        <w:t xml:space="preserve">suggest that: </w:t>
      </w:r>
    </w:p>
    <w:p w14:paraId="7EE701C9" w14:textId="081A4C1A" w:rsidR="00513643" w:rsidRPr="00855774" w:rsidRDefault="00513643" w:rsidP="006B4F4D">
      <w:pPr>
        <w:pStyle w:val="ListParagraph"/>
        <w:numPr>
          <w:ilvl w:val="0"/>
          <w:numId w:val="49"/>
        </w:num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w:t>
      </w:r>
      <w:r w:rsidR="00560CF6" w:rsidRPr="00855774">
        <w:rPr>
          <w:rFonts w:asciiTheme="majorBidi" w:eastAsia="MS Mincho" w:hAnsiTheme="majorBidi" w:cstheme="majorBidi"/>
          <w:color w:val="0D0D0D" w:themeColor="text1" w:themeTint="F2"/>
          <w:sz w:val="24"/>
          <w:szCs w:val="24"/>
        </w:rPr>
        <w:t>re</w:t>
      </w:r>
      <w:r w:rsidRPr="00855774">
        <w:rPr>
          <w:rFonts w:asciiTheme="majorBidi" w:eastAsia="MS Mincho" w:hAnsiTheme="majorBidi" w:cstheme="majorBidi"/>
          <w:color w:val="0D0D0D" w:themeColor="text1" w:themeTint="F2"/>
          <w:sz w:val="24"/>
          <w:szCs w:val="24"/>
        </w:rPr>
        <w:t xml:space="preserve"> </w:t>
      </w:r>
      <w:r w:rsidR="00211D84" w:rsidRPr="00855774">
        <w:rPr>
          <w:rFonts w:asciiTheme="majorBidi" w:eastAsia="MS Mincho" w:hAnsiTheme="majorBidi" w:cstheme="majorBidi"/>
          <w:color w:val="0D0D0D" w:themeColor="text1" w:themeTint="F2"/>
          <w:sz w:val="24"/>
          <w:szCs w:val="24"/>
        </w:rPr>
        <w:t>is an increasing influence of project governance factors</w:t>
      </w:r>
      <w:r w:rsidR="006D16FD" w:rsidRPr="00855774">
        <w:rPr>
          <w:rFonts w:asciiTheme="majorBidi" w:eastAsia="MS Mincho" w:hAnsiTheme="majorBidi" w:cstheme="majorBidi"/>
          <w:color w:val="0D0D0D" w:themeColor="text1" w:themeTint="F2"/>
          <w:sz w:val="24"/>
          <w:szCs w:val="24"/>
        </w:rPr>
        <w:t>,</w:t>
      </w:r>
      <w:r w:rsidR="00211D84" w:rsidRPr="00855774">
        <w:rPr>
          <w:rFonts w:asciiTheme="majorBidi" w:eastAsia="MS Mincho" w:hAnsiTheme="majorBidi" w:cstheme="majorBidi"/>
          <w:color w:val="0D0D0D" w:themeColor="text1" w:themeTint="F2"/>
          <w:sz w:val="24"/>
          <w:szCs w:val="24"/>
        </w:rPr>
        <w:t xml:space="preserve"> including accountability and cultural intelligence factors</w:t>
      </w:r>
      <w:r w:rsidR="00A8729D" w:rsidRPr="00855774">
        <w:rPr>
          <w:rFonts w:asciiTheme="majorBidi" w:eastAsia="MS Mincho" w:hAnsiTheme="majorBidi" w:cstheme="majorBidi"/>
          <w:color w:val="0D0D0D" w:themeColor="text1" w:themeTint="F2"/>
          <w:sz w:val="24"/>
          <w:szCs w:val="24"/>
        </w:rPr>
        <w:t>,</w:t>
      </w:r>
      <w:r w:rsidR="00211D84" w:rsidRPr="00855774">
        <w:rPr>
          <w:rFonts w:asciiTheme="majorBidi" w:eastAsia="MS Mincho" w:hAnsiTheme="majorBidi" w:cstheme="majorBidi"/>
          <w:color w:val="0D0D0D" w:themeColor="text1" w:themeTint="F2"/>
          <w:sz w:val="24"/>
          <w:szCs w:val="24"/>
        </w:rPr>
        <w:t xml:space="preserve"> </w:t>
      </w:r>
      <w:r w:rsidR="005A3BA9" w:rsidRPr="00855774">
        <w:rPr>
          <w:rFonts w:asciiTheme="majorBidi" w:eastAsia="MS Mincho" w:hAnsiTheme="majorBidi" w:cstheme="majorBidi"/>
          <w:color w:val="0D0D0D" w:themeColor="text1" w:themeTint="F2"/>
          <w:sz w:val="24"/>
          <w:szCs w:val="24"/>
        </w:rPr>
        <w:t xml:space="preserve">on the successful </w:t>
      </w:r>
      <w:r w:rsidR="006314E2" w:rsidRPr="00855774">
        <w:rPr>
          <w:rFonts w:asciiTheme="majorBidi" w:eastAsia="MS Mincho" w:hAnsiTheme="majorBidi" w:cstheme="majorBidi"/>
          <w:color w:val="0D0D0D" w:themeColor="text1" w:themeTint="F2"/>
          <w:sz w:val="24"/>
          <w:szCs w:val="24"/>
        </w:rPr>
        <w:t xml:space="preserve">delivery of </w:t>
      </w:r>
      <w:r w:rsidR="005A3BA9" w:rsidRPr="00855774">
        <w:rPr>
          <w:rFonts w:asciiTheme="majorBidi" w:eastAsia="MS Mincho" w:hAnsiTheme="majorBidi" w:cstheme="majorBidi"/>
          <w:color w:val="0D0D0D" w:themeColor="text1" w:themeTint="F2"/>
          <w:sz w:val="24"/>
          <w:szCs w:val="24"/>
        </w:rPr>
        <w:t>complex construction project</w:t>
      </w:r>
      <w:r w:rsidR="006314E2" w:rsidRPr="00855774">
        <w:rPr>
          <w:rFonts w:asciiTheme="majorBidi" w:eastAsia="MS Mincho" w:hAnsiTheme="majorBidi" w:cstheme="majorBidi"/>
          <w:color w:val="0D0D0D" w:themeColor="text1" w:themeTint="F2"/>
          <w:sz w:val="24"/>
          <w:szCs w:val="24"/>
        </w:rPr>
        <w:t>s</w:t>
      </w:r>
      <w:r w:rsidR="005A3BA9" w:rsidRPr="00855774">
        <w:rPr>
          <w:rFonts w:asciiTheme="majorBidi" w:eastAsia="MS Mincho" w:hAnsiTheme="majorBidi" w:cstheme="majorBidi"/>
          <w:color w:val="0D0D0D" w:themeColor="text1" w:themeTint="F2"/>
          <w:sz w:val="24"/>
          <w:szCs w:val="24"/>
        </w:rPr>
        <w:t>.</w:t>
      </w:r>
      <w:r w:rsidR="00211D84" w:rsidRPr="00855774">
        <w:rPr>
          <w:rFonts w:asciiTheme="majorBidi" w:eastAsia="MS Mincho" w:hAnsiTheme="majorBidi" w:cstheme="majorBidi"/>
          <w:color w:val="0D0D0D" w:themeColor="text1" w:themeTint="F2"/>
          <w:sz w:val="24"/>
          <w:szCs w:val="24"/>
        </w:rPr>
        <w:t xml:space="preserve"> </w:t>
      </w:r>
    </w:p>
    <w:p w14:paraId="3584F0FB" w14:textId="75CE10DD" w:rsidR="00513643" w:rsidRPr="00855774" w:rsidRDefault="00560CF6" w:rsidP="006B4F4D">
      <w:pPr>
        <w:pStyle w:val="ListParagraph"/>
        <w:numPr>
          <w:ilvl w:val="0"/>
          <w:numId w:val="49"/>
        </w:num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C</w:t>
      </w:r>
      <w:r w:rsidR="005A3BA9" w:rsidRPr="00855774">
        <w:rPr>
          <w:rFonts w:asciiTheme="majorBidi" w:eastAsia="MS Mincho" w:hAnsiTheme="majorBidi" w:cstheme="majorBidi"/>
          <w:color w:val="0D0D0D" w:themeColor="text1" w:themeTint="F2"/>
          <w:sz w:val="24"/>
          <w:szCs w:val="24"/>
        </w:rPr>
        <w:t>ultural intelligence factors</w:t>
      </w:r>
      <w:r w:rsidR="006D16FD" w:rsidRPr="00855774">
        <w:rPr>
          <w:rFonts w:asciiTheme="majorBidi" w:eastAsia="MS Mincho" w:hAnsiTheme="majorBidi" w:cstheme="majorBidi"/>
          <w:color w:val="0D0D0D" w:themeColor="text1" w:themeTint="F2"/>
          <w:sz w:val="24"/>
          <w:szCs w:val="24"/>
        </w:rPr>
        <w:t>, including</w:t>
      </w:r>
      <w:r w:rsidR="005A3BA9" w:rsidRPr="00855774">
        <w:rPr>
          <w:rFonts w:asciiTheme="majorBidi" w:eastAsia="MS Mincho" w:hAnsiTheme="majorBidi" w:cstheme="majorBidi"/>
          <w:color w:val="0D0D0D" w:themeColor="text1" w:themeTint="F2"/>
          <w:sz w:val="24"/>
          <w:szCs w:val="24"/>
        </w:rPr>
        <w:t xml:space="preserve"> cultural awareness, cross-cultural interaction, cross-cultural leadership </w:t>
      </w:r>
      <w:r w:rsidR="006D16FD" w:rsidRPr="00855774">
        <w:rPr>
          <w:rFonts w:asciiTheme="majorBidi" w:eastAsia="MS Mincho" w:hAnsiTheme="majorBidi" w:cstheme="majorBidi"/>
          <w:color w:val="0D0D0D" w:themeColor="text1" w:themeTint="F2"/>
          <w:sz w:val="24"/>
          <w:szCs w:val="24"/>
        </w:rPr>
        <w:t>and</w:t>
      </w:r>
      <w:r w:rsidR="005A3BA9" w:rsidRPr="00855774">
        <w:rPr>
          <w:rFonts w:asciiTheme="majorBidi" w:eastAsia="MS Mincho" w:hAnsiTheme="majorBidi" w:cstheme="majorBidi"/>
          <w:color w:val="0D0D0D" w:themeColor="text1" w:themeTint="F2"/>
          <w:sz w:val="24"/>
          <w:szCs w:val="24"/>
        </w:rPr>
        <w:t xml:space="preserve"> cross-cultural communication</w:t>
      </w:r>
      <w:r w:rsidR="00A8729D" w:rsidRPr="00855774">
        <w:rPr>
          <w:rFonts w:asciiTheme="majorBidi" w:eastAsia="MS Mincho" w:hAnsiTheme="majorBidi" w:cstheme="majorBidi"/>
          <w:color w:val="0D0D0D" w:themeColor="text1" w:themeTint="F2"/>
          <w:sz w:val="24"/>
          <w:szCs w:val="24"/>
        </w:rPr>
        <w:t>,</w:t>
      </w:r>
      <w:r w:rsidR="005A3BA9" w:rsidRPr="00855774">
        <w:rPr>
          <w:rFonts w:asciiTheme="majorBidi" w:eastAsia="MS Mincho" w:hAnsiTheme="majorBidi" w:cstheme="majorBidi"/>
          <w:color w:val="0D0D0D" w:themeColor="text1" w:themeTint="F2"/>
          <w:sz w:val="24"/>
          <w:szCs w:val="24"/>
        </w:rPr>
        <w:t xml:space="preserve"> play a</w:t>
      </w:r>
      <w:r w:rsidR="006D16FD" w:rsidRPr="00855774">
        <w:rPr>
          <w:rFonts w:asciiTheme="majorBidi" w:eastAsia="MS Mincho" w:hAnsiTheme="majorBidi" w:cstheme="majorBidi"/>
          <w:color w:val="0D0D0D" w:themeColor="text1" w:themeTint="F2"/>
          <w:sz w:val="24"/>
          <w:szCs w:val="24"/>
        </w:rPr>
        <w:t>n important</w:t>
      </w:r>
      <w:r w:rsidR="005A3BA9" w:rsidRPr="00855774">
        <w:rPr>
          <w:rFonts w:asciiTheme="majorBidi" w:eastAsia="MS Mincho" w:hAnsiTheme="majorBidi" w:cstheme="majorBidi"/>
          <w:color w:val="0D0D0D" w:themeColor="text1" w:themeTint="F2"/>
          <w:sz w:val="24"/>
          <w:szCs w:val="24"/>
        </w:rPr>
        <w:t xml:space="preserve"> role in influencing </w:t>
      </w:r>
      <w:r w:rsidR="006D16FD" w:rsidRPr="00855774">
        <w:rPr>
          <w:rFonts w:asciiTheme="majorBidi" w:eastAsia="MS Mincho" w:hAnsiTheme="majorBidi" w:cstheme="majorBidi"/>
          <w:color w:val="0D0D0D" w:themeColor="text1" w:themeTint="F2"/>
          <w:sz w:val="24"/>
          <w:szCs w:val="24"/>
        </w:rPr>
        <w:t xml:space="preserve">the </w:t>
      </w:r>
      <w:r w:rsidR="005A3BA9" w:rsidRPr="00855774">
        <w:rPr>
          <w:rFonts w:asciiTheme="majorBidi" w:eastAsia="MS Mincho" w:hAnsiTheme="majorBidi" w:cstheme="majorBidi"/>
          <w:color w:val="0D0D0D" w:themeColor="text1" w:themeTint="F2"/>
          <w:sz w:val="24"/>
          <w:szCs w:val="24"/>
        </w:rPr>
        <w:t xml:space="preserve">successful </w:t>
      </w:r>
      <w:r w:rsidR="006D16FD" w:rsidRPr="00855774">
        <w:rPr>
          <w:rFonts w:asciiTheme="majorBidi" w:eastAsia="MS Mincho" w:hAnsiTheme="majorBidi" w:cstheme="majorBidi"/>
          <w:color w:val="0D0D0D" w:themeColor="text1" w:themeTint="F2"/>
          <w:sz w:val="24"/>
          <w:szCs w:val="24"/>
        </w:rPr>
        <w:t xml:space="preserve">delivery of a </w:t>
      </w:r>
      <w:r w:rsidR="005A3BA9" w:rsidRPr="00855774">
        <w:rPr>
          <w:rFonts w:asciiTheme="majorBidi" w:eastAsia="MS Mincho" w:hAnsiTheme="majorBidi" w:cstheme="majorBidi"/>
          <w:color w:val="0D0D0D" w:themeColor="text1" w:themeTint="F2"/>
          <w:sz w:val="24"/>
          <w:szCs w:val="24"/>
        </w:rPr>
        <w:t>complex construction project. P</w:t>
      </w:r>
      <w:r w:rsidR="00211D84" w:rsidRPr="00855774">
        <w:rPr>
          <w:rFonts w:asciiTheme="majorBidi" w:eastAsia="MS Mincho" w:hAnsiTheme="majorBidi" w:cstheme="majorBidi"/>
          <w:color w:val="0D0D0D" w:themeColor="text1" w:themeTint="F2"/>
          <w:sz w:val="24"/>
          <w:szCs w:val="24"/>
        </w:rPr>
        <w:t>roject governance in general means that</w:t>
      </w:r>
      <w:r w:rsidR="00A8729D" w:rsidRPr="00855774">
        <w:rPr>
          <w:rFonts w:asciiTheme="majorBidi" w:eastAsia="MS Mincho" w:hAnsiTheme="majorBidi" w:cstheme="majorBidi"/>
          <w:color w:val="0D0D0D" w:themeColor="text1" w:themeTint="F2"/>
          <w:sz w:val="24"/>
          <w:szCs w:val="24"/>
        </w:rPr>
        <w:t>,</w:t>
      </w:r>
      <w:r w:rsidR="005A3BA9" w:rsidRPr="00855774">
        <w:rPr>
          <w:rFonts w:asciiTheme="majorBidi" w:eastAsia="MS Mincho" w:hAnsiTheme="majorBidi" w:cstheme="majorBidi"/>
          <w:color w:val="0D0D0D" w:themeColor="text1" w:themeTint="F2"/>
          <w:sz w:val="24"/>
          <w:szCs w:val="24"/>
        </w:rPr>
        <w:t xml:space="preserve"> as</w:t>
      </w:r>
      <w:r w:rsidR="00211D84" w:rsidRPr="00855774">
        <w:rPr>
          <w:rFonts w:asciiTheme="majorBidi" w:eastAsia="MS Mincho" w:hAnsiTheme="majorBidi" w:cstheme="majorBidi"/>
          <w:color w:val="0D0D0D" w:themeColor="text1" w:themeTint="F2"/>
          <w:sz w:val="24"/>
          <w:szCs w:val="24"/>
        </w:rPr>
        <w:t xml:space="preserve"> senior project practitioners pay attention to </w:t>
      </w:r>
      <w:r w:rsidR="006D16FD" w:rsidRPr="00855774">
        <w:rPr>
          <w:rFonts w:asciiTheme="majorBidi" w:eastAsia="MS Mincho" w:hAnsiTheme="majorBidi" w:cstheme="majorBidi"/>
          <w:color w:val="0D0D0D" w:themeColor="text1" w:themeTint="F2"/>
          <w:sz w:val="24"/>
          <w:szCs w:val="24"/>
        </w:rPr>
        <w:t xml:space="preserve">such </w:t>
      </w:r>
      <w:r w:rsidR="005A3BA9" w:rsidRPr="00855774">
        <w:rPr>
          <w:rFonts w:asciiTheme="majorBidi" w:eastAsia="MS Mincho" w:hAnsiTheme="majorBidi" w:cstheme="majorBidi"/>
          <w:color w:val="0D0D0D" w:themeColor="text1" w:themeTint="F2"/>
          <w:sz w:val="24"/>
          <w:szCs w:val="24"/>
        </w:rPr>
        <w:t>issues as cross-cultural awareness, it becomes easier for them to</w:t>
      </w:r>
      <w:r w:rsidR="00C01E83" w:rsidRPr="00855774">
        <w:rPr>
          <w:rFonts w:asciiTheme="majorBidi" w:eastAsia="MS Mincho" w:hAnsiTheme="majorBidi" w:cstheme="majorBidi"/>
          <w:color w:val="0D0D0D" w:themeColor="text1" w:themeTint="F2"/>
          <w:sz w:val="24"/>
          <w:szCs w:val="24"/>
        </w:rPr>
        <w:t xml:space="preserve"> attain successful complex construction project delivery in projects in the UAE</w:t>
      </w:r>
      <w:r w:rsidR="00211D84" w:rsidRPr="00855774">
        <w:rPr>
          <w:rFonts w:asciiTheme="majorBidi" w:eastAsia="MS Mincho" w:hAnsiTheme="majorBidi" w:cstheme="majorBidi"/>
          <w:color w:val="0D0D0D" w:themeColor="text1" w:themeTint="F2"/>
          <w:sz w:val="24"/>
          <w:szCs w:val="24"/>
        </w:rPr>
        <w:t>.</w:t>
      </w:r>
    </w:p>
    <w:p w14:paraId="2AFBFCBF" w14:textId="12518991" w:rsidR="00513643" w:rsidRPr="00855774" w:rsidRDefault="00513643" w:rsidP="006B4F4D">
      <w:pPr>
        <w:pStyle w:val="ListParagraph"/>
        <w:numPr>
          <w:ilvl w:val="0"/>
          <w:numId w:val="49"/>
        </w:num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w:t>
      </w:r>
      <w:r w:rsidR="00C01E83" w:rsidRPr="00855774">
        <w:rPr>
          <w:rFonts w:asciiTheme="majorBidi" w:eastAsia="MS Mincho" w:hAnsiTheme="majorBidi" w:cstheme="majorBidi"/>
          <w:color w:val="0D0D0D" w:themeColor="text1" w:themeTint="F2"/>
          <w:sz w:val="24"/>
          <w:szCs w:val="24"/>
        </w:rPr>
        <w:t>link between factors of project governance and cultural intelligence</w:t>
      </w:r>
      <w:r w:rsidR="006D16FD" w:rsidRPr="00855774">
        <w:rPr>
          <w:rFonts w:asciiTheme="majorBidi" w:eastAsia="MS Mincho" w:hAnsiTheme="majorBidi" w:cstheme="majorBidi"/>
          <w:color w:val="0D0D0D" w:themeColor="text1" w:themeTint="F2"/>
          <w:sz w:val="24"/>
          <w:szCs w:val="24"/>
        </w:rPr>
        <w:t>, for example,</w:t>
      </w:r>
      <w:r w:rsidR="00C01E83" w:rsidRPr="00855774">
        <w:rPr>
          <w:rFonts w:asciiTheme="majorBidi" w:eastAsia="MS Mincho" w:hAnsiTheme="majorBidi" w:cstheme="majorBidi"/>
          <w:color w:val="0D0D0D" w:themeColor="text1" w:themeTint="F2"/>
          <w:sz w:val="24"/>
          <w:szCs w:val="24"/>
        </w:rPr>
        <w:t xml:space="preserve"> cross-cultural interaction</w:t>
      </w:r>
      <w:r w:rsidR="006D16FD" w:rsidRPr="00855774">
        <w:rPr>
          <w:rFonts w:asciiTheme="majorBidi" w:eastAsia="MS Mincho" w:hAnsiTheme="majorBidi" w:cstheme="majorBidi"/>
          <w:color w:val="0D0D0D" w:themeColor="text1" w:themeTint="F2"/>
          <w:sz w:val="24"/>
          <w:szCs w:val="24"/>
        </w:rPr>
        <w:t>,</w:t>
      </w:r>
      <w:r w:rsidR="00C01E83" w:rsidRPr="00855774">
        <w:rPr>
          <w:rFonts w:asciiTheme="majorBidi" w:eastAsia="MS Mincho" w:hAnsiTheme="majorBidi" w:cstheme="majorBidi"/>
          <w:color w:val="0D0D0D" w:themeColor="text1" w:themeTint="F2"/>
          <w:sz w:val="24"/>
          <w:szCs w:val="24"/>
        </w:rPr>
        <w:t xml:space="preserve"> play</w:t>
      </w:r>
      <w:r w:rsidR="00A8729D" w:rsidRPr="00855774">
        <w:rPr>
          <w:rFonts w:asciiTheme="majorBidi" w:eastAsia="MS Mincho" w:hAnsiTheme="majorBidi" w:cstheme="majorBidi"/>
          <w:color w:val="0D0D0D" w:themeColor="text1" w:themeTint="F2"/>
          <w:sz w:val="24"/>
          <w:szCs w:val="24"/>
        </w:rPr>
        <w:t>s</w:t>
      </w:r>
      <w:r w:rsidR="00C01E83" w:rsidRPr="00855774">
        <w:rPr>
          <w:rFonts w:asciiTheme="majorBidi" w:eastAsia="MS Mincho" w:hAnsiTheme="majorBidi" w:cstheme="majorBidi"/>
          <w:color w:val="0D0D0D" w:themeColor="text1" w:themeTint="F2"/>
          <w:sz w:val="24"/>
          <w:szCs w:val="24"/>
        </w:rPr>
        <w:t xml:space="preserve"> a significant role in leading to </w:t>
      </w:r>
      <w:r w:rsidR="006314E2" w:rsidRPr="00855774">
        <w:rPr>
          <w:rFonts w:asciiTheme="majorBidi" w:eastAsia="MS Mincho" w:hAnsiTheme="majorBidi" w:cstheme="majorBidi"/>
          <w:color w:val="0D0D0D" w:themeColor="text1" w:themeTint="F2"/>
          <w:sz w:val="24"/>
          <w:szCs w:val="24"/>
        </w:rPr>
        <w:t xml:space="preserve">more </w:t>
      </w:r>
      <w:r w:rsidR="00C01E83" w:rsidRPr="00855774">
        <w:rPr>
          <w:rFonts w:asciiTheme="majorBidi" w:eastAsia="MS Mincho" w:hAnsiTheme="majorBidi" w:cstheme="majorBidi"/>
          <w:color w:val="0D0D0D" w:themeColor="text1" w:themeTint="F2"/>
          <w:sz w:val="24"/>
          <w:szCs w:val="24"/>
        </w:rPr>
        <w:t xml:space="preserve">successful complex construction projects. Therefore, senior project practitioners </w:t>
      </w:r>
      <w:r w:rsidR="006D16FD" w:rsidRPr="00855774">
        <w:rPr>
          <w:rFonts w:asciiTheme="majorBidi" w:eastAsia="MS Mincho" w:hAnsiTheme="majorBidi" w:cstheme="majorBidi"/>
          <w:color w:val="0D0D0D" w:themeColor="text1" w:themeTint="F2"/>
          <w:sz w:val="24"/>
          <w:szCs w:val="24"/>
        </w:rPr>
        <w:t xml:space="preserve">have </w:t>
      </w:r>
      <w:r w:rsidR="00C01E83" w:rsidRPr="00855774">
        <w:rPr>
          <w:rFonts w:asciiTheme="majorBidi" w:eastAsia="MS Mincho" w:hAnsiTheme="majorBidi" w:cstheme="majorBidi"/>
          <w:color w:val="0D0D0D" w:themeColor="text1" w:themeTint="F2"/>
          <w:sz w:val="24"/>
          <w:szCs w:val="24"/>
        </w:rPr>
        <w:t xml:space="preserve">to understand how to align each variable to </w:t>
      </w:r>
      <w:r w:rsidR="006D16FD" w:rsidRPr="00855774">
        <w:rPr>
          <w:rFonts w:asciiTheme="majorBidi" w:eastAsia="MS Mincho" w:hAnsiTheme="majorBidi" w:cstheme="majorBidi"/>
          <w:color w:val="0D0D0D" w:themeColor="text1" w:themeTint="F2"/>
          <w:sz w:val="24"/>
          <w:szCs w:val="24"/>
        </w:rPr>
        <w:t xml:space="preserve">achieve </w:t>
      </w:r>
      <w:r w:rsidR="00C01E83" w:rsidRPr="00855774">
        <w:rPr>
          <w:rFonts w:asciiTheme="majorBidi" w:eastAsia="MS Mincho" w:hAnsiTheme="majorBidi" w:cstheme="majorBidi"/>
          <w:color w:val="0D0D0D" w:themeColor="text1" w:themeTint="F2"/>
          <w:sz w:val="24"/>
          <w:szCs w:val="24"/>
        </w:rPr>
        <w:t xml:space="preserve">maximum outcomes in terms of </w:t>
      </w:r>
      <w:r w:rsidR="006D16FD" w:rsidRPr="00855774">
        <w:rPr>
          <w:rFonts w:asciiTheme="majorBidi" w:eastAsia="MS Mincho" w:hAnsiTheme="majorBidi" w:cstheme="majorBidi"/>
          <w:color w:val="0D0D0D" w:themeColor="text1" w:themeTint="F2"/>
          <w:sz w:val="24"/>
          <w:szCs w:val="24"/>
        </w:rPr>
        <w:t xml:space="preserve">the </w:t>
      </w:r>
      <w:r w:rsidR="00C01E83" w:rsidRPr="00855774">
        <w:rPr>
          <w:rFonts w:asciiTheme="majorBidi" w:eastAsia="MS Mincho" w:hAnsiTheme="majorBidi" w:cstheme="majorBidi"/>
          <w:color w:val="0D0D0D" w:themeColor="text1" w:themeTint="F2"/>
          <w:sz w:val="24"/>
          <w:szCs w:val="24"/>
        </w:rPr>
        <w:t xml:space="preserve">successful </w:t>
      </w:r>
      <w:r w:rsidR="006D16FD" w:rsidRPr="00855774">
        <w:rPr>
          <w:rFonts w:asciiTheme="majorBidi" w:eastAsia="MS Mincho" w:hAnsiTheme="majorBidi" w:cstheme="majorBidi"/>
          <w:color w:val="0D0D0D" w:themeColor="text1" w:themeTint="F2"/>
          <w:sz w:val="24"/>
          <w:szCs w:val="24"/>
        </w:rPr>
        <w:t xml:space="preserve">delivery of </w:t>
      </w:r>
      <w:r w:rsidR="00C01E83" w:rsidRPr="00855774">
        <w:rPr>
          <w:rFonts w:asciiTheme="majorBidi" w:eastAsia="MS Mincho" w:hAnsiTheme="majorBidi" w:cstheme="majorBidi"/>
          <w:color w:val="0D0D0D" w:themeColor="text1" w:themeTint="F2"/>
          <w:sz w:val="24"/>
          <w:szCs w:val="24"/>
        </w:rPr>
        <w:t>complex construction project</w:t>
      </w:r>
      <w:r w:rsidR="006D16FD" w:rsidRPr="00855774">
        <w:rPr>
          <w:rFonts w:asciiTheme="majorBidi" w:eastAsia="MS Mincho" w:hAnsiTheme="majorBidi" w:cstheme="majorBidi"/>
          <w:color w:val="0D0D0D" w:themeColor="text1" w:themeTint="F2"/>
          <w:sz w:val="24"/>
          <w:szCs w:val="24"/>
        </w:rPr>
        <w:t>s</w:t>
      </w:r>
      <w:r w:rsidR="00C01E83" w:rsidRPr="00855774">
        <w:rPr>
          <w:rFonts w:asciiTheme="majorBidi" w:eastAsia="MS Mincho" w:hAnsiTheme="majorBidi" w:cstheme="majorBidi"/>
          <w:color w:val="0D0D0D" w:themeColor="text1" w:themeTint="F2"/>
          <w:sz w:val="24"/>
          <w:szCs w:val="24"/>
        </w:rPr>
        <w:t>.</w:t>
      </w:r>
    </w:p>
    <w:p w14:paraId="245CA11E" w14:textId="77777777" w:rsidR="00713A26" w:rsidRPr="00855774" w:rsidRDefault="00713A26" w:rsidP="006B4F4D">
      <w:pPr>
        <w:spacing w:after="0" w:line="480" w:lineRule="auto"/>
        <w:jc w:val="both"/>
        <w:rPr>
          <w:rFonts w:asciiTheme="majorBidi" w:eastAsia="MS Mincho" w:hAnsiTheme="majorBidi" w:cstheme="majorBidi"/>
          <w:color w:val="0D0D0D" w:themeColor="text1" w:themeTint="F2"/>
          <w:sz w:val="24"/>
          <w:szCs w:val="24"/>
        </w:rPr>
      </w:pPr>
    </w:p>
    <w:p w14:paraId="1493DDF2" w14:textId="3E9316AE" w:rsidR="00C430C8" w:rsidRPr="00855774" w:rsidRDefault="00A97BF4" w:rsidP="006B4F4D">
      <w:pPr>
        <w:pStyle w:val="Heading2"/>
        <w:spacing w:before="0" w:line="480" w:lineRule="auto"/>
        <w:jc w:val="both"/>
        <w:rPr>
          <w:rFonts w:asciiTheme="majorBidi" w:eastAsia="MS Mincho" w:hAnsiTheme="majorBidi"/>
          <w:b/>
          <w:bCs/>
          <w:color w:val="0D0D0D" w:themeColor="text1" w:themeTint="F2"/>
          <w:sz w:val="24"/>
          <w:szCs w:val="24"/>
        </w:rPr>
      </w:pPr>
      <w:bookmarkStart w:id="46" w:name="_Toc95721663"/>
      <w:r w:rsidRPr="00855774">
        <w:rPr>
          <w:rFonts w:asciiTheme="majorBidi" w:eastAsia="MS Mincho" w:hAnsiTheme="majorBidi"/>
          <w:b/>
          <w:bCs/>
          <w:color w:val="0D0D0D" w:themeColor="text1" w:themeTint="F2"/>
          <w:sz w:val="24"/>
          <w:szCs w:val="24"/>
        </w:rPr>
        <w:t>1.11 Structure</w:t>
      </w:r>
      <w:r w:rsidR="00C430C8" w:rsidRPr="00855774">
        <w:rPr>
          <w:rFonts w:asciiTheme="majorBidi" w:eastAsia="MS Mincho" w:hAnsiTheme="majorBidi"/>
          <w:b/>
          <w:bCs/>
          <w:color w:val="0D0D0D" w:themeColor="text1" w:themeTint="F2"/>
          <w:sz w:val="24"/>
          <w:szCs w:val="24"/>
        </w:rPr>
        <w:t xml:space="preserve"> of the </w:t>
      </w:r>
      <w:r w:rsidR="006D16FD" w:rsidRPr="00855774">
        <w:rPr>
          <w:rFonts w:asciiTheme="majorBidi" w:eastAsia="MS Mincho" w:hAnsiTheme="majorBidi"/>
          <w:b/>
          <w:bCs/>
          <w:color w:val="0D0D0D" w:themeColor="text1" w:themeTint="F2"/>
          <w:sz w:val="24"/>
          <w:szCs w:val="24"/>
        </w:rPr>
        <w:t>T</w:t>
      </w:r>
      <w:r w:rsidR="00C430C8" w:rsidRPr="00855774">
        <w:rPr>
          <w:rFonts w:asciiTheme="majorBidi" w:eastAsia="MS Mincho" w:hAnsiTheme="majorBidi"/>
          <w:b/>
          <w:bCs/>
          <w:color w:val="0D0D0D" w:themeColor="text1" w:themeTint="F2"/>
          <w:sz w:val="24"/>
          <w:szCs w:val="24"/>
        </w:rPr>
        <w:t>hesis</w:t>
      </w:r>
      <w:bookmarkEnd w:id="46"/>
    </w:p>
    <w:p w14:paraId="2E11B90D" w14:textId="54E8CE90" w:rsidR="0069521A" w:rsidRPr="00855774" w:rsidRDefault="0069521A"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This research </w:t>
      </w:r>
      <w:r w:rsidR="00A8729D" w:rsidRPr="00855774">
        <w:rPr>
          <w:rFonts w:asciiTheme="majorBidi" w:eastAsia="MS Mincho" w:hAnsiTheme="majorBidi" w:cstheme="majorBidi"/>
          <w:color w:val="0D0D0D" w:themeColor="text1" w:themeTint="F2"/>
          <w:sz w:val="24"/>
          <w:szCs w:val="24"/>
        </w:rPr>
        <w:t>document is</w:t>
      </w:r>
      <w:r w:rsidRPr="00855774">
        <w:rPr>
          <w:rFonts w:asciiTheme="majorBidi" w:eastAsia="MS Mincho" w:hAnsiTheme="majorBidi" w:cstheme="majorBidi"/>
          <w:color w:val="0D0D0D" w:themeColor="text1" w:themeTint="F2"/>
          <w:sz w:val="24"/>
          <w:szCs w:val="24"/>
        </w:rPr>
        <w:t xml:space="preserve"> divided into eight chapters. The first chapter is</w:t>
      </w:r>
      <w:r w:rsidR="002F6A10" w:rsidRPr="00855774">
        <w:rPr>
          <w:rFonts w:asciiTheme="majorBidi" w:eastAsia="MS Mincho" w:hAnsiTheme="majorBidi" w:cstheme="majorBidi"/>
          <w:color w:val="0D0D0D" w:themeColor="text1" w:themeTint="F2"/>
          <w:sz w:val="24"/>
          <w:szCs w:val="24"/>
        </w:rPr>
        <w:t xml:space="preserve"> an</w:t>
      </w:r>
      <w:r w:rsidRPr="00855774">
        <w:rPr>
          <w:rFonts w:asciiTheme="majorBidi" w:eastAsia="MS Mincho" w:hAnsiTheme="majorBidi" w:cstheme="majorBidi"/>
          <w:color w:val="0D0D0D" w:themeColor="text1" w:themeTint="F2"/>
          <w:sz w:val="24"/>
          <w:szCs w:val="24"/>
        </w:rPr>
        <w:t xml:space="preserve"> introduction </w:t>
      </w:r>
      <w:r w:rsidR="006D16FD" w:rsidRPr="00855774">
        <w:rPr>
          <w:rFonts w:asciiTheme="majorBidi" w:eastAsia="MS Mincho" w:hAnsiTheme="majorBidi" w:cstheme="majorBidi"/>
          <w:color w:val="0D0D0D" w:themeColor="text1" w:themeTint="F2"/>
          <w:sz w:val="24"/>
          <w:szCs w:val="24"/>
        </w:rPr>
        <w:t xml:space="preserve">that </w:t>
      </w:r>
      <w:r w:rsidRPr="00855774">
        <w:rPr>
          <w:rFonts w:asciiTheme="majorBidi" w:eastAsia="MS Mincho" w:hAnsiTheme="majorBidi" w:cstheme="majorBidi"/>
          <w:color w:val="0D0D0D" w:themeColor="text1" w:themeTint="F2"/>
          <w:sz w:val="24"/>
          <w:szCs w:val="24"/>
        </w:rPr>
        <w:t xml:space="preserve">provides background information on the research topic. </w:t>
      </w:r>
    </w:p>
    <w:p w14:paraId="2E21B3AA" w14:textId="77777777" w:rsidR="00D012B7" w:rsidRPr="00855774" w:rsidRDefault="00D012B7" w:rsidP="006B4F4D">
      <w:pPr>
        <w:spacing w:after="0" w:line="480" w:lineRule="auto"/>
        <w:jc w:val="both"/>
        <w:rPr>
          <w:rFonts w:asciiTheme="majorBidi" w:eastAsia="MS Mincho" w:hAnsiTheme="majorBidi" w:cstheme="majorBidi"/>
          <w:color w:val="0D0D0D" w:themeColor="text1" w:themeTint="F2"/>
          <w:sz w:val="24"/>
          <w:szCs w:val="24"/>
        </w:rPr>
      </w:pPr>
    </w:p>
    <w:p w14:paraId="55740CA2" w14:textId="3598AC0B" w:rsidR="0069521A" w:rsidRPr="00855774" w:rsidRDefault="00CC628F"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Chapter two</w:t>
      </w:r>
      <w:r w:rsidR="00185858" w:rsidRPr="00855774">
        <w:rPr>
          <w:rFonts w:asciiTheme="majorBidi" w:eastAsia="MS Mincho" w:hAnsiTheme="majorBidi" w:cstheme="majorBidi"/>
          <w:color w:val="0D0D0D" w:themeColor="text1" w:themeTint="F2"/>
          <w:sz w:val="24"/>
          <w:szCs w:val="24"/>
        </w:rPr>
        <w:t xml:space="preserve"> </w:t>
      </w:r>
      <w:r w:rsidR="0069521A" w:rsidRPr="00855774">
        <w:rPr>
          <w:rFonts w:asciiTheme="majorBidi" w:eastAsia="MS Mincho" w:hAnsiTheme="majorBidi" w:cstheme="majorBidi"/>
          <w:color w:val="0D0D0D" w:themeColor="text1" w:themeTint="F2"/>
          <w:sz w:val="24"/>
          <w:szCs w:val="24"/>
        </w:rPr>
        <w:t xml:space="preserve">of this research </w:t>
      </w:r>
      <w:r w:rsidR="00A97BF4" w:rsidRPr="00855774">
        <w:rPr>
          <w:rFonts w:asciiTheme="majorBidi" w:eastAsia="MS Mincho" w:hAnsiTheme="majorBidi" w:cstheme="majorBidi"/>
          <w:color w:val="0D0D0D" w:themeColor="text1" w:themeTint="F2"/>
          <w:sz w:val="24"/>
          <w:szCs w:val="24"/>
        </w:rPr>
        <w:t xml:space="preserve">study entailed conducting a review of project </w:t>
      </w:r>
      <w:r w:rsidR="00723135" w:rsidRPr="00855774">
        <w:rPr>
          <w:rFonts w:asciiTheme="majorBidi" w:eastAsia="MS Mincho" w:hAnsiTheme="majorBidi" w:cstheme="majorBidi"/>
          <w:color w:val="0D0D0D" w:themeColor="text1" w:themeTint="F2"/>
          <w:sz w:val="24"/>
          <w:szCs w:val="24"/>
        </w:rPr>
        <w:t xml:space="preserve">governance and cultural intelligence </w:t>
      </w:r>
      <w:r w:rsidR="00A97BF4" w:rsidRPr="00855774">
        <w:rPr>
          <w:rFonts w:asciiTheme="majorBidi" w:eastAsia="MS Mincho" w:hAnsiTheme="majorBidi" w:cstheme="majorBidi"/>
          <w:color w:val="0D0D0D" w:themeColor="text1" w:themeTint="F2"/>
          <w:sz w:val="24"/>
          <w:szCs w:val="24"/>
        </w:rPr>
        <w:t xml:space="preserve">in the successful </w:t>
      </w:r>
      <w:r w:rsidR="006D16FD" w:rsidRPr="00855774">
        <w:rPr>
          <w:rFonts w:asciiTheme="majorBidi" w:eastAsia="MS Mincho" w:hAnsiTheme="majorBidi" w:cstheme="majorBidi"/>
          <w:color w:val="0D0D0D" w:themeColor="text1" w:themeTint="F2"/>
          <w:sz w:val="24"/>
          <w:szCs w:val="24"/>
        </w:rPr>
        <w:t xml:space="preserve">delivery of </w:t>
      </w:r>
      <w:r w:rsidR="00A97BF4" w:rsidRPr="00855774">
        <w:rPr>
          <w:rFonts w:asciiTheme="majorBidi" w:eastAsia="MS Mincho" w:hAnsiTheme="majorBidi" w:cstheme="majorBidi"/>
          <w:color w:val="0D0D0D" w:themeColor="text1" w:themeTint="F2"/>
          <w:sz w:val="24"/>
          <w:szCs w:val="24"/>
        </w:rPr>
        <w:t>complex construction project</w:t>
      </w:r>
      <w:r w:rsidR="006D16FD" w:rsidRPr="00855774">
        <w:rPr>
          <w:rFonts w:asciiTheme="majorBidi" w:eastAsia="MS Mincho" w:hAnsiTheme="majorBidi" w:cstheme="majorBidi"/>
          <w:color w:val="0D0D0D" w:themeColor="text1" w:themeTint="F2"/>
          <w:sz w:val="24"/>
          <w:szCs w:val="24"/>
        </w:rPr>
        <w:t>s.</w:t>
      </w:r>
      <w:r w:rsidR="00A97BF4" w:rsidRPr="00855774">
        <w:rPr>
          <w:rFonts w:asciiTheme="majorBidi" w:eastAsia="MS Mincho" w:hAnsiTheme="majorBidi" w:cstheme="majorBidi"/>
          <w:color w:val="0D0D0D" w:themeColor="text1" w:themeTint="F2"/>
          <w:sz w:val="24"/>
          <w:szCs w:val="24"/>
        </w:rPr>
        <w:t xml:space="preserve"> The review was conducted in the context of the UAE. </w:t>
      </w:r>
      <w:r w:rsidR="006D16FD" w:rsidRPr="00855774">
        <w:rPr>
          <w:rFonts w:asciiTheme="majorBidi" w:eastAsia="MS Mincho" w:hAnsiTheme="majorBidi" w:cstheme="majorBidi"/>
          <w:color w:val="0D0D0D" w:themeColor="text1" w:themeTint="F2"/>
          <w:sz w:val="24"/>
          <w:szCs w:val="24"/>
        </w:rPr>
        <w:t xml:space="preserve">It </w:t>
      </w:r>
      <w:r w:rsidR="00A97BF4" w:rsidRPr="00855774">
        <w:rPr>
          <w:rFonts w:asciiTheme="majorBidi" w:eastAsia="MS Mincho" w:hAnsiTheme="majorBidi" w:cstheme="majorBidi"/>
          <w:color w:val="0D0D0D" w:themeColor="text1" w:themeTint="F2"/>
          <w:sz w:val="24"/>
          <w:szCs w:val="24"/>
        </w:rPr>
        <w:t>was vital in gaining an understanding of the complex building construction industry in the UAE</w:t>
      </w:r>
      <w:r w:rsidR="00723135" w:rsidRPr="00855774">
        <w:rPr>
          <w:rFonts w:asciiTheme="majorBidi" w:eastAsia="MS Mincho" w:hAnsiTheme="majorBidi" w:cstheme="majorBidi"/>
          <w:color w:val="0D0D0D" w:themeColor="text1" w:themeTint="F2"/>
          <w:sz w:val="24"/>
          <w:szCs w:val="24"/>
        </w:rPr>
        <w:t xml:space="preserve">, project governance factors </w:t>
      </w:r>
      <w:r w:rsidR="006D16FD" w:rsidRPr="00855774">
        <w:rPr>
          <w:rFonts w:asciiTheme="majorBidi" w:eastAsia="MS Mincho" w:hAnsiTheme="majorBidi" w:cstheme="majorBidi"/>
          <w:color w:val="0D0D0D" w:themeColor="text1" w:themeTint="F2"/>
          <w:sz w:val="24"/>
          <w:szCs w:val="24"/>
        </w:rPr>
        <w:t>and</w:t>
      </w:r>
      <w:r w:rsidR="00723135" w:rsidRPr="00855774">
        <w:rPr>
          <w:rFonts w:asciiTheme="majorBidi" w:eastAsia="MS Mincho" w:hAnsiTheme="majorBidi" w:cstheme="majorBidi"/>
          <w:color w:val="0D0D0D" w:themeColor="text1" w:themeTint="F2"/>
          <w:sz w:val="24"/>
          <w:szCs w:val="24"/>
        </w:rPr>
        <w:t xml:space="preserve"> cultural intelligence factors, as backed up by</w:t>
      </w:r>
      <w:r w:rsidR="006D16FD" w:rsidRPr="00855774">
        <w:rPr>
          <w:rFonts w:asciiTheme="majorBidi" w:eastAsia="MS Mincho" w:hAnsiTheme="majorBidi" w:cstheme="majorBidi"/>
          <w:color w:val="0D0D0D" w:themeColor="text1" w:themeTint="F2"/>
          <w:sz w:val="24"/>
          <w:szCs w:val="24"/>
        </w:rPr>
        <w:t xml:space="preserve"> the</w:t>
      </w:r>
      <w:r w:rsidR="00723135" w:rsidRPr="00855774">
        <w:rPr>
          <w:rFonts w:asciiTheme="majorBidi" w:eastAsia="MS Mincho" w:hAnsiTheme="majorBidi" w:cstheme="majorBidi"/>
          <w:color w:val="0D0D0D" w:themeColor="text1" w:themeTint="F2"/>
          <w:sz w:val="24"/>
          <w:szCs w:val="24"/>
        </w:rPr>
        <w:t xml:space="preserve"> literature.</w:t>
      </w:r>
    </w:p>
    <w:p w14:paraId="61487789" w14:textId="77777777" w:rsidR="00D012B7" w:rsidRPr="00855774" w:rsidRDefault="00D012B7" w:rsidP="006B4F4D">
      <w:pPr>
        <w:spacing w:after="0" w:line="480" w:lineRule="auto"/>
        <w:jc w:val="both"/>
        <w:rPr>
          <w:rFonts w:asciiTheme="majorBidi" w:eastAsia="MS Mincho" w:hAnsiTheme="majorBidi" w:cstheme="majorBidi"/>
          <w:color w:val="0D0D0D" w:themeColor="text1" w:themeTint="F2"/>
          <w:sz w:val="24"/>
          <w:szCs w:val="24"/>
        </w:rPr>
      </w:pPr>
    </w:p>
    <w:p w14:paraId="18D796E7" w14:textId="10206277" w:rsidR="00D012B7" w:rsidRPr="00855774" w:rsidRDefault="00A97BF4"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 xml:space="preserve">Chapter </w:t>
      </w:r>
      <w:r w:rsidR="00DE403E" w:rsidRPr="00855774">
        <w:rPr>
          <w:rFonts w:asciiTheme="majorBidi" w:eastAsia="MS Mincho" w:hAnsiTheme="majorBidi" w:cstheme="majorBidi"/>
          <w:b/>
          <w:bCs/>
          <w:color w:val="0D0D0D" w:themeColor="text1" w:themeTint="F2"/>
          <w:sz w:val="24"/>
          <w:szCs w:val="24"/>
        </w:rPr>
        <w:t>three</w:t>
      </w:r>
      <w:r w:rsidR="00DE403E" w:rsidRPr="00855774">
        <w:rPr>
          <w:rFonts w:asciiTheme="majorBidi" w:eastAsia="MS Mincho" w:hAnsiTheme="majorBidi" w:cstheme="majorBidi"/>
          <w:color w:val="0D0D0D" w:themeColor="text1" w:themeTint="F2"/>
          <w:sz w:val="24"/>
          <w:szCs w:val="24"/>
        </w:rPr>
        <w:t xml:space="preserve"> focuses</w:t>
      </w:r>
      <w:r w:rsidR="006D16FD" w:rsidRPr="00855774">
        <w:rPr>
          <w:rFonts w:asciiTheme="majorBidi" w:eastAsia="MS Mincho" w:hAnsiTheme="majorBidi" w:cstheme="majorBidi"/>
          <w:color w:val="0D0D0D" w:themeColor="text1" w:themeTint="F2"/>
          <w:sz w:val="24"/>
          <w:szCs w:val="24"/>
        </w:rPr>
        <w:t xml:space="preserve"> on</w:t>
      </w:r>
      <w:r w:rsidRPr="00855774">
        <w:rPr>
          <w:rFonts w:asciiTheme="majorBidi" w:eastAsia="MS Mincho" w:hAnsiTheme="majorBidi" w:cstheme="majorBidi"/>
          <w:color w:val="0D0D0D" w:themeColor="text1" w:themeTint="F2"/>
          <w:sz w:val="24"/>
          <w:szCs w:val="24"/>
        </w:rPr>
        <w:t xml:space="preserve"> developing the conceptual framework used</w:t>
      </w:r>
      <w:r w:rsidR="006D16FD" w:rsidRPr="00855774">
        <w:rPr>
          <w:rFonts w:asciiTheme="majorBidi" w:eastAsia="MS Mincho" w:hAnsiTheme="majorBidi" w:cstheme="majorBidi"/>
          <w:color w:val="0D0D0D" w:themeColor="text1" w:themeTint="F2"/>
          <w:sz w:val="24"/>
          <w:szCs w:val="24"/>
        </w:rPr>
        <w:t xml:space="preserve"> in the study</w:t>
      </w:r>
      <w:r w:rsidRPr="00855774">
        <w:rPr>
          <w:rFonts w:asciiTheme="majorBidi" w:eastAsia="MS Mincho" w:hAnsiTheme="majorBidi" w:cstheme="majorBidi"/>
          <w:color w:val="0D0D0D" w:themeColor="text1" w:themeTint="F2"/>
          <w:sz w:val="24"/>
          <w:szCs w:val="24"/>
        </w:rPr>
        <w:t xml:space="preserve">. Therefore, </w:t>
      </w:r>
      <w:r w:rsidR="006D16FD" w:rsidRPr="00855774">
        <w:rPr>
          <w:rFonts w:asciiTheme="majorBidi" w:eastAsia="MS Mincho" w:hAnsiTheme="majorBidi" w:cstheme="majorBidi"/>
          <w:color w:val="0D0D0D" w:themeColor="text1" w:themeTint="F2"/>
          <w:sz w:val="24"/>
          <w:szCs w:val="24"/>
        </w:rPr>
        <w:t xml:space="preserve">it </w:t>
      </w:r>
      <w:r w:rsidRPr="00855774">
        <w:rPr>
          <w:rFonts w:asciiTheme="majorBidi" w:eastAsia="MS Mincho" w:hAnsiTheme="majorBidi" w:cstheme="majorBidi"/>
          <w:color w:val="0D0D0D" w:themeColor="text1" w:themeTint="F2"/>
          <w:sz w:val="24"/>
          <w:szCs w:val="24"/>
        </w:rPr>
        <w:t xml:space="preserve">was about illustrating the relationship </w:t>
      </w:r>
      <w:r w:rsidR="00BE3B83" w:rsidRPr="00855774">
        <w:rPr>
          <w:rFonts w:asciiTheme="majorBidi" w:eastAsia="MS Mincho" w:hAnsiTheme="majorBidi" w:cstheme="majorBidi"/>
          <w:color w:val="0D0D0D" w:themeColor="text1" w:themeTint="F2"/>
          <w:sz w:val="24"/>
          <w:szCs w:val="24"/>
        </w:rPr>
        <w:t xml:space="preserve">between variables that were used in the study. </w:t>
      </w:r>
      <w:r w:rsidR="000D77D1" w:rsidRPr="00855774">
        <w:rPr>
          <w:rFonts w:asciiTheme="majorBidi" w:eastAsia="MS Mincho" w:hAnsiTheme="majorBidi" w:cstheme="majorBidi"/>
          <w:color w:val="0D0D0D" w:themeColor="text1" w:themeTint="F2"/>
          <w:sz w:val="24"/>
          <w:szCs w:val="24"/>
        </w:rPr>
        <w:t>Further</w:t>
      </w:r>
      <w:r w:rsidR="006D16FD" w:rsidRPr="00855774">
        <w:rPr>
          <w:rFonts w:asciiTheme="majorBidi" w:eastAsia="MS Mincho" w:hAnsiTheme="majorBidi" w:cstheme="majorBidi"/>
          <w:color w:val="0D0D0D" w:themeColor="text1" w:themeTint="F2"/>
          <w:sz w:val="24"/>
          <w:szCs w:val="24"/>
        </w:rPr>
        <w:t>more</w:t>
      </w:r>
      <w:r w:rsidR="000D77D1" w:rsidRPr="00855774">
        <w:rPr>
          <w:rFonts w:asciiTheme="majorBidi" w:eastAsia="MS Mincho" w:hAnsiTheme="majorBidi" w:cstheme="majorBidi"/>
          <w:color w:val="0D0D0D" w:themeColor="text1" w:themeTint="F2"/>
          <w:sz w:val="24"/>
          <w:szCs w:val="24"/>
        </w:rPr>
        <w:t>,</w:t>
      </w:r>
      <w:r w:rsidR="006D16FD" w:rsidRPr="00855774">
        <w:rPr>
          <w:rFonts w:asciiTheme="majorBidi" w:eastAsia="MS Mincho" w:hAnsiTheme="majorBidi" w:cstheme="majorBidi"/>
          <w:color w:val="0D0D0D" w:themeColor="text1" w:themeTint="F2"/>
          <w:sz w:val="24"/>
          <w:szCs w:val="24"/>
        </w:rPr>
        <w:t xml:space="preserve"> the</w:t>
      </w:r>
      <w:r w:rsidR="000D77D1" w:rsidRPr="00855774">
        <w:rPr>
          <w:rFonts w:asciiTheme="majorBidi" w:eastAsia="MS Mincho" w:hAnsiTheme="majorBidi" w:cstheme="majorBidi"/>
          <w:color w:val="0D0D0D" w:themeColor="text1" w:themeTint="F2"/>
          <w:sz w:val="24"/>
          <w:szCs w:val="24"/>
        </w:rPr>
        <w:t xml:space="preserve"> development of this conceptual </w:t>
      </w:r>
      <w:r w:rsidR="00254C4D" w:rsidRPr="00855774">
        <w:rPr>
          <w:rFonts w:asciiTheme="majorBidi" w:eastAsia="MS Mincho" w:hAnsiTheme="majorBidi" w:cstheme="majorBidi"/>
          <w:color w:val="0D0D0D" w:themeColor="text1" w:themeTint="F2"/>
          <w:sz w:val="24"/>
          <w:szCs w:val="24"/>
        </w:rPr>
        <w:t xml:space="preserve">framework entailed defining the research problems followed by </w:t>
      </w:r>
      <w:r w:rsidR="006D16FD" w:rsidRPr="00855774">
        <w:rPr>
          <w:rFonts w:asciiTheme="majorBidi" w:eastAsia="MS Mincho" w:hAnsiTheme="majorBidi" w:cstheme="majorBidi"/>
          <w:color w:val="0D0D0D" w:themeColor="text1" w:themeTint="F2"/>
          <w:sz w:val="24"/>
          <w:szCs w:val="24"/>
        </w:rPr>
        <w:t xml:space="preserve">the </w:t>
      </w:r>
      <w:r w:rsidR="00254C4D" w:rsidRPr="00855774">
        <w:rPr>
          <w:rFonts w:asciiTheme="majorBidi" w:eastAsia="MS Mincho" w:hAnsiTheme="majorBidi" w:cstheme="majorBidi"/>
          <w:color w:val="0D0D0D" w:themeColor="text1" w:themeTint="F2"/>
          <w:sz w:val="24"/>
          <w:szCs w:val="24"/>
        </w:rPr>
        <w:t>development of a theoretical coherence that show</w:t>
      </w:r>
      <w:r w:rsidR="006D16FD" w:rsidRPr="00855774">
        <w:rPr>
          <w:rFonts w:asciiTheme="majorBidi" w:eastAsia="MS Mincho" w:hAnsiTheme="majorBidi" w:cstheme="majorBidi"/>
          <w:color w:val="0D0D0D" w:themeColor="text1" w:themeTint="F2"/>
          <w:sz w:val="24"/>
          <w:szCs w:val="24"/>
        </w:rPr>
        <w:t>ed</w:t>
      </w:r>
      <w:r w:rsidR="00254C4D" w:rsidRPr="00855774">
        <w:rPr>
          <w:rFonts w:asciiTheme="majorBidi" w:eastAsia="MS Mincho" w:hAnsiTheme="majorBidi" w:cstheme="majorBidi"/>
          <w:color w:val="0D0D0D" w:themeColor="text1" w:themeTint="F2"/>
          <w:sz w:val="24"/>
          <w:szCs w:val="24"/>
        </w:rPr>
        <w:t xml:space="preserve"> the relationship between the variables of this research study. </w:t>
      </w:r>
    </w:p>
    <w:p w14:paraId="629FD2FD" w14:textId="766725E4" w:rsidR="00254C4D" w:rsidRPr="00855774" w:rsidRDefault="00CC628F"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Chapter four</w:t>
      </w:r>
      <w:r w:rsidR="00185858"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appraise</w:t>
      </w:r>
      <w:r w:rsidR="00412866" w:rsidRPr="00855774">
        <w:rPr>
          <w:rFonts w:asciiTheme="majorBidi" w:eastAsia="MS Mincho" w:hAnsiTheme="majorBidi" w:cstheme="majorBidi"/>
          <w:color w:val="0D0D0D" w:themeColor="text1" w:themeTint="F2"/>
          <w:sz w:val="24"/>
          <w:szCs w:val="24"/>
        </w:rPr>
        <w:t>s</w:t>
      </w:r>
      <w:r w:rsidR="00185858" w:rsidRPr="00855774">
        <w:rPr>
          <w:rFonts w:asciiTheme="majorBidi" w:eastAsia="MS Mincho" w:hAnsiTheme="majorBidi" w:cstheme="majorBidi"/>
          <w:color w:val="0D0D0D" w:themeColor="text1" w:themeTint="F2"/>
          <w:sz w:val="24"/>
          <w:szCs w:val="24"/>
        </w:rPr>
        <w:t xml:space="preserve"> </w:t>
      </w:r>
      <w:r w:rsidR="005B5B4E" w:rsidRPr="00855774">
        <w:rPr>
          <w:rFonts w:asciiTheme="majorBidi" w:eastAsia="MS Mincho" w:hAnsiTheme="majorBidi" w:cstheme="majorBidi"/>
          <w:color w:val="0D0D0D" w:themeColor="text1" w:themeTint="F2"/>
          <w:sz w:val="24"/>
          <w:szCs w:val="24"/>
        </w:rPr>
        <w:t>the major research methods that were utili</w:t>
      </w:r>
      <w:r w:rsidRPr="00855774">
        <w:rPr>
          <w:rFonts w:asciiTheme="majorBidi" w:eastAsia="MS Mincho" w:hAnsiTheme="majorBidi" w:cstheme="majorBidi"/>
          <w:color w:val="0D0D0D" w:themeColor="text1" w:themeTint="F2"/>
          <w:sz w:val="24"/>
          <w:szCs w:val="24"/>
        </w:rPr>
        <w:t>s</w:t>
      </w:r>
      <w:r w:rsidR="005B5B4E" w:rsidRPr="00855774">
        <w:rPr>
          <w:rFonts w:asciiTheme="majorBidi" w:eastAsia="MS Mincho" w:hAnsiTheme="majorBidi" w:cstheme="majorBidi"/>
          <w:color w:val="0D0D0D" w:themeColor="text1" w:themeTint="F2"/>
          <w:sz w:val="24"/>
          <w:szCs w:val="24"/>
        </w:rPr>
        <w:t xml:space="preserve">ed. </w:t>
      </w:r>
      <w:r w:rsidR="006D16FD" w:rsidRPr="00855774">
        <w:rPr>
          <w:rFonts w:asciiTheme="majorBidi" w:eastAsia="MS Mincho" w:hAnsiTheme="majorBidi" w:cstheme="majorBidi"/>
          <w:color w:val="0D0D0D" w:themeColor="text1" w:themeTint="F2"/>
          <w:sz w:val="24"/>
          <w:szCs w:val="24"/>
        </w:rPr>
        <w:t xml:space="preserve">It </w:t>
      </w:r>
      <w:r w:rsidR="00FD4855" w:rsidRPr="00855774">
        <w:rPr>
          <w:rFonts w:asciiTheme="majorBidi" w:eastAsia="MS Mincho" w:hAnsiTheme="majorBidi" w:cstheme="majorBidi"/>
          <w:color w:val="0D0D0D" w:themeColor="text1" w:themeTint="F2"/>
          <w:sz w:val="24"/>
          <w:szCs w:val="24"/>
        </w:rPr>
        <w:t>include</w:t>
      </w:r>
      <w:r w:rsidR="00412866" w:rsidRPr="00855774">
        <w:rPr>
          <w:rFonts w:asciiTheme="majorBidi" w:eastAsia="MS Mincho" w:hAnsiTheme="majorBidi" w:cstheme="majorBidi"/>
          <w:color w:val="0D0D0D" w:themeColor="text1" w:themeTint="F2"/>
          <w:sz w:val="24"/>
          <w:szCs w:val="24"/>
        </w:rPr>
        <w:t>s</w:t>
      </w:r>
      <w:r w:rsidR="00FD4855" w:rsidRPr="00855774">
        <w:rPr>
          <w:rFonts w:asciiTheme="majorBidi" w:eastAsia="MS Mincho" w:hAnsiTheme="majorBidi" w:cstheme="majorBidi"/>
          <w:color w:val="0D0D0D" w:themeColor="text1" w:themeTint="F2"/>
          <w:sz w:val="24"/>
          <w:szCs w:val="24"/>
        </w:rPr>
        <w:t xml:space="preserve"> the research design utili</w:t>
      </w:r>
      <w:r w:rsidR="00A771B4" w:rsidRPr="00855774">
        <w:rPr>
          <w:rFonts w:asciiTheme="majorBidi" w:eastAsia="MS Mincho" w:hAnsiTheme="majorBidi" w:cstheme="majorBidi"/>
          <w:color w:val="0D0D0D" w:themeColor="text1" w:themeTint="F2"/>
          <w:sz w:val="24"/>
          <w:szCs w:val="24"/>
        </w:rPr>
        <w:t>s</w:t>
      </w:r>
      <w:r w:rsidR="00FD4855" w:rsidRPr="00855774">
        <w:rPr>
          <w:rFonts w:asciiTheme="majorBidi" w:eastAsia="MS Mincho" w:hAnsiTheme="majorBidi" w:cstheme="majorBidi"/>
          <w:color w:val="0D0D0D" w:themeColor="text1" w:themeTint="F2"/>
          <w:sz w:val="24"/>
          <w:szCs w:val="24"/>
        </w:rPr>
        <w:t xml:space="preserve">ed </w:t>
      </w:r>
      <w:r w:rsidR="006D16FD" w:rsidRPr="00855774">
        <w:rPr>
          <w:rFonts w:asciiTheme="majorBidi" w:eastAsia="MS Mincho" w:hAnsiTheme="majorBidi" w:cstheme="majorBidi"/>
          <w:color w:val="0D0D0D" w:themeColor="text1" w:themeTint="F2"/>
          <w:sz w:val="24"/>
          <w:szCs w:val="24"/>
        </w:rPr>
        <w:t xml:space="preserve">that </w:t>
      </w:r>
      <w:r w:rsidR="00FD4855" w:rsidRPr="00855774">
        <w:rPr>
          <w:rFonts w:asciiTheme="majorBidi" w:eastAsia="MS Mincho" w:hAnsiTheme="majorBidi" w:cstheme="majorBidi"/>
          <w:color w:val="0D0D0D" w:themeColor="text1" w:themeTint="F2"/>
          <w:sz w:val="24"/>
          <w:szCs w:val="24"/>
        </w:rPr>
        <w:t xml:space="preserve">was vital in determining many of the research methods used. Other essential research methods highlighted in this chapter include data collection, data analysis, philosophical assumptions, </w:t>
      </w:r>
      <w:r w:rsidR="009D73BF" w:rsidRPr="00855774">
        <w:rPr>
          <w:rFonts w:asciiTheme="majorBidi" w:eastAsia="MS Mincho" w:hAnsiTheme="majorBidi" w:cstheme="majorBidi"/>
          <w:color w:val="0D0D0D" w:themeColor="text1" w:themeTint="F2"/>
          <w:sz w:val="24"/>
          <w:szCs w:val="24"/>
        </w:rPr>
        <w:t xml:space="preserve">pilot study, sampling technique and sample size, </w:t>
      </w:r>
      <w:r w:rsidR="006D16FD" w:rsidRPr="00855774">
        <w:rPr>
          <w:rFonts w:asciiTheme="majorBidi" w:eastAsia="MS Mincho" w:hAnsiTheme="majorBidi" w:cstheme="majorBidi"/>
          <w:color w:val="0D0D0D" w:themeColor="text1" w:themeTint="F2"/>
          <w:sz w:val="24"/>
          <w:szCs w:val="24"/>
        </w:rPr>
        <w:t xml:space="preserve">as well as </w:t>
      </w:r>
      <w:r w:rsidR="00FD4855" w:rsidRPr="00855774">
        <w:rPr>
          <w:rFonts w:asciiTheme="majorBidi" w:eastAsia="MS Mincho" w:hAnsiTheme="majorBidi" w:cstheme="majorBidi"/>
          <w:color w:val="0D0D0D" w:themeColor="text1" w:themeTint="F2"/>
          <w:sz w:val="24"/>
          <w:szCs w:val="24"/>
        </w:rPr>
        <w:t>key ethical considerations.</w:t>
      </w:r>
    </w:p>
    <w:p w14:paraId="179FB87E" w14:textId="77777777" w:rsidR="00D012B7" w:rsidRPr="00855774" w:rsidRDefault="00D012B7" w:rsidP="006B4F4D">
      <w:pPr>
        <w:spacing w:after="0" w:line="480" w:lineRule="auto"/>
        <w:jc w:val="both"/>
        <w:rPr>
          <w:rFonts w:asciiTheme="majorBidi" w:eastAsia="MS Mincho" w:hAnsiTheme="majorBidi" w:cstheme="majorBidi"/>
          <w:color w:val="0D0D0D" w:themeColor="text1" w:themeTint="F2"/>
          <w:sz w:val="24"/>
          <w:szCs w:val="24"/>
        </w:rPr>
      </w:pPr>
    </w:p>
    <w:p w14:paraId="5E6C7C51" w14:textId="6E2582DA" w:rsidR="00FD4855" w:rsidRPr="00855774" w:rsidRDefault="006B7D9C"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 xml:space="preserve">Chapter </w:t>
      </w:r>
      <w:r w:rsidR="00D36AC6" w:rsidRPr="00855774">
        <w:rPr>
          <w:rFonts w:asciiTheme="majorBidi" w:eastAsia="MS Mincho" w:hAnsiTheme="majorBidi" w:cstheme="majorBidi"/>
          <w:b/>
          <w:bCs/>
          <w:color w:val="0D0D0D" w:themeColor="text1" w:themeTint="F2"/>
          <w:sz w:val="24"/>
          <w:szCs w:val="24"/>
        </w:rPr>
        <w:t>f</w:t>
      </w:r>
      <w:r w:rsidRPr="00855774">
        <w:rPr>
          <w:rFonts w:asciiTheme="majorBidi" w:eastAsia="MS Mincho" w:hAnsiTheme="majorBidi" w:cstheme="majorBidi"/>
          <w:b/>
          <w:bCs/>
          <w:color w:val="0D0D0D" w:themeColor="text1" w:themeTint="F2"/>
          <w:sz w:val="24"/>
          <w:szCs w:val="24"/>
        </w:rPr>
        <w:t>ive</w:t>
      </w:r>
      <w:r w:rsidRPr="00855774">
        <w:rPr>
          <w:rFonts w:asciiTheme="majorBidi" w:eastAsia="MS Mincho" w:hAnsiTheme="majorBidi" w:cstheme="majorBidi"/>
          <w:color w:val="0D0D0D" w:themeColor="text1" w:themeTint="F2"/>
          <w:sz w:val="24"/>
          <w:szCs w:val="24"/>
        </w:rPr>
        <w:t xml:space="preserve"> of this research study</w:t>
      </w:r>
      <w:r w:rsidR="009D73BF" w:rsidRPr="00855774">
        <w:rPr>
          <w:rFonts w:asciiTheme="majorBidi" w:eastAsia="MS Mincho" w:hAnsiTheme="majorBidi" w:cstheme="majorBidi"/>
          <w:color w:val="0D0D0D" w:themeColor="text1" w:themeTint="F2"/>
          <w:sz w:val="24"/>
          <w:szCs w:val="24"/>
        </w:rPr>
        <w:t xml:space="preserve"> </w:t>
      </w:r>
      <w:r w:rsidR="006D16FD" w:rsidRPr="00855774">
        <w:rPr>
          <w:rFonts w:asciiTheme="majorBidi" w:eastAsia="MS Mincho" w:hAnsiTheme="majorBidi" w:cstheme="majorBidi"/>
          <w:color w:val="0D0D0D" w:themeColor="text1" w:themeTint="F2"/>
          <w:sz w:val="24"/>
          <w:szCs w:val="24"/>
        </w:rPr>
        <w:t>provides</w:t>
      </w:r>
      <w:r w:rsidR="009D73BF" w:rsidRPr="00855774">
        <w:rPr>
          <w:rFonts w:asciiTheme="majorBidi" w:eastAsia="MS Mincho" w:hAnsiTheme="majorBidi" w:cstheme="majorBidi"/>
          <w:color w:val="0D0D0D" w:themeColor="text1" w:themeTint="F2"/>
          <w:sz w:val="24"/>
          <w:szCs w:val="24"/>
        </w:rPr>
        <w:t xml:space="preserve"> the quantitative findings. </w:t>
      </w:r>
      <w:r w:rsidR="006D16FD" w:rsidRPr="00855774">
        <w:rPr>
          <w:rFonts w:asciiTheme="majorBidi" w:eastAsia="MS Mincho" w:hAnsiTheme="majorBidi" w:cstheme="majorBidi"/>
          <w:color w:val="0D0D0D" w:themeColor="text1" w:themeTint="F2"/>
          <w:sz w:val="24"/>
          <w:szCs w:val="24"/>
        </w:rPr>
        <w:t>T</w:t>
      </w:r>
      <w:r w:rsidR="00E35A51" w:rsidRPr="00855774">
        <w:rPr>
          <w:rFonts w:asciiTheme="majorBidi" w:eastAsia="MS Mincho" w:hAnsiTheme="majorBidi" w:cstheme="majorBidi"/>
          <w:color w:val="0D0D0D" w:themeColor="text1" w:themeTint="F2"/>
          <w:sz w:val="24"/>
          <w:szCs w:val="24"/>
        </w:rPr>
        <w:t xml:space="preserve">hese findings </w:t>
      </w:r>
      <w:r w:rsidR="006D16FD" w:rsidRPr="00855774">
        <w:rPr>
          <w:rFonts w:asciiTheme="majorBidi" w:eastAsia="MS Mincho" w:hAnsiTheme="majorBidi" w:cstheme="majorBidi"/>
          <w:color w:val="0D0D0D" w:themeColor="text1" w:themeTint="F2"/>
          <w:sz w:val="24"/>
          <w:szCs w:val="24"/>
        </w:rPr>
        <w:t xml:space="preserve">were based on </w:t>
      </w:r>
      <w:r w:rsidR="00E35A51" w:rsidRPr="00855774">
        <w:rPr>
          <w:rFonts w:asciiTheme="majorBidi" w:eastAsia="MS Mincho" w:hAnsiTheme="majorBidi" w:cstheme="majorBidi"/>
          <w:color w:val="0D0D0D" w:themeColor="text1" w:themeTint="F2"/>
          <w:sz w:val="24"/>
          <w:szCs w:val="24"/>
        </w:rPr>
        <w:t xml:space="preserve">the collected data. The chapter </w:t>
      </w:r>
      <w:r w:rsidR="006D16FD" w:rsidRPr="00855774">
        <w:rPr>
          <w:rFonts w:asciiTheme="majorBidi" w:eastAsia="MS Mincho" w:hAnsiTheme="majorBidi" w:cstheme="majorBidi"/>
          <w:color w:val="0D0D0D" w:themeColor="text1" w:themeTint="F2"/>
          <w:sz w:val="24"/>
          <w:szCs w:val="24"/>
        </w:rPr>
        <w:t>d</w:t>
      </w:r>
      <w:r w:rsidR="00E35A51" w:rsidRPr="00855774">
        <w:rPr>
          <w:rFonts w:asciiTheme="majorBidi" w:eastAsia="MS Mincho" w:hAnsiTheme="majorBidi" w:cstheme="majorBidi"/>
          <w:color w:val="0D0D0D" w:themeColor="text1" w:themeTint="F2"/>
          <w:sz w:val="24"/>
          <w:szCs w:val="24"/>
        </w:rPr>
        <w:t>etail</w:t>
      </w:r>
      <w:r w:rsidR="00412866" w:rsidRPr="00855774">
        <w:rPr>
          <w:rFonts w:asciiTheme="majorBidi" w:eastAsia="MS Mincho" w:hAnsiTheme="majorBidi" w:cstheme="majorBidi"/>
          <w:color w:val="0D0D0D" w:themeColor="text1" w:themeTint="F2"/>
          <w:sz w:val="24"/>
          <w:szCs w:val="24"/>
        </w:rPr>
        <w:t>s</w:t>
      </w:r>
      <w:r w:rsidR="00E35A51" w:rsidRPr="00855774">
        <w:rPr>
          <w:rFonts w:asciiTheme="majorBidi" w:eastAsia="MS Mincho" w:hAnsiTheme="majorBidi" w:cstheme="majorBidi"/>
          <w:color w:val="0D0D0D" w:themeColor="text1" w:themeTint="F2"/>
          <w:sz w:val="24"/>
          <w:szCs w:val="24"/>
        </w:rPr>
        <w:t xml:space="preserve"> the main tests conducted to explore the relationship between project governance factors and cultural intelligence factors, </w:t>
      </w:r>
      <w:r w:rsidR="006D16FD" w:rsidRPr="00855774">
        <w:rPr>
          <w:rFonts w:asciiTheme="majorBidi" w:eastAsia="MS Mincho" w:hAnsiTheme="majorBidi" w:cstheme="majorBidi"/>
          <w:color w:val="0D0D0D" w:themeColor="text1" w:themeTint="F2"/>
          <w:sz w:val="24"/>
          <w:szCs w:val="24"/>
        </w:rPr>
        <w:t xml:space="preserve">as well as factors related to </w:t>
      </w:r>
      <w:r w:rsidR="00E35A51" w:rsidRPr="00855774">
        <w:rPr>
          <w:rFonts w:asciiTheme="majorBidi" w:eastAsia="MS Mincho" w:hAnsiTheme="majorBidi" w:cstheme="majorBidi"/>
          <w:color w:val="0D0D0D" w:themeColor="text1" w:themeTint="F2"/>
          <w:sz w:val="24"/>
          <w:szCs w:val="24"/>
        </w:rPr>
        <w:t xml:space="preserve">the successful </w:t>
      </w:r>
      <w:r w:rsidR="006D16FD" w:rsidRPr="00855774">
        <w:rPr>
          <w:rFonts w:asciiTheme="majorBidi" w:eastAsia="MS Mincho" w:hAnsiTheme="majorBidi" w:cstheme="majorBidi"/>
          <w:color w:val="0D0D0D" w:themeColor="text1" w:themeTint="F2"/>
          <w:sz w:val="24"/>
          <w:szCs w:val="24"/>
        </w:rPr>
        <w:t xml:space="preserve">delivery of </w:t>
      </w:r>
      <w:r w:rsidR="00E35A51" w:rsidRPr="00855774">
        <w:rPr>
          <w:rFonts w:asciiTheme="majorBidi" w:eastAsia="MS Mincho" w:hAnsiTheme="majorBidi" w:cstheme="majorBidi"/>
          <w:color w:val="0D0D0D" w:themeColor="text1" w:themeTint="F2"/>
          <w:sz w:val="24"/>
          <w:szCs w:val="24"/>
        </w:rPr>
        <w:t>complex construction project</w:t>
      </w:r>
      <w:r w:rsidR="006D16FD" w:rsidRPr="00855774">
        <w:rPr>
          <w:rFonts w:asciiTheme="majorBidi" w:eastAsia="MS Mincho" w:hAnsiTheme="majorBidi" w:cstheme="majorBidi"/>
          <w:color w:val="0D0D0D" w:themeColor="text1" w:themeTint="F2"/>
          <w:sz w:val="24"/>
          <w:szCs w:val="24"/>
        </w:rPr>
        <w:t>s</w:t>
      </w:r>
      <w:r w:rsidR="00E35A51" w:rsidRPr="00855774">
        <w:rPr>
          <w:rFonts w:asciiTheme="majorBidi" w:eastAsia="MS Mincho" w:hAnsiTheme="majorBidi" w:cstheme="majorBidi"/>
          <w:color w:val="0D0D0D" w:themeColor="text1" w:themeTint="F2"/>
          <w:sz w:val="24"/>
          <w:szCs w:val="24"/>
        </w:rPr>
        <w:t xml:space="preserve">. </w:t>
      </w:r>
      <w:r w:rsidR="006D16FD" w:rsidRPr="00855774">
        <w:rPr>
          <w:rFonts w:asciiTheme="majorBidi" w:eastAsia="MS Mincho" w:hAnsiTheme="majorBidi" w:cstheme="majorBidi"/>
          <w:color w:val="0D0D0D" w:themeColor="text1" w:themeTint="F2"/>
          <w:sz w:val="24"/>
          <w:szCs w:val="24"/>
        </w:rPr>
        <w:t>In addition</w:t>
      </w:r>
      <w:r w:rsidR="00E35A51" w:rsidRPr="00855774">
        <w:rPr>
          <w:rFonts w:asciiTheme="majorBidi" w:eastAsia="MS Mincho" w:hAnsiTheme="majorBidi" w:cstheme="majorBidi"/>
          <w:color w:val="0D0D0D" w:themeColor="text1" w:themeTint="F2"/>
          <w:sz w:val="24"/>
          <w:szCs w:val="24"/>
        </w:rPr>
        <w:t xml:space="preserve">, the demographic data of the research participants </w:t>
      </w:r>
      <w:r w:rsidR="00412866" w:rsidRPr="00855774">
        <w:rPr>
          <w:rFonts w:asciiTheme="majorBidi" w:eastAsia="MS Mincho" w:hAnsiTheme="majorBidi" w:cstheme="majorBidi"/>
          <w:color w:val="0D0D0D" w:themeColor="text1" w:themeTint="F2"/>
          <w:sz w:val="24"/>
          <w:szCs w:val="24"/>
        </w:rPr>
        <w:t xml:space="preserve">who </w:t>
      </w:r>
      <w:r w:rsidR="00E35A51" w:rsidRPr="00855774">
        <w:rPr>
          <w:rFonts w:asciiTheme="majorBidi" w:eastAsia="MS Mincho" w:hAnsiTheme="majorBidi" w:cstheme="majorBidi"/>
          <w:color w:val="0D0D0D" w:themeColor="text1" w:themeTint="F2"/>
          <w:sz w:val="24"/>
          <w:szCs w:val="24"/>
        </w:rPr>
        <w:t>provided data for this study</w:t>
      </w:r>
      <w:r w:rsidR="00412866" w:rsidRPr="00855774">
        <w:rPr>
          <w:rFonts w:asciiTheme="majorBidi" w:eastAsia="MS Mincho" w:hAnsiTheme="majorBidi" w:cstheme="majorBidi"/>
          <w:color w:val="0D0D0D" w:themeColor="text1" w:themeTint="F2"/>
          <w:sz w:val="24"/>
          <w:szCs w:val="24"/>
        </w:rPr>
        <w:t xml:space="preserve"> are presented</w:t>
      </w:r>
      <w:r w:rsidR="00E35A51" w:rsidRPr="00855774">
        <w:rPr>
          <w:rFonts w:asciiTheme="majorBidi" w:eastAsia="MS Mincho" w:hAnsiTheme="majorBidi" w:cstheme="majorBidi"/>
          <w:color w:val="0D0D0D" w:themeColor="text1" w:themeTint="F2"/>
          <w:sz w:val="24"/>
          <w:szCs w:val="24"/>
        </w:rPr>
        <w:t xml:space="preserve">. </w:t>
      </w:r>
    </w:p>
    <w:p w14:paraId="72A2E9B7" w14:textId="77777777" w:rsidR="00D012B7" w:rsidRPr="00855774" w:rsidRDefault="00D012B7" w:rsidP="006B4F4D">
      <w:pPr>
        <w:spacing w:after="0" w:line="480" w:lineRule="auto"/>
        <w:jc w:val="both"/>
        <w:rPr>
          <w:rFonts w:asciiTheme="majorBidi" w:eastAsia="MS Mincho" w:hAnsiTheme="majorBidi" w:cstheme="majorBidi"/>
          <w:color w:val="0D0D0D" w:themeColor="text1" w:themeTint="F2"/>
          <w:sz w:val="24"/>
          <w:szCs w:val="24"/>
        </w:rPr>
      </w:pPr>
    </w:p>
    <w:p w14:paraId="77BA15C3" w14:textId="6B1DDBD6" w:rsidR="006B7D9C" w:rsidRPr="00855774" w:rsidRDefault="00CC628F"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 xml:space="preserve">Chapter </w:t>
      </w:r>
      <w:r w:rsidR="00D36AC6" w:rsidRPr="00855774">
        <w:rPr>
          <w:rFonts w:asciiTheme="majorBidi" w:eastAsia="MS Mincho" w:hAnsiTheme="majorBidi" w:cstheme="majorBidi"/>
          <w:b/>
          <w:bCs/>
          <w:color w:val="0D0D0D" w:themeColor="text1" w:themeTint="F2"/>
          <w:sz w:val="24"/>
          <w:szCs w:val="24"/>
        </w:rPr>
        <w:t>s</w:t>
      </w:r>
      <w:r w:rsidRPr="00855774">
        <w:rPr>
          <w:rFonts w:asciiTheme="majorBidi" w:eastAsia="MS Mincho" w:hAnsiTheme="majorBidi" w:cstheme="majorBidi"/>
          <w:b/>
          <w:bCs/>
          <w:color w:val="0D0D0D" w:themeColor="text1" w:themeTint="F2"/>
          <w:sz w:val="24"/>
          <w:szCs w:val="24"/>
        </w:rPr>
        <w:t>ix</w:t>
      </w:r>
      <w:r w:rsidR="00185858" w:rsidRPr="00855774">
        <w:rPr>
          <w:rFonts w:asciiTheme="majorBidi" w:eastAsia="MS Mincho" w:hAnsiTheme="majorBidi" w:cstheme="majorBidi"/>
          <w:color w:val="0D0D0D" w:themeColor="text1" w:themeTint="F2"/>
          <w:sz w:val="24"/>
          <w:szCs w:val="24"/>
        </w:rPr>
        <w:t xml:space="preserve"> </w:t>
      </w:r>
      <w:r w:rsidR="00587034" w:rsidRPr="00855774">
        <w:rPr>
          <w:rFonts w:asciiTheme="majorBidi" w:eastAsia="MS Mincho" w:hAnsiTheme="majorBidi" w:cstheme="majorBidi"/>
          <w:color w:val="0D0D0D" w:themeColor="text1" w:themeTint="F2"/>
          <w:sz w:val="24"/>
          <w:szCs w:val="24"/>
        </w:rPr>
        <w:t>discuss</w:t>
      </w:r>
      <w:r w:rsidR="006D16FD" w:rsidRPr="00855774">
        <w:rPr>
          <w:rFonts w:asciiTheme="majorBidi" w:eastAsia="MS Mincho" w:hAnsiTheme="majorBidi" w:cstheme="majorBidi"/>
          <w:color w:val="0D0D0D" w:themeColor="text1" w:themeTint="F2"/>
          <w:sz w:val="24"/>
          <w:szCs w:val="24"/>
        </w:rPr>
        <w:t>es</w:t>
      </w:r>
      <w:r w:rsidR="00587034" w:rsidRPr="00855774">
        <w:rPr>
          <w:rFonts w:asciiTheme="majorBidi" w:eastAsia="MS Mincho" w:hAnsiTheme="majorBidi" w:cstheme="majorBidi"/>
          <w:color w:val="0D0D0D" w:themeColor="text1" w:themeTint="F2"/>
          <w:sz w:val="24"/>
          <w:szCs w:val="24"/>
        </w:rPr>
        <w:t xml:space="preserve"> </w:t>
      </w:r>
      <w:r w:rsidR="006D16FD" w:rsidRPr="00855774">
        <w:rPr>
          <w:rFonts w:asciiTheme="majorBidi" w:eastAsia="MS Mincho" w:hAnsiTheme="majorBidi" w:cstheme="majorBidi"/>
          <w:color w:val="0D0D0D" w:themeColor="text1" w:themeTint="F2"/>
          <w:sz w:val="24"/>
          <w:szCs w:val="24"/>
        </w:rPr>
        <w:t xml:space="preserve">the </w:t>
      </w:r>
      <w:r w:rsidR="00587034" w:rsidRPr="00855774">
        <w:rPr>
          <w:rFonts w:asciiTheme="majorBidi" w:eastAsia="MS Mincho" w:hAnsiTheme="majorBidi" w:cstheme="majorBidi"/>
          <w:color w:val="0D0D0D" w:themeColor="text1" w:themeTint="F2"/>
          <w:sz w:val="24"/>
          <w:szCs w:val="24"/>
        </w:rPr>
        <w:t>study findings presented in the previous chapter. Therefore, the significan</w:t>
      </w:r>
      <w:r w:rsidR="006D16FD" w:rsidRPr="00855774">
        <w:rPr>
          <w:rFonts w:asciiTheme="majorBidi" w:eastAsia="MS Mincho" w:hAnsiTheme="majorBidi" w:cstheme="majorBidi"/>
          <w:color w:val="0D0D0D" w:themeColor="text1" w:themeTint="F2"/>
          <w:sz w:val="24"/>
          <w:szCs w:val="24"/>
        </w:rPr>
        <w:t xml:space="preserve">t aim </w:t>
      </w:r>
      <w:r w:rsidR="00587034" w:rsidRPr="00855774">
        <w:rPr>
          <w:rFonts w:asciiTheme="majorBidi" w:eastAsia="MS Mincho" w:hAnsiTheme="majorBidi" w:cstheme="majorBidi"/>
          <w:color w:val="0D0D0D" w:themeColor="text1" w:themeTint="F2"/>
          <w:sz w:val="24"/>
          <w:szCs w:val="24"/>
        </w:rPr>
        <w:t xml:space="preserve">of this chapter was </w:t>
      </w:r>
      <w:r w:rsidR="006D16FD" w:rsidRPr="00855774">
        <w:rPr>
          <w:rFonts w:asciiTheme="majorBidi" w:eastAsia="MS Mincho" w:hAnsiTheme="majorBidi" w:cstheme="majorBidi"/>
          <w:color w:val="0D0D0D" w:themeColor="text1" w:themeTint="F2"/>
          <w:sz w:val="24"/>
          <w:szCs w:val="24"/>
        </w:rPr>
        <w:t xml:space="preserve">to </w:t>
      </w:r>
      <w:r w:rsidR="00587034" w:rsidRPr="00855774">
        <w:rPr>
          <w:rFonts w:asciiTheme="majorBidi" w:eastAsia="MS Mincho" w:hAnsiTheme="majorBidi" w:cstheme="majorBidi"/>
          <w:color w:val="0D0D0D" w:themeColor="text1" w:themeTint="F2"/>
          <w:sz w:val="24"/>
          <w:szCs w:val="24"/>
        </w:rPr>
        <w:t xml:space="preserve">gain </w:t>
      </w:r>
      <w:r w:rsidR="0018724A" w:rsidRPr="00855774">
        <w:rPr>
          <w:rFonts w:asciiTheme="majorBidi" w:eastAsia="MS Mincho" w:hAnsiTheme="majorBidi" w:cstheme="majorBidi"/>
          <w:color w:val="0D0D0D" w:themeColor="text1" w:themeTint="F2"/>
          <w:sz w:val="24"/>
          <w:szCs w:val="24"/>
        </w:rPr>
        <w:t>in-depth</w:t>
      </w:r>
      <w:r w:rsidR="00587034" w:rsidRPr="00855774">
        <w:rPr>
          <w:rFonts w:asciiTheme="majorBidi" w:eastAsia="MS Mincho" w:hAnsiTheme="majorBidi" w:cstheme="majorBidi"/>
          <w:color w:val="0D0D0D" w:themeColor="text1" w:themeTint="F2"/>
          <w:sz w:val="24"/>
          <w:szCs w:val="24"/>
        </w:rPr>
        <w:t xml:space="preserve"> insight into the</w:t>
      </w:r>
      <w:r w:rsidR="0018724A" w:rsidRPr="00855774">
        <w:rPr>
          <w:rFonts w:asciiTheme="majorBidi" w:eastAsia="MS Mincho" w:hAnsiTheme="majorBidi" w:cstheme="majorBidi"/>
          <w:color w:val="0D0D0D" w:themeColor="text1" w:themeTint="F2"/>
          <w:sz w:val="24"/>
          <w:szCs w:val="24"/>
        </w:rPr>
        <w:t xml:space="preserve">se findings by interpreting their meaning. This discussion was done in line with </w:t>
      </w:r>
      <w:r w:rsidR="006D16FD" w:rsidRPr="00855774">
        <w:rPr>
          <w:rFonts w:asciiTheme="majorBidi" w:eastAsia="MS Mincho" w:hAnsiTheme="majorBidi" w:cstheme="majorBidi"/>
          <w:color w:val="0D0D0D" w:themeColor="text1" w:themeTint="F2"/>
          <w:sz w:val="24"/>
          <w:szCs w:val="24"/>
        </w:rPr>
        <w:t xml:space="preserve">the </w:t>
      </w:r>
      <w:r w:rsidR="0018724A" w:rsidRPr="00855774">
        <w:rPr>
          <w:rFonts w:asciiTheme="majorBidi" w:eastAsia="MS Mincho" w:hAnsiTheme="majorBidi" w:cstheme="majorBidi"/>
          <w:color w:val="0D0D0D" w:themeColor="text1" w:themeTint="F2"/>
          <w:sz w:val="24"/>
          <w:szCs w:val="24"/>
        </w:rPr>
        <w:t xml:space="preserve">established literature </w:t>
      </w:r>
      <w:r w:rsidR="002F6A10" w:rsidRPr="00855774">
        <w:rPr>
          <w:rFonts w:asciiTheme="majorBidi" w:eastAsia="MS Mincho" w:hAnsiTheme="majorBidi" w:cstheme="majorBidi"/>
          <w:color w:val="0D0D0D" w:themeColor="text1" w:themeTint="F2"/>
          <w:sz w:val="24"/>
          <w:szCs w:val="24"/>
        </w:rPr>
        <w:t xml:space="preserve">on </w:t>
      </w:r>
      <w:r w:rsidR="0018724A" w:rsidRPr="00855774">
        <w:rPr>
          <w:rFonts w:asciiTheme="majorBidi" w:eastAsia="MS Mincho" w:hAnsiTheme="majorBidi" w:cstheme="majorBidi"/>
          <w:color w:val="0D0D0D" w:themeColor="text1" w:themeTint="F2"/>
          <w:sz w:val="24"/>
          <w:szCs w:val="24"/>
        </w:rPr>
        <w:t xml:space="preserve">the research topic. </w:t>
      </w:r>
    </w:p>
    <w:p w14:paraId="1DBE4479" w14:textId="77777777" w:rsidR="00D012B7" w:rsidRPr="00855774" w:rsidRDefault="00D012B7" w:rsidP="006B4F4D">
      <w:pPr>
        <w:spacing w:after="0" w:line="480" w:lineRule="auto"/>
        <w:jc w:val="both"/>
        <w:rPr>
          <w:rFonts w:asciiTheme="majorBidi" w:eastAsia="MS Mincho" w:hAnsiTheme="majorBidi" w:cstheme="majorBidi"/>
          <w:color w:val="0D0D0D" w:themeColor="text1" w:themeTint="F2"/>
          <w:sz w:val="24"/>
          <w:szCs w:val="24"/>
        </w:rPr>
      </w:pPr>
    </w:p>
    <w:p w14:paraId="4558BBAE" w14:textId="2BFC80F1" w:rsidR="006B7D9C" w:rsidRPr="00855774" w:rsidRDefault="00CC628F"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Chapter seven</w:t>
      </w:r>
      <w:r w:rsidR="00185858" w:rsidRPr="00855774">
        <w:rPr>
          <w:rFonts w:asciiTheme="majorBidi" w:eastAsia="MS Mincho" w:hAnsiTheme="majorBidi" w:cstheme="majorBidi"/>
          <w:color w:val="0D0D0D" w:themeColor="text1" w:themeTint="F2"/>
          <w:sz w:val="24"/>
          <w:szCs w:val="24"/>
        </w:rPr>
        <w:t xml:space="preserve"> </w:t>
      </w:r>
      <w:r w:rsidR="002F6A10" w:rsidRPr="00855774">
        <w:rPr>
          <w:rFonts w:asciiTheme="majorBidi" w:eastAsia="MS Mincho" w:hAnsiTheme="majorBidi" w:cstheme="majorBidi"/>
          <w:color w:val="0D0D0D" w:themeColor="text1" w:themeTint="F2"/>
          <w:sz w:val="24"/>
          <w:szCs w:val="24"/>
        </w:rPr>
        <w:t>offers the</w:t>
      </w:r>
      <w:r w:rsidR="005F687B" w:rsidRPr="00855774">
        <w:rPr>
          <w:rFonts w:asciiTheme="majorBidi" w:eastAsia="MS Mincho" w:hAnsiTheme="majorBidi" w:cstheme="majorBidi"/>
          <w:color w:val="0D0D0D" w:themeColor="text1" w:themeTint="F2"/>
          <w:sz w:val="24"/>
          <w:szCs w:val="24"/>
        </w:rPr>
        <w:t xml:space="preserve"> model development</w:t>
      </w:r>
      <w:r w:rsidR="00E62884" w:rsidRPr="00855774">
        <w:rPr>
          <w:rFonts w:asciiTheme="majorBidi" w:eastAsia="MS Mincho" w:hAnsiTheme="majorBidi" w:cstheme="majorBidi"/>
          <w:color w:val="0D0D0D" w:themeColor="text1" w:themeTint="F2"/>
          <w:sz w:val="24"/>
          <w:szCs w:val="24"/>
        </w:rPr>
        <w:t xml:space="preserve">, </w:t>
      </w:r>
      <w:r w:rsidR="002F6A10" w:rsidRPr="00855774">
        <w:rPr>
          <w:rFonts w:asciiTheme="majorBidi" w:eastAsia="MS Mincho" w:hAnsiTheme="majorBidi" w:cstheme="majorBidi"/>
          <w:color w:val="0D0D0D" w:themeColor="text1" w:themeTint="F2"/>
          <w:sz w:val="24"/>
          <w:szCs w:val="24"/>
        </w:rPr>
        <w:t xml:space="preserve">as well as </w:t>
      </w:r>
      <w:r w:rsidR="00E62884" w:rsidRPr="00855774">
        <w:rPr>
          <w:rFonts w:asciiTheme="majorBidi" w:eastAsia="MS Mincho" w:hAnsiTheme="majorBidi" w:cstheme="majorBidi"/>
          <w:color w:val="0D0D0D" w:themeColor="text1" w:themeTint="F2"/>
          <w:sz w:val="24"/>
          <w:szCs w:val="24"/>
        </w:rPr>
        <w:t>validate</w:t>
      </w:r>
      <w:r w:rsidR="002F6A10" w:rsidRPr="00855774">
        <w:rPr>
          <w:rFonts w:asciiTheme="majorBidi" w:eastAsia="MS Mincho" w:hAnsiTheme="majorBidi" w:cstheme="majorBidi"/>
          <w:color w:val="0D0D0D" w:themeColor="text1" w:themeTint="F2"/>
          <w:sz w:val="24"/>
          <w:szCs w:val="24"/>
        </w:rPr>
        <w:t>s data</w:t>
      </w:r>
      <w:r w:rsidR="00E62884" w:rsidRPr="00855774">
        <w:rPr>
          <w:rFonts w:asciiTheme="majorBidi" w:eastAsia="MS Mincho" w:hAnsiTheme="majorBidi" w:cstheme="majorBidi"/>
          <w:color w:val="0D0D0D" w:themeColor="text1" w:themeTint="F2"/>
          <w:sz w:val="24"/>
          <w:szCs w:val="24"/>
        </w:rPr>
        <w:t xml:space="preserve"> and conduct</w:t>
      </w:r>
      <w:r w:rsidR="002F6A10" w:rsidRPr="00855774">
        <w:rPr>
          <w:rFonts w:asciiTheme="majorBidi" w:eastAsia="MS Mincho" w:hAnsiTheme="majorBidi" w:cstheme="majorBidi"/>
          <w:color w:val="0D0D0D" w:themeColor="text1" w:themeTint="F2"/>
          <w:sz w:val="24"/>
          <w:szCs w:val="24"/>
        </w:rPr>
        <w:t>s</w:t>
      </w:r>
      <w:r w:rsidR="00E62884" w:rsidRPr="00855774">
        <w:rPr>
          <w:rFonts w:asciiTheme="majorBidi" w:eastAsia="MS Mincho" w:hAnsiTheme="majorBidi" w:cstheme="majorBidi"/>
          <w:color w:val="0D0D0D" w:themeColor="text1" w:themeTint="F2"/>
          <w:sz w:val="24"/>
          <w:szCs w:val="24"/>
        </w:rPr>
        <w:t xml:space="preserve"> verification of the outcome of this research study. The significance of doing </w:t>
      </w:r>
      <w:r w:rsidR="00412866" w:rsidRPr="00855774">
        <w:rPr>
          <w:rFonts w:asciiTheme="majorBidi" w:eastAsia="MS Mincho" w:hAnsiTheme="majorBidi" w:cstheme="majorBidi"/>
          <w:color w:val="0D0D0D" w:themeColor="text1" w:themeTint="F2"/>
          <w:sz w:val="24"/>
          <w:szCs w:val="24"/>
        </w:rPr>
        <w:t xml:space="preserve">this </w:t>
      </w:r>
      <w:r w:rsidR="00E62884" w:rsidRPr="00855774">
        <w:rPr>
          <w:rFonts w:asciiTheme="majorBidi" w:eastAsia="MS Mincho" w:hAnsiTheme="majorBidi" w:cstheme="majorBidi"/>
          <w:color w:val="0D0D0D" w:themeColor="text1" w:themeTint="F2"/>
          <w:sz w:val="24"/>
          <w:szCs w:val="24"/>
        </w:rPr>
        <w:t>is to analy</w:t>
      </w:r>
      <w:r w:rsidR="003C0026" w:rsidRPr="00855774">
        <w:rPr>
          <w:rFonts w:asciiTheme="majorBidi" w:eastAsia="MS Mincho" w:hAnsiTheme="majorBidi" w:cstheme="majorBidi"/>
          <w:color w:val="0D0D0D" w:themeColor="text1" w:themeTint="F2"/>
          <w:sz w:val="24"/>
          <w:szCs w:val="24"/>
        </w:rPr>
        <w:t>s</w:t>
      </w:r>
      <w:r w:rsidR="00E62884" w:rsidRPr="00855774">
        <w:rPr>
          <w:rFonts w:asciiTheme="majorBidi" w:eastAsia="MS Mincho" w:hAnsiTheme="majorBidi" w:cstheme="majorBidi"/>
          <w:color w:val="0D0D0D" w:themeColor="text1" w:themeTint="F2"/>
          <w:sz w:val="24"/>
          <w:szCs w:val="24"/>
        </w:rPr>
        <w:t xml:space="preserve">e the practicability and effectiveness of the model used for this study. </w:t>
      </w:r>
      <w:bookmarkStart w:id="47" w:name="_Hlk107060974"/>
      <w:r w:rsidR="00C60771" w:rsidRPr="00855774">
        <w:rPr>
          <w:rFonts w:asciiTheme="majorBidi" w:eastAsia="MS Mincho" w:hAnsiTheme="majorBidi" w:cstheme="majorBidi"/>
          <w:color w:val="0D0D0D" w:themeColor="text1" w:themeTint="F2"/>
          <w:sz w:val="24"/>
          <w:szCs w:val="24"/>
        </w:rPr>
        <w:t>The practicality and the effectiveness of the conceptual model that will be developed in the chapter will be assessed based on three key criteria. The first criteri</w:t>
      </w:r>
      <w:r w:rsidR="00055494" w:rsidRPr="00855774">
        <w:rPr>
          <w:rFonts w:asciiTheme="majorBidi" w:eastAsia="MS Mincho" w:hAnsiTheme="majorBidi" w:cstheme="majorBidi"/>
          <w:color w:val="0D0D0D" w:themeColor="text1" w:themeTint="F2"/>
          <w:sz w:val="24"/>
          <w:szCs w:val="24"/>
        </w:rPr>
        <w:t>on</w:t>
      </w:r>
      <w:r w:rsidR="00C60771" w:rsidRPr="00855774">
        <w:rPr>
          <w:rFonts w:asciiTheme="majorBidi" w:eastAsia="MS Mincho" w:hAnsiTheme="majorBidi" w:cstheme="majorBidi"/>
          <w:color w:val="0D0D0D" w:themeColor="text1" w:themeTint="F2"/>
          <w:sz w:val="24"/>
          <w:szCs w:val="24"/>
        </w:rPr>
        <w:t xml:space="preserve"> is its alignment with the goals of the study. The second criteri</w:t>
      </w:r>
      <w:r w:rsidR="00055494" w:rsidRPr="00855774">
        <w:rPr>
          <w:rFonts w:asciiTheme="majorBidi" w:eastAsia="MS Mincho" w:hAnsiTheme="majorBidi" w:cstheme="majorBidi"/>
          <w:color w:val="0D0D0D" w:themeColor="text1" w:themeTint="F2"/>
          <w:sz w:val="24"/>
          <w:szCs w:val="24"/>
        </w:rPr>
        <w:t>on</w:t>
      </w:r>
      <w:r w:rsidR="00C60771" w:rsidRPr="00855774">
        <w:rPr>
          <w:rFonts w:asciiTheme="majorBidi" w:eastAsia="MS Mincho" w:hAnsiTheme="majorBidi" w:cstheme="majorBidi"/>
          <w:color w:val="0D0D0D" w:themeColor="text1" w:themeTint="F2"/>
          <w:sz w:val="24"/>
          <w:szCs w:val="24"/>
        </w:rPr>
        <w:t xml:space="preserve"> </w:t>
      </w:r>
      <w:r w:rsidR="00055494" w:rsidRPr="00855774">
        <w:rPr>
          <w:rFonts w:asciiTheme="majorBidi" w:eastAsia="MS Mincho" w:hAnsiTheme="majorBidi" w:cstheme="majorBidi"/>
          <w:color w:val="0D0D0D" w:themeColor="text1" w:themeTint="F2"/>
          <w:sz w:val="24"/>
          <w:szCs w:val="24"/>
        </w:rPr>
        <w:t>is the construct validity of the conceptual model. This means that it should measure the variables, as accurately as possible. The last criteria for measuring the effectiveness of the conceptual model is the capacity to assess new knowledge with respect to the existing knowledge base</w:t>
      </w:r>
      <w:bookmarkEnd w:id="47"/>
      <w:r w:rsidR="00055494" w:rsidRPr="00855774">
        <w:rPr>
          <w:rFonts w:asciiTheme="majorBidi" w:eastAsia="MS Mincho" w:hAnsiTheme="majorBidi" w:cstheme="majorBidi"/>
          <w:color w:val="0D0D0D" w:themeColor="text1" w:themeTint="F2"/>
          <w:sz w:val="24"/>
          <w:szCs w:val="24"/>
        </w:rPr>
        <w:t xml:space="preserve">. </w:t>
      </w:r>
      <w:r w:rsidR="002F6A10" w:rsidRPr="00855774">
        <w:rPr>
          <w:rFonts w:asciiTheme="majorBidi" w:eastAsia="MS Mincho" w:hAnsiTheme="majorBidi" w:cstheme="majorBidi"/>
          <w:color w:val="0D0D0D" w:themeColor="text1" w:themeTint="F2"/>
          <w:sz w:val="24"/>
          <w:szCs w:val="24"/>
        </w:rPr>
        <w:t>In addition</w:t>
      </w:r>
      <w:r w:rsidR="00E62884" w:rsidRPr="00855774">
        <w:rPr>
          <w:rFonts w:asciiTheme="majorBidi" w:eastAsia="MS Mincho" w:hAnsiTheme="majorBidi" w:cstheme="majorBidi"/>
          <w:color w:val="0D0D0D" w:themeColor="text1" w:themeTint="F2"/>
          <w:sz w:val="24"/>
          <w:szCs w:val="24"/>
        </w:rPr>
        <w:t>, this chapter also highlight</w:t>
      </w:r>
      <w:r w:rsidR="00412866" w:rsidRPr="00855774">
        <w:rPr>
          <w:rFonts w:asciiTheme="majorBidi" w:eastAsia="MS Mincho" w:hAnsiTheme="majorBidi" w:cstheme="majorBidi"/>
          <w:color w:val="0D0D0D" w:themeColor="text1" w:themeTint="F2"/>
          <w:sz w:val="24"/>
          <w:szCs w:val="24"/>
        </w:rPr>
        <w:t>s</w:t>
      </w:r>
      <w:r w:rsidR="00E62884" w:rsidRPr="00855774">
        <w:rPr>
          <w:rFonts w:asciiTheme="majorBidi" w:eastAsia="MS Mincho" w:hAnsiTheme="majorBidi" w:cstheme="majorBidi"/>
          <w:color w:val="0D0D0D" w:themeColor="text1" w:themeTint="F2"/>
          <w:sz w:val="24"/>
          <w:szCs w:val="24"/>
        </w:rPr>
        <w:t xml:space="preserve"> the implications of th</w:t>
      </w:r>
      <w:r w:rsidR="00412866" w:rsidRPr="00855774">
        <w:rPr>
          <w:rFonts w:asciiTheme="majorBidi" w:eastAsia="MS Mincho" w:hAnsiTheme="majorBidi" w:cstheme="majorBidi"/>
          <w:color w:val="0D0D0D" w:themeColor="text1" w:themeTint="F2"/>
          <w:sz w:val="24"/>
          <w:szCs w:val="24"/>
        </w:rPr>
        <w:t>e</w:t>
      </w:r>
      <w:r w:rsidR="00E62884" w:rsidRPr="00855774">
        <w:rPr>
          <w:rFonts w:asciiTheme="majorBidi" w:eastAsia="MS Mincho" w:hAnsiTheme="majorBidi" w:cstheme="majorBidi"/>
          <w:color w:val="0D0D0D" w:themeColor="text1" w:themeTint="F2"/>
          <w:sz w:val="24"/>
          <w:szCs w:val="24"/>
        </w:rPr>
        <w:t xml:space="preserve"> research study. </w:t>
      </w:r>
    </w:p>
    <w:p w14:paraId="1C46224B" w14:textId="77777777" w:rsidR="00D012B7" w:rsidRPr="00855774" w:rsidRDefault="00D012B7" w:rsidP="006B4F4D">
      <w:pPr>
        <w:spacing w:after="0" w:line="480" w:lineRule="auto"/>
        <w:jc w:val="both"/>
        <w:rPr>
          <w:rFonts w:asciiTheme="majorBidi" w:eastAsia="MS Mincho" w:hAnsiTheme="majorBidi" w:cstheme="majorBidi"/>
          <w:color w:val="0D0D0D" w:themeColor="text1" w:themeTint="F2"/>
          <w:sz w:val="24"/>
          <w:szCs w:val="24"/>
        </w:rPr>
      </w:pPr>
    </w:p>
    <w:p w14:paraId="0BED96DF" w14:textId="02E57568" w:rsidR="00557EBA" w:rsidRPr="00855774" w:rsidRDefault="00CC628F" w:rsidP="006B4F4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Chapter eight</w:t>
      </w:r>
      <w:r w:rsidR="00185858" w:rsidRPr="00855774">
        <w:rPr>
          <w:rFonts w:asciiTheme="majorBidi" w:eastAsia="MS Mincho" w:hAnsiTheme="majorBidi" w:cstheme="majorBidi"/>
          <w:color w:val="0D0D0D" w:themeColor="text1" w:themeTint="F2"/>
          <w:sz w:val="24"/>
          <w:szCs w:val="24"/>
        </w:rPr>
        <w:t xml:space="preserve"> </w:t>
      </w:r>
      <w:r w:rsidR="002F6A10" w:rsidRPr="00855774">
        <w:rPr>
          <w:rFonts w:asciiTheme="majorBidi" w:eastAsia="MS Mincho" w:hAnsiTheme="majorBidi" w:cstheme="majorBidi"/>
          <w:color w:val="0D0D0D" w:themeColor="text1" w:themeTint="F2"/>
          <w:sz w:val="24"/>
          <w:szCs w:val="24"/>
        </w:rPr>
        <w:t>provides</w:t>
      </w:r>
      <w:r w:rsidR="005F687B" w:rsidRPr="00855774">
        <w:rPr>
          <w:rFonts w:asciiTheme="majorBidi" w:eastAsia="MS Mincho" w:hAnsiTheme="majorBidi" w:cstheme="majorBidi"/>
          <w:color w:val="0D0D0D" w:themeColor="text1" w:themeTint="F2"/>
          <w:sz w:val="24"/>
          <w:szCs w:val="24"/>
        </w:rPr>
        <w:t xml:space="preserve"> the conclusions and recommendation</w:t>
      </w:r>
      <w:r w:rsidR="002F6A10" w:rsidRPr="00855774">
        <w:rPr>
          <w:rFonts w:asciiTheme="majorBidi" w:eastAsia="MS Mincho" w:hAnsiTheme="majorBidi" w:cstheme="majorBidi"/>
          <w:color w:val="0D0D0D" w:themeColor="text1" w:themeTint="F2"/>
          <w:sz w:val="24"/>
          <w:szCs w:val="24"/>
        </w:rPr>
        <w:t>s</w:t>
      </w:r>
      <w:r w:rsidR="005F687B" w:rsidRPr="00855774">
        <w:rPr>
          <w:rFonts w:asciiTheme="majorBidi" w:eastAsia="MS Mincho" w:hAnsiTheme="majorBidi" w:cstheme="majorBidi"/>
          <w:color w:val="0D0D0D" w:themeColor="text1" w:themeTint="F2"/>
          <w:sz w:val="24"/>
          <w:szCs w:val="24"/>
        </w:rPr>
        <w:t xml:space="preserve"> of the research conducted. Therefore, </w:t>
      </w:r>
      <w:r w:rsidR="002F6A10" w:rsidRPr="00855774">
        <w:rPr>
          <w:rFonts w:asciiTheme="majorBidi" w:eastAsia="MS Mincho" w:hAnsiTheme="majorBidi" w:cstheme="majorBidi"/>
          <w:color w:val="0D0D0D" w:themeColor="text1" w:themeTint="F2"/>
          <w:sz w:val="24"/>
          <w:szCs w:val="24"/>
        </w:rPr>
        <w:t xml:space="preserve">it is </w:t>
      </w:r>
      <w:r w:rsidR="005F687B" w:rsidRPr="00855774">
        <w:rPr>
          <w:rFonts w:asciiTheme="majorBidi" w:eastAsia="MS Mincho" w:hAnsiTheme="majorBidi" w:cstheme="majorBidi"/>
          <w:color w:val="0D0D0D" w:themeColor="text1" w:themeTint="F2"/>
          <w:sz w:val="24"/>
          <w:szCs w:val="24"/>
        </w:rPr>
        <w:t xml:space="preserve">vital in </w:t>
      </w:r>
      <w:r w:rsidR="002F6A10" w:rsidRPr="00855774">
        <w:rPr>
          <w:rFonts w:asciiTheme="majorBidi" w:eastAsia="MS Mincho" w:hAnsiTheme="majorBidi" w:cstheme="majorBidi"/>
          <w:color w:val="0D0D0D" w:themeColor="text1" w:themeTint="F2"/>
          <w:sz w:val="24"/>
          <w:szCs w:val="24"/>
        </w:rPr>
        <w:t xml:space="preserve">explaining </w:t>
      </w:r>
      <w:r w:rsidR="005F687B" w:rsidRPr="00855774">
        <w:rPr>
          <w:rFonts w:asciiTheme="majorBidi" w:eastAsia="MS Mincho" w:hAnsiTheme="majorBidi" w:cstheme="majorBidi"/>
          <w:color w:val="0D0D0D" w:themeColor="text1" w:themeTint="F2"/>
          <w:sz w:val="24"/>
          <w:szCs w:val="24"/>
        </w:rPr>
        <w:t>the contribution of this study</w:t>
      </w:r>
      <w:r w:rsidR="002F6A10" w:rsidRPr="00855774">
        <w:rPr>
          <w:rFonts w:asciiTheme="majorBidi" w:eastAsia="MS Mincho" w:hAnsiTheme="majorBidi" w:cstheme="majorBidi"/>
          <w:color w:val="0D0D0D" w:themeColor="text1" w:themeTint="F2"/>
          <w:sz w:val="24"/>
          <w:szCs w:val="24"/>
        </w:rPr>
        <w:t xml:space="preserve"> by</w:t>
      </w:r>
      <w:r w:rsidR="005F687B" w:rsidRPr="00855774">
        <w:rPr>
          <w:rFonts w:asciiTheme="majorBidi" w:eastAsia="MS Mincho" w:hAnsiTheme="majorBidi" w:cstheme="majorBidi"/>
          <w:color w:val="0D0D0D" w:themeColor="text1" w:themeTint="F2"/>
          <w:sz w:val="24"/>
          <w:szCs w:val="24"/>
        </w:rPr>
        <w:t xml:space="preserve"> mak</w:t>
      </w:r>
      <w:r w:rsidR="002F6A10" w:rsidRPr="00855774">
        <w:rPr>
          <w:rFonts w:asciiTheme="majorBidi" w:eastAsia="MS Mincho" w:hAnsiTheme="majorBidi" w:cstheme="majorBidi"/>
          <w:color w:val="0D0D0D" w:themeColor="text1" w:themeTint="F2"/>
          <w:sz w:val="24"/>
          <w:szCs w:val="24"/>
        </w:rPr>
        <w:t>ing</w:t>
      </w:r>
      <w:r w:rsidR="005F687B" w:rsidRPr="00855774">
        <w:rPr>
          <w:rFonts w:asciiTheme="majorBidi" w:eastAsia="MS Mincho" w:hAnsiTheme="majorBidi" w:cstheme="majorBidi"/>
          <w:color w:val="0D0D0D" w:themeColor="text1" w:themeTint="F2"/>
          <w:sz w:val="24"/>
          <w:szCs w:val="24"/>
        </w:rPr>
        <w:t xml:space="preserve"> recommendations </w:t>
      </w:r>
      <w:r w:rsidR="002F6A10" w:rsidRPr="00855774">
        <w:rPr>
          <w:rFonts w:asciiTheme="majorBidi" w:eastAsia="MS Mincho" w:hAnsiTheme="majorBidi" w:cstheme="majorBidi"/>
          <w:color w:val="0D0D0D" w:themeColor="text1" w:themeTint="F2"/>
          <w:sz w:val="24"/>
          <w:szCs w:val="24"/>
        </w:rPr>
        <w:t xml:space="preserve">for </w:t>
      </w:r>
      <w:r w:rsidR="005F687B" w:rsidRPr="00855774">
        <w:rPr>
          <w:rFonts w:asciiTheme="majorBidi" w:eastAsia="MS Mincho" w:hAnsiTheme="majorBidi" w:cstheme="majorBidi"/>
          <w:color w:val="0D0D0D" w:themeColor="text1" w:themeTint="F2"/>
          <w:sz w:val="24"/>
          <w:szCs w:val="24"/>
        </w:rPr>
        <w:t xml:space="preserve">the construction industry and policymakers. </w:t>
      </w:r>
      <w:r w:rsidR="002F6A10" w:rsidRPr="00855774">
        <w:rPr>
          <w:rFonts w:asciiTheme="majorBidi" w:eastAsia="MS Mincho" w:hAnsiTheme="majorBidi" w:cstheme="majorBidi"/>
          <w:color w:val="0D0D0D" w:themeColor="text1" w:themeTint="F2"/>
          <w:sz w:val="24"/>
          <w:szCs w:val="24"/>
        </w:rPr>
        <w:t>In addition</w:t>
      </w:r>
      <w:r w:rsidR="005F687B" w:rsidRPr="00855774">
        <w:rPr>
          <w:rFonts w:asciiTheme="majorBidi" w:eastAsia="MS Mincho" w:hAnsiTheme="majorBidi" w:cstheme="majorBidi"/>
          <w:color w:val="0D0D0D" w:themeColor="text1" w:themeTint="F2"/>
          <w:sz w:val="24"/>
          <w:szCs w:val="24"/>
        </w:rPr>
        <w:t>, this chapter also highlight</w:t>
      </w:r>
      <w:r w:rsidR="00412866" w:rsidRPr="00855774">
        <w:rPr>
          <w:rFonts w:asciiTheme="majorBidi" w:eastAsia="MS Mincho" w:hAnsiTheme="majorBidi" w:cstheme="majorBidi"/>
          <w:color w:val="0D0D0D" w:themeColor="text1" w:themeTint="F2"/>
          <w:sz w:val="24"/>
          <w:szCs w:val="24"/>
        </w:rPr>
        <w:t>s</w:t>
      </w:r>
      <w:r w:rsidR="005F687B" w:rsidRPr="00855774">
        <w:rPr>
          <w:rFonts w:asciiTheme="majorBidi" w:eastAsia="MS Mincho" w:hAnsiTheme="majorBidi" w:cstheme="majorBidi"/>
          <w:color w:val="0D0D0D" w:themeColor="text1" w:themeTint="F2"/>
          <w:sz w:val="24"/>
          <w:szCs w:val="24"/>
        </w:rPr>
        <w:t xml:space="preserve"> the key limitations of this research study</w:t>
      </w:r>
      <w:r w:rsidR="00412866" w:rsidRPr="00855774">
        <w:rPr>
          <w:rFonts w:asciiTheme="majorBidi" w:eastAsia="MS Mincho" w:hAnsiTheme="majorBidi" w:cstheme="majorBidi"/>
          <w:color w:val="0D0D0D" w:themeColor="text1" w:themeTint="F2"/>
          <w:sz w:val="24"/>
          <w:szCs w:val="24"/>
        </w:rPr>
        <w:t>, and provides a</w:t>
      </w:r>
      <w:r w:rsidR="005F687B" w:rsidRPr="00855774">
        <w:rPr>
          <w:rFonts w:asciiTheme="majorBidi" w:eastAsia="MS Mincho" w:hAnsiTheme="majorBidi" w:cstheme="majorBidi"/>
          <w:color w:val="0D0D0D" w:themeColor="text1" w:themeTint="F2"/>
          <w:sz w:val="24"/>
          <w:szCs w:val="24"/>
        </w:rPr>
        <w:t xml:space="preserve"> summary of the key conclusions of the study. </w:t>
      </w:r>
    </w:p>
    <w:p w14:paraId="522236FA" w14:textId="77777777" w:rsidR="00D36AC6" w:rsidRPr="00855774" w:rsidRDefault="00D36AC6" w:rsidP="006B4F4D">
      <w:pPr>
        <w:spacing w:after="0" w:line="480" w:lineRule="auto"/>
        <w:jc w:val="both"/>
        <w:rPr>
          <w:rFonts w:asciiTheme="majorBidi" w:eastAsia="MS Mincho" w:hAnsiTheme="majorBidi" w:cstheme="majorBidi"/>
          <w:b/>
          <w:bCs/>
          <w:color w:val="0D0D0D" w:themeColor="text1" w:themeTint="F2"/>
          <w:sz w:val="26"/>
          <w:szCs w:val="26"/>
        </w:rPr>
      </w:pPr>
    </w:p>
    <w:p w14:paraId="63D21D9F" w14:textId="77777777" w:rsidR="002223D7" w:rsidRPr="00855774" w:rsidRDefault="002223D7" w:rsidP="006B4F4D">
      <w:pPr>
        <w:spacing w:line="480" w:lineRule="auto"/>
        <w:rPr>
          <w:rFonts w:asciiTheme="majorBidi" w:eastAsia="MS Mincho" w:hAnsiTheme="majorBidi" w:cstheme="majorBidi"/>
          <w:b/>
          <w:bCs/>
          <w:color w:val="0D0D0D" w:themeColor="text1" w:themeTint="F2"/>
          <w:sz w:val="26"/>
          <w:szCs w:val="26"/>
        </w:rPr>
      </w:pPr>
      <w:r w:rsidRPr="00855774">
        <w:rPr>
          <w:rFonts w:asciiTheme="majorBidi" w:eastAsia="MS Mincho" w:hAnsiTheme="majorBidi"/>
          <w:b/>
          <w:bCs/>
          <w:color w:val="0D0D0D" w:themeColor="text1" w:themeTint="F2"/>
          <w:sz w:val="26"/>
          <w:szCs w:val="26"/>
        </w:rPr>
        <w:br w:type="page"/>
      </w:r>
    </w:p>
    <w:p w14:paraId="51A9655C" w14:textId="77777777" w:rsidR="00D02204" w:rsidRPr="00855774" w:rsidRDefault="00D02204" w:rsidP="00F953EA">
      <w:pPr>
        <w:pStyle w:val="Heading1"/>
        <w:jc w:val="both"/>
        <w:rPr>
          <w:rFonts w:asciiTheme="majorBidi" w:eastAsia="MS Mincho" w:hAnsiTheme="majorBidi"/>
          <w:b/>
          <w:bCs/>
          <w:color w:val="0D0D0D" w:themeColor="text1" w:themeTint="F2"/>
          <w:sz w:val="26"/>
          <w:szCs w:val="26"/>
        </w:rPr>
        <w:sectPr w:rsidR="00D02204" w:rsidRPr="00855774" w:rsidSect="002F5FFC">
          <w:headerReference w:type="default" r:id="rId27"/>
          <w:headerReference w:type="first" r:id="rId28"/>
          <w:footerReference w:type="first" r:id="rId29"/>
          <w:pgSz w:w="12240" w:h="15840" w:code="1"/>
          <w:pgMar w:top="1701" w:right="1134" w:bottom="1701" w:left="1701" w:header="720" w:footer="720" w:gutter="0"/>
          <w:pgNumType w:start="1"/>
          <w:cols w:space="720"/>
          <w:docGrid w:linePitch="360"/>
        </w:sectPr>
      </w:pPr>
    </w:p>
    <w:p w14:paraId="7D935557" w14:textId="2AAEF4BC" w:rsidR="006924DE" w:rsidRPr="00FE3991" w:rsidRDefault="006924DE" w:rsidP="002F5FFC">
      <w:pPr>
        <w:pStyle w:val="Heading1"/>
        <w:jc w:val="center"/>
        <w:rPr>
          <w:rFonts w:asciiTheme="majorBidi" w:eastAsia="MS Mincho" w:hAnsiTheme="majorBidi"/>
          <w:b/>
          <w:bCs/>
          <w:color w:val="0D0D0D" w:themeColor="text1" w:themeTint="F2"/>
          <w:sz w:val="28"/>
          <w:szCs w:val="26"/>
        </w:rPr>
      </w:pPr>
      <w:bookmarkStart w:id="48" w:name="_Toc95721664"/>
      <w:bookmarkStart w:id="49" w:name="_Hlk106827286"/>
      <w:r w:rsidRPr="00FE3991">
        <w:rPr>
          <w:rFonts w:asciiTheme="majorBidi" w:eastAsia="MS Mincho" w:hAnsiTheme="majorBidi"/>
          <w:b/>
          <w:bCs/>
          <w:color w:val="0D0D0D" w:themeColor="text1" w:themeTint="F2"/>
          <w:sz w:val="28"/>
          <w:szCs w:val="26"/>
        </w:rPr>
        <w:t>CHAPTER TWO</w:t>
      </w:r>
    </w:p>
    <w:p w14:paraId="6E65F1E5" w14:textId="0D01151B" w:rsidR="00B871C1" w:rsidRPr="00FE3991" w:rsidRDefault="00032641" w:rsidP="002F5FFC">
      <w:pPr>
        <w:pStyle w:val="Heading1"/>
        <w:jc w:val="center"/>
        <w:rPr>
          <w:rFonts w:asciiTheme="majorBidi" w:eastAsia="MS Mincho" w:hAnsiTheme="majorBidi"/>
          <w:b/>
          <w:bCs/>
          <w:color w:val="0D0D0D" w:themeColor="text1" w:themeTint="F2"/>
          <w:sz w:val="28"/>
          <w:szCs w:val="26"/>
        </w:rPr>
      </w:pPr>
      <w:r w:rsidRPr="00FE3991">
        <w:rPr>
          <w:rFonts w:asciiTheme="majorBidi" w:eastAsia="MS Mincho" w:hAnsiTheme="majorBidi"/>
          <w:b/>
          <w:bCs/>
          <w:color w:val="0D0D0D" w:themeColor="text1" w:themeTint="F2"/>
          <w:sz w:val="28"/>
          <w:szCs w:val="26"/>
        </w:rPr>
        <w:t xml:space="preserve">THE CONTEXT OF THE UAE, </w:t>
      </w:r>
      <w:r w:rsidR="00B871C1" w:rsidRPr="00FE3991">
        <w:rPr>
          <w:rFonts w:asciiTheme="majorBidi" w:eastAsia="MS Mincho" w:hAnsiTheme="majorBidi"/>
          <w:b/>
          <w:bCs/>
          <w:color w:val="0D0D0D" w:themeColor="text1" w:themeTint="F2"/>
          <w:sz w:val="28"/>
          <w:szCs w:val="26"/>
        </w:rPr>
        <w:t>REVIEW OF PROJECT GOVERNANCE, COMPLEX CONSTRUCTION PROJECT DELIVERY AND CULTURAL INTELLIGENCE</w:t>
      </w:r>
      <w:bookmarkEnd w:id="48"/>
      <w:bookmarkEnd w:id="49"/>
    </w:p>
    <w:p w14:paraId="57FDBEEC" w14:textId="48060856" w:rsidR="00B871C1" w:rsidRPr="00855774" w:rsidRDefault="00B871C1" w:rsidP="00B871C1">
      <w:pPr>
        <w:spacing w:after="0" w:line="360" w:lineRule="auto"/>
        <w:rPr>
          <w:rFonts w:asciiTheme="majorBidi" w:eastAsia="MS Mincho" w:hAnsiTheme="majorBidi" w:cstheme="majorBidi"/>
          <w:b/>
          <w:bCs/>
          <w:color w:val="0D0D0D" w:themeColor="text1" w:themeTint="F2"/>
          <w:sz w:val="24"/>
          <w:szCs w:val="24"/>
        </w:rPr>
      </w:pPr>
      <w:bookmarkStart w:id="50" w:name="_Toc523583373"/>
    </w:p>
    <w:p w14:paraId="3C9250C1" w14:textId="3FDA60FE" w:rsidR="00B871C1" w:rsidRPr="00855774" w:rsidRDefault="00300346" w:rsidP="006B4F4D">
      <w:pPr>
        <w:pStyle w:val="Heading2"/>
        <w:spacing w:before="0" w:line="480" w:lineRule="auto"/>
        <w:rPr>
          <w:rFonts w:asciiTheme="majorBidi" w:eastAsia="MS Mincho" w:hAnsiTheme="majorBidi"/>
          <w:b/>
          <w:bCs/>
          <w:color w:val="0D0D0D" w:themeColor="text1" w:themeTint="F2"/>
          <w:sz w:val="24"/>
          <w:szCs w:val="24"/>
        </w:rPr>
      </w:pPr>
      <w:bookmarkStart w:id="51" w:name="_Toc95721665"/>
      <w:r w:rsidRPr="00855774">
        <w:rPr>
          <w:rFonts w:asciiTheme="majorBidi" w:eastAsia="MS Mincho" w:hAnsiTheme="majorBidi"/>
          <w:b/>
          <w:bCs/>
          <w:color w:val="0D0D0D" w:themeColor="text1" w:themeTint="F2"/>
          <w:sz w:val="24"/>
          <w:szCs w:val="24"/>
        </w:rPr>
        <w:t xml:space="preserve">2.0 </w:t>
      </w:r>
      <w:r w:rsidR="00B871C1" w:rsidRPr="00855774">
        <w:rPr>
          <w:rFonts w:asciiTheme="majorBidi" w:eastAsia="MS Mincho" w:hAnsiTheme="majorBidi"/>
          <w:b/>
          <w:bCs/>
          <w:color w:val="0D0D0D" w:themeColor="text1" w:themeTint="F2"/>
          <w:sz w:val="24"/>
          <w:szCs w:val="24"/>
        </w:rPr>
        <w:t>Introduction</w:t>
      </w:r>
      <w:bookmarkEnd w:id="51"/>
    </w:p>
    <w:p w14:paraId="5430E0F7" w14:textId="4A8C55EB"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main aim of this chapter is to appraise the past and present perspectives on the influence of project governance, successful complex construction </w:t>
      </w:r>
      <w:r w:rsidR="00F10916" w:rsidRPr="00855774">
        <w:rPr>
          <w:rFonts w:asciiTheme="majorBidi" w:hAnsiTheme="majorBidi" w:cstheme="majorBidi"/>
          <w:color w:val="0D0D0D" w:themeColor="text1" w:themeTint="F2"/>
          <w:sz w:val="24"/>
          <w:szCs w:val="24"/>
        </w:rPr>
        <w:t>project delivery</w:t>
      </w:r>
      <w:r w:rsidRPr="00855774">
        <w:rPr>
          <w:rFonts w:asciiTheme="majorBidi" w:hAnsiTheme="majorBidi" w:cstheme="majorBidi"/>
          <w:color w:val="0D0D0D" w:themeColor="text1" w:themeTint="F2"/>
          <w:sz w:val="24"/>
          <w:szCs w:val="24"/>
        </w:rPr>
        <w:t xml:space="preserve"> and cultural intelligence. The first part of the review is the PESTEL analysis of the UAE, the second part discusses the short-term and long-term goals of the UAE, the third part focuses on the characteristics of the building construction sector in the UAE, and the fourth part entails international comparison of the UAE with the </w:t>
      </w:r>
      <w:r w:rsidR="00F10916" w:rsidRPr="00855774">
        <w:rPr>
          <w:rFonts w:asciiTheme="majorBidi" w:hAnsiTheme="majorBidi" w:cstheme="majorBidi"/>
          <w:color w:val="0D0D0D" w:themeColor="text1" w:themeTint="F2"/>
          <w:sz w:val="24"/>
          <w:szCs w:val="24"/>
        </w:rPr>
        <w:t>UK</w:t>
      </w:r>
      <w:r w:rsidRPr="00855774">
        <w:rPr>
          <w:rFonts w:asciiTheme="majorBidi" w:hAnsiTheme="majorBidi" w:cstheme="majorBidi"/>
          <w:color w:val="0D0D0D" w:themeColor="text1" w:themeTint="F2"/>
          <w:sz w:val="24"/>
          <w:szCs w:val="24"/>
        </w:rPr>
        <w:t xml:space="preserve"> and the </w:t>
      </w:r>
      <w:r w:rsidR="00F10916" w:rsidRPr="00855774">
        <w:rPr>
          <w:rFonts w:asciiTheme="majorBidi" w:hAnsiTheme="majorBidi" w:cstheme="majorBidi"/>
          <w:color w:val="0D0D0D" w:themeColor="text1" w:themeTint="F2"/>
          <w:sz w:val="24"/>
          <w:szCs w:val="24"/>
        </w:rPr>
        <w:t>US</w:t>
      </w:r>
      <w:r w:rsidRPr="00855774">
        <w:rPr>
          <w:rFonts w:asciiTheme="majorBidi" w:hAnsiTheme="majorBidi" w:cstheme="majorBidi"/>
          <w:color w:val="0D0D0D" w:themeColor="text1" w:themeTint="F2"/>
          <w:sz w:val="24"/>
          <w:szCs w:val="24"/>
        </w:rPr>
        <w:t xml:space="preserve">, and it also provides specific sections for project governance, complex construction projects and cultural intelligence. The review ends </w:t>
      </w:r>
      <w:r w:rsidR="00F10916" w:rsidRPr="00855774">
        <w:rPr>
          <w:rFonts w:asciiTheme="majorBidi" w:hAnsiTheme="majorBidi" w:cstheme="majorBidi"/>
          <w:color w:val="0D0D0D" w:themeColor="text1" w:themeTint="F2"/>
          <w:sz w:val="24"/>
          <w:szCs w:val="24"/>
        </w:rPr>
        <w:t xml:space="preserve">by </w:t>
      </w:r>
      <w:r w:rsidRPr="00855774">
        <w:rPr>
          <w:rFonts w:asciiTheme="majorBidi" w:hAnsiTheme="majorBidi" w:cstheme="majorBidi"/>
          <w:color w:val="0D0D0D" w:themeColor="text1" w:themeTint="F2"/>
          <w:sz w:val="24"/>
          <w:szCs w:val="24"/>
        </w:rPr>
        <w:t>comparing studies identified in the literature</w:t>
      </w:r>
      <w:r w:rsidR="00F1091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then drawing the key research problems.</w:t>
      </w:r>
      <w:r w:rsidR="00835EB6" w:rsidRPr="00855774">
        <w:rPr>
          <w:rFonts w:asciiTheme="majorBidi" w:hAnsiTheme="majorBidi" w:cstheme="majorBidi"/>
          <w:color w:val="0D0D0D" w:themeColor="text1" w:themeTint="F2"/>
          <w:sz w:val="24"/>
          <w:szCs w:val="24"/>
        </w:rPr>
        <w:t xml:space="preserve"> </w:t>
      </w:r>
    </w:p>
    <w:p w14:paraId="7233504C"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359C7B61" w14:textId="10A2453B" w:rsidR="00B871C1" w:rsidRPr="00855774" w:rsidRDefault="00957201" w:rsidP="006B4F4D">
      <w:pPr>
        <w:pStyle w:val="Heading2"/>
        <w:spacing w:before="0" w:line="480" w:lineRule="auto"/>
        <w:rPr>
          <w:rFonts w:asciiTheme="majorBidi" w:eastAsia="MS Mincho" w:hAnsiTheme="majorBidi"/>
          <w:b/>
          <w:bCs/>
          <w:color w:val="0D0D0D" w:themeColor="text1" w:themeTint="F2"/>
          <w:sz w:val="24"/>
          <w:szCs w:val="24"/>
        </w:rPr>
      </w:pPr>
      <w:bookmarkStart w:id="52" w:name="_Toc95721666"/>
      <w:r w:rsidRPr="00855774">
        <w:rPr>
          <w:rFonts w:asciiTheme="majorBidi" w:eastAsia="MS Mincho" w:hAnsiTheme="majorBidi"/>
          <w:b/>
          <w:bCs/>
          <w:color w:val="0D0D0D" w:themeColor="text1" w:themeTint="F2"/>
          <w:sz w:val="24"/>
          <w:szCs w:val="24"/>
        </w:rPr>
        <w:t xml:space="preserve">2.1 </w:t>
      </w:r>
      <w:r w:rsidR="00B871C1" w:rsidRPr="00855774">
        <w:rPr>
          <w:rFonts w:asciiTheme="majorBidi" w:eastAsia="MS Mincho" w:hAnsiTheme="majorBidi"/>
          <w:b/>
          <w:bCs/>
          <w:color w:val="0D0D0D" w:themeColor="text1" w:themeTint="F2"/>
          <w:sz w:val="24"/>
          <w:szCs w:val="24"/>
        </w:rPr>
        <w:t>Review of the UAE</w:t>
      </w:r>
      <w:bookmarkEnd w:id="52"/>
    </w:p>
    <w:p w14:paraId="4F36172C" w14:textId="214C689D" w:rsidR="00B871C1" w:rsidRDefault="00B871C1" w:rsidP="006B4F4D">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It is crucial to understand the UAE as a country in terms of the strides that it has made. Accordingly, the UAE is viewed as one of the countries that are developing a</w:t>
      </w:r>
      <w:r w:rsidR="00F10916" w:rsidRPr="00855774">
        <w:rPr>
          <w:rFonts w:asciiTheme="majorBidi" w:eastAsia="MS Mincho" w:hAnsiTheme="majorBidi" w:cstheme="majorBidi"/>
          <w:bCs/>
          <w:color w:val="0D0D0D" w:themeColor="text1" w:themeTint="F2"/>
          <w:sz w:val="24"/>
          <w:szCs w:val="24"/>
        </w:rPr>
        <w:t>t a</w:t>
      </w:r>
      <w:r w:rsidRPr="00855774">
        <w:rPr>
          <w:rFonts w:asciiTheme="majorBidi" w:eastAsia="MS Mincho" w:hAnsiTheme="majorBidi" w:cstheme="majorBidi"/>
          <w:bCs/>
          <w:color w:val="0D0D0D" w:themeColor="text1" w:themeTint="F2"/>
          <w:sz w:val="24"/>
          <w:szCs w:val="24"/>
        </w:rPr>
        <w:t xml:space="preserve"> great rate, and this will be clearly revealed through the PESTEL analysis of the country as well as the short-term and long-term goals. The country’s progress will also be compared to what has been attained in the US and the UK </w:t>
      </w:r>
      <w:r w:rsidR="00F10916" w:rsidRPr="00855774">
        <w:rPr>
          <w:rFonts w:asciiTheme="majorBidi" w:eastAsia="MS Mincho" w:hAnsiTheme="majorBidi" w:cstheme="majorBidi"/>
          <w:bCs/>
          <w:color w:val="0D0D0D" w:themeColor="text1" w:themeTint="F2"/>
          <w:sz w:val="24"/>
          <w:szCs w:val="24"/>
        </w:rPr>
        <w:t xml:space="preserve">in relation to </w:t>
      </w:r>
      <w:r w:rsidRPr="00855774">
        <w:rPr>
          <w:rFonts w:asciiTheme="majorBidi" w:eastAsia="MS Mincho" w:hAnsiTheme="majorBidi" w:cstheme="majorBidi"/>
          <w:bCs/>
          <w:color w:val="0D0D0D" w:themeColor="text1" w:themeTint="F2"/>
          <w:sz w:val="24"/>
          <w:szCs w:val="24"/>
        </w:rPr>
        <w:t>the topic.</w:t>
      </w:r>
    </w:p>
    <w:p w14:paraId="0B5600CB" w14:textId="69606800" w:rsidR="00624CF7" w:rsidRDefault="00624CF7" w:rsidP="006B4F4D">
      <w:pPr>
        <w:spacing w:after="0" w:line="480" w:lineRule="auto"/>
        <w:jc w:val="both"/>
        <w:rPr>
          <w:rFonts w:asciiTheme="majorBidi" w:eastAsia="MS Mincho" w:hAnsiTheme="majorBidi" w:cstheme="majorBidi"/>
          <w:bCs/>
          <w:color w:val="0D0D0D" w:themeColor="text1" w:themeTint="F2"/>
          <w:sz w:val="24"/>
          <w:szCs w:val="24"/>
        </w:rPr>
      </w:pPr>
    </w:p>
    <w:p w14:paraId="3282C548" w14:textId="715F8CB5" w:rsidR="00624CF7" w:rsidRDefault="00624CF7" w:rsidP="006B4F4D">
      <w:pPr>
        <w:spacing w:after="0" w:line="480" w:lineRule="auto"/>
        <w:jc w:val="both"/>
        <w:rPr>
          <w:rFonts w:asciiTheme="majorBidi" w:eastAsia="MS Mincho" w:hAnsiTheme="majorBidi" w:cstheme="majorBidi"/>
          <w:bCs/>
          <w:color w:val="0D0D0D" w:themeColor="text1" w:themeTint="F2"/>
          <w:sz w:val="24"/>
          <w:szCs w:val="24"/>
        </w:rPr>
      </w:pPr>
    </w:p>
    <w:p w14:paraId="79A5DDC2" w14:textId="77777777" w:rsidR="00624CF7" w:rsidRPr="00855774" w:rsidRDefault="00624CF7" w:rsidP="006B4F4D">
      <w:pPr>
        <w:spacing w:after="0" w:line="480" w:lineRule="auto"/>
        <w:jc w:val="both"/>
        <w:rPr>
          <w:rFonts w:asciiTheme="majorBidi" w:eastAsia="MS Mincho" w:hAnsiTheme="majorBidi" w:cstheme="majorBidi"/>
          <w:bCs/>
          <w:color w:val="0D0D0D" w:themeColor="text1" w:themeTint="F2"/>
          <w:sz w:val="24"/>
          <w:szCs w:val="24"/>
        </w:rPr>
      </w:pPr>
    </w:p>
    <w:p w14:paraId="1E41A325" w14:textId="29512DF1" w:rsidR="00B871C1" w:rsidRPr="00855774" w:rsidRDefault="00957201" w:rsidP="0064565A">
      <w:pPr>
        <w:pStyle w:val="Heading3"/>
        <w:spacing w:line="480" w:lineRule="auto"/>
        <w:rPr>
          <w:rFonts w:asciiTheme="majorBidi" w:hAnsiTheme="majorBidi" w:cstheme="majorBidi"/>
          <w:color w:val="0D0D0D" w:themeColor="text1" w:themeTint="F2"/>
          <w:sz w:val="24"/>
          <w:szCs w:val="24"/>
        </w:rPr>
      </w:pPr>
      <w:bookmarkStart w:id="53" w:name="_Toc95721667"/>
      <w:r w:rsidRPr="00855774">
        <w:rPr>
          <w:rFonts w:asciiTheme="majorBidi" w:hAnsiTheme="majorBidi" w:cstheme="majorBidi"/>
          <w:color w:val="0D0D0D" w:themeColor="text1" w:themeTint="F2"/>
          <w:sz w:val="24"/>
          <w:szCs w:val="24"/>
        </w:rPr>
        <w:t xml:space="preserve">2.1.1 </w:t>
      </w:r>
      <w:r w:rsidR="00B871C1" w:rsidRPr="00855774">
        <w:rPr>
          <w:rFonts w:asciiTheme="majorBidi" w:hAnsiTheme="majorBidi" w:cstheme="majorBidi"/>
          <w:color w:val="0D0D0D" w:themeColor="text1" w:themeTint="F2"/>
          <w:sz w:val="24"/>
          <w:szCs w:val="24"/>
        </w:rPr>
        <w:t>Overview of the UAE (PESTEL)</w:t>
      </w:r>
      <w:bookmarkEnd w:id="53"/>
    </w:p>
    <w:p w14:paraId="571C83C7" w14:textId="02C31465"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External factors have a significant influence on the UAE as a country. In this part, the key external factors that are explicated </w:t>
      </w:r>
      <w:r w:rsidR="00F10916" w:rsidRPr="00855774">
        <w:rPr>
          <w:rFonts w:asciiTheme="majorBidi" w:hAnsiTheme="majorBidi" w:cstheme="majorBidi"/>
          <w:color w:val="0D0D0D" w:themeColor="text1" w:themeTint="F2"/>
          <w:sz w:val="24"/>
          <w:szCs w:val="24"/>
        </w:rPr>
        <w:t xml:space="preserve">are </w:t>
      </w:r>
      <w:r w:rsidRPr="00855774">
        <w:rPr>
          <w:rFonts w:asciiTheme="majorBidi" w:hAnsiTheme="majorBidi" w:cstheme="majorBidi"/>
          <w:color w:val="0D0D0D" w:themeColor="text1" w:themeTint="F2"/>
          <w:sz w:val="24"/>
          <w:szCs w:val="24"/>
        </w:rPr>
        <w:t xml:space="preserve">political, economic, social, technological, environmental and legal </w:t>
      </w:r>
      <w:r w:rsidRPr="00855774">
        <w:rPr>
          <w:rFonts w:asciiTheme="majorBidi" w:hAnsiTheme="majorBidi" w:cstheme="majorBidi"/>
          <w:i/>
          <w:iCs/>
          <w:color w:val="0D0D0D" w:themeColor="text1" w:themeTint="F2"/>
          <w:sz w:val="24"/>
          <w:szCs w:val="24"/>
        </w:rPr>
        <w:t>aspects</w:t>
      </w:r>
      <w:r w:rsidRPr="00855774">
        <w:rPr>
          <w:rFonts w:asciiTheme="majorBidi" w:hAnsiTheme="majorBidi" w:cstheme="majorBidi"/>
          <w:color w:val="0D0D0D" w:themeColor="text1" w:themeTint="F2"/>
          <w:sz w:val="24"/>
          <w:szCs w:val="24"/>
        </w:rPr>
        <w:t xml:space="preserve">. </w:t>
      </w:r>
    </w:p>
    <w:p w14:paraId="7BF8521D"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0073272A" w14:textId="31E5C0AD"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Political aspect:</w:t>
      </w:r>
      <w:r w:rsidRPr="00855774">
        <w:rPr>
          <w:rFonts w:asciiTheme="majorBidi" w:hAnsiTheme="majorBidi" w:cstheme="majorBidi"/>
          <w:color w:val="0D0D0D" w:themeColor="text1" w:themeTint="F2"/>
          <w:sz w:val="24"/>
          <w:szCs w:val="24"/>
        </w:rPr>
        <w:t xml:space="preserve"> </w:t>
      </w:r>
      <w:r w:rsidR="00F10916"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 xml:space="preserve">he political environment in the UAE is stable because each of the seven emirates have individual governing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that allow for independence and flexibility in political management (Bush, 2016). </w:t>
      </w:r>
      <w:r w:rsidR="00F10916" w:rsidRPr="00855774">
        <w:rPr>
          <w:rFonts w:asciiTheme="majorBidi" w:hAnsiTheme="majorBidi" w:cstheme="majorBidi"/>
          <w:color w:val="0D0D0D" w:themeColor="text1" w:themeTint="F2"/>
          <w:sz w:val="24"/>
          <w:szCs w:val="24"/>
        </w:rPr>
        <w:t xml:space="preserve">This </w:t>
      </w:r>
      <w:r w:rsidRPr="00855774">
        <w:rPr>
          <w:rFonts w:asciiTheme="majorBidi" w:hAnsiTheme="majorBidi" w:cstheme="majorBidi"/>
          <w:color w:val="0D0D0D" w:themeColor="text1" w:themeTint="F2"/>
          <w:sz w:val="24"/>
          <w:szCs w:val="24"/>
        </w:rPr>
        <w:t xml:space="preserve">is a clear indicator of how strong the political system within the UAE is; thus, it presents an opportunity for easier governance in each emirate. Nevertheless, the UAE has occasional political conflicts with </w:t>
      </w:r>
      <w:r w:rsidR="001F5AC7" w:rsidRPr="00855774">
        <w:rPr>
          <w:rFonts w:asciiTheme="majorBidi" w:hAnsiTheme="majorBidi" w:cstheme="majorBidi"/>
          <w:color w:val="0D0D0D" w:themeColor="text1" w:themeTint="F2"/>
          <w:sz w:val="24"/>
          <w:szCs w:val="24"/>
        </w:rPr>
        <w:t>neighbouring</w:t>
      </w:r>
      <w:r w:rsidRPr="00855774">
        <w:rPr>
          <w:rFonts w:asciiTheme="majorBidi" w:hAnsiTheme="majorBidi" w:cstheme="majorBidi"/>
          <w:color w:val="0D0D0D" w:themeColor="text1" w:themeTint="F2"/>
          <w:sz w:val="24"/>
          <w:szCs w:val="24"/>
        </w:rPr>
        <w:t xml:space="preserve"> countries because of </w:t>
      </w:r>
      <w:r w:rsidR="00F10916" w:rsidRPr="00855774">
        <w:rPr>
          <w:rFonts w:asciiTheme="majorBidi" w:hAnsiTheme="majorBidi" w:cstheme="majorBidi"/>
          <w:color w:val="0D0D0D" w:themeColor="text1" w:themeTint="F2"/>
          <w:sz w:val="24"/>
          <w:szCs w:val="24"/>
        </w:rPr>
        <w:t>i</w:t>
      </w:r>
      <w:r w:rsidRPr="00855774">
        <w:rPr>
          <w:rFonts w:asciiTheme="majorBidi" w:hAnsiTheme="majorBidi" w:cstheme="majorBidi"/>
          <w:color w:val="0D0D0D" w:themeColor="text1" w:themeTint="F2"/>
          <w:sz w:val="24"/>
          <w:szCs w:val="24"/>
        </w:rPr>
        <w:t>ts interests in protecting oil reserves and land (Bush, 2016). However, the tensions have not had a direct effect on the</w:t>
      </w:r>
      <w:r w:rsidR="00F10916" w:rsidRPr="00855774">
        <w:rPr>
          <w:rFonts w:asciiTheme="majorBidi" w:hAnsiTheme="majorBidi" w:cstheme="majorBidi"/>
          <w:color w:val="0D0D0D" w:themeColor="text1" w:themeTint="F2"/>
          <w:sz w:val="24"/>
          <w:szCs w:val="24"/>
        </w:rPr>
        <w:t xml:space="preserve"> country’s</w:t>
      </w:r>
      <w:r w:rsidRPr="00855774">
        <w:rPr>
          <w:rFonts w:asciiTheme="majorBidi" w:hAnsiTheme="majorBidi" w:cstheme="majorBidi"/>
          <w:color w:val="0D0D0D" w:themeColor="text1" w:themeTint="F2"/>
          <w:sz w:val="24"/>
          <w:szCs w:val="24"/>
        </w:rPr>
        <w:t xml:space="preserve"> citizens as a framework of international relations is used to handle such </w:t>
      </w:r>
      <w:r w:rsidR="00DE4A5E" w:rsidRPr="00855774">
        <w:rPr>
          <w:rFonts w:asciiTheme="majorBidi" w:hAnsiTheme="majorBidi" w:cstheme="majorBidi"/>
          <w:color w:val="0D0D0D" w:themeColor="text1" w:themeTint="F2"/>
          <w:sz w:val="24"/>
          <w:szCs w:val="24"/>
        </w:rPr>
        <w:t>issues, thus</w:t>
      </w:r>
      <w:r w:rsidRPr="00855774">
        <w:rPr>
          <w:rFonts w:asciiTheme="majorBidi" w:hAnsiTheme="majorBidi" w:cstheme="majorBidi"/>
          <w:color w:val="0D0D0D" w:themeColor="text1" w:themeTint="F2"/>
          <w:sz w:val="24"/>
          <w:szCs w:val="24"/>
        </w:rPr>
        <w:t xml:space="preserve"> preventing any potential wars.</w:t>
      </w:r>
    </w:p>
    <w:p w14:paraId="5CB216DA" w14:textId="77777777" w:rsidR="00B871C1" w:rsidRPr="00855774" w:rsidRDefault="00B871C1" w:rsidP="006B4F4D">
      <w:pPr>
        <w:spacing w:after="0" w:line="480" w:lineRule="auto"/>
        <w:ind w:firstLine="360"/>
        <w:jc w:val="both"/>
        <w:rPr>
          <w:rFonts w:asciiTheme="majorBidi" w:hAnsiTheme="majorBidi" w:cstheme="majorBidi"/>
          <w:color w:val="0D0D0D" w:themeColor="text1" w:themeTint="F2"/>
          <w:sz w:val="24"/>
          <w:szCs w:val="24"/>
        </w:rPr>
      </w:pPr>
    </w:p>
    <w:p w14:paraId="37238390" w14:textId="421F9F5C"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Economic aspect:</w:t>
      </w:r>
      <w:r w:rsidRPr="00855774">
        <w:rPr>
          <w:rFonts w:asciiTheme="majorBidi" w:hAnsiTheme="majorBidi" w:cstheme="majorBidi"/>
          <w:color w:val="0D0D0D" w:themeColor="text1" w:themeTint="F2"/>
          <w:sz w:val="24"/>
          <w:szCs w:val="24"/>
        </w:rPr>
        <w:t xml:space="preserve"> </w:t>
      </w:r>
      <w:r w:rsidR="00F10916" w:rsidRPr="00855774">
        <w:rPr>
          <w:rFonts w:asciiTheme="majorBidi" w:hAnsiTheme="majorBidi" w:cstheme="majorBidi"/>
          <w:color w:val="0D0D0D" w:themeColor="text1" w:themeTint="F2"/>
          <w:sz w:val="24"/>
          <w:szCs w:val="24"/>
        </w:rPr>
        <w:t>e</w:t>
      </w:r>
      <w:r w:rsidRPr="00855774">
        <w:rPr>
          <w:rFonts w:asciiTheme="majorBidi" w:hAnsiTheme="majorBidi" w:cstheme="majorBidi"/>
          <w:color w:val="0D0D0D" w:themeColor="text1" w:themeTint="F2"/>
          <w:sz w:val="24"/>
          <w:szCs w:val="24"/>
        </w:rPr>
        <w:t>conomically, the UAE mainly depends on oil and gas exports for the strength of its GDP. Oil and gas have been traditionally perceived as key economic determinants in the country (Abad, 2013). However, shifts have been experienced in relation to the main economic activity as the UAE moves toward</w:t>
      </w:r>
      <w:r w:rsidR="00F1091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the development of real estate, as well as tourism. Accordingly, it could be argued that the UAE is not only focused on building its economy based on oil and gas, which are quickly being depleted, but also considers other emerging industries, for example, real estate, to build a stronger economy and create more employment opportunities. In general, the UAE remains a strong economy in the </w:t>
      </w:r>
      <w:r w:rsidR="00F10916" w:rsidRPr="00855774">
        <w:rPr>
          <w:rFonts w:asciiTheme="majorBidi" w:hAnsiTheme="majorBidi" w:cstheme="majorBidi"/>
          <w:color w:val="0D0D0D" w:themeColor="text1" w:themeTint="F2"/>
          <w:sz w:val="24"/>
          <w:szCs w:val="24"/>
        </w:rPr>
        <w:t>Gulf Cooperation Council (</w:t>
      </w:r>
      <w:r w:rsidRPr="00855774">
        <w:rPr>
          <w:rFonts w:asciiTheme="majorBidi" w:hAnsiTheme="majorBidi" w:cstheme="majorBidi"/>
          <w:color w:val="0D0D0D" w:themeColor="text1" w:themeTint="F2"/>
          <w:sz w:val="24"/>
          <w:szCs w:val="24"/>
        </w:rPr>
        <w:t>GCC</w:t>
      </w:r>
      <w:r w:rsidR="00F1091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region and even globally.</w:t>
      </w:r>
    </w:p>
    <w:p w14:paraId="687AEC7F" w14:textId="77777777" w:rsidR="00B871C1" w:rsidRPr="00855774" w:rsidRDefault="00B871C1" w:rsidP="006B4F4D">
      <w:pPr>
        <w:spacing w:after="0" w:line="480" w:lineRule="auto"/>
        <w:ind w:firstLine="709"/>
        <w:jc w:val="both"/>
        <w:rPr>
          <w:rFonts w:asciiTheme="majorBidi" w:hAnsiTheme="majorBidi" w:cstheme="majorBidi"/>
          <w:b/>
          <w:i/>
          <w:color w:val="0D0D0D" w:themeColor="text1" w:themeTint="F2"/>
          <w:sz w:val="24"/>
          <w:szCs w:val="24"/>
        </w:rPr>
      </w:pPr>
    </w:p>
    <w:p w14:paraId="4ECFC563" w14:textId="0B334DF3"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Social aspect:</w:t>
      </w:r>
      <w:r w:rsidRPr="00855774">
        <w:rPr>
          <w:rFonts w:asciiTheme="majorBidi" w:hAnsiTheme="majorBidi" w:cstheme="majorBidi"/>
          <w:b/>
          <w:i/>
          <w:color w:val="0D0D0D" w:themeColor="text1" w:themeTint="F2"/>
          <w:sz w:val="24"/>
          <w:szCs w:val="24"/>
        </w:rPr>
        <w:t xml:space="preserve"> </w:t>
      </w:r>
      <w:r w:rsidR="00F10916"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 xml:space="preserve">he key social factor that influences the UAE is religion. In this respect, the dominant religion in the country is Islam and it has played an instrumental role in terms of influencing such social factors as the mode of dressing and the values shared by members of society (Bush, 2016). The key thing to note is that religion has been instrumental in shaping the social fabric across the UAE. The emergence of </w:t>
      </w:r>
      <w:r w:rsidR="0079227A" w:rsidRPr="00855774">
        <w:rPr>
          <w:rFonts w:asciiTheme="majorBidi" w:hAnsiTheme="majorBidi" w:cstheme="majorBidi"/>
          <w:color w:val="0D0D0D" w:themeColor="text1" w:themeTint="F2"/>
          <w:sz w:val="24"/>
          <w:szCs w:val="24"/>
        </w:rPr>
        <w:t>globalisation</w:t>
      </w:r>
      <w:r w:rsidRPr="00855774">
        <w:rPr>
          <w:rFonts w:asciiTheme="majorBidi" w:hAnsiTheme="majorBidi" w:cstheme="majorBidi"/>
          <w:color w:val="0D0D0D" w:themeColor="text1" w:themeTint="F2"/>
          <w:sz w:val="24"/>
          <w:szCs w:val="24"/>
        </w:rPr>
        <w:t xml:space="preserve"> is an interesting aspect to pick out in the further understanding of social factors in the UAE. </w:t>
      </w:r>
      <w:r w:rsidR="0079227A" w:rsidRPr="00855774">
        <w:rPr>
          <w:rFonts w:asciiTheme="majorBidi" w:hAnsiTheme="majorBidi" w:cstheme="majorBidi"/>
          <w:color w:val="0D0D0D" w:themeColor="text1" w:themeTint="F2"/>
          <w:sz w:val="24"/>
          <w:szCs w:val="24"/>
        </w:rPr>
        <w:t>Globalisation</w:t>
      </w:r>
      <w:r w:rsidRPr="00855774">
        <w:rPr>
          <w:rFonts w:asciiTheme="majorBidi" w:hAnsiTheme="majorBidi" w:cstheme="majorBidi"/>
          <w:color w:val="0D0D0D" w:themeColor="text1" w:themeTint="F2"/>
          <w:sz w:val="24"/>
          <w:szCs w:val="24"/>
        </w:rPr>
        <w:t xml:space="preserve"> is gradually leading to the mix of cultures in the UAE since people from different countries come to work in </w:t>
      </w:r>
      <w:r w:rsidR="00F10916" w:rsidRPr="00855774">
        <w:rPr>
          <w:rFonts w:asciiTheme="majorBidi" w:hAnsiTheme="majorBidi" w:cstheme="majorBidi"/>
          <w:color w:val="0D0D0D" w:themeColor="text1" w:themeTint="F2"/>
          <w:sz w:val="24"/>
          <w:szCs w:val="24"/>
        </w:rPr>
        <w:t xml:space="preserve">a </w:t>
      </w:r>
      <w:r w:rsidRPr="00855774">
        <w:rPr>
          <w:rFonts w:asciiTheme="majorBidi" w:hAnsiTheme="majorBidi" w:cstheme="majorBidi"/>
          <w:color w:val="0D0D0D" w:themeColor="text1" w:themeTint="F2"/>
          <w:sz w:val="24"/>
          <w:szCs w:val="24"/>
        </w:rPr>
        <w:t xml:space="preserve">single environment (Bush, 2016). </w:t>
      </w:r>
      <w:r w:rsidR="0079227A" w:rsidRPr="00855774">
        <w:rPr>
          <w:rFonts w:asciiTheme="majorBidi" w:hAnsiTheme="majorBidi" w:cstheme="majorBidi"/>
          <w:color w:val="0D0D0D" w:themeColor="text1" w:themeTint="F2"/>
          <w:sz w:val="24"/>
          <w:szCs w:val="24"/>
        </w:rPr>
        <w:t>Globalisation</w:t>
      </w:r>
      <w:r w:rsidRPr="00855774">
        <w:rPr>
          <w:rFonts w:asciiTheme="majorBidi" w:hAnsiTheme="majorBidi" w:cstheme="majorBidi"/>
          <w:color w:val="0D0D0D" w:themeColor="text1" w:themeTint="F2"/>
          <w:sz w:val="24"/>
          <w:szCs w:val="24"/>
        </w:rPr>
        <w:t xml:space="preserve"> </w:t>
      </w:r>
      <w:r w:rsidR="00F10916" w:rsidRPr="00855774">
        <w:rPr>
          <w:rFonts w:asciiTheme="majorBidi" w:hAnsiTheme="majorBidi" w:cstheme="majorBidi"/>
          <w:color w:val="0D0D0D" w:themeColor="text1" w:themeTint="F2"/>
          <w:sz w:val="24"/>
          <w:szCs w:val="24"/>
        </w:rPr>
        <w:t xml:space="preserve">has led </w:t>
      </w:r>
      <w:r w:rsidRPr="00855774">
        <w:rPr>
          <w:rFonts w:asciiTheme="majorBidi" w:hAnsiTheme="majorBidi" w:cstheme="majorBidi"/>
          <w:color w:val="0D0D0D" w:themeColor="text1" w:themeTint="F2"/>
          <w:sz w:val="24"/>
          <w:szCs w:val="24"/>
        </w:rPr>
        <w:t>to a mix of cultures that has had no clear-cut negative impact on the UAE</w:t>
      </w:r>
      <w:r w:rsidR="00F1091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culture</w:t>
      </w:r>
      <w:r w:rsidR="00F1091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even if individuals embrace modernity</w:t>
      </w:r>
      <w:r w:rsidR="00F1091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since most Emiratis have chosen to remain faithful to their native culture.</w:t>
      </w:r>
    </w:p>
    <w:p w14:paraId="13D44D78" w14:textId="77777777" w:rsidR="00B871C1" w:rsidRPr="00855774" w:rsidRDefault="00B871C1" w:rsidP="006B4F4D">
      <w:pPr>
        <w:spacing w:after="0" w:line="480" w:lineRule="auto"/>
        <w:ind w:firstLine="709"/>
        <w:jc w:val="both"/>
        <w:rPr>
          <w:rFonts w:asciiTheme="majorBidi" w:hAnsiTheme="majorBidi" w:cstheme="majorBidi"/>
          <w:color w:val="0D0D0D" w:themeColor="text1" w:themeTint="F2"/>
          <w:sz w:val="24"/>
          <w:szCs w:val="24"/>
        </w:rPr>
      </w:pPr>
    </w:p>
    <w:p w14:paraId="52ACBAA7" w14:textId="4A42212B"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Technological aspect:</w:t>
      </w:r>
      <w:r w:rsidRPr="00855774">
        <w:rPr>
          <w:rFonts w:asciiTheme="majorBidi" w:hAnsiTheme="majorBidi" w:cstheme="majorBidi"/>
          <w:color w:val="0D0D0D" w:themeColor="text1" w:themeTint="F2"/>
          <w:sz w:val="24"/>
          <w:szCs w:val="24"/>
        </w:rPr>
        <w:t xml:space="preserve"> </w:t>
      </w:r>
      <w:r w:rsidR="00F10916"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he UAE is significantly influenced by technology in all its sectors. Essentially, the young population in the country is very tech-savvy; this peculiarity has been allowing these people meet the demands of industries that focus on the inclusion of technology in their operations</w:t>
      </w:r>
      <w:r w:rsidR="00F1091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such as the real estate sector (Bush, 2016). It can be argued that technology is a driving force of all sectors of the UAE economy. Such emirates as Dubai and Abu Dhabi are currently focusing on taking all their operations online to serve </w:t>
      </w:r>
      <w:r w:rsidR="00F10916" w:rsidRPr="00855774">
        <w:rPr>
          <w:rFonts w:asciiTheme="majorBidi" w:hAnsiTheme="majorBidi" w:cstheme="majorBidi"/>
          <w:color w:val="0D0D0D" w:themeColor="text1" w:themeTint="F2"/>
          <w:sz w:val="24"/>
          <w:szCs w:val="24"/>
        </w:rPr>
        <w:t xml:space="preserve">their </w:t>
      </w:r>
      <w:r w:rsidRPr="00855774">
        <w:rPr>
          <w:rFonts w:asciiTheme="majorBidi" w:hAnsiTheme="majorBidi" w:cstheme="majorBidi"/>
          <w:color w:val="0D0D0D" w:themeColor="text1" w:themeTint="F2"/>
          <w:sz w:val="24"/>
          <w:szCs w:val="24"/>
        </w:rPr>
        <w:t>citizens better.</w:t>
      </w:r>
    </w:p>
    <w:p w14:paraId="47816C23" w14:textId="77777777" w:rsidR="00B871C1" w:rsidRPr="00855774" w:rsidRDefault="00B871C1" w:rsidP="006B4F4D">
      <w:pPr>
        <w:spacing w:after="0" w:line="480" w:lineRule="auto"/>
        <w:ind w:firstLine="709"/>
        <w:jc w:val="both"/>
        <w:rPr>
          <w:rFonts w:asciiTheme="majorBidi" w:hAnsiTheme="majorBidi" w:cstheme="majorBidi"/>
          <w:color w:val="0D0D0D" w:themeColor="text1" w:themeTint="F2"/>
          <w:sz w:val="24"/>
          <w:szCs w:val="24"/>
        </w:rPr>
      </w:pPr>
    </w:p>
    <w:p w14:paraId="4B1E61E4" w14:textId="2FEBBDA0"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Environmental aspect:</w:t>
      </w:r>
      <w:r w:rsidRPr="00855774">
        <w:rPr>
          <w:rFonts w:asciiTheme="majorBidi" w:hAnsiTheme="majorBidi" w:cstheme="majorBidi"/>
          <w:b/>
          <w:color w:val="0D0D0D" w:themeColor="text1" w:themeTint="F2"/>
          <w:sz w:val="24"/>
          <w:szCs w:val="24"/>
        </w:rPr>
        <w:t xml:space="preserve"> </w:t>
      </w:r>
      <w:r w:rsidR="00F10916" w:rsidRPr="00855774">
        <w:rPr>
          <w:rFonts w:asciiTheme="majorBidi" w:hAnsiTheme="majorBidi" w:cstheme="majorBidi"/>
          <w:color w:val="0D0D0D" w:themeColor="text1" w:themeTint="F2"/>
          <w:sz w:val="24"/>
          <w:szCs w:val="24"/>
        </w:rPr>
        <w:t>k</w:t>
      </w:r>
      <w:r w:rsidRPr="00855774">
        <w:rPr>
          <w:rFonts w:asciiTheme="majorBidi" w:hAnsiTheme="majorBidi" w:cstheme="majorBidi"/>
          <w:color w:val="0D0D0D" w:themeColor="text1" w:themeTint="F2"/>
          <w:sz w:val="24"/>
          <w:szCs w:val="24"/>
        </w:rPr>
        <w:t>ey environmental factors to be considered in the UAE are the climatic conditions. Specifically, the UAE is characteri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ed by a hot and dry climate</w:t>
      </w:r>
      <w:r w:rsidR="00F1091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making different activities, including farming, quite challenging (Bush, 2016). However, the harsh environmental conditions have not limited the potential of the UAE in terms of its growth and investment into such sectors as tourism and real estate. The coastal environment has set the ground for tourism while also facilitating easier sea trade with other countries (Abad, 2013).</w:t>
      </w:r>
    </w:p>
    <w:p w14:paraId="679E463C" w14:textId="77777777" w:rsidR="00B871C1" w:rsidRPr="00855774" w:rsidRDefault="00B871C1" w:rsidP="006B4F4D">
      <w:pPr>
        <w:spacing w:after="0" w:line="480" w:lineRule="auto"/>
        <w:ind w:firstLine="709"/>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3DF966E8" w14:textId="221ACEA9"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Legal aspect:</w:t>
      </w:r>
      <w:r w:rsidRPr="00855774">
        <w:rPr>
          <w:rFonts w:asciiTheme="majorBidi" w:hAnsiTheme="majorBidi" w:cstheme="majorBidi"/>
          <w:color w:val="0D0D0D" w:themeColor="text1" w:themeTint="F2"/>
          <w:sz w:val="24"/>
          <w:szCs w:val="24"/>
        </w:rPr>
        <w:t xml:space="preserve"> </w:t>
      </w:r>
      <w:r w:rsidR="00F10916" w:rsidRPr="00855774">
        <w:rPr>
          <w:rFonts w:asciiTheme="majorBidi" w:hAnsiTheme="majorBidi" w:cstheme="majorBidi"/>
          <w:color w:val="0D0D0D" w:themeColor="text1" w:themeTint="F2"/>
          <w:sz w:val="24"/>
          <w:szCs w:val="24"/>
        </w:rPr>
        <w:t>the l</w:t>
      </w:r>
      <w:r w:rsidRPr="00855774">
        <w:rPr>
          <w:rFonts w:asciiTheme="majorBidi" w:hAnsiTheme="majorBidi" w:cstheme="majorBidi"/>
          <w:color w:val="0D0D0D" w:themeColor="text1" w:themeTint="F2"/>
          <w:sz w:val="24"/>
          <w:szCs w:val="24"/>
        </w:rPr>
        <w:t xml:space="preserve">egal environment is defined by </w:t>
      </w:r>
      <w:r w:rsidR="00F10916"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laws of the country</w:t>
      </w:r>
      <w:r w:rsidR="00F10916" w:rsidRPr="00855774">
        <w:rPr>
          <w:rFonts w:asciiTheme="majorBidi" w:hAnsiTheme="majorBidi" w:cstheme="majorBidi"/>
          <w:color w:val="0D0D0D" w:themeColor="text1" w:themeTint="F2"/>
          <w:sz w:val="24"/>
          <w:szCs w:val="24"/>
        </w:rPr>
        <w:t>, which</w:t>
      </w:r>
      <w:r w:rsidR="00544170"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define the life of industries and businesses to a great extent. For example, they define standards for contracts, which individuals and companies are expected to follow in their work. The legal framework sets</w:t>
      </w:r>
      <w:r w:rsidR="00F10916" w:rsidRPr="00855774">
        <w:rPr>
          <w:rFonts w:asciiTheme="majorBidi" w:hAnsiTheme="majorBidi" w:cstheme="majorBidi"/>
          <w:color w:val="0D0D0D" w:themeColor="text1" w:themeTint="F2"/>
          <w:sz w:val="24"/>
          <w:szCs w:val="24"/>
        </w:rPr>
        <w:t xml:space="preserve"> the</w:t>
      </w:r>
      <w:r w:rsidRPr="00855774">
        <w:rPr>
          <w:rFonts w:asciiTheme="majorBidi" w:hAnsiTheme="majorBidi" w:cstheme="majorBidi"/>
          <w:color w:val="0D0D0D" w:themeColor="text1" w:themeTint="F2"/>
          <w:sz w:val="24"/>
          <w:szCs w:val="24"/>
        </w:rPr>
        <w:t xml:space="preserve"> actions of individuals</w:t>
      </w:r>
      <w:r w:rsidR="00F1091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and hence provides a reliable approach to the settlement of any disputes that emerge between individuals, as well as between the U</w:t>
      </w:r>
      <w:r w:rsidR="00544170" w:rsidRPr="00855774">
        <w:rPr>
          <w:rFonts w:asciiTheme="majorBidi" w:hAnsiTheme="majorBidi" w:cstheme="majorBidi"/>
          <w:color w:val="0D0D0D" w:themeColor="text1" w:themeTint="F2"/>
          <w:sz w:val="24"/>
          <w:szCs w:val="24"/>
        </w:rPr>
        <w:t>AE</w:t>
      </w:r>
      <w:r w:rsidRPr="00855774">
        <w:rPr>
          <w:rFonts w:asciiTheme="majorBidi" w:hAnsiTheme="majorBidi" w:cstheme="majorBidi"/>
          <w:color w:val="0D0D0D" w:themeColor="text1" w:themeTint="F2"/>
          <w:sz w:val="24"/>
          <w:szCs w:val="24"/>
        </w:rPr>
        <w:t xml:space="preserve"> and other countries. </w:t>
      </w:r>
    </w:p>
    <w:p w14:paraId="23ED9678"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6CB2384E" w14:textId="38B09834" w:rsidR="00B871C1" w:rsidRPr="00855774" w:rsidRDefault="00D0052E" w:rsidP="0064565A">
      <w:pPr>
        <w:pStyle w:val="Heading3"/>
        <w:spacing w:line="480" w:lineRule="auto"/>
        <w:rPr>
          <w:rFonts w:asciiTheme="majorBidi" w:hAnsiTheme="majorBidi" w:cstheme="majorBidi"/>
          <w:color w:val="0D0D0D" w:themeColor="text1" w:themeTint="F2"/>
          <w:sz w:val="24"/>
          <w:szCs w:val="24"/>
        </w:rPr>
      </w:pPr>
      <w:bookmarkStart w:id="54" w:name="_Toc95721668"/>
      <w:r w:rsidRPr="00855774">
        <w:rPr>
          <w:rFonts w:asciiTheme="majorBidi" w:hAnsiTheme="majorBidi" w:cstheme="majorBidi"/>
          <w:color w:val="0D0D0D" w:themeColor="text1" w:themeTint="F2"/>
          <w:sz w:val="24"/>
          <w:szCs w:val="24"/>
        </w:rPr>
        <w:t xml:space="preserve">2.1.2 </w:t>
      </w:r>
      <w:r w:rsidR="00B871C1" w:rsidRPr="00855774">
        <w:rPr>
          <w:rFonts w:asciiTheme="majorBidi" w:hAnsiTheme="majorBidi" w:cstheme="majorBidi"/>
          <w:color w:val="0D0D0D" w:themeColor="text1" w:themeTint="F2"/>
          <w:sz w:val="24"/>
          <w:szCs w:val="24"/>
        </w:rPr>
        <w:t>Short-term and long-term goals of the UAE</w:t>
      </w:r>
      <w:bookmarkEnd w:id="54"/>
    </w:p>
    <w:p w14:paraId="0C2709D1" w14:textId="561D8842"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Short-term goals of the UAE:</w:t>
      </w:r>
      <w:r w:rsidRPr="00855774">
        <w:rPr>
          <w:rFonts w:asciiTheme="majorBidi" w:hAnsiTheme="majorBidi" w:cstheme="majorBidi"/>
          <w:i/>
          <w:color w:val="0D0D0D" w:themeColor="text1" w:themeTint="F2"/>
          <w:sz w:val="24"/>
          <w:szCs w:val="24"/>
        </w:rPr>
        <w:t xml:space="preserve"> </w:t>
      </w:r>
      <w:r w:rsidR="00F10916"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he major short-term goal of the UAE has been the development of a stronger national security strategy to deal with the evolving security concerns. According to Ibish (2017), the UAE is one of the wealthiest countries in the world, especially with its vast oil reserves that rank it the seventh</w:t>
      </w:r>
      <w:r w:rsidR="00F1091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largest producer of oil globally. Specifically, the UAE has focused on building a stronger national security framework to deal with radicali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and terrorism. In addition to counter-radicali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and counter-terrorism efforts, the UAE continues to invest in cybersecurity to have a strong system that will effectively protect its interests in the region (Ibish, 2017). The priority of the country is to ensure effective national security. From a critical perspective, the presence of security is the first step towards the growth of any country and thus the UAE is getting its short-term priorities quite right.</w:t>
      </w:r>
    </w:p>
    <w:p w14:paraId="50B0459B" w14:textId="77777777" w:rsidR="00B871C1" w:rsidRPr="00855774" w:rsidRDefault="00B871C1" w:rsidP="006B4F4D">
      <w:pPr>
        <w:spacing w:after="0" w:line="480" w:lineRule="auto"/>
        <w:jc w:val="both"/>
        <w:rPr>
          <w:rFonts w:asciiTheme="majorBidi" w:hAnsiTheme="majorBidi" w:cstheme="majorBidi"/>
          <w:b/>
          <w:i/>
          <w:color w:val="0D0D0D" w:themeColor="text1" w:themeTint="F2"/>
          <w:sz w:val="24"/>
          <w:szCs w:val="24"/>
        </w:rPr>
      </w:pPr>
    </w:p>
    <w:p w14:paraId="156B2B5F" w14:textId="3889ECC4"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Long-term goals:</w:t>
      </w:r>
      <w:r w:rsidRPr="00855774">
        <w:rPr>
          <w:rFonts w:asciiTheme="majorBidi" w:hAnsiTheme="majorBidi" w:cstheme="majorBidi"/>
          <w:color w:val="0D0D0D" w:themeColor="text1" w:themeTint="F2"/>
          <w:sz w:val="24"/>
          <w:szCs w:val="24"/>
        </w:rPr>
        <w:t xml:space="preserve"> </w:t>
      </w:r>
      <w:r w:rsidR="00F10916" w:rsidRPr="00855774">
        <w:rPr>
          <w:rFonts w:asciiTheme="majorBidi" w:hAnsiTheme="majorBidi" w:cstheme="majorBidi"/>
          <w:color w:val="0D0D0D" w:themeColor="text1" w:themeTint="F2"/>
          <w:sz w:val="24"/>
          <w:szCs w:val="24"/>
        </w:rPr>
        <w:t>a</w:t>
      </w:r>
      <w:r w:rsidRPr="00855774">
        <w:rPr>
          <w:rFonts w:asciiTheme="majorBidi" w:hAnsiTheme="majorBidi" w:cstheme="majorBidi"/>
          <w:color w:val="0D0D0D" w:themeColor="text1" w:themeTint="F2"/>
          <w:sz w:val="24"/>
          <w:szCs w:val="24"/>
        </w:rPr>
        <w:t>s a country, the UAE is focused on attaining two key long-term goals. The first long-term goal is to diversify its economy by moving away from dependence on the oil</w:t>
      </w:r>
      <w:r w:rsidR="00F10916"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and</w:t>
      </w:r>
      <w:r w:rsidR="00F10916"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gas economy. According to Haouas and Heshmati (2014), the UAE has had a long history of depending on the oil economy and this factor has the potential to affect it in the future because of the fluctuation in prices for these resources, as well as their depletion. The country has been quickly embracing diversification to have an economy that depends on different sectors for its growth. For instance, Haouas and Heshmati (2014) suggested that the goal of diversification was initiate</w:t>
      </w:r>
      <w:r w:rsidR="00F10916" w:rsidRPr="00855774">
        <w:rPr>
          <w:rFonts w:asciiTheme="majorBidi" w:hAnsiTheme="majorBidi" w:cstheme="majorBidi"/>
          <w:color w:val="0D0D0D" w:themeColor="text1" w:themeTint="F2"/>
          <w:sz w:val="24"/>
          <w:szCs w:val="24"/>
        </w:rPr>
        <w:t>d</w:t>
      </w:r>
      <w:r w:rsidRPr="00855774">
        <w:rPr>
          <w:rFonts w:asciiTheme="majorBidi" w:hAnsiTheme="majorBidi" w:cstheme="majorBidi"/>
          <w:color w:val="0D0D0D" w:themeColor="text1" w:themeTint="F2"/>
          <w:sz w:val="24"/>
          <w:szCs w:val="24"/>
        </w:rPr>
        <w:t xml:space="preserve"> in the 1990s with the focus on sectors such as construction and real estate and it still remains a long-term goal. The long-term goal of diversification suggests that the UAE wants to grow its economy even further by expanding the means of economic construction. A single source of economic development going into the future is clearly not going to keep the UAE’s growth stronger; hence the justification of the need to diversify its economic activities.</w:t>
      </w:r>
    </w:p>
    <w:p w14:paraId="4B6B89BE"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77901AA2" w14:textId="60880C29"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second notable long-term goal of the UAE is</w:t>
      </w:r>
      <w:r w:rsidR="00F10916" w:rsidRPr="00855774">
        <w:rPr>
          <w:rFonts w:asciiTheme="majorBidi" w:hAnsiTheme="majorBidi" w:cstheme="majorBidi"/>
          <w:color w:val="0D0D0D" w:themeColor="text1" w:themeTint="F2"/>
          <w:sz w:val="24"/>
          <w:szCs w:val="24"/>
        </w:rPr>
        <w:t xml:space="preserve"> the</w:t>
      </w:r>
      <w:r w:rsidRPr="00855774">
        <w:rPr>
          <w:rFonts w:asciiTheme="majorBidi" w:hAnsiTheme="majorBidi" w:cstheme="majorBidi"/>
          <w:color w:val="0D0D0D" w:themeColor="text1" w:themeTint="F2"/>
          <w:sz w:val="24"/>
          <w:szCs w:val="24"/>
        </w:rPr>
        <w:t xml:space="preserve"> Vision 2030 Agenda for Sustainable Development. In line with the report by the National Committee on Sustainable Development Goals (2018), the UAE Vision 2030 is a holistic plan that aims at transforming the entire economy while making it easier for technology to be used for the delivery of services. According to Vision 2030, the focus is to create a sustainable future by ensuring that innovation is a part of the culture of individuals and that the existing eco-systems support innovation. In line with this long-term plan, the UAE is committed to working with a clear plan for the attainment of its future objectives. Working without a plan is detrimental and the UAE recogni</w:t>
      </w:r>
      <w:r w:rsidR="00EE5F2A"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es this fact as postulated by the adopted Vision 2030 on sustainable development. Overall, the UAE’s long-term plan as set out is admirable as it factors in a great future for its economy. </w:t>
      </w:r>
    </w:p>
    <w:p w14:paraId="6E5AA62B" w14:textId="4F2B899E" w:rsidR="00B871C1" w:rsidRDefault="00B871C1" w:rsidP="006B4F4D">
      <w:pPr>
        <w:spacing w:after="0" w:line="480" w:lineRule="auto"/>
        <w:jc w:val="both"/>
        <w:rPr>
          <w:rFonts w:asciiTheme="majorBidi" w:hAnsiTheme="majorBidi" w:cstheme="majorBidi"/>
          <w:color w:val="0D0D0D" w:themeColor="text1" w:themeTint="F2"/>
          <w:sz w:val="24"/>
          <w:szCs w:val="24"/>
        </w:rPr>
      </w:pPr>
      <w:bookmarkStart w:id="55" w:name="_Hlk36810765"/>
    </w:p>
    <w:p w14:paraId="544B5C7F" w14:textId="77777777" w:rsidR="00624CF7" w:rsidRPr="00855774" w:rsidRDefault="00624CF7" w:rsidP="006B4F4D">
      <w:pPr>
        <w:spacing w:after="0" w:line="480" w:lineRule="auto"/>
        <w:jc w:val="both"/>
        <w:rPr>
          <w:rFonts w:asciiTheme="majorBidi" w:hAnsiTheme="majorBidi" w:cstheme="majorBidi"/>
          <w:color w:val="0D0D0D" w:themeColor="text1" w:themeTint="F2"/>
          <w:sz w:val="24"/>
          <w:szCs w:val="24"/>
        </w:rPr>
      </w:pPr>
    </w:p>
    <w:p w14:paraId="26A5C06D" w14:textId="741F5DD7" w:rsidR="00B871C1" w:rsidRPr="00855774" w:rsidRDefault="00D0052E" w:rsidP="0064565A">
      <w:pPr>
        <w:pStyle w:val="Heading3"/>
        <w:spacing w:line="480" w:lineRule="auto"/>
        <w:rPr>
          <w:rFonts w:asciiTheme="majorBidi" w:hAnsiTheme="majorBidi" w:cstheme="majorBidi"/>
          <w:color w:val="0D0D0D" w:themeColor="text1" w:themeTint="F2"/>
          <w:sz w:val="24"/>
          <w:szCs w:val="24"/>
        </w:rPr>
      </w:pPr>
      <w:bookmarkStart w:id="56" w:name="_Toc95721669"/>
      <w:r w:rsidRPr="00855774">
        <w:rPr>
          <w:rFonts w:asciiTheme="majorBidi" w:hAnsiTheme="majorBidi" w:cstheme="majorBidi"/>
          <w:color w:val="0D0D0D" w:themeColor="text1" w:themeTint="F2"/>
          <w:sz w:val="24"/>
          <w:szCs w:val="24"/>
        </w:rPr>
        <w:t xml:space="preserve">2.1.3 </w:t>
      </w:r>
      <w:r w:rsidR="00B871C1" w:rsidRPr="00855774">
        <w:rPr>
          <w:rFonts w:asciiTheme="majorBidi" w:hAnsiTheme="majorBidi" w:cstheme="majorBidi"/>
          <w:color w:val="0D0D0D" w:themeColor="text1" w:themeTint="F2"/>
          <w:sz w:val="24"/>
          <w:szCs w:val="24"/>
        </w:rPr>
        <w:t>Characteristics of the complex building construction industry</w:t>
      </w:r>
      <w:bookmarkEnd w:id="56"/>
    </w:p>
    <w:p w14:paraId="1B39C123" w14:textId="7CDB0313" w:rsidR="00D32204" w:rsidRPr="00855774" w:rsidRDefault="00B871C1" w:rsidP="00D32204">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building construction sector in the UAE is characteri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ed by various features. The first facet is the utili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of relevant technology to boost efficiency. Mehran (2016) is of the view that the key technology that is used in the industry is the building information </w:t>
      </w:r>
      <w:r w:rsidR="00E865F2" w:rsidRPr="00855774">
        <w:rPr>
          <w:rFonts w:asciiTheme="majorBidi" w:hAnsiTheme="majorBidi" w:cstheme="majorBidi"/>
          <w:color w:val="0D0D0D" w:themeColor="text1" w:themeTint="F2"/>
          <w:sz w:val="24"/>
          <w:szCs w:val="24"/>
        </w:rPr>
        <w:t>modelling</w:t>
      </w:r>
      <w:r w:rsidRPr="00855774">
        <w:rPr>
          <w:rFonts w:asciiTheme="majorBidi" w:hAnsiTheme="majorBidi" w:cstheme="majorBidi"/>
          <w:color w:val="0D0D0D" w:themeColor="text1" w:themeTint="F2"/>
          <w:sz w:val="24"/>
          <w:szCs w:val="24"/>
        </w:rPr>
        <w:t xml:space="preserve"> (BIM) technology. </w:t>
      </w:r>
      <w:r w:rsidR="007308C5" w:rsidRPr="00855774">
        <w:rPr>
          <w:rFonts w:asciiTheme="majorBidi" w:hAnsiTheme="majorBidi" w:cstheme="majorBidi"/>
          <w:color w:val="0D0D0D" w:themeColor="text1" w:themeTint="F2"/>
          <w:sz w:val="24"/>
          <w:szCs w:val="24"/>
        </w:rPr>
        <w:t>Similarly</w:t>
      </w:r>
      <w:r w:rsidRPr="00855774">
        <w:rPr>
          <w:rFonts w:asciiTheme="majorBidi" w:hAnsiTheme="majorBidi" w:cstheme="majorBidi"/>
          <w:color w:val="0D0D0D" w:themeColor="text1" w:themeTint="F2"/>
          <w:sz w:val="24"/>
          <w:szCs w:val="24"/>
        </w:rPr>
        <w:t xml:space="preserve">, Ahmed (2018) affirmed that BIM is taking over the building construction industry since many companies in the sector focus on the use of technology in their operations. The use of BIM as the fundamental technology has been adopted and </w:t>
      </w:r>
      <w:r w:rsidR="007308C5" w:rsidRPr="00855774">
        <w:rPr>
          <w:rFonts w:asciiTheme="majorBidi" w:hAnsiTheme="majorBidi" w:cstheme="majorBidi"/>
          <w:color w:val="0D0D0D" w:themeColor="text1" w:themeTint="F2"/>
          <w:sz w:val="24"/>
          <w:szCs w:val="24"/>
        </w:rPr>
        <w:t xml:space="preserve">is </w:t>
      </w:r>
      <w:r w:rsidRPr="00855774">
        <w:rPr>
          <w:rFonts w:asciiTheme="majorBidi" w:hAnsiTheme="majorBidi" w:cstheme="majorBidi"/>
          <w:color w:val="0D0D0D" w:themeColor="text1" w:themeTint="F2"/>
          <w:sz w:val="24"/>
          <w:szCs w:val="24"/>
        </w:rPr>
        <w:t xml:space="preserve">continuously being used by companies in the building construction sector because of its significance in enhancing performance and the profitability of the sector. The key point to draw from the application of BIM as a technology in the building construction sector is that every company is focused on attaining efficiency in its operations. Better </w:t>
      </w:r>
      <w:r w:rsidR="007308C5" w:rsidRPr="00855774">
        <w:rPr>
          <w:rFonts w:asciiTheme="majorBidi" w:hAnsiTheme="majorBidi" w:cstheme="majorBidi"/>
          <w:color w:val="0D0D0D" w:themeColor="text1" w:themeTint="F2"/>
          <w:sz w:val="24"/>
          <w:szCs w:val="24"/>
        </w:rPr>
        <w:t>still</w:t>
      </w:r>
      <w:r w:rsidRPr="00855774">
        <w:rPr>
          <w:rFonts w:asciiTheme="majorBidi" w:hAnsiTheme="majorBidi" w:cstheme="majorBidi"/>
          <w:color w:val="0D0D0D" w:themeColor="text1" w:themeTint="F2"/>
          <w:sz w:val="24"/>
          <w:szCs w:val="24"/>
        </w:rPr>
        <w:t>, the adoption of technology seems to have become contagious across the industry and this is only geared at making it more successful going into the future. Overall, the wider acceptability of technology in the building construction industry is a key statement from the sector to match the UAE Vision 2030 on sustainability.</w:t>
      </w:r>
    </w:p>
    <w:p w14:paraId="7911DC78" w14:textId="77777777" w:rsidR="00D32204" w:rsidRPr="00855774" w:rsidRDefault="00D32204" w:rsidP="00D32204">
      <w:pPr>
        <w:spacing w:after="0" w:line="480" w:lineRule="auto"/>
        <w:jc w:val="both"/>
        <w:rPr>
          <w:rFonts w:asciiTheme="majorBidi" w:hAnsiTheme="majorBidi" w:cstheme="majorBidi"/>
          <w:color w:val="0D0D0D" w:themeColor="text1" w:themeTint="F2"/>
          <w:sz w:val="24"/>
          <w:szCs w:val="24"/>
        </w:rPr>
      </w:pPr>
    </w:p>
    <w:p w14:paraId="3C3A1F8A" w14:textId="63A0DA1B" w:rsidR="00B871C1" w:rsidRPr="00855774" w:rsidRDefault="00D32204" w:rsidP="00E374BE">
      <w:pPr>
        <w:spacing w:after="0" w:line="480" w:lineRule="auto"/>
        <w:jc w:val="both"/>
        <w:rPr>
          <w:rFonts w:asciiTheme="majorBidi" w:hAnsiTheme="majorBidi" w:cstheme="majorBidi"/>
          <w:color w:val="0D0D0D" w:themeColor="text1" w:themeTint="F2"/>
          <w:sz w:val="24"/>
          <w:szCs w:val="24"/>
        </w:rPr>
      </w:pPr>
      <w:bookmarkStart w:id="57" w:name="_Hlk106829839"/>
      <w:r w:rsidRPr="00855774">
        <w:rPr>
          <w:rFonts w:asciiTheme="majorBidi" w:hAnsiTheme="majorBidi" w:cstheme="majorBidi"/>
          <w:color w:val="0D0D0D" w:themeColor="text1" w:themeTint="F2"/>
          <w:sz w:val="24"/>
          <w:szCs w:val="24"/>
        </w:rPr>
        <w:t xml:space="preserve">In terms of understanding the characteristics of the UAE construction industry, it is also </w:t>
      </w:r>
      <w:r w:rsidR="00D526EE" w:rsidRPr="00855774">
        <w:rPr>
          <w:rFonts w:asciiTheme="majorBidi" w:hAnsiTheme="majorBidi" w:cstheme="majorBidi"/>
          <w:color w:val="0D0D0D" w:themeColor="text1" w:themeTint="F2"/>
          <w:sz w:val="24"/>
          <w:szCs w:val="24"/>
        </w:rPr>
        <w:t xml:space="preserve">critical to explain key aspects such as the size, contribution to GDP, multiculturalism, as well as fragmentation. The size of the construction industry in the UAE is quite significant. For instance, statistics from GlobalData Plc (2022) </w:t>
      </w:r>
      <w:r w:rsidR="00AC4CEE" w:rsidRPr="00855774">
        <w:rPr>
          <w:rFonts w:asciiTheme="majorBidi" w:hAnsiTheme="majorBidi" w:cstheme="majorBidi"/>
          <w:color w:val="0D0D0D" w:themeColor="text1" w:themeTint="F2"/>
          <w:sz w:val="24"/>
          <w:szCs w:val="24"/>
        </w:rPr>
        <w:t>suggest</w:t>
      </w:r>
      <w:r w:rsidR="00D526EE" w:rsidRPr="00855774">
        <w:rPr>
          <w:rFonts w:asciiTheme="majorBidi" w:hAnsiTheme="majorBidi" w:cstheme="majorBidi"/>
          <w:color w:val="0D0D0D" w:themeColor="text1" w:themeTint="F2"/>
          <w:sz w:val="24"/>
          <w:szCs w:val="24"/>
        </w:rPr>
        <w:t xml:space="preserve"> that the market size of the UAE construction industry was valued at $85.6 billion in 2021. The market is expected to grow at an average annual growth rate (AAGR) of 3% from 20</w:t>
      </w:r>
      <w:r w:rsidR="005C2B29" w:rsidRPr="00855774">
        <w:rPr>
          <w:rFonts w:asciiTheme="majorBidi" w:hAnsiTheme="majorBidi" w:cstheme="majorBidi"/>
          <w:color w:val="0D0D0D" w:themeColor="text1" w:themeTint="F2"/>
          <w:sz w:val="24"/>
          <w:szCs w:val="24"/>
        </w:rPr>
        <w:t xml:space="preserve">23 to 2026 (GlobalData Plc, 2022). With the large market size, the UAE construction sector contributes an estimated 6.4% to the country’s GDP (Khansaheb, 2021). Therefore, the construction industry in the UAE is not only large in terms of </w:t>
      </w:r>
      <w:r w:rsidR="0042664A" w:rsidRPr="00855774">
        <w:rPr>
          <w:rFonts w:asciiTheme="majorBidi" w:hAnsiTheme="majorBidi" w:cstheme="majorBidi"/>
          <w:color w:val="0D0D0D" w:themeColor="text1" w:themeTint="F2"/>
          <w:sz w:val="24"/>
          <w:szCs w:val="24"/>
        </w:rPr>
        <w:t>the</w:t>
      </w:r>
      <w:r w:rsidR="005C2B29" w:rsidRPr="00855774">
        <w:rPr>
          <w:rFonts w:asciiTheme="majorBidi" w:hAnsiTheme="majorBidi" w:cstheme="majorBidi"/>
          <w:color w:val="0D0D0D" w:themeColor="text1" w:themeTint="F2"/>
          <w:sz w:val="24"/>
          <w:szCs w:val="24"/>
        </w:rPr>
        <w:t xml:space="preserve"> market size, but also contributes massively to the country’s GDP. </w:t>
      </w:r>
    </w:p>
    <w:p w14:paraId="7273DD34" w14:textId="12300D75" w:rsidR="0042664A" w:rsidRPr="00855774" w:rsidRDefault="0042664A" w:rsidP="00E374BE">
      <w:pPr>
        <w:spacing w:after="0" w:line="480" w:lineRule="auto"/>
        <w:jc w:val="both"/>
        <w:rPr>
          <w:rFonts w:asciiTheme="majorBidi" w:hAnsiTheme="majorBidi" w:cstheme="majorBidi"/>
          <w:color w:val="0D0D0D" w:themeColor="text1" w:themeTint="F2"/>
          <w:sz w:val="24"/>
          <w:szCs w:val="24"/>
        </w:rPr>
      </w:pPr>
    </w:p>
    <w:p w14:paraId="588104A3" w14:textId="0713DC79" w:rsidR="0042664A" w:rsidRPr="00855774" w:rsidRDefault="0042664A" w:rsidP="00E374BE">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Multiculturalism is common within the UAE construction industry. The existence of multiculturalism in the UAE construction industry is based on the understanding that country is made up of many expatriates many of whom find themselves working in the construction industry. Lija and Radhika (2020) that multiculturalism in the UAE construction projects has continued to increase, as more expatriates come into the country in search for money, especially in the construction industry. Consequently, construction companies have to consistently plan for the management of multicultural employees who emerge from the expatriates drawn from different countries. </w:t>
      </w:r>
    </w:p>
    <w:p w14:paraId="35815D8E" w14:textId="1FFDB778" w:rsidR="0042664A" w:rsidRPr="00855774" w:rsidRDefault="0042664A" w:rsidP="00E374BE">
      <w:pPr>
        <w:spacing w:after="0" w:line="480" w:lineRule="auto"/>
        <w:jc w:val="both"/>
        <w:rPr>
          <w:rFonts w:asciiTheme="majorBidi" w:hAnsiTheme="majorBidi" w:cstheme="majorBidi"/>
          <w:color w:val="0D0D0D" w:themeColor="text1" w:themeTint="F2"/>
          <w:sz w:val="24"/>
          <w:szCs w:val="24"/>
        </w:rPr>
      </w:pPr>
    </w:p>
    <w:p w14:paraId="63744232" w14:textId="56200EDA" w:rsidR="0042664A" w:rsidRPr="00855774" w:rsidRDefault="0042664A" w:rsidP="00E374BE">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More so, the construction industry in the UAE is still considerably fragmented. Fragmentation in this context means that there is no particular company or organisation that has the power to determine the direction of the entire industry. According to Ahmed (2017), the fragmentation of the UAE construction industry is anchored on factors such as the strong bargaining power of clients, the availability of substitutes, and the increased threat of new entrants. Overall, the with the availability of different companies, the construction industry is significantly fragmented in the UAE. </w:t>
      </w:r>
    </w:p>
    <w:p w14:paraId="047913C5" w14:textId="77777777" w:rsidR="0042664A" w:rsidRPr="00855774" w:rsidRDefault="0042664A" w:rsidP="00E374BE">
      <w:pPr>
        <w:spacing w:after="0" w:line="480" w:lineRule="auto"/>
        <w:jc w:val="both"/>
        <w:rPr>
          <w:rFonts w:asciiTheme="majorBidi" w:hAnsiTheme="majorBidi" w:cstheme="majorBidi"/>
          <w:color w:val="0D0D0D" w:themeColor="text1" w:themeTint="F2"/>
          <w:sz w:val="24"/>
          <w:szCs w:val="24"/>
        </w:rPr>
      </w:pPr>
    </w:p>
    <w:bookmarkEnd w:id="57"/>
    <w:p w14:paraId="1CD8BE3D" w14:textId="08D1BF23"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second characteristic of the building construction sector in the UAE is that its successful delivery is measured by the time, quality and cost factors. According to Al-Hajj and Sayers (2014), companies in the building construction sector always need to pay attention to the key elements of the time, quality and costs as agreed within the project. The argument from this assertion is that companies always need to pay</w:t>
      </w:r>
      <w:r w:rsidR="007308C5" w:rsidRPr="00855774">
        <w:rPr>
          <w:rFonts w:asciiTheme="majorBidi" w:hAnsiTheme="majorBidi" w:cstheme="majorBidi"/>
          <w:color w:val="0D0D0D" w:themeColor="text1" w:themeTint="F2"/>
          <w:sz w:val="24"/>
          <w:szCs w:val="24"/>
        </w:rPr>
        <w:t xml:space="preserve"> close</w:t>
      </w:r>
      <w:r w:rsidRPr="00855774">
        <w:rPr>
          <w:rFonts w:asciiTheme="majorBidi" w:hAnsiTheme="majorBidi" w:cstheme="majorBidi"/>
          <w:color w:val="0D0D0D" w:themeColor="text1" w:themeTint="F2"/>
          <w:sz w:val="24"/>
          <w:szCs w:val="24"/>
        </w:rPr>
        <w:t xml:space="preserve"> attention to these three key factors from the start to the end of the project. There is an opportunity for potential failur</w:t>
      </w:r>
      <w:r w:rsidR="007308C5" w:rsidRPr="00855774">
        <w:rPr>
          <w:rFonts w:asciiTheme="majorBidi" w:hAnsiTheme="majorBidi" w:cstheme="majorBidi"/>
          <w:color w:val="0D0D0D" w:themeColor="text1" w:themeTint="F2"/>
          <w:sz w:val="24"/>
          <w:szCs w:val="24"/>
        </w:rPr>
        <w:t xml:space="preserve">e if these factors are not well </w:t>
      </w:r>
      <w:r w:rsidRPr="00855774">
        <w:rPr>
          <w:rFonts w:asciiTheme="majorBidi" w:hAnsiTheme="majorBidi" w:cstheme="majorBidi"/>
          <w:color w:val="0D0D0D" w:themeColor="text1" w:themeTint="F2"/>
          <w:sz w:val="24"/>
          <w:szCs w:val="24"/>
        </w:rPr>
        <w:t xml:space="preserve">considered. On the other hand, Johnson and Babu (2018) do not mention quality as a critical success factor in </w:t>
      </w:r>
      <w:r w:rsidR="007308C5"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building construction sector in the UAE but </w:t>
      </w:r>
      <w:r w:rsidR="0079227A" w:rsidRPr="00855774">
        <w:rPr>
          <w:rFonts w:asciiTheme="majorBidi" w:hAnsiTheme="majorBidi" w:cstheme="majorBidi"/>
          <w:color w:val="0D0D0D" w:themeColor="text1" w:themeTint="F2"/>
          <w:sz w:val="24"/>
          <w:szCs w:val="24"/>
        </w:rPr>
        <w:t>emphasise</w:t>
      </w:r>
      <w:r w:rsidRPr="00855774">
        <w:rPr>
          <w:rFonts w:asciiTheme="majorBidi" w:hAnsiTheme="majorBidi" w:cstheme="majorBidi"/>
          <w:color w:val="0D0D0D" w:themeColor="text1" w:themeTint="F2"/>
          <w:sz w:val="24"/>
          <w:szCs w:val="24"/>
        </w:rPr>
        <w:t xml:space="preserve"> that time and cost are the two main indicators of successful complex construction project delivery. The meaning drawn from both the studies by Al-Hajj and Sayers (2014) and Johnson and Babu (2018) is that companies in the building construction sector have to be attentive in terms of how they plan and utili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 their time as well as costs to avoid deficiencies in projects. Again, effective governance of building construction projects is always seen in the appropriate utili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of time as well as the management of time. Thus, project governance always needs to factor time and costs as key elements.</w:t>
      </w:r>
    </w:p>
    <w:p w14:paraId="4206DA1D"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1CF9FA18" w14:textId="79C08F5B" w:rsidR="008925F0"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last notable characteristic of the building construction sector is that it significantly relies on both skilled and non-skilled </w:t>
      </w:r>
      <w:r w:rsidR="00E865F2" w:rsidRPr="00855774">
        <w:rPr>
          <w:rFonts w:asciiTheme="majorBidi" w:hAnsiTheme="majorBidi" w:cstheme="majorBidi"/>
          <w:color w:val="0D0D0D" w:themeColor="text1" w:themeTint="F2"/>
          <w:sz w:val="24"/>
          <w:szCs w:val="24"/>
        </w:rPr>
        <w:t>labour</w:t>
      </w:r>
      <w:r w:rsidRPr="00855774">
        <w:rPr>
          <w:rFonts w:asciiTheme="majorBidi" w:hAnsiTheme="majorBidi" w:cstheme="majorBidi"/>
          <w:color w:val="0D0D0D" w:themeColor="text1" w:themeTint="F2"/>
          <w:sz w:val="24"/>
          <w:szCs w:val="24"/>
        </w:rPr>
        <w:t xml:space="preserve"> for the delivery of the required tasks. Johnson and Babu (2018) noted that the building construction industry is highly demanding in terms of </w:t>
      </w:r>
      <w:r w:rsidR="00E865F2" w:rsidRPr="00855774">
        <w:rPr>
          <w:rFonts w:asciiTheme="majorBidi" w:hAnsiTheme="majorBidi" w:cstheme="majorBidi"/>
          <w:color w:val="0D0D0D" w:themeColor="text1" w:themeTint="F2"/>
          <w:sz w:val="24"/>
          <w:szCs w:val="24"/>
        </w:rPr>
        <w:t>labour</w:t>
      </w:r>
      <w:r w:rsidRPr="00855774">
        <w:rPr>
          <w:rFonts w:asciiTheme="majorBidi" w:hAnsiTheme="majorBidi" w:cstheme="majorBidi"/>
          <w:color w:val="0D0D0D" w:themeColor="text1" w:themeTint="F2"/>
          <w:sz w:val="24"/>
          <w:szCs w:val="24"/>
        </w:rPr>
        <w:t xml:space="preserve"> and it is always significant for companies to take in both skilled and unskilled </w:t>
      </w:r>
      <w:r w:rsidR="00E865F2" w:rsidRPr="00855774">
        <w:rPr>
          <w:rFonts w:asciiTheme="majorBidi" w:hAnsiTheme="majorBidi" w:cstheme="majorBidi"/>
          <w:color w:val="0D0D0D" w:themeColor="text1" w:themeTint="F2"/>
          <w:sz w:val="24"/>
          <w:szCs w:val="24"/>
        </w:rPr>
        <w:t>labour</w:t>
      </w:r>
      <w:r w:rsidRPr="00855774">
        <w:rPr>
          <w:rFonts w:asciiTheme="majorBidi" w:hAnsiTheme="majorBidi" w:cstheme="majorBidi"/>
          <w:color w:val="0D0D0D" w:themeColor="text1" w:themeTint="F2"/>
          <w:sz w:val="24"/>
          <w:szCs w:val="24"/>
        </w:rPr>
        <w:t xml:space="preserve">. Unskilled </w:t>
      </w:r>
      <w:r w:rsidR="00E865F2" w:rsidRPr="00855774">
        <w:rPr>
          <w:rFonts w:asciiTheme="majorBidi" w:hAnsiTheme="majorBidi" w:cstheme="majorBidi"/>
          <w:color w:val="0D0D0D" w:themeColor="text1" w:themeTint="F2"/>
          <w:sz w:val="24"/>
          <w:szCs w:val="24"/>
        </w:rPr>
        <w:t>labour</w:t>
      </w:r>
      <w:r w:rsidRPr="00855774">
        <w:rPr>
          <w:rFonts w:asciiTheme="majorBidi" w:hAnsiTheme="majorBidi" w:cstheme="majorBidi"/>
          <w:color w:val="0D0D0D" w:themeColor="text1" w:themeTint="F2"/>
          <w:sz w:val="24"/>
          <w:szCs w:val="24"/>
        </w:rPr>
        <w:t xml:space="preserve"> is mostly easy to find</w:t>
      </w:r>
      <w:r w:rsidR="007308C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especially with many foreign </w:t>
      </w:r>
      <w:r w:rsidR="000948AB" w:rsidRPr="00855774">
        <w:rPr>
          <w:rFonts w:asciiTheme="majorBidi" w:hAnsiTheme="majorBidi" w:cstheme="majorBidi"/>
          <w:color w:val="0D0D0D" w:themeColor="text1" w:themeTint="F2"/>
          <w:sz w:val="24"/>
          <w:szCs w:val="24"/>
        </w:rPr>
        <w:t xml:space="preserve">workers </w:t>
      </w:r>
      <w:r w:rsidRPr="00855774">
        <w:rPr>
          <w:rFonts w:asciiTheme="majorBidi" w:hAnsiTheme="majorBidi" w:cstheme="majorBidi"/>
          <w:color w:val="0D0D0D" w:themeColor="text1" w:themeTint="F2"/>
          <w:sz w:val="24"/>
          <w:szCs w:val="24"/>
        </w:rPr>
        <w:t xml:space="preserve">coming into the UAE to work in the sector. Nevertheless, the sector is suffering from the lack of an adequate skilled workforce (Johnson and Babu, 2018). </w:t>
      </w:r>
      <w:r w:rsidR="007308C5" w:rsidRPr="00855774">
        <w:rPr>
          <w:rFonts w:asciiTheme="majorBidi" w:hAnsiTheme="majorBidi" w:cstheme="majorBidi"/>
          <w:color w:val="0D0D0D" w:themeColor="text1" w:themeTint="F2"/>
          <w:sz w:val="24"/>
          <w:szCs w:val="24"/>
        </w:rPr>
        <w:t xml:space="preserve">This </w:t>
      </w:r>
      <w:r w:rsidRPr="00855774">
        <w:rPr>
          <w:rFonts w:asciiTheme="majorBidi" w:hAnsiTheme="majorBidi" w:cstheme="majorBidi"/>
          <w:color w:val="0D0D0D" w:themeColor="text1" w:themeTint="F2"/>
          <w:sz w:val="24"/>
          <w:szCs w:val="24"/>
        </w:rPr>
        <w:t xml:space="preserve">is a significant challenge for the sector. Usually, skilled </w:t>
      </w:r>
      <w:r w:rsidR="000948AB" w:rsidRPr="00855774">
        <w:rPr>
          <w:rFonts w:asciiTheme="majorBidi" w:hAnsiTheme="majorBidi" w:cstheme="majorBidi"/>
          <w:color w:val="0D0D0D" w:themeColor="text1" w:themeTint="F2"/>
          <w:sz w:val="24"/>
          <w:szCs w:val="24"/>
        </w:rPr>
        <w:t xml:space="preserve">workers </w:t>
      </w:r>
      <w:r w:rsidRPr="00855774">
        <w:rPr>
          <w:rFonts w:asciiTheme="majorBidi" w:hAnsiTheme="majorBidi" w:cstheme="majorBidi"/>
          <w:color w:val="0D0D0D" w:themeColor="text1" w:themeTint="F2"/>
          <w:sz w:val="24"/>
          <w:szCs w:val="24"/>
        </w:rPr>
        <w:t xml:space="preserve">are always in charge of delivering on the most technical tasks of the project. However, the lack of adequate skilled workers in the UAE building construction sector means that important decisions and even tasks are </w:t>
      </w:r>
      <w:r w:rsidR="007308C5" w:rsidRPr="00855774">
        <w:rPr>
          <w:rFonts w:asciiTheme="majorBidi" w:hAnsiTheme="majorBidi" w:cstheme="majorBidi"/>
          <w:color w:val="0D0D0D" w:themeColor="text1" w:themeTint="F2"/>
          <w:sz w:val="24"/>
          <w:szCs w:val="24"/>
        </w:rPr>
        <w:t xml:space="preserve">often </w:t>
      </w:r>
      <w:r w:rsidRPr="00855774">
        <w:rPr>
          <w:rFonts w:asciiTheme="majorBidi" w:hAnsiTheme="majorBidi" w:cstheme="majorBidi"/>
          <w:color w:val="0D0D0D" w:themeColor="text1" w:themeTint="F2"/>
          <w:sz w:val="24"/>
          <w:szCs w:val="24"/>
        </w:rPr>
        <w:t>delayed. It also impacts project governance</w:t>
      </w:r>
      <w:r w:rsidR="007308C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especially in aspects such as the effective allocation of resources and the management of the different aspects of the project. Hence, the imbalance between skilled and non-skilled </w:t>
      </w:r>
      <w:r w:rsidR="000948AB" w:rsidRPr="00855774">
        <w:rPr>
          <w:rFonts w:asciiTheme="majorBidi" w:hAnsiTheme="majorBidi" w:cstheme="majorBidi"/>
          <w:color w:val="0D0D0D" w:themeColor="text1" w:themeTint="F2"/>
          <w:sz w:val="24"/>
          <w:szCs w:val="24"/>
        </w:rPr>
        <w:t xml:space="preserve">workers </w:t>
      </w:r>
      <w:r w:rsidRPr="00855774">
        <w:rPr>
          <w:rFonts w:asciiTheme="majorBidi" w:hAnsiTheme="majorBidi" w:cstheme="majorBidi"/>
          <w:color w:val="0D0D0D" w:themeColor="text1" w:themeTint="F2"/>
          <w:sz w:val="24"/>
          <w:szCs w:val="24"/>
        </w:rPr>
        <w:t>in the building construction sector tends to negatively affect efficiency when it comes to the delivery of tasks.</w:t>
      </w:r>
    </w:p>
    <w:p w14:paraId="1BEA6DF8" w14:textId="3CFC3606"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33CD2E41" w14:textId="39F2F348"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recent developments in the complex building construction sector have seen the development of specific technologies that would help simplify the construction process. </w:t>
      </w:r>
      <w:r w:rsidR="007308C5" w:rsidRPr="00855774">
        <w:rPr>
          <w:rFonts w:asciiTheme="majorBidi" w:hAnsiTheme="majorBidi" w:cstheme="majorBidi"/>
          <w:color w:val="0D0D0D" w:themeColor="text1" w:themeTint="F2"/>
          <w:sz w:val="24"/>
          <w:szCs w:val="24"/>
        </w:rPr>
        <w:t>B</w:t>
      </w:r>
      <w:r w:rsidRPr="00855774">
        <w:rPr>
          <w:rFonts w:asciiTheme="majorBidi" w:hAnsiTheme="majorBidi" w:cstheme="majorBidi"/>
          <w:color w:val="0D0D0D" w:themeColor="text1" w:themeTint="F2"/>
          <w:sz w:val="24"/>
          <w:szCs w:val="24"/>
        </w:rPr>
        <w:t xml:space="preserve">uilding information </w:t>
      </w:r>
      <w:r w:rsidR="00E865F2" w:rsidRPr="00855774">
        <w:rPr>
          <w:rFonts w:asciiTheme="majorBidi" w:hAnsiTheme="majorBidi" w:cstheme="majorBidi"/>
          <w:color w:val="0D0D0D" w:themeColor="text1" w:themeTint="F2"/>
          <w:sz w:val="24"/>
          <w:szCs w:val="24"/>
        </w:rPr>
        <w:t>modelling</w:t>
      </w:r>
      <w:r w:rsidRPr="00855774">
        <w:rPr>
          <w:rFonts w:asciiTheme="majorBidi" w:hAnsiTheme="majorBidi" w:cstheme="majorBidi"/>
          <w:color w:val="0D0D0D" w:themeColor="text1" w:themeTint="F2"/>
          <w:sz w:val="24"/>
          <w:szCs w:val="24"/>
        </w:rPr>
        <w:t xml:space="preserve"> (BIM) is being used widely for purposes of ensuring that these projects are completed </w:t>
      </w:r>
      <w:r w:rsidR="007308C5" w:rsidRPr="00855774">
        <w:rPr>
          <w:rFonts w:asciiTheme="majorBidi" w:hAnsiTheme="majorBidi" w:cstheme="majorBidi"/>
          <w:color w:val="0D0D0D" w:themeColor="text1" w:themeTint="F2"/>
          <w:sz w:val="24"/>
          <w:szCs w:val="24"/>
        </w:rPr>
        <w:t xml:space="preserve">to </w:t>
      </w:r>
      <w:r w:rsidRPr="00855774">
        <w:rPr>
          <w:rFonts w:asciiTheme="majorBidi" w:hAnsiTheme="majorBidi" w:cstheme="majorBidi"/>
          <w:color w:val="0D0D0D" w:themeColor="text1" w:themeTint="F2"/>
          <w:sz w:val="24"/>
          <w:szCs w:val="24"/>
        </w:rPr>
        <w:t xml:space="preserve">the highest quality possible (Ahmed, 2018). The aim of the new approaches is to make sure that </w:t>
      </w:r>
      <w:r w:rsidR="007308C5" w:rsidRPr="00855774">
        <w:rPr>
          <w:rFonts w:asciiTheme="majorBidi" w:hAnsiTheme="majorBidi" w:cstheme="majorBidi"/>
          <w:color w:val="0D0D0D" w:themeColor="text1" w:themeTint="F2"/>
          <w:sz w:val="24"/>
          <w:szCs w:val="24"/>
        </w:rPr>
        <w:t xml:space="preserve">project </w:t>
      </w:r>
      <w:r w:rsidRPr="00855774">
        <w:rPr>
          <w:rFonts w:asciiTheme="majorBidi" w:hAnsiTheme="majorBidi" w:cstheme="majorBidi"/>
          <w:color w:val="0D0D0D" w:themeColor="text1" w:themeTint="F2"/>
          <w:sz w:val="24"/>
          <w:szCs w:val="24"/>
        </w:rPr>
        <w:t>stakeholders are satisfied and that they get value for money. Therefore, technology has been significantly taking over the complex building construction sector with the appreciation of the need to be more specific to the goals of the project.</w:t>
      </w:r>
    </w:p>
    <w:bookmarkEnd w:id="55"/>
    <w:p w14:paraId="61744B6D" w14:textId="68BFBCFE"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457E904E" w14:textId="256F5EF6" w:rsidR="00B871C1" w:rsidRPr="00855774" w:rsidRDefault="00D0052E" w:rsidP="0064565A">
      <w:pPr>
        <w:pStyle w:val="Heading3"/>
        <w:spacing w:line="480" w:lineRule="auto"/>
        <w:rPr>
          <w:rFonts w:asciiTheme="majorBidi" w:hAnsiTheme="majorBidi" w:cstheme="majorBidi"/>
          <w:color w:val="0D0D0D" w:themeColor="text1" w:themeTint="F2"/>
          <w:sz w:val="24"/>
          <w:szCs w:val="24"/>
        </w:rPr>
      </w:pPr>
      <w:bookmarkStart w:id="58" w:name="_Toc95721670"/>
      <w:r w:rsidRPr="00855774">
        <w:rPr>
          <w:rFonts w:asciiTheme="majorBidi" w:hAnsiTheme="majorBidi" w:cstheme="majorBidi"/>
          <w:color w:val="0D0D0D" w:themeColor="text1" w:themeTint="F2"/>
          <w:sz w:val="24"/>
          <w:szCs w:val="24"/>
        </w:rPr>
        <w:t xml:space="preserve">2.1.4 </w:t>
      </w:r>
      <w:r w:rsidR="00B871C1" w:rsidRPr="00855774">
        <w:rPr>
          <w:rFonts w:asciiTheme="majorBidi" w:hAnsiTheme="majorBidi" w:cstheme="majorBidi"/>
          <w:color w:val="0D0D0D" w:themeColor="text1" w:themeTint="F2"/>
          <w:sz w:val="24"/>
          <w:szCs w:val="24"/>
        </w:rPr>
        <w:t>International comparison</w:t>
      </w:r>
      <w:bookmarkEnd w:id="58"/>
      <w:r w:rsidR="00B871C1" w:rsidRPr="00855774">
        <w:rPr>
          <w:rFonts w:asciiTheme="majorBidi" w:hAnsiTheme="majorBidi" w:cstheme="majorBidi"/>
          <w:color w:val="0D0D0D" w:themeColor="text1" w:themeTint="F2"/>
          <w:sz w:val="24"/>
          <w:szCs w:val="24"/>
        </w:rPr>
        <w:t xml:space="preserve"> </w:t>
      </w:r>
    </w:p>
    <w:p w14:paraId="2372D5E8" w14:textId="3735B961"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Apart from the UAE, the influence of project governance, cultural intelligence</w:t>
      </w:r>
      <w:r w:rsidR="00C65631" w:rsidRPr="00855774">
        <w:rPr>
          <w:rFonts w:asciiTheme="majorBidi" w:hAnsiTheme="majorBidi" w:cstheme="majorBidi"/>
          <w:color w:val="0D0D0D" w:themeColor="text1" w:themeTint="F2"/>
          <w:sz w:val="24"/>
          <w:szCs w:val="24"/>
        </w:rPr>
        <w:t xml:space="preserve"> and</w:t>
      </w:r>
      <w:r w:rsidRPr="00855774">
        <w:rPr>
          <w:rFonts w:asciiTheme="majorBidi" w:hAnsiTheme="majorBidi" w:cstheme="majorBidi"/>
          <w:color w:val="0D0D0D" w:themeColor="text1" w:themeTint="F2"/>
          <w:sz w:val="24"/>
          <w:szCs w:val="24"/>
        </w:rPr>
        <w:t xml:space="preserve"> </w:t>
      </w:r>
      <w:r w:rsidR="00C65631" w:rsidRPr="00855774">
        <w:rPr>
          <w:rFonts w:asciiTheme="majorBidi" w:hAnsiTheme="majorBidi" w:cstheme="majorBidi"/>
          <w:color w:val="0D0D0D" w:themeColor="text1" w:themeTint="F2"/>
          <w:sz w:val="24"/>
          <w:szCs w:val="24"/>
        </w:rPr>
        <w:t xml:space="preserve">successful complex construction project delivery </w:t>
      </w:r>
      <w:r w:rsidRPr="00855774">
        <w:rPr>
          <w:rFonts w:asciiTheme="majorBidi" w:hAnsiTheme="majorBidi" w:cstheme="majorBidi"/>
          <w:color w:val="0D0D0D" w:themeColor="text1" w:themeTint="F2"/>
          <w:sz w:val="24"/>
          <w:szCs w:val="24"/>
        </w:rPr>
        <w:t xml:space="preserve">is also widely considered in the contexts of the US and the UK. In this section, comparison will be made between </w:t>
      </w:r>
      <w:r w:rsidR="004F7BB6" w:rsidRPr="00855774">
        <w:rPr>
          <w:rFonts w:asciiTheme="majorBidi" w:hAnsiTheme="majorBidi" w:cstheme="majorBidi"/>
          <w:color w:val="0D0D0D" w:themeColor="text1" w:themeTint="F2"/>
          <w:sz w:val="24"/>
          <w:szCs w:val="24"/>
        </w:rPr>
        <w:t xml:space="preserve">these countries and </w:t>
      </w:r>
      <w:r w:rsidRPr="00855774">
        <w:rPr>
          <w:rFonts w:asciiTheme="majorBidi" w:hAnsiTheme="majorBidi" w:cstheme="majorBidi"/>
          <w:color w:val="0D0D0D" w:themeColor="text1" w:themeTint="F2"/>
          <w:sz w:val="24"/>
          <w:szCs w:val="24"/>
        </w:rPr>
        <w:t xml:space="preserve">the UAE. Key elements of </w:t>
      </w:r>
      <w:r w:rsidR="00C65631" w:rsidRPr="00855774">
        <w:rPr>
          <w:rFonts w:asciiTheme="majorBidi" w:hAnsiTheme="majorBidi" w:cstheme="majorBidi"/>
          <w:color w:val="0D0D0D" w:themeColor="text1" w:themeTint="F2"/>
          <w:sz w:val="24"/>
          <w:szCs w:val="24"/>
        </w:rPr>
        <w:t>project governance, cultural intelligence and successful complex construction project delivery</w:t>
      </w:r>
      <w:r w:rsidRPr="00855774">
        <w:rPr>
          <w:rFonts w:asciiTheme="majorBidi" w:hAnsiTheme="majorBidi" w:cstheme="majorBidi"/>
          <w:color w:val="0D0D0D" w:themeColor="text1" w:themeTint="F2"/>
          <w:sz w:val="24"/>
          <w:szCs w:val="24"/>
        </w:rPr>
        <w:t xml:space="preserve"> </w:t>
      </w:r>
      <w:r w:rsidR="004F7BB6" w:rsidRPr="00855774">
        <w:rPr>
          <w:rFonts w:asciiTheme="majorBidi" w:hAnsiTheme="majorBidi" w:cstheme="majorBidi"/>
          <w:color w:val="0D0D0D" w:themeColor="text1" w:themeTint="F2"/>
          <w:sz w:val="24"/>
          <w:szCs w:val="24"/>
        </w:rPr>
        <w:t xml:space="preserve">will be </w:t>
      </w:r>
      <w:r w:rsidRPr="00855774">
        <w:rPr>
          <w:rFonts w:asciiTheme="majorBidi" w:hAnsiTheme="majorBidi" w:cstheme="majorBidi"/>
          <w:color w:val="0D0D0D" w:themeColor="text1" w:themeTint="F2"/>
          <w:sz w:val="24"/>
          <w:szCs w:val="24"/>
        </w:rPr>
        <w:t>evaluated.</w:t>
      </w:r>
    </w:p>
    <w:p w14:paraId="0784E965"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32B14CB6" w14:textId="792B2405" w:rsidR="008925F0"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As established from the reviewed literature, the literature on project governance as an independent subject is still limited. However, as a subset of corporate governance, project governance is gaining more relevance across different countries including the UAE, the US and the UK. According to </w:t>
      </w:r>
      <w:bookmarkStart w:id="59" w:name="_Hlk28672194"/>
      <w:r w:rsidRPr="00855774">
        <w:rPr>
          <w:rFonts w:asciiTheme="majorBidi" w:hAnsiTheme="majorBidi" w:cstheme="majorBidi"/>
          <w:color w:val="0D0D0D" w:themeColor="text1" w:themeTint="F2"/>
          <w:sz w:val="24"/>
          <w:szCs w:val="24"/>
        </w:rPr>
        <w:t xml:space="preserve">Bekker (2015), </w:t>
      </w:r>
      <w:bookmarkEnd w:id="59"/>
      <w:r w:rsidRPr="00855774">
        <w:rPr>
          <w:rFonts w:asciiTheme="majorBidi" w:hAnsiTheme="majorBidi" w:cstheme="majorBidi"/>
          <w:color w:val="0D0D0D" w:themeColor="text1" w:themeTint="F2"/>
          <w:sz w:val="24"/>
          <w:szCs w:val="24"/>
        </w:rPr>
        <w:t>countries such as the US and the UK were the pioneers</w:t>
      </w:r>
      <w:r w:rsidR="00ED3266" w:rsidRPr="00855774">
        <w:rPr>
          <w:rFonts w:asciiTheme="majorBidi" w:hAnsiTheme="majorBidi" w:cstheme="majorBidi"/>
          <w:color w:val="0D0D0D" w:themeColor="text1" w:themeTint="F2"/>
          <w:sz w:val="24"/>
          <w:szCs w:val="24"/>
        </w:rPr>
        <w:t xml:space="preserve"> </w:t>
      </w:r>
      <w:r w:rsidR="004F7BB6" w:rsidRPr="00855774">
        <w:rPr>
          <w:rFonts w:asciiTheme="majorBidi" w:hAnsiTheme="majorBidi" w:cstheme="majorBidi"/>
          <w:color w:val="0D0D0D" w:themeColor="text1" w:themeTint="F2"/>
          <w:sz w:val="24"/>
          <w:szCs w:val="24"/>
        </w:rPr>
        <w:t>in terms of</w:t>
      </w:r>
      <w:r w:rsidRPr="00855774">
        <w:rPr>
          <w:rFonts w:asciiTheme="majorBidi" w:hAnsiTheme="majorBidi" w:cstheme="majorBidi"/>
          <w:color w:val="0D0D0D" w:themeColor="text1" w:themeTint="F2"/>
          <w:sz w:val="24"/>
          <w:szCs w:val="24"/>
        </w:rPr>
        <w:t xml:space="preserve"> the development of project governance. The same was true especially during the 1990s when the term attracted more attention in the field of project management. However, in the UAE, the term project governance has been adopted more recently when compared to both the UK and the US. </w:t>
      </w:r>
      <w:r w:rsidR="004F7BB6" w:rsidRPr="00855774">
        <w:rPr>
          <w:rFonts w:asciiTheme="majorBidi" w:hAnsiTheme="majorBidi" w:cstheme="majorBidi"/>
          <w:color w:val="0D0D0D" w:themeColor="text1" w:themeTint="F2"/>
          <w:sz w:val="24"/>
          <w:szCs w:val="24"/>
        </w:rPr>
        <w:t xml:space="preserve">This </w:t>
      </w:r>
      <w:r w:rsidRPr="00855774">
        <w:rPr>
          <w:rFonts w:asciiTheme="majorBidi" w:hAnsiTheme="majorBidi" w:cstheme="majorBidi"/>
          <w:color w:val="0D0D0D" w:themeColor="text1" w:themeTint="F2"/>
          <w:sz w:val="24"/>
          <w:szCs w:val="24"/>
        </w:rPr>
        <w:t xml:space="preserve">is a clear indication of the fact that both the US and the UK are a step ahead of the UAE </w:t>
      </w:r>
      <w:r w:rsidR="004F7BB6" w:rsidRPr="00855774">
        <w:rPr>
          <w:rFonts w:asciiTheme="majorBidi" w:hAnsiTheme="majorBidi" w:cstheme="majorBidi"/>
          <w:color w:val="0D0D0D" w:themeColor="text1" w:themeTint="F2"/>
          <w:sz w:val="24"/>
          <w:szCs w:val="24"/>
        </w:rPr>
        <w:t xml:space="preserve">with regard </w:t>
      </w:r>
      <w:r w:rsidRPr="00855774">
        <w:rPr>
          <w:rFonts w:asciiTheme="majorBidi" w:hAnsiTheme="majorBidi" w:cstheme="majorBidi"/>
          <w:color w:val="0D0D0D" w:themeColor="text1" w:themeTint="F2"/>
          <w:sz w:val="24"/>
          <w:szCs w:val="24"/>
        </w:rPr>
        <w:t xml:space="preserve">to the adoption and application of project governance in their building construction </w:t>
      </w:r>
      <w:bookmarkStart w:id="60" w:name="_Hlk36810774"/>
      <w:r w:rsidR="004F7BB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Bekker</w:t>
      </w:r>
      <w:r w:rsidR="004F7BB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2015). </w:t>
      </w:r>
      <w:bookmarkEnd w:id="60"/>
      <w:r w:rsidRPr="00855774">
        <w:rPr>
          <w:rFonts w:asciiTheme="majorBidi" w:hAnsiTheme="majorBidi" w:cstheme="majorBidi"/>
          <w:color w:val="0D0D0D" w:themeColor="text1" w:themeTint="F2"/>
          <w:sz w:val="24"/>
          <w:szCs w:val="24"/>
        </w:rPr>
        <w:t>However, the issue of cultural intelligence cuts across these countries, as they have all been receiving a</w:t>
      </w:r>
      <w:r w:rsidR="004F7BB6" w:rsidRPr="00855774">
        <w:rPr>
          <w:rFonts w:asciiTheme="majorBidi" w:hAnsiTheme="majorBidi" w:cstheme="majorBidi"/>
          <w:color w:val="0D0D0D" w:themeColor="text1" w:themeTint="F2"/>
          <w:sz w:val="24"/>
          <w:szCs w:val="24"/>
        </w:rPr>
        <w:t>n increasing</w:t>
      </w:r>
      <w:r w:rsidRPr="00855774">
        <w:rPr>
          <w:rFonts w:asciiTheme="majorBidi" w:hAnsiTheme="majorBidi" w:cstheme="majorBidi"/>
          <w:color w:val="0D0D0D" w:themeColor="text1" w:themeTint="F2"/>
          <w:sz w:val="24"/>
          <w:szCs w:val="24"/>
        </w:rPr>
        <w:t xml:space="preserve"> number of expatriates. </w:t>
      </w:r>
      <w:r w:rsidR="004F7BB6" w:rsidRPr="00855774">
        <w:rPr>
          <w:rFonts w:asciiTheme="majorBidi" w:hAnsiTheme="majorBidi" w:cstheme="majorBidi"/>
          <w:color w:val="0D0D0D" w:themeColor="text1" w:themeTint="F2"/>
          <w:sz w:val="24"/>
          <w:szCs w:val="24"/>
        </w:rPr>
        <w:t xml:space="preserve">This </w:t>
      </w:r>
      <w:r w:rsidRPr="00855774">
        <w:rPr>
          <w:rFonts w:asciiTheme="majorBidi" w:hAnsiTheme="majorBidi" w:cstheme="majorBidi"/>
          <w:color w:val="0D0D0D" w:themeColor="text1" w:themeTint="F2"/>
          <w:sz w:val="24"/>
          <w:szCs w:val="24"/>
        </w:rPr>
        <w:t xml:space="preserve">means that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have to be aware of both governance and cultural intelligence factors to attain the needed success in complex construction projects. There is continuing emphasis across these countries </w:t>
      </w:r>
      <w:r w:rsidR="004F7BB6" w:rsidRPr="00855774">
        <w:rPr>
          <w:rFonts w:asciiTheme="majorBidi" w:hAnsiTheme="majorBidi" w:cstheme="majorBidi"/>
          <w:color w:val="0D0D0D" w:themeColor="text1" w:themeTint="F2"/>
          <w:sz w:val="24"/>
          <w:szCs w:val="24"/>
        </w:rPr>
        <w:t>that</w:t>
      </w:r>
      <w:r w:rsidRPr="00855774">
        <w:rPr>
          <w:rFonts w:asciiTheme="majorBidi" w:hAnsiTheme="majorBidi" w:cstheme="majorBidi"/>
          <w:color w:val="0D0D0D" w:themeColor="text1" w:themeTint="F2"/>
          <w:sz w:val="24"/>
          <w:szCs w:val="24"/>
        </w:rPr>
        <w:t xml:space="preserve"> multicultural teams </w:t>
      </w:r>
      <w:r w:rsidR="004F7BB6" w:rsidRPr="00855774">
        <w:rPr>
          <w:rFonts w:asciiTheme="majorBidi" w:hAnsiTheme="majorBidi" w:cstheme="majorBidi"/>
          <w:color w:val="0D0D0D" w:themeColor="text1" w:themeTint="F2"/>
          <w:sz w:val="24"/>
          <w:szCs w:val="24"/>
        </w:rPr>
        <w:t xml:space="preserve">must be </w:t>
      </w:r>
      <w:r w:rsidRPr="00855774">
        <w:rPr>
          <w:rFonts w:asciiTheme="majorBidi" w:hAnsiTheme="majorBidi" w:cstheme="majorBidi"/>
          <w:color w:val="0D0D0D" w:themeColor="text1" w:themeTint="F2"/>
          <w:sz w:val="24"/>
          <w:szCs w:val="24"/>
        </w:rPr>
        <w:t xml:space="preserve">managed well </w:t>
      </w:r>
      <w:bookmarkStart w:id="61" w:name="_Hlk28661020"/>
      <w:r w:rsidRPr="00855774">
        <w:rPr>
          <w:rFonts w:asciiTheme="majorBidi" w:hAnsiTheme="majorBidi" w:cstheme="majorBidi"/>
          <w:color w:val="0D0D0D" w:themeColor="text1" w:themeTint="F2"/>
          <w:sz w:val="24"/>
          <w:szCs w:val="24"/>
        </w:rPr>
        <w:t xml:space="preserve">(Ashta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2019</w:t>
      </w:r>
      <w:bookmarkEnd w:id="61"/>
      <w:r w:rsidRPr="00855774">
        <w:rPr>
          <w:rFonts w:asciiTheme="majorBidi" w:hAnsiTheme="majorBidi" w:cstheme="majorBidi"/>
          <w:color w:val="0D0D0D" w:themeColor="text1" w:themeTint="F2"/>
          <w:sz w:val="24"/>
          <w:szCs w:val="24"/>
        </w:rPr>
        <w:t xml:space="preserve">). The complexity of the projects across each of these countries is not clearly discussed, but </w:t>
      </w:r>
      <w:r w:rsidR="004F7BB6" w:rsidRPr="00855774">
        <w:rPr>
          <w:rFonts w:asciiTheme="majorBidi" w:hAnsiTheme="majorBidi" w:cstheme="majorBidi"/>
          <w:color w:val="0D0D0D" w:themeColor="text1" w:themeTint="F2"/>
          <w:sz w:val="24"/>
          <w:szCs w:val="24"/>
        </w:rPr>
        <w:t>it</w:t>
      </w:r>
      <w:r w:rsidRPr="00855774">
        <w:rPr>
          <w:rFonts w:asciiTheme="majorBidi" w:hAnsiTheme="majorBidi" w:cstheme="majorBidi"/>
          <w:color w:val="0D0D0D" w:themeColor="text1" w:themeTint="F2"/>
          <w:sz w:val="24"/>
          <w:szCs w:val="24"/>
        </w:rPr>
        <w:t xml:space="preserve"> is generally viewed based on the nature of the expected outcomes from the project.</w:t>
      </w:r>
    </w:p>
    <w:p w14:paraId="10FA7F71" w14:textId="56D8B55D"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61309467" w14:textId="6ECC135A"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most significant difference in the understanding of project governance between the US, the UK, and the UAE is seen in terms of the categori</w:t>
      </w:r>
      <w:r w:rsidR="00DD123B"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of how it applies to building construction projects. In the US and the UK mainly, project governance is always categori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w:t>
      </w:r>
      <w:r w:rsidR="004F7BB6" w:rsidRPr="00855774">
        <w:rPr>
          <w:rFonts w:asciiTheme="majorBidi" w:hAnsiTheme="majorBidi" w:cstheme="majorBidi"/>
          <w:color w:val="0D0D0D" w:themeColor="text1" w:themeTint="F2"/>
          <w:sz w:val="24"/>
          <w:szCs w:val="24"/>
        </w:rPr>
        <w:t xml:space="preserve">in terms of </w:t>
      </w:r>
      <w:r w:rsidRPr="00855774">
        <w:rPr>
          <w:rFonts w:asciiTheme="majorBidi" w:hAnsiTheme="majorBidi" w:cstheme="majorBidi"/>
          <w:color w:val="0D0D0D" w:themeColor="text1" w:themeTint="F2"/>
          <w:sz w:val="24"/>
          <w:szCs w:val="24"/>
        </w:rPr>
        <w:t>its functionality based on three levels, technical, strategic and institutional applications (Bekker, 2015). On the one hand, the technical category entails the operational and delivery</w:t>
      </w:r>
      <w:r w:rsidR="004F7BB6"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focused on tools that are used, management, and the control of activities that happen during the project. On the other hand, the strategic category is concerned with the management of projects as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al and holistic entities. This approach ensures that all objectives of the project are met in the required manner. Lastly, the institutional category is concerned with the management of projects by effectively responding to factors within the external environment. It means that project governance in the US and the UK is basically structured to achieve goals in diverse contexts, even</w:t>
      </w:r>
      <w:r w:rsidR="00ED3266" w:rsidRPr="00855774">
        <w:rPr>
          <w:rFonts w:asciiTheme="majorBidi" w:hAnsiTheme="majorBidi" w:cstheme="majorBidi"/>
          <w:color w:val="0D0D0D" w:themeColor="text1" w:themeTint="F2"/>
          <w:sz w:val="24"/>
          <w:szCs w:val="24"/>
        </w:rPr>
        <w:t xml:space="preserve"> in projects</w:t>
      </w:r>
      <w:r w:rsidRPr="00855774">
        <w:rPr>
          <w:rFonts w:asciiTheme="majorBidi" w:hAnsiTheme="majorBidi" w:cstheme="majorBidi"/>
          <w:color w:val="0D0D0D" w:themeColor="text1" w:themeTint="F2"/>
          <w:sz w:val="24"/>
          <w:szCs w:val="24"/>
        </w:rPr>
        <w:t xml:space="preserve"> with multicultural teams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It does not have a limited scope of application, but a wider scope that covers even the external environment that is bound to affect the entire project. However, the UAE </w:t>
      </w:r>
      <w:r w:rsidR="004F7BB6" w:rsidRPr="00855774">
        <w:rPr>
          <w:rFonts w:asciiTheme="majorBidi" w:hAnsiTheme="majorBidi" w:cstheme="majorBidi"/>
          <w:color w:val="0D0D0D" w:themeColor="text1" w:themeTint="F2"/>
          <w:sz w:val="24"/>
          <w:szCs w:val="24"/>
        </w:rPr>
        <w:t>focuses more</w:t>
      </w:r>
      <w:r w:rsidRPr="00855774">
        <w:rPr>
          <w:rFonts w:asciiTheme="majorBidi" w:hAnsiTheme="majorBidi" w:cstheme="majorBidi"/>
          <w:color w:val="0D0D0D" w:themeColor="text1" w:themeTint="F2"/>
          <w:sz w:val="24"/>
          <w:szCs w:val="24"/>
        </w:rPr>
        <w:t xml:space="preserve"> on resource allocation as well as the relationship between the project sponsor, owners and other stakeholders (</w:t>
      </w:r>
      <w:bookmarkStart w:id="62" w:name="_Hlk28672803"/>
      <w:r w:rsidRPr="00855774">
        <w:rPr>
          <w:rFonts w:asciiTheme="majorBidi" w:hAnsiTheme="majorBidi" w:cstheme="majorBidi"/>
          <w:color w:val="0D0D0D" w:themeColor="text1" w:themeTint="F2"/>
          <w:sz w:val="24"/>
          <w:szCs w:val="24"/>
        </w:rPr>
        <w:t>Alvarez-Dionisi and Turner, 2012</w:t>
      </w:r>
      <w:bookmarkEnd w:id="62"/>
      <w:r w:rsidRPr="00855774">
        <w:rPr>
          <w:rFonts w:asciiTheme="majorBidi" w:hAnsiTheme="majorBidi" w:cstheme="majorBidi"/>
          <w:color w:val="0D0D0D" w:themeColor="text1" w:themeTint="F2"/>
          <w:sz w:val="24"/>
          <w:szCs w:val="24"/>
        </w:rPr>
        <w:t>; Zeyad and Al-Ameri, 2016). This implies that the UAE’s approach as compared to both the US and the UK has more focus on ensuring that</w:t>
      </w:r>
      <w:r w:rsidR="00A6422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as much as there is accountability, even the rest of the stakeholders in the project get the best outcomes.</w:t>
      </w:r>
    </w:p>
    <w:p w14:paraId="1FBA1726"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4116DD94" w14:textId="27111DF8"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most fundamental commonality between the US, UK and the UAE when it comes to </w:t>
      </w:r>
      <w:r w:rsidR="00C65631" w:rsidRPr="00855774">
        <w:rPr>
          <w:rFonts w:asciiTheme="majorBidi" w:hAnsiTheme="majorBidi" w:cstheme="majorBidi"/>
          <w:color w:val="0D0D0D" w:themeColor="text1" w:themeTint="F2"/>
          <w:sz w:val="24"/>
          <w:szCs w:val="24"/>
        </w:rPr>
        <w:t xml:space="preserve">project governance, cultural intelligence and successful complex construction project delivery </w:t>
      </w:r>
      <w:r w:rsidRPr="00855774">
        <w:rPr>
          <w:rFonts w:asciiTheme="majorBidi" w:hAnsiTheme="majorBidi" w:cstheme="majorBidi"/>
          <w:color w:val="0D0D0D" w:themeColor="text1" w:themeTint="F2"/>
          <w:sz w:val="24"/>
          <w:szCs w:val="24"/>
        </w:rPr>
        <w:t xml:space="preserve">is the recognition of </w:t>
      </w:r>
      <w:r w:rsidR="00A64220" w:rsidRPr="00855774">
        <w:rPr>
          <w:rFonts w:asciiTheme="majorBidi" w:hAnsiTheme="majorBidi" w:cstheme="majorBidi"/>
          <w:color w:val="0D0D0D" w:themeColor="text1" w:themeTint="F2"/>
          <w:sz w:val="24"/>
          <w:szCs w:val="24"/>
        </w:rPr>
        <w:t xml:space="preserve">their </w:t>
      </w:r>
      <w:r w:rsidRPr="00855774">
        <w:rPr>
          <w:rFonts w:asciiTheme="majorBidi" w:hAnsiTheme="majorBidi" w:cstheme="majorBidi"/>
          <w:color w:val="0D0D0D" w:themeColor="text1" w:themeTint="F2"/>
          <w:sz w:val="24"/>
          <w:szCs w:val="24"/>
        </w:rPr>
        <w:t xml:space="preserve">significance </w:t>
      </w:r>
      <w:r w:rsidR="00A64220" w:rsidRPr="00855774">
        <w:rPr>
          <w:rFonts w:asciiTheme="majorBidi" w:hAnsiTheme="majorBidi" w:cstheme="majorBidi"/>
          <w:color w:val="0D0D0D" w:themeColor="text1" w:themeTint="F2"/>
          <w:sz w:val="24"/>
          <w:szCs w:val="24"/>
        </w:rPr>
        <w:t>in</w:t>
      </w:r>
      <w:r w:rsidRPr="00855774">
        <w:rPr>
          <w:rFonts w:asciiTheme="majorBidi" w:hAnsiTheme="majorBidi" w:cstheme="majorBidi"/>
          <w:color w:val="0D0D0D" w:themeColor="text1" w:themeTint="F2"/>
          <w:sz w:val="24"/>
          <w:szCs w:val="24"/>
        </w:rPr>
        <w:t xml:space="preserve"> boosting project success. Joslin and Müller (2015) affirmed that</w:t>
      </w:r>
      <w:r w:rsidR="00A6422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across countries, project governance is being used for the purpose of promoting success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with diverse teams. Two key paradigms that are used to demonstrate the increasing reliance on project governance as the</w:t>
      </w:r>
      <w:r w:rsidR="00ED3266" w:rsidRPr="00855774">
        <w:rPr>
          <w:rFonts w:asciiTheme="majorBidi" w:hAnsiTheme="majorBidi" w:cstheme="majorBidi"/>
          <w:color w:val="0D0D0D" w:themeColor="text1" w:themeTint="F2"/>
          <w:sz w:val="24"/>
          <w:szCs w:val="24"/>
        </w:rPr>
        <w:t xml:space="preserve"> contributor to project success</w:t>
      </w:r>
      <w:r w:rsidRPr="00855774">
        <w:rPr>
          <w:rFonts w:asciiTheme="majorBidi" w:hAnsiTheme="majorBidi" w:cstheme="majorBidi"/>
          <w:color w:val="0D0D0D" w:themeColor="text1" w:themeTint="F2"/>
          <w:sz w:val="24"/>
          <w:szCs w:val="24"/>
        </w:rPr>
        <w:t xml:space="preserve"> </w:t>
      </w:r>
      <w:r w:rsidR="00254494" w:rsidRPr="00855774">
        <w:rPr>
          <w:rFonts w:asciiTheme="majorBidi" w:hAnsiTheme="majorBidi" w:cstheme="majorBidi"/>
          <w:color w:val="0D0D0D" w:themeColor="text1" w:themeTint="F2"/>
          <w:sz w:val="24"/>
          <w:szCs w:val="24"/>
        </w:rPr>
        <w:t xml:space="preserve">are </w:t>
      </w:r>
      <w:r w:rsidRPr="00855774">
        <w:rPr>
          <w:rFonts w:asciiTheme="majorBidi" w:hAnsiTheme="majorBidi" w:cstheme="majorBidi"/>
          <w:color w:val="0D0D0D" w:themeColor="text1" w:themeTint="F2"/>
          <w:sz w:val="24"/>
          <w:szCs w:val="24"/>
        </w:rPr>
        <w:t xml:space="preserve">the management of shareholder and stakeholder orientations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w:t>
      </w:r>
      <w:r w:rsidR="00A64220"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the control of the </w:t>
      </w:r>
      <w:r w:rsidR="00DD123B" w:rsidRPr="00855774">
        <w:rPr>
          <w:rFonts w:asciiTheme="majorBidi" w:hAnsiTheme="majorBidi" w:cstheme="majorBidi"/>
          <w:color w:val="0D0D0D" w:themeColor="text1" w:themeTint="F2"/>
          <w:sz w:val="24"/>
          <w:szCs w:val="24"/>
        </w:rPr>
        <w:t>behaviour</w:t>
      </w:r>
      <w:r w:rsidRPr="00855774">
        <w:rPr>
          <w:rFonts w:asciiTheme="majorBidi" w:hAnsiTheme="majorBidi" w:cstheme="majorBidi"/>
          <w:color w:val="0D0D0D" w:themeColor="text1" w:themeTint="F2"/>
          <w:sz w:val="24"/>
          <w:szCs w:val="24"/>
        </w:rPr>
        <w:t xml:space="preserve"> of project actors versus the outcome that is generated (Khan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It can be argued that</w:t>
      </w:r>
      <w:r w:rsidR="00A6422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across these countries, attention is paid to the product of the project, and project governance as a facilitator of the success is always perceived to be the regulator of every step that is undertaken in </w:t>
      </w:r>
      <w:r w:rsidR="00A64220" w:rsidRPr="00855774">
        <w:rPr>
          <w:rFonts w:asciiTheme="majorBidi" w:hAnsiTheme="majorBidi" w:cstheme="majorBidi"/>
          <w:color w:val="0D0D0D" w:themeColor="text1" w:themeTint="F2"/>
          <w:sz w:val="24"/>
          <w:szCs w:val="24"/>
        </w:rPr>
        <w:t>a project</w:t>
      </w:r>
      <w:r w:rsidRPr="00855774">
        <w:rPr>
          <w:rFonts w:asciiTheme="majorBidi" w:hAnsiTheme="majorBidi" w:cstheme="majorBidi"/>
          <w:color w:val="0D0D0D" w:themeColor="text1" w:themeTint="F2"/>
          <w:sz w:val="24"/>
          <w:szCs w:val="24"/>
        </w:rPr>
        <w:t xml:space="preserve">. </w:t>
      </w:r>
    </w:p>
    <w:p w14:paraId="253F4943"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07EA68A8" w14:textId="58FEB942" w:rsidR="00B871C1" w:rsidRPr="00855774" w:rsidRDefault="00D0052E" w:rsidP="006B4F4D">
      <w:pPr>
        <w:pStyle w:val="Heading2"/>
        <w:spacing w:before="0" w:line="480" w:lineRule="auto"/>
        <w:rPr>
          <w:rFonts w:asciiTheme="majorBidi" w:eastAsia="MS Mincho" w:hAnsiTheme="majorBidi"/>
          <w:b/>
          <w:bCs/>
          <w:color w:val="0D0D0D" w:themeColor="text1" w:themeTint="F2"/>
          <w:sz w:val="24"/>
          <w:szCs w:val="24"/>
        </w:rPr>
      </w:pPr>
      <w:bookmarkStart w:id="63" w:name="_Toc95721671"/>
      <w:r w:rsidRPr="00855774">
        <w:rPr>
          <w:rFonts w:asciiTheme="majorBidi" w:eastAsia="MS Mincho" w:hAnsiTheme="majorBidi"/>
          <w:b/>
          <w:bCs/>
          <w:color w:val="0D0D0D" w:themeColor="text1" w:themeTint="F2"/>
          <w:sz w:val="24"/>
          <w:szCs w:val="24"/>
        </w:rPr>
        <w:t xml:space="preserve">2.2 </w:t>
      </w:r>
      <w:r w:rsidR="00B871C1" w:rsidRPr="00855774">
        <w:rPr>
          <w:rFonts w:asciiTheme="majorBidi" w:eastAsia="MS Mincho" w:hAnsiTheme="majorBidi"/>
          <w:b/>
          <w:bCs/>
          <w:color w:val="0D0D0D" w:themeColor="text1" w:themeTint="F2"/>
          <w:sz w:val="24"/>
          <w:szCs w:val="24"/>
        </w:rPr>
        <w:t>Project governance</w:t>
      </w:r>
      <w:bookmarkEnd w:id="63"/>
    </w:p>
    <w:p w14:paraId="46BDBC4A" w14:textId="32D509BD"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Project governance is mainly concerned with the key processes that make the project successful. According to Alie (2015), project governance is an oversight function within the project which entails factors such as accountability and control processes such as the monitoring of the project. For this research, key factors that relate to project governance that will be explicated </w:t>
      </w:r>
      <w:r w:rsidR="00A64220" w:rsidRPr="00855774">
        <w:rPr>
          <w:rFonts w:asciiTheme="majorBidi" w:hAnsiTheme="majorBidi" w:cstheme="majorBidi"/>
          <w:color w:val="0D0D0D" w:themeColor="text1" w:themeTint="F2"/>
          <w:sz w:val="24"/>
          <w:szCs w:val="24"/>
        </w:rPr>
        <w:t xml:space="preserve">are </w:t>
      </w:r>
      <w:r w:rsidRPr="00855774">
        <w:rPr>
          <w:rFonts w:asciiTheme="majorBidi" w:hAnsiTheme="majorBidi" w:cstheme="majorBidi"/>
          <w:color w:val="0D0D0D" w:themeColor="text1" w:themeTint="F2"/>
          <w:sz w:val="24"/>
          <w:szCs w:val="24"/>
        </w:rPr>
        <w:t xml:space="preserve">accountability, stakeholder management, risk management and project control processes. These factors are selected as they significantly appear in project governance literature and will be critically explicated based on the various sources on the topic. </w:t>
      </w:r>
    </w:p>
    <w:p w14:paraId="77ED32C1" w14:textId="679967BD"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032DAE48" w14:textId="77777777" w:rsidR="00696D83" w:rsidRPr="00855774" w:rsidRDefault="00696D83" w:rsidP="006B4F4D">
      <w:pPr>
        <w:spacing w:after="0" w:line="480" w:lineRule="auto"/>
        <w:jc w:val="both"/>
        <w:rPr>
          <w:rFonts w:asciiTheme="majorBidi" w:hAnsiTheme="majorBidi" w:cstheme="majorBidi"/>
          <w:color w:val="0D0D0D" w:themeColor="text1" w:themeTint="F2"/>
          <w:sz w:val="24"/>
          <w:szCs w:val="24"/>
        </w:rPr>
      </w:pPr>
    </w:p>
    <w:p w14:paraId="61C10814" w14:textId="3C9ACA53" w:rsidR="00B871C1" w:rsidRPr="00855774" w:rsidRDefault="00D0052E" w:rsidP="0064565A">
      <w:pPr>
        <w:pStyle w:val="Heading3"/>
        <w:spacing w:line="480" w:lineRule="auto"/>
        <w:rPr>
          <w:rFonts w:asciiTheme="majorBidi" w:eastAsia="MS Mincho" w:hAnsiTheme="majorBidi" w:cstheme="majorBidi"/>
          <w:color w:val="0D0D0D" w:themeColor="text1" w:themeTint="F2"/>
          <w:sz w:val="24"/>
          <w:szCs w:val="24"/>
        </w:rPr>
      </w:pPr>
      <w:bookmarkStart w:id="64" w:name="_Toc95721672"/>
      <w:r w:rsidRPr="00855774">
        <w:rPr>
          <w:rFonts w:asciiTheme="majorBidi" w:hAnsiTheme="majorBidi" w:cstheme="majorBidi"/>
          <w:color w:val="0D0D0D" w:themeColor="text1" w:themeTint="F2"/>
          <w:sz w:val="24"/>
          <w:szCs w:val="24"/>
        </w:rPr>
        <w:t xml:space="preserve">2.2.1 </w:t>
      </w:r>
      <w:r w:rsidR="00B871C1" w:rsidRPr="00855774">
        <w:rPr>
          <w:rFonts w:asciiTheme="majorBidi" w:hAnsiTheme="majorBidi" w:cstheme="majorBidi"/>
          <w:color w:val="0D0D0D" w:themeColor="text1" w:themeTint="F2"/>
          <w:sz w:val="24"/>
          <w:szCs w:val="24"/>
        </w:rPr>
        <w:t>Previous research and recent changes</w:t>
      </w:r>
      <w:bookmarkEnd w:id="64"/>
    </w:p>
    <w:p w14:paraId="455FCBBF" w14:textId="78EC8D45"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Previous research has presented various views on these factors</w:t>
      </w:r>
      <w:r w:rsidR="00A6422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hence leading to a deeper understanding of the whole concept of project governance and its applicability to the complex building construction projects. </w:t>
      </w:r>
      <w:bookmarkStart w:id="65" w:name="_Hlk106856299"/>
      <w:r w:rsidR="000B42F1" w:rsidRPr="00855774">
        <w:rPr>
          <w:rFonts w:asciiTheme="majorBidi" w:hAnsiTheme="majorBidi" w:cstheme="majorBidi"/>
          <w:color w:val="0D0D0D" w:themeColor="text1" w:themeTint="F2"/>
          <w:sz w:val="24"/>
          <w:szCs w:val="24"/>
        </w:rPr>
        <w:t xml:space="preserve">Project governance is not a new concept, as it has been in existence for several years. According to </w:t>
      </w:r>
      <w:r w:rsidR="00293A05" w:rsidRPr="00855774">
        <w:rPr>
          <w:rFonts w:asciiTheme="majorBidi" w:hAnsiTheme="majorBidi" w:cstheme="majorBidi"/>
          <w:color w:val="0D0D0D" w:themeColor="text1" w:themeTint="F2"/>
          <w:sz w:val="24"/>
          <w:szCs w:val="24"/>
        </w:rPr>
        <w:t xml:space="preserve">the study by Reve and Levitt (1984), governance in projects has been applied to issues such as the management of contracts and transaction costs that are incurred within these projects. The explanation by Reve and Levitt (1984) is that each organising mode or governance structure adopted in the organisation corresponds to a particular type of contracting such as classical contracting and relational contracting. </w:t>
      </w:r>
      <w:r w:rsidRPr="00855774">
        <w:rPr>
          <w:rFonts w:asciiTheme="majorBidi" w:hAnsiTheme="majorBidi" w:cstheme="majorBidi"/>
          <w:color w:val="0D0D0D" w:themeColor="text1" w:themeTint="F2"/>
          <w:sz w:val="24"/>
          <w:szCs w:val="24"/>
        </w:rPr>
        <w:t xml:space="preserve">Joslin and Müller (2015) affirmed that project governance </w:t>
      </w:r>
      <w:r w:rsidR="00293A05" w:rsidRPr="00855774">
        <w:rPr>
          <w:rFonts w:asciiTheme="majorBidi" w:hAnsiTheme="majorBidi" w:cstheme="majorBidi"/>
          <w:color w:val="0D0D0D" w:themeColor="text1" w:themeTint="F2"/>
          <w:sz w:val="24"/>
          <w:szCs w:val="24"/>
        </w:rPr>
        <w:t>entails</w:t>
      </w:r>
      <w:r w:rsidRPr="00855774">
        <w:rPr>
          <w:rFonts w:asciiTheme="majorBidi" w:hAnsiTheme="majorBidi" w:cstheme="majorBidi"/>
          <w:color w:val="0D0D0D" w:themeColor="text1" w:themeTint="F2"/>
          <w:sz w:val="24"/>
          <w:szCs w:val="24"/>
        </w:rPr>
        <w:t xml:space="preserve"> </w:t>
      </w:r>
      <w:bookmarkEnd w:id="65"/>
      <w:r w:rsidRPr="00855774">
        <w:rPr>
          <w:rFonts w:asciiTheme="majorBidi" w:hAnsiTheme="majorBidi" w:cstheme="majorBidi"/>
          <w:color w:val="0D0D0D" w:themeColor="text1" w:themeTint="F2"/>
          <w:sz w:val="24"/>
          <w:szCs w:val="24"/>
        </w:rPr>
        <w:t>the use of systems, structures of authority, and processes to allocate resources and coordinate activities within the project. What can be drawn from this definition is that project governance touches on almost every activity in complex construction projects</w:t>
      </w:r>
      <w:r w:rsidR="00A6422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ranging from the planning process </w:t>
      </w:r>
      <w:r w:rsidR="00A64220" w:rsidRPr="00855774">
        <w:rPr>
          <w:rFonts w:asciiTheme="majorBidi" w:hAnsiTheme="majorBidi" w:cstheme="majorBidi"/>
          <w:color w:val="0D0D0D" w:themeColor="text1" w:themeTint="F2"/>
          <w:sz w:val="24"/>
          <w:szCs w:val="24"/>
        </w:rPr>
        <w:t xml:space="preserve">to </w:t>
      </w:r>
      <w:r w:rsidRPr="00855774">
        <w:rPr>
          <w:rFonts w:asciiTheme="majorBidi" w:hAnsiTheme="majorBidi" w:cstheme="majorBidi"/>
          <w:color w:val="0D0D0D" w:themeColor="text1" w:themeTint="F2"/>
          <w:sz w:val="24"/>
          <w:szCs w:val="24"/>
        </w:rPr>
        <w:t xml:space="preserve">the implementation stage. In addition, it can be argued that project governance is a recent concept as it only came into place in 2005, about </w:t>
      </w:r>
      <w:r w:rsidR="00A64220" w:rsidRPr="00855774">
        <w:rPr>
          <w:rFonts w:asciiTheme="majorBidi" w:hAnsiTheme="majorBidi" w:cstheme="majorBidi"/>
          <w:color w:val="0D0D0D" w:themeColor="text1" w:themeTint="F2"/>
          <w:sz w:val="24"/>
          <w:szCs w:val="24"/>
        </w:rPr>
        <w:t xml:space="preserve">14 </w:t>
      </w:r>
      <w:r w:rsidRPr="00855774">
        <w:rPr>
          <w:rFonts w:asciiTheme="majorBidi" w:hAnsiTheme="majorBidi" w:cstheme="majorBidi"/>
          <w:color w:val="0D0D0D" w:themeColor="text1" w:themeTint="F2"/>
          <w:sz w:val="24"/>
          <w:szCs w:val="24"/>
        </w:rPr>
        <w:t xml:space="preserve">years ago. This means that its application in complex construction projects is relatively new and is still being gradually learnt. Nevertheless, it has a direct influence on the success of </w:t>
      </w:r>
      <w:r w:rsidR="00A64220" w:rsidRPr="00855774">
        <w:rPr>
          <w:rFonts w:asciiTheme="majorBidi" w:hAnsiTheme="majorBidi" w:cstheme="majorBidi"/>
          <w:color w:val="0D0D0D" w:themeColor="text1" w:themeTint="F2"/>
          <w:sz w:val="24"/>
          <w:szCs w:val="24"/>
        </w:rPr>
        <w:t xml:space="preserve">a </w:t>
      </w:r>
      <w:r w:rsidRPr="00855774">
        <w:rPr>
          <w:rFonts w:asciiTheme="majorBidi" w:hAnsiTheme="majorBidi" w:cstheme="majorBidi"/>
          <w:color w:val="0D0D0D" w:themeColor="text1" w:themeTint="F2"/>
          <w:sz w:val="24"/>
          <w:szCs w:val="24"/>
        </w:rPr>
        <w:t>project based on what it does within the project.</w:t>
      </w:r>
    </w:p>
    <w:p w14:paraId="0718281F"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44C7D68C" w14:textId="6A14525A"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bCs/>
          <w:color w:val="0D0D0D" w:themeColor="text1" w:themeTint="F2"/>
          <w:sz w:val="24"/>
          <w:szCs w:val="24"/>
        </w:rPr>
        <w:t>Accountability</w:t>
      </w:r>
      <w:r w:rsidRPr="00855774">
        <w:rPr>
          <w:rFonts w:asciiTheme="majorBidi" w:hAnsiTheme="majorBidi" w:cstheme="majorBidi"/>
          <w:color w:val="0D0D0D" w:themeColor="text1" w:themeTint="F2"/>
          <w:sz w:val="24"/>
          <w:szCs w:val="24"/>
        </w:rPr>
        <w:t xml:space="preserve">: </w:t>
      </w:r>
      <w:r w:rsidR="00A64220" w:rsidRPr="00855774">
        <w:rPr>
          <w:rFonts w:asciiTheme="majorBidi" w:hAnsiTheme="majorBidi" w:cstheme="majorBidi"/>
          <w:color w:val="0D0D0D" w:themeColor="text1" w:themeTint="F2"/>
          <w:sz w:val="24"/>
          <w:szCs w:val="24"/>
        </w:rPr>
        <w:t>a</w:t>
      </w:r>
      <w:r w:rsidRPr="00855774">
        <w:rPr>
          <w:rFonts w:asciiTheme="majorBidi" w:hAnsiTheme="majorBidi" w:cstheme="majorBidi"/>
          <w:color w:val="0D0D0D" w:themeColor="text1" w:themeTint="F2"/>
          <w:sz w:val="24"/>
          <w:szCs w:val="24"/>
        </w:rPr>
        <w:t xml:space="preserve">ccording to Alie (2015), accountability in project management is all about being aware of the responsibilities that need to be performed in the project and ensuring that success or failure is fully explained. This </w:t>
      </w:r>
      <w:r w:rsidR="00293A05" w:rsidRPr="00855774">
        <w:rPr>
          <w:rFonts w:asciiTheme="majorBidi" w:hAnsiTheme="majorBidi" w:cstheme="majorBidi"/>
          <w:color w:val="0D0D0D" w:themeColor="text1" w:themeTint="F2"/>
          <w:sz w:val="24"/>
          <w:szCs w:val="24"/>
        </w:rPr>
        <w:t>reflects</w:t>
      </w:r>
      <w:r w:rsidRPr="00855774">
        <w:rPr>
          <w:rFonts w:asciiTheme="majorBidi" w:hAnsiTheme="majorBidi" w:cstheme="majorBidi"/>
          <w:color w:val="0D0D0D" w:themeColor="text1" w:themeTint="F2"/>
          <w:sz w:val="24"/>
          <w:szCs w:val="24"/>
        </w:rPr>
        <w:t xml:space="preserve"> how project governance is being exercised at every given stage of the project. Weaver (2007) added</w:t>
      </w:r>
      <w:r w:rsidR="00893D1A"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that accountability is reflected in the desire to effectively explain how the responsibilities are assigned in the project and the factors that contributed to the success or failure of the project and hence an illustration of the levels of project governance. From the definitions of both authors, it can be argued that accountability is all about being open to the performance of the project and the resources dedicated to the delivery of project goals. Every success or failure has to be accounted for. Hence, Al-Hajj and Sayers (2014) viewed accountability in the need to distribute responsibilities effectively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This means that every core responsibility that would contribute to the project is clearly set out from the beginning of the planning process. The identification of the key responsibilities ensures that no significant task that would contribute to the success of the project is left out from the beginning. Therefore, quality performance begins at the first stage</w:t>
      </w:r>
      <w:r w:rsidR="00A6422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when the project is conceived. </w:t>
      </w:r>
    </w:p>
    <w:p w14:paraId="417E95EC"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304A4924" w14:textId="1AB42A60"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In further explication of the fundamental aspects that make up accountability within complex building constructions, Khan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explained the need to ensure that 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is considered in the assignment of responsibilities as part of project governance. Mouchi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(2011) </w:t>
      </w:r>
      <w:r w:rsidR="0079227A" w:rsidRPr="00855774">
        <w:rPr>
          <w:rFonts w:asciiTheme="majorBidi" w:hAnsiTheme="majorBidi" w:cstheme="majorBidi"/>
          <w:color w:val="0D0D0D" w:themeColor="text1" w:themeTint="F2"/>
          <w:sz w:val="24"/>
          <w:szCs w:val="24"/>
        </w:rPr>
        <w:t>emphasise</w:t>
      </w:r>
      <w:r w:rsidRPr="00855774">
        <w:rPr>
          <w:rFonts w:asciiTheme="majorBidi" w:hAnsiTheme="majorBidi" w:cstheme="majorBidi"/>
          <w:color w:val="0D0D0D" w:themeColor="text1" w:themeTint="F2"/>
          <w:sz w:val="24"/>
          <w:szCs w:val="24"/>
        </w:rPr>
        <w:t xml:space="preserve">d that the identification of </w:t>
      </w:r>
      <w:r w:rsidR="00A64220"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ations of every individual within the project is a priority when quality performance is to be achieved. Since the project is judged based on the quality of the work that is </w:t>
      </w:r>
      <w:r w:rsidR="00A57E17" w:rsidRPr="00855774">
        <w:rPr>
          <w:rFonts w:asciiTheme="majorBidi" w:hAnsiTheme="majorBidi" w:cstheme="majorBidi"/>
          <w:color w:val="0D0D0D" w:themeColor="text1" w:themeTint="F2"/>
          <w:sz w:val="24"/>
          <w:szCs w:val="24"/>
        </w:rPr>
        <w:t>achieved</w:t>
      </w:r>
      <w:r w:rsidRPr="00855774">
        <w:rPr>
          <w:rFonts w:asciiTheme="majorBidi" w:hAnsiTheme="majorBidi" w:cstheme="majorBidi"/>
          <w:color w:val="0D0D0D" w:themeColor="text1" w:themeTint="F2"/>
          <w:sz w:val="24"/>
          <w:szCs w:val="24"/>
        </w:rPr>
        <w:t xml:space="preserve">, it can be argued that every responsibility should be </w:t>
      </w:r>
      <w:r w:rsidR="00A64220" w:rsidRPr="00855774">
        <w:rPr>
          <w:rFonts w:asciiTheme="majorBidi" w:hAnsiTheme="majorBidi" w:cstheme="majorBidi"/>
          <w:color w:val="0D0D0D" w:themeColor="text1" w:themeTint="F2"/>
          <w:sz w:val="24"/>
          <w:szCs w:val="24"/>
        </w:rPr>
        <w:t>ascribed to</w:t>
      </w:r>
      <w:r w:rsidRPr="00855774">
        <w:rPr>
          <w:rFonts w:asciiTheme="majorBidi" w:hAnsiTheme="majorBidi" w:cstheme="majorBidi"/>
          <w:color w:val="0D0D0D" w:themeColor="text1" w:themeTint="F2"/>
          <w:sz w:val="24"/>
          <w:szCs w:val="24"/>
        </w:rPr>
        <w:t xml:space="preserve"> the best possible individual. By assigning core project responsibilities based on the 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of the workers in the project, there is a greater chance of accountability in instances of success or failure as the tasks were </w:t>
      </w:r>
      <w:r w:rsidR="009E3D0A" w:rsidRPr="00855774">
        <w:rPr>
          <w:rFonts w:asciiTheme="majorBidi" w:hAnsiTheme="majorBidi" w:cstheme="majorBidi"/>
          <w:color w:val="0D0D0D" w:themeColor="text1" w:themeTint="F2"/>
          <w:sz w:val="24"/>
          <w:szCs w:val="24"/>
        </w:rPr>
        <w:t>performed by</w:t>
      </w:r>
      <w:r w:rsidRPr="00855774">
        <w:rPr>
          <w:rFonts w:asciiTheme="majorBidi" w:hAnsiTheme="majorBidi" w:cstheme="majorBidi"/>
          <w:color w:val="0D0D0D" w:themeColor="text1" w:themeTint="F2"/>
          <w:sz w:val="24"/>
          <w:szCs w:val="24"/>
        </w:rPr>
        <w:t xml:space="preserve"> the best possible human resources. In addition, every speciali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ed individual will have to be fully accountable in cases of non-performance of the needed duties within the projects</w:t>
      </w:r>
      <w:r w:rsidR="009E3D0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hence eliminating any potential instances of </w:t>
      </w:r>
      <w:r w:rsidR="009E3D0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blame game</w:t>
      </w:r>
      <w:r w:rsidR="009E3D0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among project teams. For instance, Müller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(2013) are of the view that it is vital for every individual to be held accountable for the tasks that are given to them in the exercise of project governance. This is because</w:t>
      </w:r>
      <w:r w:rsidR="009E3D0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apart from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every other individual is accountable for his/her own performance of the given duties in the project. What can be drawn </w:t>
      </w:r>
      <w:r w:rsidR="009E3D0A" w:rsidRPr="00855774">
        <w:rPr>
          <w:rFonts w:asciiTheme="majorBidi" w:hAnsiTheme="majorBidi" w:cstheme="majorBidi"/>
          <w:color w:val="0D0D0D" w:themeColor="text1" w:themeTint="F2"/>
          <w:sz w:val="24"/>
          <w:szCs w:val="24"/>
        </w:rPr>
        <w:t xml:space="preserve">out </w:t>
      </w:r>
      <w:r w:rsidRPr="00855774">
        <w:rPr>
          <w:rFonts w:asciiTheme="majorBidi" w:hAnsiTheme="majorBidi" w:cstheme="majorBidi"/>
          <w:color w:val="0D0D0D" w:themeColor="text1" w:themeTint="F2"/>
          <w:sz w:val="24"/>
          <w:szCs w:val="24"/>
        </w:rPr>
        <w:t xml:space="preserve">here is that the blame should not always lie with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but </w:t>
      </w:r>
      <w:r w:rsidR="009E3D0A" w:rsidRPr="00855774">
        <w:rPr>
          <w:rFonts w:asciiTheme="majorBidi" w:hAnsiTheme="majorBidi" w:cstheme="majorBidi"/>
          <w:color w:val="0D0D0D" w:themeColor="text1" w:themeTint="F2"/>
          <w:sz w:val="24"/>
          <w:szCs w:val="24"/>
        </w:rPr>
        <w:t xml:space="preserve">with </w:t>
      </w:r>
      <w:r w:rsidRPr="00855774">
        <w:rPr>
          <w:rFonts w:asciiTheme="majorBidi" w:hAnsiTheme="majorBidi" w:cstheme="majorBidi"/>
          <w:color w:val="0D0D0D" w:themeColor="text1" w:themeTint="F2"/>
          <w:sz w:val="24"/>
          <w:szCs w:val="24"/>
        </w:rPr>
        <w:t>every individual who is assigned a responsibility that they speciali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 in. In instances of project success, every individual should be praised, and should also be made to explain the factors that might have contributed to the failure of the project when there is failure. This goes a long way to eliminating situations where one individual has to bear the blame for the rest of the project team. </w:t>
      </w:r>
    </w:p>
    <w:p w14:paraId="5B9C69D0" w14:textId="0CCA732E"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Apart from every speciali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ed individual being fully responsible for their tasks that affect the project, Bekker (2015) held the view that</w:t>
      </w:r>
      <w:r w:rsidR="009E3D0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 exercising accountability within complex construction projects,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needs to be fully responsible for his/her tasks as part of project governance. Essentially,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is the ‘driver’ of the project and would always be expected to provide directions to the rest of the </w:t>
      </w:r>
      <w:r w:rsidR="009E3D0A" w:rsidRPr="00855774">
        <w:rPr>
          <w:rFonts w:asciiTheme="majorBidi" w:hAnsiTheme="majorBidi" w:cstheme="majorBidi"/>
          <w:color w:val="0D0D0D" w:themeColor="text1" w:themeTint="F2"/>
          <w:sz w:val="24"/>
          <w:szCs w:val="24"/>
        </w:rPr>
        <w:t>team</w:t>
      </w:r>
      <w:r w:rsidRPr="00855774">
        <w:rPr>
          <w:rFonts w:asciiTheme="majorBidi" w:hAnsiTheme="majorBidi" w:cstheme="majorBidi"/>
          <w:color w:val="0D0D0D" w:themeColor="text1" w:themeTint="F2"/>
          <w:sz w:val="24"/>
          <w:szCs w:val="24"/>
        </w:rPr>
        <w:t xml:space="preserve">. </w:t>
      </w:r>
      <w:bookmarkStart w:id="66" w:name="_Hlk36810787"/>
      <w:r w:rsidRPr="00855774">
        <w:rPr>
          <w:rFonts w:asciiTheme="majorBidi" w:hAnsiTheme="majorBidi" w:cstheme="majorBidi"/>
          <w:color w:val="0D0D0D" w:themeColor="text1" w:themeTint="F2"/>
          <w:sz w:val="24"/>
          <w:szCs w:val="24"/>
        </w:rPr>
        <w:t xml:space="preserve">Sirisomboonsuk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 </w:t>
      </w:r>
      <w:bookmarkEnd w:id="66"/>
      <w:r w:rsidRPr="00855774">
        <w:rPr>
          <w:rFonts w:asciiTheme="majorBidi" w:hAnsiTheme="majorBidi" w:cstheme="majorBidi"/>
          <w:color w:val="0D0D0D" w:themeColor="text1" w:themeTint="F2"/>
          <w:sz w:val="24"/>
          <w:szCs w:val="24"/>
        </w:rPr>
        <w:t>argued that</w:t>
      </w:r>
      <w:r w:rsidR="009E3D0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without proper direction from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there is always a greater </w:t>
      </w:r>
      <w:r w:rsidR="00D46ED1" w:rsidRPr="00855774">
        <w:rPr>
          <w:rFonts w:asciiTheme="majorBidi" w:hAnsiTheme="majorBidi" w:cstheme="majorBidi"/>
          <w:color w:val="0D0D0D" w:themeColor="text1" w:themeTint="F2"/>
          <w:sz w:val="24"/>
          <w:szCs w:val="24"/>
        </w:rPr>
        <w:t>likelihood</w:t>
      </w:r>
      <w:r w:rsidRPr="00855774">
        <w:rPr>
          <w:rFonts w:asciiTheme="majorBidi" w:hAnsiTheme="majorBidi" w:cstheme="majorBidi"/>
          <w:color w:val="0D0D0D" w:themeColor="text1" w:themeTint="F2"/>
          <w:sz w:val="24"/>
          <w:szCs w:val="24"/>
        </w:rPr>
        <w:t xml:space="preserve"> of collapse in the early stages of the project</w:t>
      </w:r>
      <w:r w:rsidR="009E3D0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hence setting up the entire project for failure at the end. Hence, it can be determined that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needs to be fully aware and accountable for his/her tasks in the project because of the direct influence that they have in guiding performance. The input of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would be judged by how the project performed and they would need to be held </w:t>
      </w:r>
      <w:r w:rsidR="009E3D0A" w:rsidRPr="00855774">
        <w:rPr>
          <w:rFonts w:asciiTheme="majorBidi" w:hAnsiTheme="majorBidi" w:cstheme="majorBidi"/>
          <w:color w:val="0D0D0D" w:themeColor="text1" w:themeTint="F2"/>
          <w:sz w:val="24"/>
          <w:szCs w:val="24"/>
        </w:rPr>
        <w:t xml:space="preserve">fully </w:t>
      </w:r>
      <w:r w:rsidRPr="00855774">
        <w:rPr>
          <w:rFonts w:asciiTheme="majorBidi" w:hAnsiTheme="majorBidi" w:cstheme="majorBidi"/>
          <w:color w:val="0D0D0D" w:themeColor="text1" w:themeTint="F2"/>
          <w:sz w:val="24"/>
          <w:szCs w:val="24"/>
        </w:rPr>
        <w:t>accountable for both positive and negative actions toward</w:t>
      </w:r>
      <w:r w:rsidR="009E3D0A"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the completion of these tasks in the project. Thus, since </w:t>
      </w:r>
      <w:r w:rsidR="009E3D0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the buck stops</w:t>
      </w:r>
      <w:r w:rsidR="009E3D0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with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by the time of evaluating </w:t>
      </w:r>
      <w:r w:rsidR="009E3D0A"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success or failure of the project, then they will need to be fully accountable for their actions in the project at all given times. </w:t>
      </w:r>
    </w:p>
    <w:p w14:paraId="1A9444B4"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451C75B2" w14:textId="7E2FE2EB"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Resources are key to successful complex construction project delivery. This is the reason why Joslin and Müller (2015) asserted that accountability in the project is also about how the resources are used in the project. Project governance demands that every resource needed for the project is identified clearly and that it is dedicated to the needed areas within the project. Resources are diverse and need to be put to good use in every step of the project to make sure that quality outcomes are being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d. Alvarez-Dionisi and Turner (2012) found that some of the key resources </w:t>
      </w:r>
      <w:r w:rsidR="006A0091" w:rsidRPr="00855774">
        <w:rPr>
          <w:rFonts w:asciiTheme="majorBidi" w:hAnsiTheme="majorBidi" w:cstheme="majorBidi"/>
          <w:color w:val="0D0D0D" w:themeColor="text1" w:themeTint="F2"/>
          <w:sz w:val="24"/>
          <w:szCs w:val="24"/>
        </w:rPr>
        <w:t xml:space="preserve">included </w:t>
      </w:r>
      <w:r w:rsidRPr="00855774">
        <w:rPr>
          <w:rFonts w:asciiTheme="majorBidi" w:hAnsiTheme="majorBidi" w:cstheme="majorBidi"/>
          <w:color w:val="0D0D0D" w:themeColor="text1" w:themeTint="F2"/>
          <w:sz w:val="24"/>
          <w:szCs w:val="24"/>
        </w:rPr>
        <w:t>financial, human</w:t>
      </w:r>
      <w:r w:rsidR="006A0091"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and technological resources.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and every team member within the project has the responsibility of ensuring that the resources that they are allocated for the performance of </w:t>
      </w:r>
      <w:r w:rsidR="00C225FD" w:rsidRPr="00855774">
        <w:rPr>
          <w:rFonts w:asciiTheme="majorBidi" w:hAnsiTheme="majorBidi" w:cstheme="majorBidi"/>
          <w:color w:val="0D0D0D" w:themeColor="text1" w:themeTint="F2"/>
          <w:sz w:val="24"/>
          <w:szCs w:val="24"/>
        </w:rPr>
        <w:t xml:space="preserve">their </w:t>
      </w:r>
      <w:r w:rsidRPr="00855774">
        <w:rPr>
          <w:rFonts w:asciiTheme="majorBidi" w:hAnsiTheme="majorBidi" w:cstheme="majorBidi"/>
          <w:color w:val="0D0D0D" w:themeColor="text1" w:themeTint="F2"/>
          <w:sz w:val="24"/>
          <w:szCs w:val="24"/>
        </w:rPr>
        <w:t>respec</w:t>
      </w:r>
      <w:r w:rsidR="00C225FD" w:rsidRPr="00855774">
        <w:rPr>
          <w:rFonts w:asciiTheme="majorBidi" w:hAnsiTheme="majorBidi" w:cstheme="majorBidi"/>
          <w:color w:val="0D0D0D" w:themeColor="text1" w:themeTint="F2"/>
          <w:sz w:val="24"/>
          <w:szCs w:val="24"/>
        </w:rPr>
        <w:t xml:space="preserve">tive tasks are well </w:t>
      </w:r>
      <w:r w:rsidRPr="00855774">
        <w:rPr>
          <w:rFonts w:asciiTheme="majorBidi" w:hAnsiTheme="majorBidi" w:cstheme="majorBidi"/>
          <w:color w:val="0D0D0D" w:themeColor="text1" w:themeTint="F2"/>
          <w:sz w:val="24"/>
          <w:szCs w:val="24"/>
        </w:rPr>
        <w:t>utili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The key point here is that every resource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needs to be put to good usage for the </w:t>
      </w:r>
      <w:r w:rsidR="007E02C5" w:rsidRPr="00855774">
        <w:rPr>
          <w:rFonts w:asciiTheme="majorBidi" w:hAnsiTheme="majorBidi" w:cstheme="majorBidi"/>
          <w:color w:val="0D0D0D" w:themeColor="text1" w:themeTint="F2"/>
          <w:sz w:val="24"/>
          <w:szCs w:val="24"/>
        </w:rPr>
        <w:t>realisation</w:t>
      </w:r>
      <w:r w:rsidRPr="00855774">
        <w:rPr>
          <w:rFonts w:asciiTheme="majorBidi" w:hAnsiTheme="majorBidi" w:cstheme="majorBidi"/>
          <w:color w:val="0D0D0D" w:themeColor="text1" w:themeTint="F2"/>
          <w:sz w:val="24"/>
          <w:szCs w:val="24"/>
        </w:rPr>
        <w:t xml:space="preserve"> of the </w:t>
      </w:r>
      <w:r w:rsidR="00C225FD" w:rsidRPr="00855774">
        <w:rPr>
          <w:rFonts w:asciiTheme="majorBidi" w:hAnsiTheme="majorBidi" w:cstheme="majorBidi"/>
          <w:color w:val="0D0D0D" w:themeColor="text1" w:themeTint="F2"/>
          <w:sz w:val="24"/>
          <w:szCs w:val="24"/>
        </w:rPr>
        <w:t xml:space="preserve">project </w:t>
      </w:r>
      <w:r w:rsidRPr="00855774">
        <w:rPr>
          <w:rFonts w:asciiTheme="majorBidi" w:hAnsiTheme="majorBidi" w:cstheme="majorBidi"/>
          <w:color w:val="0D0D0D" w:themeColor="text1" w:themeTint="F2"/>
          <w:sz w:val="24"/>
          <w:szCs w:val="24"/>
        </w:rPr>
        <w:t xml:space="preserve">goals. Otherwise, if the resources are not put to the right uses, project actors </w:t>
      </w:r>
      <w:r w:rsidR="00C225FD" w:rsidRPr="00855774">
        <w:rPr>
          <w:rFonts w:asciiTheme="majorBidi" w:hAnsiTheme="majorBidi" w:cstheme="majorBidi"/>
          <w:color w:val="0D0D0D" w:themeColor="text1" w:themeTint="F2"/>
          <w:sz w:val="24"/>
          <w:szCs w:val="24"/>
        </w:rPr>
        <w:t xml:space="preserve">may be </w:t>
      </w:r>
      <w:r w:rsidRPr="00855774">
        <w:rPr>
          <w:rFonts w:asciiTheme="majorBidi" w:hAnsiTheme="majorBidi" w:cstheme="majorBidi"/>
          <w:color w:val="0D0D0D" w:themeColor="text1" w:themeTint="F2"/>
          <w:sz w:val="24"/>
          <w:szCs w:val="24"/>
        </w:rPr>
        <w:t>seen to jeopardi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 the success of the project.</w:t>
      </w:r>
    </w:p>
    <w:p w14:paraId="6FDC125D"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68B97EC8" w14:textId="278C7266"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Lastly, to make every individual accountable for their responsibilities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w:t>
      </w:r>
      <w:r w:rsidR="00C225FD" w:rsidRPr="00855774">
        <w:rPr>
          <w:rFonts w:asciiTheme="majorBidi" w:hAnsiTheme="majorBidi" w:cstheme="majorBidi"/>
          <w:color w:val="0D0D0D" w:themeColor="text1" w:themeTint="F2"/>
          <w:sz w:val="24"/>
          <w:szCs w:val="24"/>
        </w:rPr>
        <w:t xml:space="preserve">an </w:t>
      </w:r>
      <w:r w:rsidRPr="00855774">
        <w:rPr>
          <w:rFonts w:asciiTheme="majorBidi" w:hAnsiTheme="majorBidi" w:cstheme="majorBidi"/>
          <w:color w:val="0D0D0D" w:themeColor="text1" w:themeTint="F2"/>
          <w:sz w:val="24"/>
          <w:szCs w:val="24"/>
        </w:rPr>
        <w:t xml:space="preserve">appraisal system is fundamental, as it makes project governance more meaningful to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Zeyad and Al-Ameri (2016) </w:t>
      </w:r>
      <w:r w:rsidR="00152565" w:rsidRPr="00855774">
        <w:rPr>
          <w:rFonts w:asciiTheme="majorBidi" w:hAnsiTheme="majorBidi" w:cstheme="majorBidi"/>
          <w:color w:val="0D0D0D" w:themeColor="text1" w:themeTint="F2"/>
          <w:sz w:val="24"/>
          <w:szCs w:val="24"/>
        </w:rPr>
        <w:t>suggested</w:t>
      </w:r>
      <w:r w:rsidRPr="00855774">
        <w:rPr>
          <w:rFonts w:asciiTheme="majorBidi" w:hAnsiTheme="majorBidi" w:cstheme="majorBidi"/>
          <w:color w:val="0D0D0D" w:themeColor="text1" w:themeTint="F2"/>
          <w:sz w:val="24"/>
          <w:szCs w:val="24"/>
        </w:rPr>
        <w:t xml:space="preserve"> that an appraisal system helps evaluate each individual from a personal level</w:t>
      </w:r>
      <w:r w:rsidR="00C225FD"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hence explaining their contribution to the project. Suda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also added that</w:t>
      </w:r>
      <w:r w:rsidR="00C225FD"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with an appraisal system, every individual gets rewarded or punished based on their actions toward</w:t>
      </w:r>
      <w:r w:rsidR="00C225FD"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the project</w:t>
      </w:r>
      <w:r w:rsidR="00C225FD"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hence reflecting the accountability system that exists in the project. What can be drawn from these two explanations is that an appraisal system needs to be put in place within the project to make sure that every action is fully accounted for. This will also help reward excellent performers in the project and motivate those who did not perform well at any given stage to improve on their performance in further stages of the project. </w:t>
      </w:r>
    </w:p>
    <w:p w14:paraId="04E57665" w14:textId="520D6DF3"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Stakeholder management:</w:t>
      </w:r>
      <w:r w:rsidRPr="00855774">
        <w:rPr>
          <w:rFonts w:asciiTheme="majorBidi" w:hAnsiTheme="majorBidi" w:cstheme="majorBidi"/>
          <w:color w:val="0D0D0D" w:themeColor="text1" w:themeTint="F2"/>
          <w:sz w:val="24"/>
          <w:szCs w:val="24"/>
        </w:rPr>
        <w:t xml:space="preserve"> Bekker (2015) affirmed that stakeholder management is the process of engaging different stakeholders within the project and ens</w:t>
      </w:r>
      <w:r w:rsidR="00C225FD" w:rsidRPr="00855774">
        <w:rPr>
          <w:rFonts w:asciiTheme="majorBidi" w:hAnsiTheme="majorBidi" w:cstheme="majorBidi"/>
          <w:color w:val="0D0D0D" w:themeColor="text1" w:themeTint="F2"/>
          <w:sz w:val="24"/>
          <w:szCs w:val="24"/>
        </w:rPr>
        <w:t xml:space="preserve">uring that their needs are well </w:t>
      </w:r>
      <w:r w:rsidRPr="00855774">
        <w:rPr>
          <w:rFonts w:asciiTheme="majorBidi" w:hAnsiTheme="majorBidi" w:cstheme="majorBidi"/>
          <w:color w:val="0D0D0D" w:themeColor="text1" w:themeTint="F2"/>
          <w:sz w:val="24"/>
          <w:szCs w:val="24"/>
        </w:rPr>
        <w:t xml:space="preserve">taken care of. This basically entails the identification of their interests as well as the level of control that these stakeholders have in the project at any given point. Müller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(2013) mentioned that stakeholder management is a key part of success in the completion of the project because of the various influence</w:t>
      </w:r>
      <w:r w:rsidR="00C225FD"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that stakeholders have on the project. From these two explanations, a key point that could be drawn is that stakeholders have a significant impact as part of project governance and hence need to be handled in a way that is effective. </w:t>
      </w:r>
    </w:p>
    <w:p w14:paraId="71FBBC68"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7D2C78B1" w14:textId="683FD446" w:rsidR="00921B9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Thus, as part of good project governance, Alvarez-Dionisi and Turner (2012) mentioned that the first stage should always ensure that all project stakeholders are clearly defined. This entails the identification of these stakeholders as either internal stakeholders or external stakeholders. It could be argued that the identification of the stakeholders in the project is all about categori</w:t>
      </w:r>
      <w:r w:rsidR="003C002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ing them based on the complex construction project that is being undertaken. This helps understand the role that they will ultimately play in the project in terms of helping with the attainment of its success. Even as the stakeholders are identified within the project, Alie (2015) explicated that their interests should also be clearly identified within the project. The interests of stakeholders could be high, moderate or low</w:t>
      </w:r>
      <w:r w:rsidR="00C225FD"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depending how the project impacts them.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understands the best way of handling each of these stakeholders based on the level of interest that they have. Therefore, it </w:t>
      </w:r>
      <w:r w:rsidR="00921B91" w:rsidRPr="00855774">
        <w:rPr>
          <w:rFonts w:asciiTheme="majorBidi" w:hAnsiTheme="majorBidi" w:cstheme="majorBidi"/>
          <w:color w:val="0D0D0D" w:themeColor="text1" w:themeTint="F2"/>
          <w:sz w:val="24"/>
          <w:szCs w:val="24"/>
        </w:rPr>
        <w:t>is fairly obvious</w:t>
      </w:r>
      <w:r w:rsidRPr="00855774">
        <w:rPr>
          <w:rFonts w:asciiTheme="majorBidi" w:hAnsiTheme="majorBidi" w:cstheme="majorBidi"/>
          <w:color w:val="0D0D0D" w:themeColor="text1" w:themeTint="F2"/>
          <w:sz w:val="24"/>
          <w:szCs w:val="24"/>
        </w:rPr>
        <w:t xml:space="preserve"> that stakeholders with the greatest interests have to be placed higher </w:t>
      </w:r>
      <w:r w:rsidR="00B02C7C" w:rsidRPr="00855774">
        <w:rPr>
          <w:rFonts w:asciiTheme="majorBidi" w:hAnsiTheme="majorBidi" w:cstheme="majorBidi"/>
          <w:color w:val="0D0D0D" w:themeColor="text1" w:themeTint="F2"/>
          <w:sz w:val="24"/>
          <w:szCs w:val="24"/>
        </w:rPr>
        <w:t>o</w:t>
      </w:r>
      <w:r w:rsidRPr="00855774">
        <w:rPr>
          <w:rFonts w:asciiTheme="majorBidi" w:hAnsiTheme="majorBidi" w:cstheme="majorBidi"/>
          <w:color w:val="0D0D0D" w:themeColor="text1" w:themeTint="F2"/>
          <w:sz w:val="24"/>
          <w:szCs w:val="24"/>
        </w:rPr>
        <w:t>n the priority list when compared to those who have limited interest in the project. This is what good project governance dictates.</w:t>
      </w:r>
    </w:p>
    <w:p w14:paraId="6177D911" w14:textId="2E1F14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2314CEBF" w14:textId="62E78EEC"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Additionally, stakeholders have different expectations </w:t>
      </w:r>
      <w:r w:rsidR="00B02C7C" w:rsidRPr="00855774">
        <w:rPr>
          <w:rFonts w:asciiTheme="majorBidi" w:hAnsiTheme="majorBidi" w:cstheme="majorBidi"/>
          <w:color w:val="0D0D0D" w:themeColor="text1" w:themeTint="F2"/>
          <w:sz w:val="24"/>
          <w:szCs w:val="24"/>
        </w:rPr>
        <w:t>of a</w:t>
      </w:r>
      <w:r w:rsidRPr="00855774">
        <w:rPr>
          <w:rFonts w:asciiTheme="majorBidi" w:hAnsiTheme="majorBidi" w:cstheme="majorBidi"/>
          <w:color w:val="0D0D0D" w:themeColor="text1" w:themeTint="F2"/>
          <w:sz w:val="24"/>
          <w:szCs w:val="24"/>
        </w:rPr>
        <w:t xml:space="preserve"> project. Aliza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(2011) showed that the expectations range from aspects such as the expectation of high-quality work </w:t>
      </w:r>
      <w:r w:rsidR="00B02C7C" w:rsidRPr="00855774">
        <w:rPr>
          <w:rFonts w:asciiTheme="majorBidi" w:hAnsiTheme="majorBidi" w:cstheme="majorBidi"/>
          <w:color w:val="0D0D0D" w:themeColor="text1" w:themeTint="F2"/>
          <w:sz w:val="24"/>
          <w:szCs w:val="24"/>
        </w:rPr>
        <w:t xml:space="preserve">to </w:t>
      </w:r>
      <w:r w:rsidRPr="00855774">
        <w:rPr>
          <w:rFonts w:asciiTheme="majorBidi" w:hAnsiTheme="majorBidi" w:cstheme="majorBidi"/>
          <w:color w:val="0D0D0D" w:themeColor="text1" w:themeTint="F2"/>
          <w:sz w:val="24"/>
          <w:szCs w:val="24"/>
        </w:rPr>
        <w:t xml:space="preserve">even profitability from the project. The identification </w:t>
      </w:r>
      <w:r w:rsidR="00CF17DE" w:rsidRPr="00855774">
        <w:rPr>
          <w:rFonts w:asciiTheme="majorBidi" w:hAnsiTheme="majorBidi" w:cstheme="majorBidi"/>
          <w:color w:val="0D0D0D" w:themeColor="text1" w:themeTint="F2"/>
          <w:sz w:val="24"/>
          <w:szCs w:val="24"/>
        </w:rPr>
        <w:t>of</w:t>
      </w:r>
      <w:r w:rsidRPr="00855774">
        <w:rPr>
          <w:rFonts w:asciiTheme="majorBidi" w:hAnsiTheme="majorBidi" w:cstheme="majorBidi"/>
          <w:color w:val="0D0D0D" w:themeColor="text1" w:themeTint="F2"/>
          <w:sz w:val="24"/>
          <w:szCs w:val="24"/>
        </w:rPr>
        <w:t xml:space="preserve"> </w:t>
      </w:r>
      <w:r w:rsidR="00254494" w:rsidRPr="00855774">
        <w:rPr>
          <w:rFonts w:asciiTheme="majorBidi" w:hAnsiTheme="majorBidi" w:cstheme="majorBidi"/>
          <w:color w:val="0D0D0D" w:themeColor="text1" w:themeTint="F2"/>
          <w:sz w:val="24"/>
          <w:szCs w:val="24"/>
        </w:rPr>
        <w:t xml:space="preserve">stakeholder </w:t>
      </w:r>
      <w:r w:rsidRPr="00855774">
        <w:rPr>
          <w:rFonts w:asciiTheme="majorBidi" w:hAnsiTheme="majorBidi" w:cstheme="majorBidi"/>
          <w:color w:val="0D0D0D" w:themeColor="text1" w:themeTint="F2"/>
          <w:sz w:val="24"/>
          <w:szCs w:val="24"/>
        </w:rPr>
        <w:t>expectations is fundamental in setting the ground</w:t>
      </w:r>
      <w:r w:rsidR="00B02C7C" w:rsidRPr="00855774">
        <w:rPr>
          <w:rFonts w:asciiTheme="majorBidi" w:hAnsiTheme="majorBidi" w:cstheme="majorBidi"/>
          <w:color w:val="0D0D0D" w:themeColor="text1" w:themeTint="F2"/>
          <w:sz w:val="24"/>
          <w:szCs w:val="24"/>
        </w:rPr>
        <w:t>s for</w:t>
      </w:r>
      <w:r w:rsidRPr="00855774">
        <w:rPr>
          <w:rFonts w:asciiTheme="majorBidi" w:hAnsiTheme="majorBidi" w:cstheme="majorBidi"/>
          <w:color w:val="0D0D0D" w:themeColor="text1" w:themeTint="F2"/>
          <w:sz w:val="24"/>
          <w:szCs w:val="24"/>
        </w:rPr>
        <w:t xml:space="preserve"> how responsibilities would be performed and how every stakeholder would benefit from such. The management of such expectations is also a part of effective project governance as it ensures that each of these expectations is met accordingly or stakeholders </w:t>
      </w:r>
      <w:r w:rsidR="00B02C7C" w:rsidRPr="00855774">
        <w:rPr>
          <w:rFonts w:asciiTheme="majorBidi" w:hAnsiTheme="majorBidi" w:cstheme="majorBidi"/>
          <w:color w:val="0D0D0D" w:themeColor="text1" w:themeTint="F2"/>
          <w:sz w:val="24"/>
          <w:szCs w:val="24"/>
        </w:rPr>
        <w:t xml:space="preserve">are </w:t>
      </w:r>
      <w:r w:rsidRPr="00855774">
        <w:rPr>
          <w:rFonts w:asciiTheme="majorBidi" w:hAnsiTheme="majorBidi" w:cstheme="majorBidi"/>
          <w:color w:val="0D0D0D" w:themeColor="text1" w:themeTint="F2"/>
          <w:sz w:val="24"/>
          <w:szCs w:val="24"/>
        </w:rPr>
        <w:t xml:space="preserve">made aware when these expectations cannot be met appropriately. </w:t>
      </w:r>
    </w:p>
    <w:p w14:paraId="704C3D64"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37DC1486" w14:textId="630E8084"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Even as expectations are managed, staying in touch with every stakeholder is a fundamental part of project governance. Alvarez-Dionisi and Turner (2012) confirmed that communication with stakeholders has to be consistent and could be exercised through processes such as meetings with every group of stakeholders. These meetings could be done on a quarterly, semi-annual or annual basis depending on the </w:t>
      </w:r>
      <w:r w:rsidR="00B02C7C" w:rsidRPr="00855774">
        <w:rPr>
          <w:rFonts w:asciiTheme="majorBidi" w:hAnsiTheme="majorBidi" w:cstheme="majorBidi"/>
          <w:color w:val="0D0D0D" w:themeColor="text1" w:themeTint="F2"/>
          <w:sz w:val="24"/>
          <w:szCs w:val="24"/>
        </w:rPr>
        <w:t xml:space="preserve">project </w:t>
      </w:r>
      <w:r w:rsidRPr="00855774">
        <w:rPr>
          <w:rFonts w:asciiTheme="majorBidi" w:hAnsiTheme="majorBidi" w:cstheme="majorBidi"/>
          <w:color w:val="0D0D0D" w:themeColor="text1" w:themeTint="F2"/>
          <w:sz w:val="24"/>
          <w:szCs w:val="24"/>
        </w:rPr>
        <w:t>timeline to make sure that the communication is consistent. Al-Hajj and Sayers (2014) highlighted that the framework of</w:t>
      </w:r>
      <w:r w:rsidR="00B02C7C" w:rsidRPr="00855774">
        <w:rPr>
          <w:rFonts w:asciiTheme="majorBidi" w:hAnsiTheme="majorBidi" w:cstheme="majorBidi"/>
          <w:color w:val="0D0D0D" w:themeColor="text1" w:themeTint="F2"/>
          <w:sz w:val="24"/>
          <w:szCs w:val="24"/>
        </w:rPr>
        <w:t xml:space="preserve"> communication needs to be well </w:t>
      </w:r>
      <w:r w:rsidRPr="00855774">
        <w:rPr>
          <w:rFonts w:asciiTheme="majorBidi" w:hAnsiTheme="majorBidi" w:cstheme="majorBidi"/>
          <w:color w:val="0D0D0D" w:themeColor="text1" w:themeTint="F2"/>
          <w:sz w:val="24"/>
          <w:szCs w:val="24"/>
        </w:rPr>
        <w:t>defined so that all stakeholder</w:t>
      </w:r>
      <w:r w:rsidR="00AC2620"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are aware of how the project actors are going to involve them in the communication process. Communication with the stakeholders is a </w:t>
      </w:r>
      <w:r w:rsidR="00B02C7C" w:rsidRPr="00855774">
        <w:rPr>
          <w:rFonts w:asciiTheme="majorBidi" w:hAnsiTheme="majorBidi" w:cstheme="majorBidi"/>
          <w:color w:val="0D0D0D" w:themeColor="text1" w:themeTint="F2"/>
          <w:sz w:val="24"/>
          <w:szCs w:val="24"/>
        </w:rPr>
        <w:t xml:space="preserve">key way </w:t>
      </w:r>
      <w:r w:rsidRPr="00855774">
        <w:rPr>
          <w:rFonts w:asciiTheme="majorBidi" w:hAnsiTheme="majorBidi" w:cstheme="majorBidi"/>
          <w:color w:val="0D0D0D" w:themeColor="text1" w:themeTint="F2"/>
          <w:sz w:val="24"/>
          <w:szCs w:val="24"/>
        </w:rPr>
        <w:t xml:space="preserve">of ensuring that all stakeholders are effectively engaged in every stage of the project. Sankaran, Remington and Turner (2008) explicated </w:t>
      </w:r>
      <w:r w:rsidR="000F3B3A" w:rsidRPr="00855774">
        <w:rPr>
          <w:rFonts w:asciiTheme="majorBidi" w:hAnsiTheme="majorBidi" w:cstheme="majorBidi"/>
          <w:color w:val="0D0D0D" w:themeColor="text1" w:themeTint="F2"/>
          <w:sz w:val="24"/>
          <w:szCs w:val="24"/>
        </w:rPr>
        <w:t>that engaging stakeholder</w:t>
      </w:r>
      <w:r w:rsidR="00B02C7C"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is a critical way of ensuring that they remain committed to the complex construction project at all given opportunities. It could be argued that effective project governance is exercised when project stakeholders are engaged to the extent where they feel more special in the project. Therefore, they can dedicate their resources </w:t>
      </w:r>
      <w:r w:rsidR="00B02C7C" w:rsidRPr="00855774">
        <w:rPr>
          <w:rFonts w:asciiTheme="majorBidi" w:hAnsiTheme="majorBidi" w:cstheme="majorBidi"/>
          <w:color w:val="0D0D0D" w:themeColor="text1" w:themeTint="F2"/>
          <w:sz w:val="24"/>
          <w:szCs w:val="24"/>
        </w:rPr>
        <w:t>towards</w:t>
      </w:r>
      <w:r w:rsidRPr="00855774">
        <w:rPr>
          <w:rFonts w:asciiTheme="majorBidi" w:hAnsiTheme="majorBidi" w:cstheme="majorBidi"/>
          <w:color w:val="0D0D0D" w:themeColor="text1" w:themeTint="F2"/>
          <w:sz w:val="24"/>
          <w:szCs w:val="24"/>
        </w:rPr>
        <w:t xml:space="preserve"> the success of the project because of the feeling of safety within the project. </w:t>
      </w:r>
    </w:p>
    <w:p w14:paraId="110C2170"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7960DDF0" w14:textId="42CD023D" w:rsidR="00921B9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last notable aspect of stakeholder management that is reflective of project governance is ensuring that all stakeholders have responsibilities that are clearly defined. Al-Hajj and Sayers (2014) </w:t>
      </w:r>
      <w:bookmarkStart w:id="67" w:name="_Hlk36377712"/>
      <w:r w:rsidRPr="00855774">
        <w:rPr>
          <w:rFonts w:asciiTheme="majorBidi" w:hAnsiTheme="majorBidi" w:cstheme="majorBidi"/>
          <w:color w:val="0D0D0D" w:themeColor="text1" w:themeTint="F2"/>
          <w:sz w:val="24"/>
          <w:szCs w:val="24"/>
        </w:rPr>
        <w:t>noted that</w:t>
      </w:r>
      <w:r w:rsidR="009B65E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as much as stakeholders have an interest in the project, they also have </w:t>
      </w:r>
      <w:r w:rsidR="009B65E5" w:rsidRPr="00855774">
        <w:rPr>
          <w:rFonts w:asciiTheme="majorBidi" w:hAnsiTheme="majorBidi" w:cstheme="majorBidi"/>
          <w:color w:val="0D0D0D" w:themeColor="text1" w:themeTint="F2"/>
          <w:sz w:val="24"/>
          <w:szCs w:val="24"/>
        </w:rPr>
        <w:t xml:space="preserve">a </w:t>
      </w:r>
      <w:r w:rsidRPr="00855774">
        <w:rPr>
          <w:rFonts w:asciiTheme="majorBidi" w:hAnsiTheme="majorBidi" w:cstheme="majorBidi"/>
          <w:color w:val="0D0D0D" w:themeColor="text1" w:themeTint="F2"/>
          <w:sz w:val="24"/>
          <w:szCs w:val="24"/>
        </w:rPr>
        <w:t>key responsibilit</w:t>
      </w:r>
      <w:r w:rsidR="009B65E5" w:rsidRPr="00855774">
        <w:rPr>
          <w:rFonts w:asciiTheme="majorBidi" w:hAnsiTheme="majorBidi" w:cstheme="majorBidi"/>
          <w:color w:val="0D0D0D" w:themeColor="text1" w:themeTint="F2"/>
          <w:sz w:val="24"/>
          <w:szCs w:val="24"/>
        </w:rPr>
        <w:t>y</w:t>
      </w:r>
      <w:r w:rsidRPr="00855774">
        <w:rPr>
          <w:rFonts w:asciiTheme="majorBidi" w:hAnsiTheme="majorBidi" w:cstheme="majorBidi"/>
          <w:color w:val="0D0D0D" w:themeColor="text1" w:themeTint="F2"/>
          <w:sz w:val="24"/>
          <w:szCs w:val="24"/>
        </w:rPr>
        <w:t xml:space="preserve"> to perform in ensuring that the needed goals are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d. This is by supporting the rest of the project actors in making every step a success in the course of the project completion. It could be drawn from this point that stakeholders are not just expected to wait for quality performance from the project but are also supposed to take </w:t>
      </w:r>
      <w:r w:rsidR="009B65E5"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initiative and make their own direct contribution to the project for success to be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d.</w:t>
      </w:r>
    </w:p>
    <w:p w14:paraId="2289B1F8" w14:textId="4222EB5A" w:rsidR="00B871C1" w:rsidRPr="00855774" w:rsidRDefault="00B871C1" w:rsidP="005B6D09">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Therefore, as can be noted in the discussion above, effective management of stakeholders is a crucial part of project governance. It is important that all stakeholders are identified from the beginning of the project so that there is an easier chance of satisfying their needs at every stage in the project. When the stakeholders have not been clearly identified, it becomes more challenging for the project actors to effectively involve them in the course of working on the project and exercising appropriate project governance. </w:t>
      </w:r>
    </w:p>
    <w:p w14:paraId="177D4027"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3B12CF77" w14:textId="6FC87B0D"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iCs/>
          <w:color w:val="0D0D0D" w:themeColor="text1" w:themeTint="F2"/>
          <w:sz w:val="24"/>
          <w:szCs w:val="24"/>
        </w:rPr>
        <w:t>Risk management:</w:t>
      </w:r>
      <w:r w:rsidRPr="00855774">
        <w:rPr>
          <w:rFonts w:asciiTheme="majorBidi" w:hAnsiTheme="majorBidi" w:cstheme="majorBidi"/>
          <w:color w:val="0D0D0D" w:themeColor="text1" w:themeTint="F2"/>
          <w:sz w:val="24"/>
          <w:szCs w:val="24"/>
        </w:rPr>
        <w:t xml:space="preserve"> Hassim (2012) affirmed that all projects are faced with risks, with some having more risks compared to others. In the exercise of project governance, it i</w:t>
      </w:r>
      <w:r w:rsidR="009B65E5" w:rsidRPr="00855774">
        <w:rPr>
          <w:rFonts w:asciiTheme="majorBidi" w:hAnsiTheme="majorBidi" w:cstheme="majorBidi"/>
          <w:color w:val="0D0D0D" w:themeColor="text1" w:themeTint="F2"/>
          <w:sz w:val="24"/>
          <w:szCs w:val="24"/>
        </w:rPr>
        <w:t xml:space="preserve">s key that these risks are well </w:t>
      </w:r>
      <w:r w:rsidRPr="00855774">
        <w:rPr>
          <w:rFonts w:asciiTheme="majorBidi" w:hAnsiTheme="majorBidi" w:cstheme="majorBidi"/>
          <w:color w:val="0D0D0D" w:themeColor="text1" w:themeTint="F2"/>
          <w:sz w:val="24"/>
          <w:szCs w:val="24"/>
        </w:rPr>
        <w:t>identified from the beginning of the project. The identification of potential risks in the project makes the whole team, from the management</w:t>
      </w:r>
      <w:r w:rsidR="009B65E5" w:rsidRPr="00855774">
        <w:rPr>
          <w:rFonts w:asciiTheme="majorBidi" w:hAnsiTheme="majorBidi" w:cstheme="majorBidi"/>
          <w:color w:val="0D0D0D" w:themeColor="text1" w:themeTint="F2"/>
          <w:sz w:val="24"/>
          <w:szCs w:val="24"/>
        </w:rPr>
        <w:t xml:space="preserve"> down</w:t>
      </w:r>
      <w:r w:rsidRPr="00855774">
        <w:rPr>
          <w:rFonts w:asciiTheme="majorBidi" w:hAnsiTheme="majorBidi" w:cstheme="majorBidi"/>
          <w:color w:val="0D0D0D" w:themeColor="text1" w:themeTint="F2"/>
          <w:sz w:val="24"/>
          <w:szCs w:val="24"/>
        </w:rPr>
        <w:t>, aware of what they are going to deal with in the project while working toward</w:t>
      </w:r>
      <w:r w:rsidR="009B65E5"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the </w:t>
      </w:r>
      <w:r w:rsidR="007E02C5" w:rsidRPr="00855774">
        <w:rPr>
          <w:rFonts w:asciiTheme="majorBidi" w:hAnsiTheme="majorBidi" w:cstheme="majorBidi"/>
          <w:color w:val="0D0D0D" w:themeColor="text1" w:themeTint="F2"/>
          <w:sz w:val="24"/>
          <w:szCs w:val="24"/>
        </w:rPr>
        <w:t>realisation</w:t>
      </w:r>
      <w:r w:rsidRPr="00855774">
        <w:rPr>
          <w:rFonts w:asciiTheme="majorBidi" w:hAnsiTheme="majorBidi" w:cstheme="majorBidi"/>
          <w:color w:val="0D0D0D" w:themeColor="text1" w:themeTint="F2"/>
          <w:sz w:val="24"/>
          <w:szCs w:val="24"/>
        </w:rPr>
        <w:t xml:space="preserve"> of its goals. Mouchi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(2011) sugg</w:t>
      </w:r>
      <w:r w:rsidR="007E02C5" w:rsidRPr="00855774">
        <w:rPr>
          <w:rFonts w:asciiTheme="majorBidi" w:hAnsiTheme="majorBidi" w:cstheme="majorBidi"/>
          <w:color w:val="0D0D0D" w:themeColor="text1" w:themeTint="F2"/>
          <w:sz w:val="24"/>
          <w:szCs w:val="24"/>
        </w:rPr>
        <w:t>e</w:t>
      </w:r>
      <w:r w:rsidRPr="00855774">
        <w:rPr>
          <w:rFonts w:asciiTheme="majorBidi" w:hAnsiTheme="majorBidi" w:cstheme="majorBidi"/>
          <w:color w:val="0D0D0D" w:themeColor="text1" w:themeTint="F2"/>
          <w:sz w:val="24"/>
          <w:szCs w:val="24"/>
        </w:rPr>
        <w:t xml:space="preserve">sted that it is necessary that the potential risks are identified based on the specific areas </w:t>
      </w:r>
      <w:r w:rsidR="009B65E5" w:rsidRPr="00855774">
        <w:rPr>
          <w:rFonts w:asciiTheme="majorBidi" w:hAnsiTheme="majorBidi" w:cstheme="majorBidi"/>
          <w:color w:val="0D0D0D" w:themeColor="text1" w:themeTint="F2"/>
          <w:sz w:val="24"/>
          <w:szCs w:val="24"/>
        </w:rPr>
        <w:t xml:space="preserve">in which </w:t>
      </w:r>
      <w:r w:rsidRPr="00855774">
        <w:rPr>
          <w:rFonts w:asciiTheme="majorBidi" w:hAnsiTheme="majorBidi" w:cstheme="majorBidi"/>
          <w:color w:val="0D0D0D" w:themeColor="text1" w:themeTint="F2"/>
          <w:sz w:val="24"/>
          <w:szCs w:val="24"/>
        </w:rPr>
        <w:t xml:space="preserve">they are likely to impact the project. The identification of risks is fundamental in pointing out the fact that the project could be limited by some factors in the form of these risks. In addition, Khan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mentioned that</w:t>
      </w:r>
      <w:r w:rsidR="009B65E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 the identification of the risks, it is also important that they are prioriti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ed in terms of their impact on the project. It could be argued that</w:t>
      </w:r>
      <w:r w:rsidR="009B65E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as much as projects are faced with different risks, these risks have various impacts on the project. This means that good project governance is demonstrated when the project actors begin dealing with the most pressing risks that impact the project</w:t>
      </w:r>
      <w:r w:rsidR="009B65E5" w:rsidRPr="00855774">
        <w:rPr>
          <w:rFonts w:asciiTheme="majorBidi" w:hAnsiTheme="majorBidi" w:cstheme="majorBidi"/>
          <w:color w:val="0D0D0D" w:themeColor="text1" w:themeTint="F2"/>
          <w:sz w:val="24"/>
          <w:szCs w:val="24"/>
        </w:rPr>
        <w:t>, compared</w:t>
      </w:r>
      <w:r w:rsidRPr="00855774">
        <w:rPr>
          <w:rFonts w:asciiTheme="majorBidi" w:hAnsiTheme="majorBidi" w:cstheme="majorBidi"/>
          <w:color w:val="0D0D0D" w:themeColor="text1" w:themeTint="F2"/>
          <w:sz w:val="24"/>
          <w:szCs w:val="24"/>
        </w:rPr>
        <w:t xml:space="preserve"> to those that have lesser impact. The most important thing is to make sure that the impact of each risk is clearly set out and the potential key areas that are impacted are well</w:t>
      </w:r>
      <w:r w:rsidR="009B65E5"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identified. </w:t>
      </w:r>
    </w:p>
    <w:p w14:paraId="5BADE404"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39115AD9" w14:textId="63719F99"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To identify the risks that are bound to negatively impact the project, a reliable forecasting framework needs to be put in place. According to Joslin and Müller (2015), project governance demands that the risks emanating from the relationship between the project owners as well as the actors of the project are projected in the right manner. Müller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(2013) contributed to the explanation by revealing that continuous forecasting of the potential risks should be an ongoing process of project governance. The argument that could be drawn from these explanations of </w:t>
      </w:r>
      <w:r w:rsidR="009B65E5"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projection of risks in the project is that there </w:t>
      </w:r>
      <w:r w:rsidR="009B65E5" w:rsidRPr="00855774">
        <w:rPr>
          <w:rFonts w:asciiTheme="majorBidi" w:hAnsiTheme="majorBidi" w:cstheme="majorBidi"/>
          <w:color w:val="0D0D0D" w:themeColor="text1" w:themeTint="F2"/>
          <w:sz w:val="24"/>
          <w:szCs w:val="24"/>
        </w:rPr>
        <w:t>needs to be</w:t>
      </w:r>
      <w:r w:rsidRPr="00855774">
        <w:rPr>
          <w:rFonts w:asciiTheme="majorBidi" w:hAnsiTheme="majorBidi" w:cstheme="majorBidi"/>
          <w:color w:val="0D0D0D" w:themeColor="text1" w:themeTint="F2"/>
          <w:sz w:val="24"/>
          <w:szCs w:val="24"/>
        </w:rPr>
        <w:t xml:space="preserve"> a standard framework that helps in the process of projection. With a standard framework, the whole process becomes easier</w:t>
      </w:r>
      <w:r w:rsidR="009B65E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especially in the course of dealing with the project. </w:t>
      </w:r>
      <w:r w:rsidR="009B65E5" w:rsidRPr="00855774">
        <w:rPr>
          <w:rFonts w:asciiTheme="majorBidi" w:hAnsiTheme="majorBidi" w:cstheme="majorBidi"/>
          <w:color w:val="0D0D0D" w:themeColor="text1" w:themeTint="F2"/>
          <w:sz w:val="24"/>
          <w:szCs w:val="24"/>
        </w:rPr>
        <w:t>However, even though</w:t>
      </w:r>
      <w:r w:rsidRPr="00855774">
        <w:rPr>
          <w:rFonts w:asciiTheme="majorBidi" w:hAnsiTheme="majorBidi" w:cstheme="majorBidi"/>
          <w:color w:val="0D0D0D" w:themeColor="text1" w:themeTint="F2"/>
          <w:sz w:val="24"/>
          <w:szCs w:val="24"/>
        </w:rPr>
        <w:t xml:space="preserve"> the risks are accurately projected based on a standard framework, there is always an urgent need to make sure that they are well</w:t>
      </w:r>
      <w:r w:rsidR="009B65E5"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managed. Joslin and Müller (2015) explained that project governance</w:t>
      </w:r>
      <w:r w:rsidR="009B65E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when designed correctly within the context of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should help in the management of issues that are related to the agency theory. </w:t>
      </w:r>
      <w:r w:rsidR="009B65E5" w:rsidRPr="00855774">
        <w:rPr>
          <w:rFonts w:asciiTheme="majorBidi" w:hAnsiTheme="majorBidi" w:cstheme="majorBidi"/>
          <w:color w:val="0D0D0D" w:themeColor="text1" w:themeTint="F2"/>
          <w:sz w:val="24"/>
          <w:szCs w:val="24"/>
        </w:rPr>
        <w:t xml:space="preserve">This </w:t>
      </w:r>
      <w:r w:rsidRPr="00855774">
        <w:rPr>
          <w:rFonts w:asciiTheme="majorBidi" w:hAnsiTheme="majorBidi" w:cstheme="majorBidi"/>
          <w:color w:val="0D0D0D" w:themeColor="text1" w:themeTint="F2"/>
          <w:sz w:val="24"/>
          <w:szCs w:val="24"/>
        </w:rPr>
        <w:t xml:space="preserve">means that the risks that arise from the relationship between the owners of the project and the management who have been </w:t>
      </w:r>
      <w:r w:rsidR="009B65E5" w:rsidRPr="00855774">
        <w:rPr>
          <w:rFonts w:asciiTheme="majorBidi" w:hAnsiTheme="majorBidi" w:cstheme="majorBidi"/>
          <w:color w:val="0D0D0D" w:themeColor="text1" w:themeTint="F2"/>
          <w:sz w:val="24"/>
          <w:szCs w:val="24"/>
        </w:rPr>
        <w:t xml:space="preserve">put </w:t>
      </w:r>
      <w:r w:rsidRPr="00855774">
        <w:rPr>
          <w:rFonts w:asciiTheme="majorBidi" w:hAnsiTheme="majorBidi" w:cstheme="majorBidi"/>
          <w:color w:val="0D0D0D" w:themeColor="text1" w:themeTint="F2"/>
          <w:sz w:val="24"/>
          <w:szCs w:val="24"/>
        </w:rPr>
        <w:t xml:space="preserve">in charge should be properly managed using technological approaches when necessary. This is important in ensuring that </w:t>
      </w:r>
      <w:r w:rsidR="009B65E5" w:rsidRPr="00855774">
        <w:rPr>
          <w:rFonts w:asciiTheme="majorBidi" w:hAnsiTheme="majorBidi" w:cstheme="majorBidi"/>
          <w:color w:val="0D0D0D" w:themeColor="text1" w:themeTint="F2"/>
          <w:sz w:val="24"/>
          <w:szCs w:val="24"/>
        </w:rPr>
        <w:t xml:space="preserve">any </w:t>
      </w:r>
      <w:r w:rsidRPr="00855774">
        <w:rPr>
          <w:rFonts w:asciiTheme="majorBidi" w:hAnsiTheme="majorBidi" w:cstheme="majorBidi"/>
          <w:color w:val="0D0D0D" w:themeColor="text1" w:themeTint="F2"/>
          <w:sz w:val="24"/>
          <w:szCs w:val="24"/>
        </w:rPr>
        <w:t xml:space="preserve">impact in slowing down the whole project is reduced to a greater extent. With the changing nature of risks, it is important that technology is introduced to help in the management of the diverse risks that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is bound to face in the course of its operations.</w:t>
      </w:r>
    </w:p>
    <w:p w14:paraId="69D71829"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7BC6DB38" w14:textId="5A15E40B"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is expected to be in charge of guiding the rest of the team towards the management of the potential risks that occur in the course of complex construction projects. Sirisomboonsuk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 </w:t>
      </w:r>
      <w:r w:rsidR="00AC2620" w:rsidRPr="00855774">
        <w:rPr>
          <w:rFonts w:asciiTheme="majorBidi" w:hAnsiTheme="majorBidi" w:cstheme="majorBidi"/>
          <w:color w:val="0D0D0D" w:themeColor="text1" w:themeTint="F2"/>
          <w:sz w:val="24"/>
          <w:szCs w:val="24"/>
        </w:rPr>
        <w:t>mentioned</w:t>
      </w:r>
      <w:r w:rsidRPr="00855774">
        <w:rPr>
          <w:rFonts w:asciiTheme="majorBidi" w:hAnsiTheme="majorBidi" w:cstheme="majorBidi"/>
          <w:color w:val="0D0D0D" w:themeColor="text1" w:themeTint="F2"/>
          <w:sz w:val="24"/>
          <w:szCs w:val="24"/>
        </w:rPr>
        <w:t xml:space="preserve"> that it is the responsibility of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to exercise appropriate project governance by ensuring that everyone within the team is committed to the management of the risks. Being the </w:t>
      </w:r>
      <w:r w:rsidR="009B65E5" w:rsidRPr="00855774">
        <w:rPr>
          <w:rFonts w:asciiTheme="majorBidi" w:hAnsiTheme="majorBidi" w:cstheme="majorBidi"/>
          <w:color w:val="0D0D0D" w:themeColor="text1" w:themeTint="F2"/>
          <w:sz w:val="24"/>
          <w:szCs w:val="24"/>
        </w:rPr>
        <w:t xml:space="preserve">project </w:t>
      </w:r>
      <w:r w:rsidRPr="00855774">
        <w:rPr>
          <w:rFonts w:asciiTheme="majorBidi" w:hAnsiTheme="majorBidi" w:cstheme="majorBidi"/>
          <w:color w:val="0D0D0D" w:themeColor="text1" w:themeTint="F2"/>
          <w:sz w:val="24"/>
          <w:szCs w:val="24"/>
        </w:rPr>
        <w:t xml:space="preserve">leader,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has to give clear indications of the process that will be undertaken by the rest of the members in the course of managing the potential risks that are bound to hamper the project. In line with the emphasis that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should provide direction, it could be argued that </w:t>
      </w:r>
      <w:r w:rsidR="009B65E5" w:rsidRPr="00855774">
        <w:rPr>
          <w:rFonts w:asciiTheme="majorBidi" w:hAnsiTheme="majorBidi" w:cstheme="majorBidi"/>
          <w:color w:val="0D0D0D" w:themeColor="text1" w:themeTint="F2"/>
          <w:sz w:val="24"/>
          <w:szCs w:val="24"/>
        </w:rPr>
        <w:t>they also have</w:t>
      </w:r>
      <w:r w:rsidRPr="00855774">
        <w:rPr>
          <w:rFonts w:asciiTheme="majorBidi" w:hAnsiTheme="majorBidi" w:cstheme="majorBidi"/>
          <w:color w:val="0D0D0D" w:themeColor="text1" w:themeTint="F2"/>
          <w:sz w:val="24"/>
          <w:szCs w:val="24"/>
        </w:rPr>
        <w:t xml:space="preserve"> the responsibility </w:t>
      </w:r>
      <w:r w:rsidR="009B65E5" w:rsidRPr="00855774">
        <w:rPr>
          <w:rFonts w:asciiTheme="majorBidi" w:hAnsiTheme="majorBidi" w:cstheme="majorBidi"/>
          <w:color w:val="0D0D0D" w:themeColor="text1" w:themeTint="F2"/>
          <w:sz w:val="24"/>
          <w:szCs w:val="24"/>
        </w:rPr>
        <w:t xml:space="preserve">for </w:t>
      </w:r>
      <w:r w:rsidRPr="00855774">
        <w:rPr>
          <w:rFonts w:asciiTheme="majorBidi" w:hAnsiTheme="majorBidi" w:cstheme="majorBidi"/>
          <w:color w:val="0D0D0D" w:themeColor="text1" w:themeTint="F2"/>
          <w:sz w:val="24"/>
          <w:szCs w:val="24"/>
        </w:rPr>
        <w:t xml:space="preserve">setting the ground for risk management. </w:t>
      </w:r>
    </w:p>
    <w:p w14:paraId="16D4FCFD"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03FA4351" w14:textId="048B0D6E"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Overall, it is clear from the discussions presented above that risk management is a key part of project governance. Since every complex building construction project tends to be exposed to risks, it is crucial that all these risks are identified from the onset of the project and that they are prioriti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appropriately. When the impact of every risk is identified in a clear and satisfactory manner, it is the role of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to work closely with the rest of the employees toward</w:t>
      </w:r>
      <w:r w:rsidR="009B65E5"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the management of the risk in a </w:t>
      </w:r>
      <w:r w:rsidR="009B65E5" w:rsidRPr="00855774">
        <w:rPr>
          <w:rFonts w:asciiTheme="majorBidi" w:hAnsiTheme="majorBidi" w:cstheme="majorBidi"/>
          <w:color w:val="0D0D0D" w:themeColor="text1" w:themeTint="F2"/>
          <w:sz w:val="24"/>
          <w:szCs w:val="24"/>
        </w:rPr>
        <w:t xml:space="preserve">satisfactory </w:t>
      </w:r>
      <w:r w:rsidRPr="00855774">
        <w:rPr>
          <w:rFonts w:asciiTheme="majorBidi" w:hAnsiTheme="majorBidi" w:cstheme="majorBidi"/>
          <w:color w:val="0D0D0D" w:themeColor="text1" w:themeTint="F2"/>
          <w:sz w:val="24"/>
          <w:szCs w:val="24"/>
        </w:rPr>
        <w:t>manner. Otherwise, the risks are always bound to</w:t>
      </w:r>
      <w:r w:rsidR="00CF17DE" w:rsidRPr="00855774">
        <w:rPr>
          <w:rFonts w:asciiTheme="majorBidi" w:hAnsiTheme="majorBidi" w:cstheme="majorBidi"/>
          <w:color w:val="0D0D0D" w:themeColor="text1" w:themeTint="F2"/>
          <w:sz w:val="24"/>
          <w:szCs w:val="24"/>
        </w:rPr>
        <w:t xml:space="preserve"> </w:t>
      </w:r>
      <w:r w:rsidR="006A0091" w:rsidRPr="00855774">
        <w:rPr>
          <w:rFonts w:asciiTheme="majorBidi" w:hAnsiTheme="majorBidi" w:cstheme="majorBidi"/>
          <w:color w:val="0D0D0D" w:themeColor="text1" w:themeTint="F2"/>
          <w:sz w:val="24"/>
          <w:szCs w:val="24"/>
        </w:rPr>
        <w:t>interfere wit</w:t>
      </w:r>
      <w:r w:rsidR="00254494" w:rsidRPr="00855774">
        <w:rPr>
          <w:rFonts w:asciiTheme="majorBidi" w:hAnsiTheme="majorBidi" w:cstheme="majorBidi"/>
          <w:color w:val="0D0D0D" w:themeColor="text1" w:themeTint="F2"/>
          <w:sz w:val="24"/>
          <w:szCs w:val="24"/>
        </w:rPr>
        <w:t>h</w:t>
      </w:r>
      <w:r w:rsidR="006A0091" w:rsidRPr="00855774">
        <w:rPr>
          <w:rFonts w:asciiTheme="majorBidi" w:hAnsiTheme="majorBidi" w:cstheme="majorBidi"/>
          <w:color w:val="0D0D0D" w:themeColor="text1" w:themeTint="F2"/>
          <w:sz w:val="24"/>
          <w:szCs w:val="24"/>
        </w:rPr>
        <w:t xml:space="preserve"> the successful </w:t>
      </w:r>
      <w:r w:rsidR="00254494" w:rsidRPr="00855774">
        <w:rPr>
          <w:rFonts w:asciiTheme="majorBidi" w:hAnsiTheme="majorBidi" w:cstheme="majorBidi"/>
          <w:color w:val="0D0D0D" w:themeColor="text1" w:themeTint="F2"/>
          <w:sz w:val="24"/>
          <w:szCs w:val="24"/>
        </w:rPr>
        <w:t>c</w:t>
      </w:r>
      <w:r w:rsidRPr="00855774">
        <w:rPr>
          <w:rFonts w:asciiTheme="majorBidi" w:hAnsiTheme="majorBidi" w:cstheme="majorBidi"/>
          <w:color w:val="0D0D0D" w:themeColor="text1" w:themeTint="F2"/>
          <w:sz w:val="24"/>
          <w:szCs w:val="24"/>
        </w:rPr>
        <w:t xml:space="preserve">ompletion </w:t>
      </w:r>
      <w:r w:rsidR="00CF17DE" w:rsidRPr="00855774">
        <w:rPr>
          <w:rFonts w:asciiTheme="majorBidi" w:hAnsiTheme="majorBidi" w:cstheme="majorBidi"/>
          <w:color w:val="0D0D0D" w:themeColor="text1" w:themeTint="F2"/>
          <w:sz w:val="24"/>
          <w:szCs w:val="24"/>
        </w:rPr>
        <w:t>of projects.</w:t>
      </w:r>
    </w:p>
    <w:p w14:paraId="00D540C7" w14:textId="31A35002"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Project control processes:</w:t>
      </w:r>
      <w:r w:rsidRPr="00855774">
        <w:rPr>
          <w:rFonts w:asciiTheme="majorBidi" w:hAnsiTheme="majorBidi" w:cstheme="majorBidi"/>
          <w:color w:val="0D0D0D" w:themeColor="text1" w:themeTint="F2"/>
          <w:sz w:val="24"/>
          <w:szCs w:val="24"/>
        </w:rPr>
        <w:t xml:space="preserve"> </w:t>
      </w:r>
      <w:r w:rsidR="009B65E5" w:rsidRPr="00855774">
        <w:rPr>
          <w:rFonts w:asciiTheme="majorBidi" w:hAnsiTheme="majorBidi" w:cstheme="majorBidi"/>
          <w:color w:val="0D0D0D" w:themeColor="text1" w:themeTint="F2"/>
          <w:sz w:val="24"/>
          <w:szCs w:val="24"/>
        </w:rPr>
        <w:t>e</w:t>
      </w:r>
      <w:r w:rsidRPr="00855774">
        <w:rPr>
          <w:rFonts w:asciiTheme="majorBidi" w:hAnsiTheme="majorBidi" w:cstheme="majorBidi"/>
          <w:color w:val="0D0D0D" w:themeColor="text1" w:themeTint="F2"/>
          <w:sz w:val="24"/>
          <w:szCs w:val="24"/>
        </w:rPr>
        <w:t>very project is always expected to exhibit significant control processes that enable it to be implemented successfully. Project control processes are mainly the responsibility of the project leaders. Employees working on the project are also expected to ensure that the different control processes are a success. The first element of project control processes is the initiation of the project. According to Alie (2015), the initiation of the project is a significant control process that highlights the onset of the project. As part of the process, initiation has to be carefully done because it sets the stage for the success or potential failure of the project. It could be argued that initiation as a control process is all about getting everything right from the beginning. With the initiation of the project, it is vital that the aspect of risk management is well</w:t>
      </w:r>
      <w:r w:rsidR="009B65E5"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considered at the beginning of the project. Al-Hajj and Sayers (2014) explain that metrics for risk management are indicative of the </w:t>
      </w:r>
      <w:r w:rsidR="00CF17DE" w:rsidRPr="00855774">
        <w:rPr>
          <w:rFonts w:asciiTheme="majorBidi" w:hAnsiTheme="majorBidi" w:cstheme="majorBidi"/>
          <w:color w:val="0D0D0D" w:themeColor="text1" w:themeTint="F2"/>
          <w:sz w:val="24"/>
          <w:szCs w:val="24"/>
        </w:rPr>
        <w:t>ability</w:t>
      </w:r>
      <w:r w:rsidRPr="00855774">
        <w:rPr>
          <w:rFonts w:asciiTheme="majorBidi" w:hAnsiTheme="majorBidi" w:cstheme="majorBidi"/>
          <w:color w:val="0D0D0D" w:themeColor="text1" w:themeTint="F2"/>
          <w:sz w:val="24"/>
          <w:szCs w:val="24"/>
        </w:rPr>
        <w:t xml:space="preserve"> of the project </w:t>
      </w:r>
      <w:r w:rsidR="00254494" w:rsidRPr="00855774">
        <w:rPr>
          <w:rFonts w:asciiTheme="majorBidi" w:hAnsiTheme="majorBidi" w:cstheme="majorBidi"/>
          <w:color w:val="0D0D0D" w:themeColor="text1" w:themeTint="F2"/>
          <w:sz w:val="24"/>
          <w:szCs w:val="24"/>
        </w:rPr>
        <w:t xml:space="preserve">manager </w:t>
      </w:r>
      <w:r w:rsidRPr="00855774">
        <w:rPr>
          <w:rFonts w:asciiTheme="majorBidi" w:hAnsiTheme="majorBidi" w:cstheme="majorBidi"/>
          <w:color w:val="0D0D0D" w:themeColor="text1" w:themeTint="F2"/>
          <w:sz w:val="24"/>
          <w:szCs w:val="24"/>
        </w:rPr>
        <w:t>to control any factors, whether natural or manmade, that could negatively affect the success of the project. What can be drawn from this is that</w:t>
      </w:r>
      <w:r w:rsidR="00BD4992" w:rsidRPr="00855774">
        <w:rPr>
          <w:rFonts w:asciiTheme="majorBidi" w:hAnsiTheme="majorBidi" w:cstheme="majorBidi"/>
          <w:color w:val="0D0D0D" w:themeColor="text1" w:themeTint="F2"/>
          <w:sz w:val="24"/>
          <w:szCs w:val="24"/>
        </w:rPr>
        <w:t>,</w:t>
      </w:r>
      <w:r w:rsidR="006A0091" w:rsidRPr="00855774">
        <w:rPr>
          <w:rFonts w:asciiTheme="majorBidi" w:hAnsiTheme="majorBidi" w:cstheme="majorBidi"/>
          <w:color w:val="0D0D0D" w:themeColor="text1" w:themeTint="F2"/>
          <w:sz w:val="24"/>
          <w:szCs w:val="24"/>
        </w:rPr>
        <w:t xml:space="preserve"> even before the start of </w:t>
      </w:r>
      <w:r w:rsidR="00254494" w:rsidRPr="00855774">
        <w:rPr>
          <w:rFonts w:asciiTheme="majorBidi" w:hAnsiTheme="majorBidi" w:cstheme="majorBidi"/>
          <w:color w:val="0D0D0D" w:themeColor="text1" w:themeTint="F2"/>
          <w:sz w:val="24"/>
          <w:szCs w:val="24"/>
        </w:rPr>
        <w:t xml:space="preserve">a </w:t>
      </w:r>
      <w:r w:rsidRPr="00855774">
        <w:rPr>
          <w:rFonts w:asciiTheme="majorBidi" w:hAnsiTheme="majorBidi" w:cstheme="majorBidi"/>
          <w:color w:val="0D0D0D" w:themeColor="text1" w:themeTint="F2"/>
          <w:sz w:val="24"/>
          <w:szCs w:val="24"/>
        </w:rPr>
        <w:t xml:space="preserve">complex building construction project, the potential risks that </w:t>
      </w:r>
      <w:r w:rsidR="00254494" w:rsidRPr="00855774">
        <w:rPr>
          <w:rFonts w:asciiTheme="majorBidi" w:hAnsiTheme="majorBidi" w:cstheme="majorBidi"/>
          <w:color w:val="0D0D0D" w:themeColor="text1" w:themeTint="F2"/>
          <w:sz w:val="24"/>
          <w:szCs w:val="24"/>
        </w:rPr>
        <w:t>this type of project poses</w:t>
      </w:r>
      <w:r w:rsidR="006A0091" w:rsidRPr="00855774">
        <w:rPr>
          <w:rFonts w:asciiTheme="majorBidi" w:hAnsiTheme="majorBidi" w:cstheme="majorBidi"/>
          <w:color w:val="0D0D0D" w:themeColor="text1" w:themeTint="F2"/>
          <w:sz w:val="24"/>
          <w:szCs w:val="24"/>
        </w:rPr>
        <w:t xml:space="preserve"> should be clearly understood</w:t>
      </w:r>
      <w:r w:rsidRPr="00855774">
        <w:rPr>
          <w:rFonts w:asciiTheme="majorBidi" w:hAnsiTheme="majorBidi" w:cstheme="majorBidi"/>
          <w:color w:val="0D0D0D" w:themeColor="text1" w:themeTint="F2"/>
          <w:sz w:val="24"/>
          <w:szCs w:val="24"/>
        </w:rPr>
        <w:t xml:space="preserve">. Hence, sound control processes </w:t>
      </w:r>
      <w:r w:rsidR="00BD4992" w:rsidRPr="00855774">
        <w:rPr>
          <w:rFonts w:asciiTheme="majorBidi" w:hAnsiTheme="majorBidi" w:cstheme="majorBidi"/>
          <w:color w:val="0D0D0D" w:themeColor="text1" w:themeTint="F2"/>
          <w:sz w:val="24"/>
          <w:szCs w:val="24"/>
        </w:rPr>
        <w:t xml:space="preserve">can be </w:t>
      </w:r>
      <w:r w:rsidRPr="00855774">
        <w:rPr>
          <w:rFonts w:asciiTheme="majorBidi" w:hAnsiTheme="majorBidi" w:cstheme="majorBidi"/>
          <w:color w:val="0D0D0D" w:themeColor="text1" w:themeTint="F2"/>
          <w:sz w:val="24"/>
          <w:szCs w:val="24"/>
        </w:rPr>
        <w:t xml:space="preserve">put in place with the appropriate risk management strategies. While at this, the roles and responsibilities of every employee in the project should be defined clearly so that everyone is measured based on his/her own performance (Bekker, 2015). Metrics for measuring the performance of employees are fundamental because they lead to the identification of gaps in the project and areas that may need to be improved to make employees even more effective in their performance moving into the future. </w:t>
      </w:r>
    </w:p>
    <w:p w14:paraId="1022C8B2"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217A0333" w14:textId="0EB82AD1"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Control processes also define how stakeholders will be managed throughout the entire project. According to Alie (2015)</w:t>
      </w:r>
      <w:r w:rsidR="00BD499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establishing processes for engaging with stakeholders at every stage of the project is vital. This is especially because these stakeholders are valuable when it comes to shaping the success of the project based on their influence and interests. It can be argued from this that the project control processes need to make sound approaches to working with stakeholders through platforms such as meetings. Apart from the processes related to the engagement of stakeholders, it is also vital to have clear approaches to controlling and monitoring the project. Al-Hajj and Sayers (2014) explain that the project needs to be regularly evaluated for purposes of ensuring that it is moving on according to the given plan. The presence of controls and monitoring processes ensure</w:t>
      </w:r>
      <w:r w:rsidR="00BD4992"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that mistakes are identified and corrected within the right time before having a negative impact on the project. What could be drawn from this is that projects tend to be complex and initial parts may not be implemented well. Hence, monitoring is key to ensure that the initial plan is followed and that amendments are made when necessary. The last notable aspect of control relates to the processes that govern the closure of the project. Bekker (2015) explains that the project needs to be closed only when it has met the given </w:t>
      </w:r>
      <w:r w:rsidR="00BD4992" w:rsidRPr="00855774">
        <w:rPr>
          <w:rFonts w:asciiTheme="majorBidi" w:hAnsiTheme="majorBidi" w:cstheme="majorBidi"/>
          <w:color w:val="0D0D0D" w:themeColor="text1" w:themeTint="F2"/>
          <w:sz w:val="24"/>
          <w:szCs w:val="24"/>
        </w:rPr>
        <w:t>requirements</w:t>
      </w:r>
      <w:r w:rsidRPr="00855774">
        <w:rPr>
          <w:rFonts w:asciiTheme="majorBidi" w:hAnsiTheme="majorBidi" w:cstheme="majorBidi"/>
          <w:color w:val="0D0D0D" w:themeColor="text1" w:themeTint="F2"/>
          <w:sz w:val="24"/>
          <w:szCs w:val="24"/>
        </w:rPr>
        <w:t>. Otherwise, it should not be closed before completion. This ensures that it is only handed to the owner when successfully completed based on the expectations.</w:t>
      </w:r>
    </w:p>
    <w:p w14:paraId="60D972C9" w14:textId="4D2C5CCB" w:rsidR="00B871C1" w:rsidRDefault="00B871C1" w:rsidP="006B4F4D">
      <w:pPr>
        <w:spacing w:after="0" w:line="480" w:lineRule="auto"/>
        <w:jc w:val="both"/>
        <w:rPr>
          <w:rFonts w:asciiTheme="majorBidi" w:hAnsiTheme="majorBidi" w:cstheme="majorBidi"/>
          <w:color w:val="0D0D0D" w:themeColor="text1" w:themeTint="F2"/>
          <w:sz w:val="24"/>
          <w:szCs w:val="24"/>
        </w:rPr>
      </w:pPr>
    </w:p>
    <w:p w14:paraId="39F0A692" w14:textId="77777777" w:rsidR="00624CF7" w:rsidRPr="00855774" w:rsidRDefault="00624CF7" w:rsidP="006B4F4D">
      <w:pPr>
        <w:spacing w:after="0" w:line="480" w:lineRule="auto"/>
        <w:jc w:val="both"/>
        <w:rPr>
          <w:rFonts w:asciiTheme="majorBidi" w:hAnsiTheme="majorBidi" w:cstheme="majorBidi"/>
          <w:color w:val="0D0D0D" w:themeColor="text1" w:themeTint="F2"/>
          <w:sz w:val="24"/>
          <w:szCs w:val="24"/>
        </w:rPr>
      </w:pPr>
    </w:p>
    <w:p w14:paraId="11157482" w14:textId="653EFE16" w:rsidR="00B871C1" w:rsidRPr="00855774" w:rsidRDefault="00D0052E" w:rsidP="0064565A">
      <w:pPr>
        <w:pStyle w:val="Heading3"/>
        <w:spacing w:line="480" w:lineRule="auto"/>
        <w:rPr>
          <w:rFonts w:asciiTheme="majorBidi" w:eastAsia="MS Mincho" w:hAnsiTheme="majorBidi" w:cstheme="majorBidi"/>
          <w:color w:val="0D0D0D" w:themeColor="text1" w:themeTint="F2"/>
          <w:sz w:val="24"/>
          <w:szCs w:val="24"/>
        </w:rPr>
      </w:pPr>
      <w:bookmarkStart w:id="68" w:name="_Toc95721673"/>
      <w:r w:rsidRPr="00855774">
        <w:rPr>
          <w:rFonts w:asciiTheme="majorBidi" w:hAnsiTheme="majorBidi" w:cstheme="majorBidi"/>
          <w:color w:val="0D0D0D" w:themeColor="text1" w:themeTint="F2"/>
          <w:sz w:val="24"/>
          <w:szCs w:val="24"/>
        </w:rPr>
        <w:t xml:space="preserve">2.2.2 </w:t>
      </w:r>
      <w:r w:rsidR="00B871C1" w:rsidRPr="00855774">
        <w:rPr>
          <w:rFonts w:asciiTheme="majorBidi" w:hAnsiTheme="majorBidi" w:cstheme="majorBidi"/>
          <w:color w:val="0D0D0D" w:themeColor="text1" w:themeTint="F2"/>
          <w:sz w:val="24"/>
          <w:szCs w:val="24"/>
        </w:rPr>
        <w:t>Modern thinking and emerging theories</w:t>
      </w:r>
      <w:bookmarkEnd w:id="68"/>
      <w:r w:rsidR="00B871C1" w:rsidRPr="00855774">
        <w:rPr>
          <w:rFonts w:asciiTheme="majorBidi" w:hAnsiTheme="majorBidi" w:cstheme="majorBidi"/>
          <w:color w:val="0D0D0D" w:themeColor="text1" w:themeTint="F2"/>
          <w:sz w:val="24"/>
          <w:szCs w:val="24"/>
        </w:rPr>
        <w:t xml:space="preserve"> </w:t>
      </w:r>
    </w:p>
    <w:p w14:paraId="7F23552C" w14:textId="4A4F56B0"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As aforementioned, project governance started becoming more common in projects in 2005. Joslin and Müller (2015) noted that the emergence of project governance became necessary especially because of the need to ensure that different duties in projects are completed effectively and that resources, as well as the levels of accountability</w:t>
      </w:r>
      <w:r w:rsidR="00BD499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are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d. Thus, with </w:t>
      </w:r>
      <w:r w:rsidR="00BD4992" w:rsidRPr="00855774">
        <w:rPr>
          <w:rFonts w:asciiTheme="majorBidi" w:hAnsiTheme="majorBidi" w:cstheme="majorBidi"/>
          <w:color w:val="0D0D0D" w:themeColor="text1" w:themeTint="F2"/>
          <w:sz w:val="24"/>
          <w:szCs w:val="24"/>
        </w:rPr>
        <w:t xml:space="preserve">its </w:t>
      </w:r>
      <w:r w:rsidRPr="00855774">
        <w:rPr>
          <w:rFonts w:asciiTheme="majorBidi" w:hAnsiTheme="majorBidi" w:cstheme="majorBidi"/>
          <w:color w:val="0D0D0D" w:themeColor="text1" w:themeTint="F2"/>
          <w:sz w:val="24"/>
          <w:szCs w:val="24"/>
        </w:rPr>
        <w:t xml:space="preserve">emergence, it can be argued that project governance was perceived to be more revolutionary in defining how things are done within the project. It is interesting to understand how the same is being seen in the modern thinking with the approach to complex building construction projects. </w:t>
      </w:r>
    </w:p>
    <w:p w14:paraId="098770CC"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2BFF06AC" w14:textId="61411A8A"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In more recent times, project governance has continued to change in such a way that it is accommodating the roles of not only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but also other actors within the project. As much as the buck of accountability stops with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other actors including supervisors and individual employees have to</w:t>
      </w:r>
      <w:r w:rsidR="006A0091" w:rsidRPr="00855774">
        <w:rPr>
          <w:rFonts w:asciiTheme="majorBidi" w:hAnsiTheme="majorBidi" w:cstheme="majorBidi"/>
          <w:color w:val="0D0D0D" w:themeColor="text1" w:themeTint="F2"/>
          <w:sz w:val="24"/>
          <w:szCs w:val="24"/>
        </w:rPr>
        <w:t xml:space="preserve"> fully</w:t>
      </w:r>
      <w:r w:rsidRPr="00855774">
        <w:rPr>
          <w:rFonts w:asciiTheme="majorBidi" w:hAnsiTheme="majorBidi" w:cstheme="majorBidi"/>
          <w:color w:val="0D0D0D" w:themeColor="text1" w:themeTint="F2"/>
          <w:sz w:val="24"/>
          <w:szCs w:val="24"/>
        </w:rPr>
        <w:t xml:space="preserve"> </w:t>
      </w:r>
      <w:r w:rsidR="006A0091" w:rsidRPr="00855774">
        <w:rPr>
          <w:rFonts w:asciiTheme="majorBidi" w:hAnsiTheme="majorBidi" w:cstheme="majorBidi"/>
          <w:color w:val="0D0D0D" w:themeColor="text1" w:themeTint="F2"/>
          <w:sz w:val="24"/>
          <w:szCs w:val="24"/>
        </w:rPr>
        <w:t xml:space="preserve">carry out their responsibilities </w:t>
      </w:r>
      <w:r w:rsidR="0008678A" w:rsidRPr="00855774">
        <w:rPr>
          <w:rFonts w:asciiTheme="majorBidi" w:hAnsiTheme="majorBidi" w:cstheme="majorBidi"/>
          <w:color w:val="0D0D0D" w:themeColor="text1" w:themeTint="F2"/>
          <w:sz w:val="24"/>
          <w:szCs w:val="24"/>
        </w:rPr>
        <w:t>in the project</w:t>
      </w:r>
      <w:r w:rsidRPr="00855774">
        <w:rPr>
          <w:rFonts w:asciiTheme="majorBidi" w:hAnsiTheme="majorBidi" w:cstheme="majorBidi"/>
          <w:color w:val="0D0D0D" w:themeColor="text1" w:themeTint="F2"/>
          <w:sz w:val="24"/>
          <w:szCs w:val="24"/>
        </w:rPr>
        <w:t xml:space="preserve">. Thus, modern thinking about project governance is more focused on being efficient and dynamic to help the project reach its set goals (Sirisomboonsuk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 The same view is explicated by Zeyad and Al-Ameri (2016)</w:t>
      </w:r>
      <w:r w:rsidR="00BD499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who mentioned that modern thinking in project governance requires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s to be quick thinkers when it comes to dealing with the overall running of the project. By being quick thinkers, they make proper decisions that help in the running of the project and also the allocation of resources in the project for successful delivery of the goals. Quick thinking requires the continuous application of technical skills that are becoming more fundamental in breaking</w:t>
      </w:r>
      <w:r w:rsidR="00BD499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down complex construction projects. This </w:t>
      </w:r>
      <w:r w:rsidR="00BD4992" w:rsidRPr="00855774">
        <w:rPr>
          <w:rFonts w:asciiTheme="majorBidi" w:hAnsiTheme="majorBidi" w:cstheme="majorBidi"/>
          <w:color w:val="0D0D0D" w:themeColor="text1" w:themeTint="F2"/>
          <w:sz w:val="24"/>
          <w:szCs w:val="24"/>
        </w:rPr>
        <w:t>means</w:t>
      </w:r>
      <w:r w:rsidRPr="00855774">
        <w:rPr>
          <w:rFonts w:asciiTheme="majorBidi" w:hAnsiTheme="majorBidi" w:cstheme="majorBidi"/>
          <w:color w:val="0D0D0D" w:themeColor="text1" w:themeTint="F2"/>
          <w:sz w:val="24"/>
          <w:szCs w:val="24"/>
        </w:rPr>
        <w:t xml:space="preserve"> that project governance is being continuously merged with technology to boost success in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s. The point that could be drawn from this is that modern thinking highly demand</w:t>
      </w:r>
      <w:r w:rsidR="00BD4992" w:rsidRPr="00855774">
        <w:rPr>
          <w:rFonts w:asciiTheme="majorBidi" w:hAnsiTheme="majorBidi" w:cstheme="majorBidi"/>
          <w:color w:val="0D0D0D" w:themeColor="text1" w:themeTint="F2"/>
          <w:sz w:val="24"/>
          <w:szCs w:val="24"/>
        </w:rPr>
        <w:t>s that</w:t>
      </w:r>
      <w:r w:rsidRPr="00855774">
        <w:rPr>
          <w:rFonts w:asciiTheme="majorBidi" w:hAnsiTheme="majorBidi" w:cstheme="majorBidi"/>
          <w:color w:val="0D0D0D" w:themeColor="text1" w:themeTint="F2"/>
          <w:sz w:val="24"/>
          <w:szCs w:val="24"/>
        </w:rPr>
        <w:t xml:space="preserve"> project governance </w:t>
      </w:r>
      <w:r w:rsidR="00BD4992" w:rsidRPr="00855774">
        <w:rPr>
          <w:rFonts w:asciiTheme="majorBidi" w:hAnsiTheme="majorBidi" w:cstheme="majorBidi"/>
          <w:color w:val="0D0D0D" w:themeColor="text1" w:themeTint="F2"/>
          <w:sz w:val="24"/>
          <w:szCs w:val="24"/>
        </w:rPr>
        <w:t xml:space="preserve">should </w:t>
      </w:r>
      <w:r w:rsidRPr="00855774">
        <w:rPr>
          <w:rFonts w:asciiTheme="majorBidi" w:hAnsiTheme="majorBidi" w:cstheme="majorBidi"/>
          <w:color w:val="0D0D0D" w:themeColor="text1" w:themeTint="F2"/>
          <w:sz w:val="24"/>
          <w:szCs w:val="24"/>
        </w:rPr>
        <w:t xml:space="preserve">incorporate technology. This is essentially because of the complexity of the contemporary building construction projects across the globe. It is becoming more necessary for projects in the contemporary world to work in line with the technologies that simplify their completion. For purposes such as the planning of resources, the needed technology should always be applied as appropriate at every stage of the project. </w:t>
      </w:r>
      <w:r w:rsidR="00F13882" w:rsidRPr="00855774">
        <w:rPr>
          <w:rFonts w:asciiTheme="majorBidi" w:hAnsiTheme="majorBidi" w:cstheme="majorBidi"/>
          <w:color w:val="0D0D0D" w:themeColor="text1" w:themeTint="F2"/>
          <w:sz w:val="24"/>
          <w:szCs w:val="24"/>
        </w:rPr>
        <w:t>Project governance is also understood better based on new ways of thinking about components that constitute projects</w:t>
      </w:r>
      <w:r w:rsidRPr="00855774">
        <w:rPr>
          <w:rFonts w:asciiTheme="majorBidi" w:hAnsiTheme="majorBidi" w:cstheme="majorBidi"/>
          <w:color w:val="0D0D0D" w:themeColor="text1" w:themeTint="F2"/>
          <w:sz w:val="24"/>
          <w:szCs w:val="24"/>
        </w:rPr>
        <w:t xml:space="preserve">. Therefore, modern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as well as </w:t>
      </w:r>
      <w:r w:rsidR="00BD4992" w:rsidRPr="00855774">
        <w:rPr>
          <w:rFonts w:asciiTheme="majorBidi" w:hAnsiTheme="majorBidi" w:cstheme="majorBidi"/>
          <w:color w:val="0D0D0D" w:themeColor="text1" w:themeTint="F2"/>
          <w:sz w:val="24"/>
          <w:szCs w:val="24"/>
        </w:rPr>
        <w:t xml:space="preserve">project </w:t>
      </w:r>
      <w:r w:rsidRPr="00855774">
        <w:rPr>
          <w:rFonts w:asciiTheme="majorBidi" w:hAnsiTheme="majorBidi" w:cstheme="majorBidi"/>
          <w:color w:val="0D0D0D" w:themeColor="text1" w:themeTint="F2"/>
          <w:sz w:val="24"/>
          <w:szCs w:val="24"/>
        </w:rPr>
        <w:t>teams should ensure that they understand the fundamental role of technology within complex building construction projects and</w:t>
      </w:r>
      <w:r w:rsidR="00F13882" w:rsidRPr="00855774">
        <w:rPr>
          <w:rFonts w:asciiTheme="majorBidi" w:hAnsiTheme="majorBidi" w:cstheme="majorBidi"/>
          <w:color w:val="0D0D0D" w:themeColor="text1" w:themeTint="F2"/>
          <w:sz w:val="24"/>
          <w:szCs w:val="24"/>
        </w:rPr>
        <w:t xml:space="preserve"> use the technology</w:t>
      </w:r>
      <w:r w:rsidRPr="00855774">
        <w:rPr>
          <w:rFonts w:asciiTheme="majorBidi" w:hAnsiTheme="majorBidi" w:cstheme="majorBidi"/>
          <w:color w:val="0D0D0D" w:themeColor="text1" w:themeTint="F2"/>
          <w:sz w:val="24"/>
          <w:szCs w:val="24"/>
        </w:rPr>
        <w:t xml:space="preserve"> to make project governance more effective. </w:t>
      </w:r>
    </w:p>
    <w:p w14:paraId="7BF36CB7" w14:textId="66D3CD9D"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From the above literature, one of the emerging theories is stakeholder theory. According to Khan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iCs/>
          <w:color w:val="0D0D0D" w:themeColor="text1" w:themeTint="F2"/>
          <w:sz w:val="24"/>
          <w:szCs w:val="24"/>
        </w:rPr>
        <w:t>.</w:t>
      </w:r>
      <w:r w:rsidRPr="00855774">
        <w:rPr>
          <w:rFonts w:asciiTheme="majorBidi" w:hAnsiTheme="majorBidi" w:cstheme="majorBidi"/>
          <w:color w:val="0D0D0D" w:themeColor="text1" w:themeTint="F2"/>
          <w:sz w:val="24"/>
          <w:szCs w:val="24"/>
        </w:rPr>
        <w:t xml:space="preserve"> (2019), stakeholder theory acknowledges the significance of stakeholders, both internal and external, and focuses on addressing their legitimate interests. From this point, it could be argued that the priority of project governance is to meet the interests of stakeholders, which is mainly about excellent project performance. As aforementioned, the recognition of stakeholders in the project helps ensure that their interests in the project are well understood and taken into consideration (Khan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In addition, the recognition of stakeholders ensures that their expectations are well</w:t>
      </w:r>
      <w:r w:rsidR="00BD4992"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managed and met based on the given guideline of working on the complex construction project. It is worth noting that stakeholder theory recogni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es the fact that performance is anchored on the understanding of the core business as well as the leadership exhibited by all stakeholders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(Khan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The point that could be drawn from this is that</w:t>
      </w:r>
      <w:r w:rsidR="00BD499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as much as stakeholders have expectations within the project, they also have a fundamental role to play in fulfilling the duties that will help in making project governance a success. Thus, it is the responsibility of every party involved within the project to make sure that they meet their individual obligations.</w:t>
      </w:r>
    </w:p>
    <w:p w14:paraId="449EA5D6"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154CD83D" w14:textId="12A768B5"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Another emerging theory is agency theory. Based on this theory, there is more effective management of the conflict of interest that emanates from the separation of ownership (principal) and control (agent) (Joslin and Müller, 2015). Therefore, interests do not clash as both the principal and the agent have their own defined responsibilities in the project. The agent always has to act in the best interests of the principal to avoid incurring agency costs (Joslin and Müller, 2015). It can be argued that agency theory is vital in helping boost the functionality of project governance by leading to more commitment to the given tasks and avoiding deviation. The relationship between the agent and the principal becomes more interesting and successful in line with project governance in instances where everyone is aware of their core responsibilities. The agent is supposed to work on behalf of the principal in good faith</w:t>
      </w:r>
      <w:r w:rsidR="00BD4992" w:rsidRPr="00855774">
        <w:rPr>
          <w:rFonts w:asciiTheme="majorBidi" w:hAnsiTheme="majorBidi" w:cstheme="majorBidi"/>
          <w:color w:val="0D0D0D" w:themeColor="text1" w:themeTint="F2"/>
          <w:sz w:val="24"/>
          <w:szCs w:val="24"/>
        </w:rPr>
        <w:t>, which</w:t>
      </w:r>
      <w:r w:rsidRPr="00855774">
        <w:rPr>
          <w:rFonts w:asciiTheme="majorBidi" w:hAnsiTheme="majorBidi" w:cstheme="majorBidi"/>
          <w:color w:val="0D0D0D" w:themeColor="text1" w:themeTint="F2"/>
          <w:sz w:val="24"/>
          <w:szCs w:val="24"/>
        </w:rPr>
        <w:t xml:space="preserve"> hence lead</w:t>
      </w:r>
      <w:r w:rsidR="00BD4992"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to the attainment of the set goals in the project. </w:t>
      </w:r>
    </w:p>
    <w:p w14:paraId="4010594D"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52B2830E" w14:textId="028740BA" w:rsidR="008925F0"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last notable theory emerging from </w:t>
      </w:r>
      <w:r w:rsidR="00BD4992"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literature is the transaction cost economics theory. In tandem with the study by Khan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this theory indicates that every economic exchange comes with its own cost, which is the transaction cost. This means that every action</w:t>
      </w:r>
      <w:r w:rsidR="00BD499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including the allocation of resources within the project</w:t>
      </w:r>
      <w:r w:rsidR="00BD499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ha</w:t>
      </w:r>
      <w:r w:rsidR="00BD4992" w:rsidRPr="00855774">
        <w:rPr>
          <w:rFonts w:asciiTheme="majorBidi" w:hAnsiTheme="majorBidi" w:cstheme="majorBidi"/>
          <w:color w:val="0D0D0D" w:themeColor="text1" w:themeTint="F2"/>
          <w:sz w:val="24"/>
          <w:szCs w:val="24"/>
        </w:rPr>
        <w:t>s its</w:t>
      </w:r>
      <w:r w:rsidRPr="00855774">
        <w:rPr>
          <w:rFonts w:asciiTheme="majorBidi" w:hAnsiTheme="majorBidi" w:cstheme="majorBidi"/>
          <w:color w:val="0D0D0D" w:themeColor="text1" w:themeTint="F2"/>
          <w:sz w:val="24"/>
          <w:szCs w:val="24"/>
        </w:rPr>
        <w:t xml:space="preserve"> attached construction costs. The transaction cost of economics theory resonates with accountability where every action in the project has to be accounted </w:t>
      </w:r>
      <w:r w:rsidR="00BD4992" w:rsidRPr="00855774">
        <w:rPr>
          <w:rFonts w:asciiTheme="majorBidi" w:hAnsiTheme="majorBidi" w:cstheme="majorBidi"/>
          <w:color w:val="0D0D0D" w:themeColor="text1" w:themeTint="F2"/>
          <w:sz w:val="24"/>
          <w:szCs w:val="24"/>
        </w:rPr>
        <w:t xml:space="preserve">for </w:t>
      </w:r>
      <w:r w:rsidRPr="00855774">
        <w:rPr>
          <w:rFonts w:asciiTheme="majorBidi" w:hAnsiTheme="majorBidi" w:cstheme="majorBidi"/>
          <w:color w:val="0D0D0D" w:themeColor="text1" w:themeTint="F2"/>
          <w:sz w:val="24"/>
          <w:szCs w:val="24"/>
        </w:rPr>
        <w:t xml:space="preserve">in terms of the costs that have been incurred to boost the success of project governance. Accounting for every cost in the project is tantamount to showing accountability for every individual who is involved in the project and at every stage. Therefore, to attain more successful performance within the building construction project, it is more significant to have a monitoring approach </w:t>
      </w:r>
      <w:r w:rsidR="00447580" w:rsidRPr="00855774">
        <w:rPr>
          <w:rFonts w:asciiTheme="majorBidi" w:hAnsiTheme="majorBidi" w:cstheme="majorBidi"/>
          <w:color w:val="0D0D0D" w:themeColor="text1" w:themeTint="F2"/>
          <w:sz w:val="24"/>
          <w:szCs w:val="24"/>
        </w:rPr>
        <w:t xml:space="preserve">for </w:t>
      </w:r>
      <w:r w:rsidRPr="00855774">
        <w:rPr>
          <w:rFonts w:asciiTheme="majorBidi" w:hAnsiTheme="majorBidi" w:cstheme="majorBidi"/>
          <w:color w:val="0D0D0D" w:themeColor="text1" w:themeTint="F2"/>
          <w:sz w:val="24"/>
          <w:szCs w:val="24"/>
        </w:rPr>
        <w:t>potential transactions and their associated costs.</w:t>
      </w:r>
    </w:p>
    <w:p w14:paraId="5886C6C0" w14:textId="61E53FF1"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In essence, the theories as explicated link effectively to the literature on project governance. They lead to the clear understanding of the measures that need to be put in place for </w:t>
      </w:r>
      <w:r w:rsidR="00447580"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effective exercise of project governance by all individuals involved in the project. </w:t>
      </w:r>
    </w:p>
    <w:p w14:paraId="45838BF1"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629C6E5F" w14:textId="51F94DC4" w:rsidR="00B871C1" w:rsidRPr="00855774" w:rsidRDefault="00D0052E" w:rsidP="006B4F4D">
      <w:pPr>
        <w:pStyle w:val="Heading3"/>
        <w:spacing w:line="480" w:lineRule="auto"/>
        <w:rPr>
          <w:rFonts w:asciiTheme="majorBidi" w:eastAsia="MS Mincho" w:hAnsiTheme="majorBidi" w:cstheme="majorBidi"/>
          <w:color w:val="0D0D0D" w:themeColor="text1" w:themeTint="F2"/>
          <w:sz w:val="24"/>
          <w:szCs w:val="24"/>
        </w:rPr>
      </w:pPr>
      <w:bookmarkStart w:id="69" w:name="_Toc95721674"/>
      <w:r w:rsidRPr="00855774">
        <w:rPr>
          <w:rFonts w:asciiTheme="majorBidi" w:hAnsiTheme="majorBidi" w:cstheme="majorBidi"/>
          <w:color w:val="0D0D0D" w:themeColor="text1" w:themeTint="F2"/>
          <w:sz w:val="24"/>
          <w:szCs w:val="24"/>
        </w:rPr>
        <w:t xml:space="preserve">2.2.3 </w:t>
      </w:r>
      <w:r w:rsidR="00C21A28" w:rsidRPr="00855774">
        <w:rPr>
          <w:rFonts w:asciiTheme="majorBidi" w:hAnsiTheme="majorBidi" w:cstheme="majorBidi"/>
          <w:color w:val="0D0D0D" w:themeColor="text1" w:themeTint="F2"/>
          <w:sz w:val="24"/>
          <w:szCs w:val="24"/>
        </w:rPr>
        <w:t xml:space="preserve">Theoretical foundation </w:t>
      </w:r>
      <w:r w:rsidR="00B871C1" w:rsidRPr="00855774">
        <w:rPr>
          <w:rFonts w:asciiTheme="majorBidi" w:hAnsiTheme="majorBidi" w:cstheme="majorBidi"/>
          <w:color w:val="0D0D0D" w:themeColor="text1" w:themeTint="F2"/>
          <w:sz w:val="24"/>
          <w:szCs w:val="24"/>
        </w:rPr>
        <w:t>of project governance</w:t>
      </w:r>
      <w:bookmarkEnd w:id="69"/>
      <w:r w:rsidR="00B871C1" w:rsidRPr="00855774">
        <w:rPr>
          <w:rFonts w:asciiTheme="majorBidi" w:hAnsiTheme="majorBidi" w:cstheme="majorBidi"/>
          <w:color w:val="0D0D0D" w:themeColor="text1" w:themeTint="F2"/>
          <w:sz w:val="24"/>
          <w:szCs w:val="24"/>
        </w:rPr>
        <w:t xml:space="preserve"> </w:t>
      </w:r>
    </w:p>
    <w:p w14:paraId="264319D7" w14:textId="0393F8EB"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key factors that make up project governance as identified from the literature are as presented in </w:t>
      </w:r>
      <w:r w:rsidR="00DE6F1C" w:rsidRPr="00855774">
        <w:rPr>
          <w:rFonts w:asciiTheme="majorBidi" w:hAnsiTheme="majorBidi" w:cstheme="majorBidi"/>
          <w:color w:val="0D0D0D" w:themeColor="text1" w:themeTint="F2"/>
          <w:sz w:val="24"/>
          <w:szCs w:val="24"/>
        </w:rPr>
        <w:t xml:space="preserve">Figure </w:t>
      </w:r>
      <w:r w:rsidR="00416E3C" w:rsidRPr="00855774">
        <w:rPr>
          <w:rFonts w:asciiTheme="majorBidi" w:hAnsiTheme="majorBidi" w:cstheme="majorBidi"/>
          <w:color w:val="0D0D0D" w:themeColor="text1" w:themeTint="F2"/>
          <w:sz w:val="24"/>
          <w:szCs w:val="24"/>
        </w:rPr>
        <w:t>2.</w:t>
      </w:r>
      <w:r w:rsidRPr="00855774">
        <w:rPr>
          <w:rFonts w:asciiTheme="majorBidi" w:hAnsiTheme="majorBidi" w:cstheme="majorBidi"/>
          <w:color w:val="0D0D0D" w:themeColor="text1" w:themeTint="F2"/>
          <w:sz w:val="24"/>
          <w:szCs w:val="24"/>
        </w:rPr>
        <w:t xml:space="preserve">1 and </w:t>
      </w:r>
      <w:r w:rsidR="00DE6F1C" w:rsidRPr="00855774">
        <w:rPr>
          <w:rFonts w:asciiTheme="majorBidi" w:hAnsiTheme="majorBidi" w:cstheme="majorBidi"/>
          <w:color w:val="0D0D0D" w:themeColor="text1" w:themeTint="F2"/>
          <w:sz w:val="24"/>
          <w:szCs w:val="24"/>
        </w:rPr>
        <w:t xml:space="preserve">Table </w:t>
      </w:r>
      <w:r w:rsidR="00416E3C" w:rsidRPr="00855774">
        <w:rPr>
          <w:rFonts w:asciiTheme="majorBidi" w:hAnsiTheme="majorBidi" w:cstheme="majorBidi"/>
          <w:color w:val="0D0D0D" w:themeColor="text1" w:themeTint="F2"/>
          <w:sz w:val="24"/>
          <w:szCs w:val="24"/>
        </w:rPr>
        <w:t>2.</w:t>
      </w:r>
      <w:r w:rsidR="00625567" w:rsidRPr="00855774">
        <w:rPr>
          <w:rFonts w:asciiTheme="majorBidi" w:hAnsiTheme="majorBidi" w:cstheme="majorBidi"/>
          <w:color w:val="0D0D0D" w:themeColor="text1" w:themeTint="F2"/>
          <w:sz w:val="24"/>
          <w:szCs w:val="24"/>
        </w:rPr>
        <w:t>1</w:t>
      </w:r>
      <w:r w:rsidRPr="00855774">
        <w:rPr>
          <w:rFonts w:asciiTheme="majorBidi" w:hAnsiTheme="majorBidi" w:cstheme="majorBidi"/>
          <w:color w:val="0D0D0D" w:themeColor="text1" w:themeTint="F2"/>
          <w:sz w:val="24"/>
          <w:szCs w:val="24"/>
        </w:rPr>
        <w:t xml:space="preserve"> below. The factors also have their corresponding items and sources. </w:t>
      </w:r>
      <w:r w:rsidRPr="00855774">
        <w:rPr>
          <w:rFonts w:asciiTheme="majorBidi" w:hAnsiTheme="majorBidi" w:cstheme="majorBidi"/>
          <w:iCs/>
          <w:color w:val="0D0D0D" w:themeColor="text1" w:themeTint="F2"/>
          <w:sz w:val="24"/>
          <w:szCs w:val="24"/>
        </w:rPr>
        <w:t xml:space="preserve">In </w:t>
      </w:r>
      <w:r w:rsidR="00DE6F1C" w:rsidRPr="00855774">
        <w:rPr>
          <w:rFonts w:asciiTheme="majorBidi" w:hAnsiTheme="majorBidi" w:cstheme="majorBidi"/>
          <w:color w:val="0D0D0D" w:themeColor="text1" w:themeTint="F2"/>
          <w:sz w:val="24"/>
          <w:szCs w:val="24"/>
        </w:rPr>
        <w:t xml:space="preserve">Figure </w:t>
      </w:r>
      <w:r w:rsidR="00416E3C" w:rsidRPr="00855774">
        <w:rPr>
          <w:rFonts w:asciiTheme="majorBidi" w:hAnsiTheme="majorBidi" w:cstheme="majorBidi"/>
          <w:iCs/>
          <w:color w:val="0D0D0D" w:themeColor="text1" w:themeTint="F2"/>
          <w:sz w:val="24"/>
          <w:szCs w:val="24"/>
        </w:rPr>
        <w:t>2.</w:t>
      </w:r>
      <w:r w:rsidRPr="00855774">
        <w:rPr>
          <w:rFonts w:asciiTheme="majorBidi" w:hAnsiTheme="majorBidi" w:cstheme="majorBidi"/>
          <w:iCs/>
          <w:color w:val="0D0D0D" w:themeColor="text1" w:themeTint="F2"/>
          <w:sz w:val="24"/>
          <w:szCs w:val="24"/>
        </w:rPr>
        <w:t xml:space="preserve">1 below, the conceptual framework related to project governance is illustrated. The key factors that define project governance are the main elements of the conceptual framework. The key factors that have been explicated in literature which help understand project governance further </w:t>
      </w:r>
      <w:r w:rsidR="00447580" w:rsidRPr="00855774">
        <w:rPr>
          <w:rFonts w:asciiTheme="majorBidi" w:hAnsiTheme="majorBidi" w:cstheme="majorBidi"/>
          <w:iCs/>
          <w:color w:val="0D0D0D" w:themeColor="text1" w:themeTint="F2"/>
          <w:sz w:val="24"/>
          <w:szCs w:val="24"/>
        </w:rPr>
        <w:t xml:space="preserve">are </w:t>
      </w:r>
      <w:r w:rsidRPr="00855774">
        <w:rPr>
          <w:rFonts w:asciiTheme="majorBidi" w:hAnsiTheme="majorBidi" w:cstheme="majorBidi"/>
          <w:iCs/>
          <w:color w:val="0D0D0D" w:themeColor="text1" w:themeTint="F2"/>
          <w:sz w:val="24"/>
          <w:szCs w:val="24"/>
        </w:rPr>
        <w:t>accountability, stakeholder management, risk management and project control processes.</w:t>
      </w:r>
    </w:p>
    <w:p w14:paraId="77431316" w14:textId="32A1170D" w:rsidR="00B871C1" w:rsidRPr="00855774" w:rsidRDefault="000E1869" w:rsidP="006B215B">
      <w:pPr>
        <w:spacing w:after="0" w:line="480" w:lineRule="auto"/>
        <w:jc w:val="both"/>
        <w:rPr>
          <w:rFonts w:asciiTheme="majorBidi" w:hAnsiTheme="majorBidi" w:cstheme="majorBidi"/>
          <w:i/>
          <w:iCs/>
          <w:color w:val="0D0D0D" w:themeColor="text1" w:themeTint="F2"/>
          <w:sz w:val="24"/>
          <w:szCs w:val="24"/>
        </w:rPr>
      </w:pPr>
      <w:r w:rsidRPr="00855774">
        <w:rPr>
          <w:rFonts w:asciiTheme="majorBidi" w:hAnsiTheme="majorBidi" w:cstheme="majorBidi"/>
          <w:noProof/>
          <w:color w:val="0D0D0D" w:themeColor="text1" w:themeTint="F2"/>
          <w:lang w:val="en-US"/>
        </w:rPr>
        <mc:AlternateContent>
          <mc:Choice Requires="wpc">
            <w:drawing>
              <wp:inline distT="0" distB="0" distL="0" distR="0" wp14:anchorId="15D56B42" wp14:editId="636B96B3">
                <wp:extent cx="4724401" cy="2577462"/>
                <wp:effectExtent l="0" t="0" r="0" b="0"/>
                <wp:docPr id="382" name="Canvas 46"/>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373" name="Flowchart: Connector 37"/>
                        <wps:cNvSpPr/>
                        <wps:spPr>
                          <a:xfrm>
                            <a:off x="1655616" y="10791"/>
                            <a:ext cx="1278084" cy="1239135"/>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41BCABB8" w14:textId="77777777" w:rsidR="000F3DEA" w:rsidRPr="00B41823" w:rsidRDefault="000F3DEA" w:rsidP="00B871C1">
                              <w:pPr>
                                <w:spacing w:after="0" w:line="240" w:lineRule="auto"/>
                                <w:jc w:val="center"/>
                                <w:rPr>
                                  <w:rFonts w:ascii="Times New Roman" w:hAnsi="Times New Roman" w:cs="Times New Roman"/>
                                  <w:color w:val="000000" w:themeColor="text1"/>
                                  <w:sz w:val="18"/>
                                  <w:szCs w:val="18"/>
                                </w:rPr>
                              </w:pPr>
                              <w:r w:rsidRPr="00B41823">
                                <w:rPr>
                                  <w:rFonts w:ascii="Times New Roman" w:hAnsi="Times New Roman" w:cs="Times New Roman"/>
                                  <w:color w:val="000000" w:themeColor="text1"/>
                                  <w:sz w:val="18"/>
                                  <w:szCs w:val="18"/>
                                </w:rPr>
                                <w:t>Project Governance</w:t>
                              </w:r>
                            </w:p>
                          </w:txbxContent>
                        </wps:txbx>
                        <wps:bodyPr rot="0" spcFirstLastPara="0" vertOverflow="overflow" horzOverflow="overflow" vert="horz" wrap="square" lIns="98828" tIns="49413" rIns="98828" bIns="49413" numCol="1" spcCol="0" rtlCol="0" fromWordArt="0" anchor="ctr" anchorCtr="0" forceAA="0" compatLnSpc="1">
                          <a:prstTxWarp prst="textNoShape">
                            <a:avLst/>
                          </a:prstTxWarp>
                          <a:noAutofit/>
                        </wps:bodyPr>
                      </wps:wsp>
                      <wps:wsp>
                        <wps:cNvPr id="374" name="Flowchart: Connector 38"/>
                        <wps:cNvSpPr/>
                        <wps:spPr>
                          <a:xfrm>
                            <a:off x="0" y="1637854"/>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7E148383" w14:textId="77777777" w:rsidR="000F3DEA" w:rsidRPr="00B41823" w:rsidRDefault="000F3DEA" w:rsidP="00B871C1">
                              <w:pPr>
                                <w:spacing w:after="0" w:line="240" w:lineRule="auto"/>
                                <w:ind w:right="-33"/>
                                <w:contextualSpacing/>
                                <w:jc w:val="center"/>
                                <w:rPr>
                                  <w:rFonts w:ascii="Times New Roman" w:hAnsi="Times New Roman" w:cs="Times New Roman"/>
                                  <w:color w:val="000000" w:themeColor="text1"/>
                                  <w:sz w:val="12"/>
                                  <w:szCs w:val="12"/>
                                  <w:lang w:val="en-US"/>
                                </w:rPr>
                              </w:pPr>
                              <w:r w:rsidRPr="00B41823">
                                <w:rPr>
                                  <w:rFonts w:ascii="Times New Roman" w:hAnsi="Times New Roman" w:cs="Times New Roman"/>
                                  <w:color w:val="000000" w:themeColor="text1"/>
                                  <w:sz w:val="12"/>
                                  <w:szCs w:val="12"/>
                                  <w:lang w:val="en-US"/>
                                </w:rPr>
                                <w:t>Accountability</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75" name="Flowchart: Connector 39"/>
                        <wps:cNvSpPr/>
                        <wps:spPr>
                          <a:xfrm>
                            <a:off x="1257300" y="1630069"/>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74063857" w14:textId="77777777" w:rsidR="000F3DEA" w:rsidRPr="00B41823" w:rsidRDefault="000F3DEA" w:rsidP="00B871C1">
                              <w:pPr>
                                <w:spacing w:after="0" w:line="240" w:lineRule="auto"/>
                                <w:contextualSpacing/>
                                <w:jc w:val="center"/>
                                <w:rPr>
                                  <w:rFonts w:ascii="Times New Roman" w:hAnsi="Times New Roman" w:cs="Times New Roman"/>
                                  <w:color w:val="000000" w:themeColor="text1"/>
                                  <w:sz w:val="12"/>
                                  <w:szCs w:val="12"/>
                                  <w:lang w:val="en-US"/>
                                </w:rPr>
                              </w:pPr>
                              <w:r w:rsidRPr="00B41823">
                                <w:rPr>
                                  <w:rFonts w:ascii="Times New Roman" w:hAnsi="Times New Roman" w:cs="Times New Roman"/>
                                  <w:color w:val="000000" w:themeColor="text1"/>
                                  <w:sz w:val="12"/>
                                  <w:szCs w:val="12"/>
                                  <w:lang w:val="en-US"/>
                                </w:rPr>
                                <w:t>Stakeholder Management</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76" name="Flowchart: Connector 40"/>
                        <wps:cNvSpPr/>
                        <wps:spPr>
                          <a:xfrm>
                            <a:off x="2514600" y="1630069"/>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2DAC5645" w14:textId="77777777" w:rsidR="000F3DEA" w:rsidRPr="00B41823" w:rsidRDefault="000F3DEA" w:rsidP="00B871C1">
                              <w:pPr>
                                <w:spacing w:after="0" w:line="240" w:lineRule="auto"/>
                                <w:ind w:left="-90" w:right="-123"/>
                                <w:contextualSpacing/>
                                <w:jc w:val="center"/>
                                <w:rPr>
                                  <w:rFonts w:ascii="Times New Roman" w:hAnsi="Times New Roman" w:cs="Times New Roman"/>
                                  <w:color w:val="000000" w:themeColor="text1"/>
                                  <w:sz w:val="12"/>
                                  <w:szCs w:val="12"/>
                                  <w:lang w:val="en-US"/>
                                </w:rPr>
                              </w:pPr>
                              <w:r w:rsidRPr="00B41823">
                                <w:rPr>
                                  <w:rFonts w:ascii="Times New Roman" w:hAnsi="Times New Roman" w:cs="Times New Roman"/>
                                  <w:color w:val="000000" w:themeColor="text1"/>
                                  <w:sz w:val="12"/>
                                  <w:szCs w:val="12"/>
                                  <w:lang w:val="en-US"/>
                                </w:rPr>
                                <w:t>Risk</w:t>
                              </w:r>
                            </w:p>
                            <w:p w14:paraId="477667DD" w14:textId="77777777" w:rsidR="000F3DEA" w:rsidRPr="00B41823" w:rsidRDefault="000F3DEA" w:rsidP="00B871C1">
                              <w:pPr>
                                <w:spacing w:after="0" w:line="240" w:lineRule="auto"/>
                                <w:ind w:left="-90" w:right="-123"/>
                                <w:contextualSpacing/>
                                <w:jc w:val="center"/>
                                <w:rPr>
                                  <w:rFonts w:ascii="Times New Roman" w:hAnsi="Times New Roman" w:cs="Times New Roman"/>
                                  <w:color w:val="000000" w:themeColor="text1"/>
                                  <w:sz w:val="12"/>
                                  <w:szCs w:val="12"/>
                                  <w:lang w:val="en-US"/>
                                </w:rPr>
                              </w:pPr>
                              <w:r w:rsidRPr="00B41823">
                                <w:rPr>
                                  <w:rFonts w:ascii="Times New Roman" w:hAnsi="Times New Roman" w:cs="Times New Roman"/>
                                  <w:color w:val="000000" w:themeColor="text1"/>
                                  <w:sz w:val="12"/>
                                  <w:szCs w:val="12"/>
                                  <w:lang w:val="en-US"/>
                                </w:rPr>
                                <w:t>Management</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77" name="Flowchart: Connector 41"/>
                        <wps:cNvSpPr/>
                        <wps:spPr>
                          <a:xfrm>
                            <a:off x="3771900" y="1637854"/>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247B581D" w14:textId="77777777" w:rsidR="000F3DEA" w:rsidRPr="00B41823" w:rsidRDefault="000F3DEA" w:rsidP="00B871C1">
                              <w:pPr>
                                <w:spacing w:after="0"/>
                                <w:ind w:left="-180" w:right="-136"/>
                                <w:jc w:val="center"/>
                                <w:rPr>
                                  <w:rFonts w:ascii="Times New Roman" w:hAnsi="Times New Roman" w:cs="Times New Roman"/>
                                  <w:color w:val="000000" w:themeColor="text1"/>
                                </w:rPr>
                              </w:pPr>
                              <w:r w:rsidRPr="00B41823">
                                <w:rPr>
                                  <w:rFonts w:ascii="Times New Roman" w:hAnsi="Times New Roman" w:cs="Times New Roman"/>
                                  <w:color w:val="000000" w:themeColor="text1"/>
                                  <w:sz w:val="12"/>
                                  <w:szCs w:val="12"/>
                                </w:rPr>
                                <w:t>Project Control Processes</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78" name="Straight Arrow Connector 42"/>
                        <wps:cNvCnPr/>
                        <wps:spPr>
                          <a:xfrm>
                            <a:off x="2341416" y="1249927"/>
                            <a:ext cx="630384" cy="38013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79" name="Straight Arrow Connector 43"/>
                        <wps:cNvCnPr/>
                        <wps:spPr>
                          <a:xfrm flipH="1">
                            <a:off x="1714500" y="1249927"/>
                            <a:ext cx="626916" cy="38013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80" name="Straight Arrow Connector 44"/>
                        <wps:cNvCnPr/>
                        <wps:spPr>
                          <a:xfrm flipH="1">
                            <a:off x="457200" y="1249927"/>
                            <a:ext cx="1884216" cy="38791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81" name="Straight Arrow Connector 45"/>
                        <wps:cNvCnPr/>
                        <wps:spPr>
                          <a:xfrm>
                            <a:off x="2341416" y="1249927"/>
                            <a:ext cx="1887684" cy="38791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c:wpc>
                  </a:graphicData>
                </a:graphic>
              </wp:inline>
            </w:drawing>
          </mc:Choice>
          <mc:Fallback>
            <w:pict>
              <v:group w14:anchorId="15D56B42" id="Canvas 46" o:spid="_x0000_s1026" editas="canvas" style="width:372pt;height:202.95pt;mso-position-horizontal-relative:char;mso-position-vertical-relative:line" coordsize="47244,25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7244;height:25768;visibility:visible;mso-wrap-style:square">
                  <v:fill o:detectmouseclick="t"/>
                  <v:path o:connecttype="none"/>
                </v:shape>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37" o:spid="_x0000_s1028" type="#_x0000_t120" style="position:absolute;left:16556;top:107;width:12781;height:123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" fillcolor="white [3201]" strokecolor="black [3200]" strokeweight="1pt">
                  <v:stroke joinstyle="miter"/>
                  <v:textbox inset="2.74522mm,1.3726mm,2.74522mm,1.3726mm">
                    <w:txbxContent>
                      <w:p w14:paraId="41BCABB8" w14:textId="77777777" w:rsidR="000F3DEA" w:rsidRPr="00B41823" w:rsidRDefault="000F3DEA" w:rsidP="00B871C1">
                        <w:pPr>
                          <w:spacing w:after="0" w:line="240" w:lineRule="auto"/>
                          <w:jc w:val="center"/>
                          <w:rPr>
                            <w:rFonts w:ascii="Times New Roman" w:hAnsi="Times New Roman" w:cs="Times New Roman"/>
                            <w:color w:val="000000" w:themeColor="text1"/>
                            <w:sz w:val="18"/>
                            <w:szCs w:val="18"/>
                          </w:rPr>
                        </w:pPr>
                        <w:r w:rsidRPr="00B41823">
                          <w:rPr>
                            <w:rFonts w:ascii="Times New Roman" w:hAnsi="Times New Roman" w:cs="Times New Roman"/>
                            <w:color w:val="000000" w:themeColor="text1"/>
                            <w:sz w:val="18"/>
                            <w:szCs w:val="18"/>
                          </w:rPr>
                          <w:t>Project Governance</w:t>
                        </w:r>
                      </w:p>
                    </w:txbxContent>
                  </v:textbox>
                </v:shape>
                <v:shape id="Flowchart: Connector 38" o:spid="_x0000_s1029" type="#_x0000_t120" style="position:absolute;top:16378;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" fillcolor="white [3201]" strokecolor="black [3200]" strokeweight="1pt">
                  <v:stroke joinstyle="miter"/>
                  <v:textbox inset="2.74522mm,1.3726mm,2.74522mm,1.3726mm">
                    <w:txbxContent>
                      <w:p w14:paraId="7E148383" w14:textId="77777777" w:rsidR="000F3DEA" w:rsidRPr="00B41823" w:rsidRDefault="000F3DEA" w:rsidP="00B871C1">
                        <w:pPr>
                          <w:spacing w:after="0" w:line="240" w:lineRule="auto"/>
                          <w:ind w:right="-33"/>
                          <w:contextualSpacing/>
                          <w:jc w:val="center"/>
                          <w:rPr>
                            <w:rFonts w:ascii="Times New Roman" w:hAnsi="Times New Roman" w:cs="Times New Roman"/>
                            <w:color w:val="000000" w:themeColor="text1"/>
                            <w:sz w:val="12"/>
                            <w:szCs w:val="12"/>
                            <w:lang w:val="en-US"/>
                          </w:rPr>
                        </w:pPr>
                        <w:r w:rsidRPr="00B41823">
                          <w:rPr>
                            <w:rFonts w:ascii="Times New Roman" w:hAnsi="Times New Roman" w:cs="Times New Roman"/>
                            <w:color w:val="000000" w:themeColor="text1"/>
                            <w:sz w:val="12"/>
                            <w:szCs w:val="12"/>
                            <w:lang w:val="en-US"/>
                          </w:rPr>
                          <w:t>Accountability</w:t>
                        </w:r>
                      </w:p>
                    </w:txbxContent>
                  </v:textbox>
                </v:shape>
                <v:shape id="Flowchart: Connector 39" o:spid="_x0000_s1030" type="#_x0000_t120" style="position:absolute;left:12573;top:16300;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" fillcolor="white [3201]" strokecolor="black [3200]" strokeweight="1pt">
                  <v:stroke joinstyle="miter"/>
                  <v:textbox inset="2.74522mm,1.3726mm,2.74522mm,1.3726mm">
                    <w:txbxContent>
                      <w:p w14:paraId="74063857" w14:textId="77777777" w:rsidR="000F3DEA" w:rsidRPr="00B41823" w:rsidRDefault="000F3DEA" w:rsidP="00B871C1">
                        <w:pPr>
                          <w:spacing w:after="0" w:line="240" w:lineRule="auto"/>
                          <w:contextualSpacing/>
                          <w:jc w:val="center"/>
                          <w:rPr>
                            <w:rFonts w:ascii="Times New Roman" w:hAnsi="Times New Roman" w:cs="Times New Roman"/>
                            <w:color w:val="000000" w:themeColor="text1"/>
                            <w:sz w:val="12"/>
                            <w:szCs w:val="12"/>
                            <w:lang w:val="en-US"/>
                          </w:rPr>
                        </w:pPr>
                        <w:r w:rsidRPr="00B41823">
                          <w:rPr>
                            <w:rFonts w:ascii="Times New Roman" w:hAnsi="Times New Roman" w:cs="Times New Roman"/>
                            <w:color w:val="000000" w:themeColor="text1"/>
                            <w:sz w:val="12"/>
                            <w:szCs w:val="12"/>
                            <w:lang w:val="en-US"/>
                          </w:rPr>
                          <w:t>Stakeholder Management</w:t>
                        </w:r>
                      </w:p>
                    </w:txbxContent>
                  </v:textbox>
                </v:shape>
                <v:shape id="Flowchart: Connector 40" o:spid="_x0000_s1031" type="#_x0000_t120" style="position:absolute;left:25146;top:16300;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" fillcolor="white [3201]" strokecolor="black [3200]" strokeweight="1pt">
                  <v:stroke joinstyle="miter"/>
                  <v:textbox inset="2.74522mm,1.3726mm,2.74522mm,1.3726mm">
                    <w:txbxContent>
                      <w:p w14:paraId="2DAC5645" w14:textId="77777777" w:rsidR="000F3DEA" w:rsidRPr="00B41823" w:rsidRDefault="000F3DEA" w:rsidP="00B871C1">
                        <w:pPr>
                          <w:spacing w:after="0" w:line="240" w:lineRule="auto"/>
                          <w:ind w:left="-90" w:right="-123"/>
                          <w:contextualSpacing/>
                          <w:jc w:val="center"/>
                          <w:rPr>
                            <w:rFonts w:ascii="Times New Roman" w:hAnsi="Times New Roman" w:cs="Times New Roman"/>
                            <w:color w:val="000000" w:themeColor="text1"/>
                            <w:sz w:val="12"/>
                            <w:szCs w:val="12"/>
                            <w:lang w:val="en-US"/>
                          </w:rPr>
                        </w:pPr>
                        <w:r w:rsidRPr="00B41823">
                          <w:rPr>
                            <w:rFonts w:ascii="Times New Roman" w:hAnsi="Times New Roman" w:cs="Times New Roman"/>
                            <w:color w:val="000000" w:themeColor="text1"/>
                            <w:sz w:val="12"/>
                            <w:szCs w:val="12"/>
                            <w:lang w:val="en-US"/>
                          </w:rPr>
                          <w:t>Risk</w:t>
                        </w:r>
                      </w:p>
                      <w:p w14:paraId="477667DD" w14:textId="77777777" w:rsidR="000F3DEA" w:rsidRPr="00B41823" w:rsidRDefault="000F3DEA" w:rsidP="00B871C1">
                        <w:pPr>
                          <w:spacing w:after="0" w:line="240" w:lineRule="auto"/>
                          <w:ind w:left="-90" w:right="-123"/>
                          <w:contextualSpacing/>
                          <w:jc w:val="center"/>
                          <w:rPr>
                            <w:rFonts w:ascii="Times New Roman" w:hAnsi="Times New Roman" w:cs="Times New Roman"/>
                            <w:color w:val="000000" w:themeColor="text1"/>
                            <w:sz w:val="12"/>
                            <w:szCs w:val="12"/>
                            <w:lang w:val="en-US"/>
                          </w:rPr>
                        </w:pPr>
                        <w:r w:rsidRPr="00B41823">
                          <w:rPr>
                            <w:rFonts w:ascii="Times New Roman" w:hAnsi="Times New Roman" w:cs="Times New Roman"/>
                            <w:color w:val="000000" w:themeColor="text1"/>
                            <w:sz w:val="12"/>
                            <w:szCs w:val="12"/>
                            <w:lang w:val="en-US"/>
                          </w:rPr>
                          <w:t>Management</w:t>
                        </w:r>
                      </w:p>
                    </w:txbxContent>
                  </v:textbox>
                </v:shape>
                <v:shape id="Flowchart: Connector 41" o:spid="_x0000_s1032" type="#_x0000_t120" style="position:absolute;left:37719;top:16378;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" fillcolor="white [3201]" strokecolor="black [3200]" strokeweight="1pt">
                  <v:stroke joinstyle="miter"/>
                  <v:textbox inset="2.74522mm,1.3726mm,2.74522mm,1.3726mm">
                    <w:txbxContent>
                      <w:p w14:paraId="247B581D" w14:textId="77777777" w:rsidR="000F3DEA" w:rsidRPr="00B41823" w:rsidRDefault="000F3DEA" w:rsidP="00B871C1">
                        <w:pPr>
                          <w:spacing w:after="0"/>
                          <w:ind w:left="-180" w:right="-136"/>
                          <w:jc w:val="center"/>
                          <w:rPr>
                            <w:rFonts w:ascii="Times New Roman" w:hAnsi="Times New Roman" w:cs="Times New Roman"/>
                            <w:color w:val="000000" w:themeColor="text1"/>
                          </w:rPr>
                        </w:pPr>
                        <w:r w:rsidRPr="00B41823">
                          <w:rPr>
                            <w:rFonts w:ascii="Times New Roman" w:hAnsi="Times New Roman" w:cs="Times New Roman"/>
                            <w:color w:val="000000" w:themeColor="text1"/>
                            <w:sz w:val="12"/>
                            <w:szCs w:val="12"/>
                          </w:rPr>
                          <w:t>Project Control Processes</w:t>
                        </w:r>
                      </w:p>
                    </w:txbxContent>
                  </v:textbox>
                </v:shape>
                <v:shapetype id="_x0000_t32" coordsize="21600,21600" o:spt="32" o:oned="t" path="m,l21600,21600e" filled="f">
                  <v:path arrowok="t" fillok="f" o:connecttype="none"/>
                  <o:lock v:ext="edit" shapetype="t"/>
                </v:shapetype>
                <v:shape id="Straight Arrow Connector 42" o:spid="_x0000_s1033" type="#_x0000_t32" style="position:absolute;left:23414;top:12499;width:6304;height:38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" strokecolor="black [3200]" strokeweight="1pt">
                  <v:stroke endarrow="block" joinstyle="miter"/>
                </v:shape>
                <v:shape id="Straight Arrow Connector 43" o:spid="_x0000_s1034" type="#_x0000_t32" style="position:absolute;left:17145;top:12499;width:6269;height:38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" strokecolor="black [3200]" strokeweight="1pt">
                  <v:stroke endarrow="block" joinstyle="miter"/>
                </v:shape>
                <v:shape id="Straight Arrow Connector 44" o:spid="_x0000_s1035" type="#_x0000_t32" style="position:absolute;left:4572;top:12499;width:18842;height:38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" strokecolor="black [3200]" strokeweight="1pt">
                  <v:stroke endarrow="block" joinstyle="miter"/>
                </v:shape>
                <v:shape id="Straight Arrow Connector 45" o:spid="_x0000_s1036" type="#_x0000_t32" style="position:absolute;left:23414;top:12499;width:18877;height:38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" strokecolor="black [3200]" strokeweight="1pt">
                  <v:stroke endarrow="block" joinstyle="miter"/>
                </v:shape>
                <w10:anchorlock/>
              </v:group>
            </w:pict>
          </mc:Fallback>
        </mc:AlternateContent>
      </w:r>
    </w:p>
    <w:p w14:paraId="634025DB" w14:textId="36489919" w:rsidR="00B871C1" w:rsidRPr="00855774" w:rsidRDefault="009802FB" w:rsidP="006B4F4D">
      <w:pPr>
        <w:pStyle w:val="Caption"/>
        <w:spacing w:after="0" w:line="480" w:lineRule="auto"/>
        <w:jc w:val="center"/>
        <w:rPr>
          <w:rFonts w:asciiTheme="majorBidi" w:hAnsiTheme="majorBidi" w:cstheme="majorBidi"/>
          <w:i w:val="0"/>
          <w:iCs w:val="0"/>
          <w:color w:val="0D0D0D" w:themeColor="text1" w:themeTint="F2"/>
          <w:sz w:val="24"/>
          <w:szCs w:val="24"/>
        </w:rPr>
      </w:pPr>
      <w:bookmarkStart w:id="70" w:name="_Toc94624432"/>
      <w:bookmarkStart w:id="71" w:name="_Hlk36709917"/>
      <w:r w:rsidRPr="00855774">
        <w:rPr>
          <w:rFonts w:asciiTheme="majorBidi" w:hAnsiTheme="majorBidi" w:cstheme="majorBidi"/>
          <w:b/>
          <w:bCs/>
          <w:i w:val="0"/>
          <w:iCs w:val="0"/>
          <w:color w:val="0D0D0D" w:themeColor="text1" w:themeTint="F2"/>
          <w:sz w:val="24"/>
          <w:szCs w:val="24"/>
        </w:rPr>
        <w:t xml:space="preserve">Figure </w:t>
      </w:r>
      <w:r w:rsidRPr="00855774">
        <w:rPr>
          <w:rFonts w:asciiTheme="majorBidi" w:hAnsiTheme="majorBidi" w:cstheme="majorBidi"/>
          <w:b/>
          <w:bCs/>
          <w:i w:val="0"/>
          <w:iCs w:val="0"/>
          <w:color w:val="0D0D0D" w:themeColor="text1" w:themeTint="F2"/>
          <w:sz w:val="24"/>
          <w:szCs w:val="24"/>
        </w:rPr>
        <w:fldChar w:fldCharType="begin"/>
      </w:r>
      <w:r w:rsidRPr="00855774">
        <w:rPr>
          <w:rFonts w:asciiTheme="majorBidi" w:hAnsiTheme="majorBidi" w:cstheme="majorBidi"/>
          <w:b/>
          <w:bCs/>
          <w:i w:val="0"/>
          <w:iCs w:val="0"/>
          <w:color w:val="0D0D0D" w:themeColor="text1" w:themeTint="F2"/>
          <w:sz w:val="24"/>
          <w:szCs w:val="24"/>
        </w:rPr>
        <w:instrText xml:space="preserve"> SEQ Figure \* ARABIC </w:instrText>
      </w:r>
      <w:r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2</w:t>
      </w:r>
      <w:r w:rsidRPr="00855774">
        <w:rPr>
          <w:rFonts w:asciiTheme="majorBidi" w:hAnsiTheme="majorBidi" w:cstheme="majorBidi"/>
          <w:b/>
          <w:bCs/>
          <w:i w:val="0"/>
          <w:iCs w:val="0"/>
          <w:color w:val="0D0D0D" w:themeColor="text1" w:themeTint="F2"/>
          <w:sz w:val="24"/>
          <w:szCs w:val="24"/>
        </w:rPr>
        <w:fldChar w:fldCharType="end"/>
      </w:r>
      <w:r w:rsidRPr="00855774">
        <w:rPr>
          <w:rFonts w:asciiTheme="majorBidi" w:hAnsiTheme="majorBidi" w:cstheme="majorBidi"/>
          <w:b/>
          <w:bCs/>
          <w:i w:val="0"/>
          <w:iCs w:val="0"/>
          <w:color w:val="0D0D0D" w:themeColor="text1" w:themeTint="F2"/>
          <w:sz w:val="24"/>
          <w:szCs w:val="24"/>
        </w:rPr>
        <w:t>.1</w:t>
      </w:r>
      <w:r w:rsidR="00B871C1" w:rsidRPr="00855774">
        <w:rPr>
          <w:rFonts w:asciiTheme="majorBidi" w:hAnsiTheme="majorBidi" w:cstheme="majorBidi"/>
          <w:b/>
          <w:i w:val="0"/>
          <w:iCs w:val="0"/>
          <w:color w:val="0D0D0D" w:themeColor="text1" w:themeTint="F2"/>
          <w:sz w:val="24"/>
          <w:szCs w:val="24"/>
        </w:rPr>
        <w:t>:</w:t>
      </w:r>
      <w:r w:rsidR="00B871C1" w:rsidRPr="00855774">
        <w:rPr>
          <w:rFonts w:asciiTheme="majorBidi" w:hAnsiTheme="majorBidi" w:cstheme="majorBidi"/>
          <w:i w:val="0"/>
          <w:iCs w:val="0"/>
          <w:color w:val="0D0D0D" w:themeColor="text1" w:themeTint="F2"/>
          <w:sz w:val="24"/>
          <w:szCs w:val="24"/>
        </w:rPr>
        <w:t xml:space="preserve"> Project governance conceptual framework</w:t>
      </w:r>
      <w:bookmarkEnd w:id="70"/>
    </w:p>
    <w:p w14:paraId="2EF92DEF" w14:textId="77777777" w:rsidR="00B871C1" w:rsidRPr="00855774" w:rsidRDefault="00B871C1" w:rsidP="006B4F4D">
      <w:pPr>
        <w:spacing w:after="0" w:line="480" w:lineRule="auto"/>
        <w:jc w:val="center"/>
        <w:rPr>
          <w:rFonts w:asciiTheme="majorBidi" w:hAnsiTheme="majorBidi" w:cstheme="majorBidi"/>
          <w:iCs/>
          <w:color w:val="0D0D0D" w:themeColor="text1" w:themeTint="F2"/>
          <w:sz w:val="24"/>
          <w:szCs w:val="24"/>
        </w:rPr>
      </w:pPr>
      <w:r w:rsidRPr="00855774">
        <w:rPr>
          <w:rFonts w:asciiTheme="majorBidi" w:hAnsiTheme="majorBidi" w:cstheme="majorBidi"/>
          <w:b/>
          <w:iCs/>
          <w:color w:val="0D0D0D" w:themeColor="text1" w:themeTint="F2"/>
          <w:sz w:val="24"/>
          <w:szCs w:val="24"/>
        </w:rPr>
        <w:t>Source:</w:t>
      </w:r>
      <w:r w:rsidRPr="00855774">
        <w:rPr>
          <w:rFonts w:asciiTheme="majorBidi" w:hAnsiTheme="majorBidi" w:cstheme="majorBidi"/>
          <w:iCs/>
          <w:color w:val="0D0D0D" w:themeColor="text1" w:themeTint="F2"/>
          <w:sz w:val="24"/>
          <w:szCs w:val="24"/>
        </w:rPr>
        <w:t xml:space="preserve"> Author (2020)</w:t>
      </w:r>
    </w:p>
    <w:bookmarkEnd w:id="71"/>
    <w:p w14:paraId="1BD9F161" w14:textId="2DAB2F9A" w:rsidR="00B871C1" w:rsidRPr="00855774" w:rsidRDefault="00B871C1" w:rsidP="006B4F4D">
      <w:pPr>
        <w:spacing w:after="0" w:line="480" w:lineRule="auto"/>
        <w:jc w:val="both"/>
        <w:rPr>
          <w:rFonts w:asciiTheme="majorBidi" w:hAnsiTheme="majorBidi" w:cstheme="majorBidi"/>
          <w:iCs/>
          <w:color w:val="0D0D0D" w:themeColor="text1" w:themeTint="F2"/>
          <w:sz w:val="24"/>
          <w:szCs w:val="24"/>
        </w:rPr>
      </w:pPr>
      <w:r w:rsidRPr="00855774">
        <w:rPr>
          <w:rFonts w:asciiTheme="majorBidi" w:hAnsiTheme="majorBidi" w:cstheme="majorBidi"/>
          <w:iCs/>
          <w:color w:val="0D0D0D" w:themeColor="text1" w:themeTint="F2"/>
          <w:sz w:val="24"/>
          <w:szCs w:val="24"/>
        </w:rPr>
        <w:t xml:space="preserve">Therefore, </w:t>
      </w:r>
      <w:r w:rsidR="00DE6F1C" w:rsidRPr="00855774">
        <w:rPr>
          <w:rFonts w:asciiTheme="majorBidi" w:hAnsiTheme="majorBidi" w:cstheme="majorBidi"/>
          <w:color w:val="0D0D0D" w:themeColor="text1" w:themeTint="F2"/>
          <w:sz w:val="24"/>
          <w:szCs w:val="24"/>
        </w:rPr>
        <w:t xml:space="preserve">Figure </w:t>
      </w:r>
      <w:r w:rsidR="00416E3C" w:rsidRPr="00855774">
        <w:rPr>
          <w:rFonts w:asciiTheme="majorBidi" w:hAnsiTheme="majorBidi" w:cstheme="majorBidi"/>
          <w:iCs/>
          <w:color w:val="0D0D0D" w:themeColor="text1" w:themeTint="F2"/>
          <w:sz w:val="24"/>
          <w:szCs w:val="24"/>
        </w:rPr>
        <w:t>2.</w:t>
      </w:r>
      <w:r w:rsidRPr="00855774">
        <w:rPr>
          <w:rFonts w:asciiTheme="majorBidi" w:hAnsiTheme="majorBidi" w:cstheme="majorBidi"/>
          <w:iCs/>
          <w:color w:val="0D0D0D" w:themeColor="text1" w:themeTint="F2"/>
          <w:sz w:val="24"/>
          <w:szCs w:val="24"/>
        </w:rPr>
        <w:t>1 is fundamental in illustrating the factors that make up the conceptual framework for project governance. On the other hand, i</w:t>
      </w:r>
      <w:r w:rsidRPr="00855774">
        <w:rPr>
          <w:rFonts w:asciiTheme="majorBidi" w:hAnsiTheme="majorBidi" w:cstheme="majorBidi"/>
          <w:color w:val="0D0D0D" w:themeColor="text1" w:themeTint="F2"/>
          <w:sz w:val="24"/>
          <w:szCs w:val="24"/>
        </w:rPr>
        <w:t xml:space="preserve">n </w:t>
      </w:r>
      <w:r w:rsidR="00DE6F1C" w:rsidRPr="00855774">
        <w:rPr>
          <w:rFonts w:asciiTheme="majorBidi" w:hAnsiTheme="majorBidi" w:cstheme="majorBidi"/>
          <w:color w:val="0D0D0D" w:themeColor="text1" w:themeTint="F2"/>
          <w:sz w:val="24"/>
          <w:szCs w:val="24"/>
        </w:rPr>
        <w:t xml:space="preserve">Table </w:t>
      </w:r>
      <w:r w:rsidR="00416E3C" w:rsidRPr="00855774">
        <w:rPr>
          <w:rFonts w:asciiTheme="majorBidi" w:hAnsiTheme="majorBidi" w:cstheme="majorBidi"/>
          <w:color w:val="0D0D0D" w:themeColor="text1" w:themeTint="F2"/>
          <w:sz w:val="24"/>
          <w:szCs w:val="24"/>
        </w:rPr>
        <w:t>2.</w:t>
      </w:r>
      <w:r w:rsidR="00625567" w:rsidRPr="00855774">
        <w:rPr>
          <w:rFonts w:asciiTheme="majorBidi" w:hAnsiTheme="majorBidi" w:cstheme="majorBidi"/>
          <w:color w:val="0D0D0D" w:themeColor="text1" w:themeTint="F2"/>
          <w:sz w:val="24"/>
          <w:szCs w:val="24"/>
        </w:rPr>
        <w:t>1</w:t>
      </w:r>
      <w:r w:rsidRPr="00855774">
        <w:rPr>
          <w:rFonts w:asciiTheme="majorBidi" w:hAnsiTheme="majorBidi" w:cstheme="majorBidi"/>
          <w:color w:val="0D0D0D" w:themeColor="text1" w:themeTint="F2"/>
          <w:sz w:val="24"/>
          <w:szCs w:val="24"/>
        </w:rPr>
        <w:t xml:space="preserve"> below, the factors, items</w:t>
      </w:r>
      <w:r w:rsidR="00447580" w:rsidRPr="00855774">
        <w:rPr>
          <w:rFonts w:asciiTheme="majorBidi" w:hAnsiTheme="majorBidi" w:cstheme="majorBidi"/>
          <w:color w:val="0D0D0D" w:themeColor="text1" w:themeTint="F2"/>
          <w:sz w:val="24"/>
          <w:szCs w:val="24"/>
        </w:rPr>
        <w:t xml:space="preserve"> and</w:t>
      </w:r>
      <w:r w:rsidRPr="00855774">
        <w:rPr>
          <w:rFonts w:asciiTheme="majorBidi" w:hAnsiTheme="majorBidi" w:cstheme="majorBidi"/>
          <w:color w:val="0D0D0D" w:themeColor="text1" w:themeTint="F2"/>
          <w:sz w:val="24"/>
          <w:szCs w:val="24"/>
        </w:rPr>
        <w:t xml:space="preserve"> sources that help understand project governance are presented. As aforementioned, the factors that help understand project governance further are accountability, stakeholder management, </w:t>
      </w:r>
      <w:r w:rsidRPr="00855774">
        <w:rPr>
          <w:rFonts w:asciiTheme="majorBidi" w:hAnsiTheme="majorBidi" w:cstheme="majorBidi"/>
          <w:iCs/>
          <w:color w:val="0D0D0D" w:themeColor="text1" w:themeTint="F2"/>
          <w:sz w:val="24"/>
          <w:szCs w:val="24"/>
        </w:rPr>
        <w:t xml:space="preserve">risk management and project control processes. For each of the factors, six items are listed and each of the items is accompanied with sources for justification. </w:t>
      </w:r>
    </w:p>
    <w:p w14:paraId="1361E120" w14:textId="003292F6" w:rsidR="009B006B" w:rsidRPr="00855774" w:rsidRDefault="009B006B">
      <w:pPr>
        <w:rPr>
          <w:rFonts w:asciiTheme="majorBidi" w:hAnsiTheme="majorBidi" w:cstheme="majorBidi"/>
          <w:b/>
          <w:bCs/>
          <w:color w:val="0D0D0D" w:themeColor="text1" w:themeTint="F2"/>
          <w:sz w:val="24"/>
          <w:szCs w:val="24"/>
        </w:rPr>
      </w:pPr>
      <w:bookmarkStart w:id="72" w:name="_Hlk36709962"/>
    </w:p>
    <w:p w14:paraId="12E66452" w14:textId="2381C206" w:rsidR="00B871C1" w:rsidRPr="00855774" w:rsidRDefault="009802FB" w:rsidP="009802FB">
      <w:pPr>
        <w:pStyle w:val="Caption"/>
        <w:jc w:val="center"/>
        <w:rPr>
          <w:rFonts w:asciiTheme="majorBidi" w:hAnsiTheme="majorBidi" w:cstheme="majorBidi"/>
          <w:i w:val="0"/>
          <w:iCs w:val="0"/>
          <w:color w:val="0D0D0D" w:themeColor="text1" w:themeTint="F2"/>
          <w:sz w:val="24"/>
          <w:szCs w:val="24"/>
        </w:rPr>
      </w:pPr>
      <w:bookmarkStart w:id="73" w:name="_Toc94623109"/>
      <w:r w:rsidRPr="00855774">
        <w:rPr>
          <w:rFonts w:asciiTheme="majorBidi" w:hAnsiTheme="majorBidi" w:cstheme="majorBidi"/>
          <w:b/>
          <w:bCs/>
          <w:i w:val="0"/>
          <w:iCs w:val="0"/>
          <w:color w:val="0D0D0D" w:themeColor="text1" w:themeTint="F2"/>
          <w:sz w:val="24"/>
          <w:szCs w:val="24"/>
        </w:rPr>
        <w:t>Table 2.</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1</w:t>
      </w:r>
      <w:r w:rsidR="00561946" w:rsidRPr="00855774">
        <w:rPr>
          <w:rFonts w:asciiTheme="majorBidi" w:hAnsiTheme="majorBidi" w:cstheme="majorBidi"/>
          <w:b/>
          <w:bCs/>
          <w:i w:val="0"/>
          <w:iCs w:val="0"/>
          <w:color w:val="0D0D0D" w:themeColor="text1" w:themeTint="F2"/>
          <w:sz w:val="24"/>
          <w:szCs w:val="24"/>
        </w:rPr>
        <w:fldChar w:fldCharType="end"/>
      </w:r>
      <w:r w:rsidR="00B871C1" w:rsidRPr="00855774">
        <w:rPr>
          <w:rFonts w:asciiTheme="majorBidi" w:hAnsiTheme="majorBidi" w:cstheme="majorBidi"/>
          <w:b/>
          <w:i w:val="0"/>
          <w:iCs w:val="0"/>
          <w:color w:val="0D0D0D" w:themeColor="text1" w:themeTint="F2"/>
          <w:sz w:val="24"/>
          <w:szCs w:val="24"/>
        </w:rPr>
        <w:t>:</w:t>
      </w:r>
      <w:r w:rsidR="00B871C1" w:rsidRPr="00855774">
        <w:rPr>
          <w:rFonts w:asciiTheme="majorBidi" w:hAnsiTheme="majorBidi" w:cstheme="majorBidi"/>
          <w:i w:val="0"/>
          <w:iCs w:val="0"/>
          <w:color w:val="0D0D0D" w:themeColor="text1" w:themeTint="F2"/>
          <w:sz w:val="24"/>
          <w:szCs w:val="24"/>
        </w:rPr>
        <w:t xml:space="preserve"> Project governance factors</w:t>
      </w:r>
      <w:bookmarkEnd w:id="73"/>
    </w:p>
    <w:tbl>
      <w:tblPr>
        <w:tblStyle w:val="TableGrid"/>
        <w:tblW w:w="9360" w:type="dxa"/>
        <w:tblLook w:val="04A0" w:firstRow="1" w:lastRow="0" w:firstColumn="1" w:lastColumn="0" w:noHBand="0" w:noVBand="1"/>
      </w:tblPr>
      <w:tblGrid>
        <w:gridCol w:w="2008"/>
        <w:gridCol w:w="3649"/>
        <w:gridCol w:w="3703"/>
      </w:tblGrid>
      <w:tr w:rsidR="00114C4E" w:rsidRPr="00855774" w14:paraId="332F525A" w14:textId="77777777" w:rsidTr="0007315F">
        <w:trPr>
          <w:trHeight w:val="288"/>
        </w:trPr>
        <w:tc>
          <w:tcPr>
            <w:tcW w:w="0" w:type="dxa"/>
            <w:gridSpan w:val="3"/>
          </w:tcPr>
          <w:p w14:paraId="2BA34F8B" w14:textId="77777777" w:rsidR="00B871C1" w:rsidRPr="00855774" w:rsidRDefault="00B871C1" w:rsidP="00583458">
            <w:pPr>
              <w:jc w:val="center"/>
              <w:rPr>
                <w:rFonts w:asciiTheme="majorBidi" w:hAnsiTheme="majorBidi" w:cstheme="majorBidi"/>
                <w:b/>
                <w:color w:val="0D0D0D" w:themeColor="text1" w:themeTint="F2"/>
                <w:sz w:val="17"/>
                <w:szCs w:val="17"/>
              </w:rPr>
            </w:pPr>
            <w:bookmarkStart w:id="74" w:name="_Hlk36199878"/>
            <w:bookmarkEnd w:id="72"/>
            <w:r w:rsidRPr="00855774">
              <w:rPr>
                <w:rFonts w:asciiTheme="majorBidi" w:hAnsiTheme="majorBidi" w:cstheme="majorBidi"/>
                <w:color w:val="0D0D0D" w:themeColor="text1" w:themeTint="F2"/>
                <w:sz w:val="17"/>
                <w:szCs w:val="17"/>
              </w:rPr>
              <w:t>Project Governance Variable</w:t>
            </w:r>
          </w:p>
        </w:tc>
      </w:tr>
      <w:tr w:rsidR="00114C4E" w:rsidRPr="00855774" w14:paraId="32441E1C" w14:textId="77777777" w:rsidTr="0007315F">
        <w:trPr>
          <w:trHeight w:val="288"/>
        </w:trPr>
        <w:tc>
          <w:tcPr>
            <w:tcW w:w="0" w:type="dxa"/>
          </w:tcPr>
          <w:p w14:paraId="39770BC8" w14:textId="77777777" w:rsidR="00B871C1" w:rsidRPr="00855774" w:rsidRDefault="00B871C1" w:rsidP="00583458">
            <w:pPr>
              <w:jc w:val="center"/>
              <w:rPr>
                <w:rFonts w:asciiTheme="majorBidi" w:hAnsiTheme="majorBidi" w:cstheme="majorBidi"/>
                <w:b/>
                <w:color w:val="0D0D0D" w:themeColor="text1" w:themeTint="F2"/>
                <w:sz w:val="17"/>
                <w:szCs w:val="17"/>
              </w:rPr>
            </w:pPr>
            <w:r w:rsidRPr="00855774">
              <w:rPr>
                <w:rFonts w:asciiTheme="majorBidi" w:hAnsiTheme="majorBidi" w:cstheme="majorBidi"/>
                <w:color w:val="0D0D0D" w:themeColor="text1" w:themeTint="F2"/>
                <w:sz w:val="17"/>
                <w:szCs w:val="17"/>
              </w:rPr>
              <w:t>Factors</w:t>
            </w:r>
          </w:p>
        </w:tc>
        <w:tc>
          <w:tcPr>
            <w:tcW w:w="0" w:type="dxa"/>
          </w:tcPr>
          <w:p w14:paraId="270BBD44" w14:textId="77777777" w:rsidR="00B871C1" w:rsidRPr="00855774" w:rsidRDefault="00B871C1" w:rsidP="00583458">
            <w:pPr>
              <w:jc w:val="center"/>
              <w:rPr>
                <w:rFonts w:asciiTheme="majorBidi" w:hAnsiTheme="majorBidi" w:cstheme="majorBidi"/>
                <w:b/>
                <w:color w:val="0D0D0D" w:themeColor="text1" w:themeTint="F2"/>
                <w:sz w:val="17"/>
                <w:szCs w:val="17"/>
              </w:rPr>
            </w:pPr>
            <w:r w:rsidRPr="00855774">
              <w:rPr>
                <w:rFonts w:asciiTheme="majorBidi" w:hAnsiTheme="majorBidi" w:cstheme="majorBidi"/>
                <w:b/>
                <w:color w:val="0D0D0D" w:themeColor="text1" w:themeTint="F2"/>
                <w:sz w:val="17"/>
                <w:szCs w:val="17"/>
              </w:rPr>
              <w:t>Items</w:t>
            </w:r>
          </w:p>
        </w:tc>
        <w:tc>
          <w:tcPr>
            <w:tcW w:w="0" w:type="dxa"/>
          </w:tcPr>
          <w:p w14:paraId="0868A9BB" w14:textId="77777777" w:rsidR="00B871C1" w:rsidRPr="00855774" w:rsidRDefault="00B871C1" w:rsidP="00583458">
            <w:pPr>
              <w:jc w:val="center"/>
              <w:rPr>
                <w:rFonts w:asciiTheme="majorBidi" w:hAnsiTheme="majorBidi" w:cstheme="majorBidi"/>
                <w:b/>
                <w:color w:val="0D0D0D" w:themeColor="text1" w:themeTint="F2"/>
                <w:sz w:val="17"/>
                <w:szCs w:val="17"/>
              </w:rPr>
            </w:pPr>
            <w:r w:rsidRPr="00855774">
              <w:rPr>
                <w:rFonts w:asciiTheme="majorBidi" w:hAnsiTheme="majorBidi" w:cstheme="majorBidi"/>
                <w:b/>
                <w:color w:val="0D0D0D" w:themeColor="text1" w:themeTint="F2"/>
                <w:sz w:val="17"/>
                <w:szCs w:val="17"/>
              </w:rPr>
              <w:t>Source</w:t>
            </w:r>
          </w:p>
        </w:tc>
      </w:tr>
      <w:tr w:rsidR="00114C4E" w:rsidRPr="00855774" w14:paraId="0DCC967B" w14:textId="77777777" w:rsidTr="0007315F">
        <w:trPr>
          <w:trHeight w:val="20"/>
        </w:trPr>
        <w:tc>
          <w:tcPr>
            <w:tcW w:w="0" w:type="dxa"/>
            <w:vMerge w:val="restart"/>
            <w:textDirection w:val="btLr"/>
            <w:hideMark/>
          </w:tcPr>
          <w:p w14:paraId="7A43F455"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1:</w:t>
            </w:r>
          </w:p>
          <w:p w14:paraId="1C014AC1"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Accountability</w:t>
            </w:r>
          </w:p>
        </w:tc>
        <w:tc>
          <w:tcPr>
            <w:tcW w:w="0" w:type="dxa"/>
            <w:hideMark/>
          </w:tcPr>
          <w:p w14:paraId="789D9AE9" w14:textId="368B646C"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Responsibilities are effectively distributed in the </w:t>
            </w:r>
            <w:r w:rsidR="0079227A" w:rsidRPr="00855774">
              <w:rPr>
                <w:rFonts w:asciiTheme="majorBidi" w:hAnsiTheme="majorBidi" w:cstheme="majorBidi"/>
                <w:color w:val="0D0D0D" w:themeColor="text1" w:themeTint="F2"/>
                <w:sz w:val="17"/>
                <w:szCs w:val="17"/>
              </w:rPr>
              <w:t>organisation</w:t>
            </w:r>
          </w:p>
        </w:tc>
        <w:tc>
          <w:tcPr>
            <w:tcW w:w="0" w:type="dxa"/>
            <w:hideMark/>
          </w:tcPr>
          <w:p w14:paraId="514CE3D0" w14:textId="7786F7FC" w:rsidR="00B871C1" w:rsidRPr="00855774" w:rsidRDefault="00915CE5"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Alie</w:t>
            </w:r>
            <w:r w:rsidR="008069EC"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w:t>
            </w:r>
            <w:r w:rsidR="00050181" w:rsidRPr="00855774">
              <w:rPr>
                <w:rFonts w:asciiTheme="majorBidi" w:hAnsiTheme="majorBidi" w:cstheme="majorBidi"/>
                <w:color w:val="0D0D0D" w:themeColor="text1" w:themeTint="F2"/>
              </w:rPr>
              <w:t xml:space="preserve"> </w:t>
            </w:r>
            <w:r w:rsidR="00050181" w:rsidRPr="00855774">
              <w:rPr>
                <w:rFonts w:asciiTheme="majorBidi" w:hAnsiTheme="majorBidi" w:cstheme="majorBidi"/>
                <w:color w:val="0D0D0D" w:themeColor="text1" w:themeTint="F2"/>
                <w:sz w:val="17"/>
                <w:szCs w:val="17"/>
              </w:rPr>
              <w:t>Zeyad and Al-Ameri</w:t>
            </w:r>
            <w:r w:rsidR="008069EC"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 xml:space="preserve">Al-Hajj and Sayers </w:t>
            </w:r>
            <w:r w:rsidR="008069EC" w:rsidRPr="00855774">
              <w:rPr>
                <w:rFonts w:asciiTheme="majorBidi" w:hAnsiTheme="majorBidi" w:cstheme="majorBidi"/>
                <w:color w:val="0D0D0D" w:themeColor="text1" w:themeTint="F2"/>
                <w:sz w:val="17"/>
                <w:szCs w:val="17"/>
              </w:rPr>
              <w:t>(</w:t>
            </w:r>
            <w:r w:rsidR="00050181" w:rsidRPr="00855774">
              <w:rPr>
                <w:rFonts w:asciiTheme="majorBidi" w:hAnsiTheme="majorBidi" w:cstheme="majorBidi"/>
                <w:color w:val="0D0D0D" w:themeColor="text1" w:themeTint="F2"/>
                <w:sz w:val="17"/>
                <w:szCs w:val="17"/>
              </w:rPr>
              <w:t xml:space="preserve">2014); </w:t>
            </w:r>
            <w:r w:rsidRPr="00855774">
              <w:rPr>
                <w:rFonts w:asciiTheme="majorBidi" w:hAnsiTheme="majorBidi" w:cstheme="majorBidi"/>
                <w:color w:val="0D0D0D" w:themeColor="text1" w:themeTint="F2"/>
                <w:sz w:val="17"/>
                <w:szCs w:val="17"/>
              </w:rPr>
              <w:t xml:space="preserve">Weaver </w:t>
            </w:r>
            <w:r w:rsidR="008069EC"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2007)</w:t>
            </w:r>
          </w:p>
        </w:tc>
      </w:tr>
      <w:tr w:rsidR="00114C4E" w:rsidRPr="00855774" w14:paraId="155AF412" w14:textId="77777777" w:rsidTr="0007315F">
        <w:trPr>
          <w:trHeight w:val="20"/>
        </w:trPr>
        <w:tc>
          <w:tcPr>
            <w:tcW w:w="0" w:type="dxa"/>
            <w:vMerge/>
            <w:hideMark/>
          </w:tcPr>
          <w:p w14:paraId="7CB5A015"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5ECB36B2" w14:textId="161D0343"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Speciali</w:t>
            </w:r>
            <w:r w:rsidR="00185858" w:rsidRPr="00855774">
              <w:rPr>
                <w:rFonts w:asciiTheme="majorBidi" w:hAnsiTheme="majorBidi" w:cstheme="majorBidi"/>
                <w:color w:val="0D0D0D" w:themeColor="text1" w:themeTint="F2"/>
                <w:sz w:val="17"/>
                <w:szCs w:val="17"/>
              </w:rPr>
              <w:t>s</w:t>
            </w:r>
            <w:r w:rsidRPr="00855774">
              <w:rPr>
                <w:rFonts w:asciiTheme="majorBidi" w:hAnsiTheme="majorBidi" w:cstheme="majorBidi"/>
                <w:color w:val="0D0D0D" w:themeColor="text1" w:themeTint="F2"/>
                <w:sz w:val="17"/>
                <w:szCs w:val="17"/>
              </w:rPr>
              <w:t>ation is considered in the distribution of responsibility</w:t>
            </w:r>
          </w:p>
        </w:tc>
        <w:tc>
          <w:tcPr>
            <w:tcW w:w="0" w:type="dxa"/>
            <w:hideMark/>
          </w:tcPr>
          <w:p w14:paraId="34FE2840" w14:textId="7212D470" w:rsidR="00B871C1" w:rsidRPr="00855774" w:rsidRDefault="0005018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Alvarez-Dionisi and Turner</w:t>
            </w:r>
            <w:r w:rsidR="008069EC"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2012)</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 xml:space="preserve">Khan, </w:t>
            </w:r>
            <w:r w:rsidR="00915CE5" w:rsidRPr="00855774">
              <w:rPr>
                <w:rFonts w:asciiTheme="majorBidi" w:hAnsiTheme="majorBidi" w:cstheme="majorBidi"/>
                <w:iCs/>
                <w:color w:val="0D0D0D" w:themeColor="text1" w:themeTint="F2"/>
                <w:sz w:val="17"/>
                <w:szCs w:val="17"/>
              </w:rPr>
              <w:t>et al.</w:t>
            </w:r>
            <w:r w:rsidR="00915CE5" w:rsidRPr="00855774">
              <w:rPr>
                <w:rFonts w:asciiTheme="majorBidi" w:hAnsiTheme="majorBidi" w:cstheme="majorBidi"/>
                <w:color w:val="0D0D0D" w:themeColor="text1" w:themeTint="F2"/>
                <w:sz w:val="17"/>
                <w:szCs w:val="17"/>
              </w:rPr>
              <w:t xml:space="preserve">, </w:t>
            </w:r>
            <w:r w:rsidR="008069EC" w:rsidRPr="00855774">
              <w:rPr>
                <w:rFonts w:asciiTheme="majorBidi" w:hAnsiTheme="majorBidi" w:cstheme="majorBidi"/>
                <w:color w:val="0D0D0D" w:themeColor="text1" w:themeTint="F2"/>
                <w:sz w:val="17"/>
                <w:szCs w:val="17"/>
              </w:rPr>
              <w:t>(</w:t>
            </w:r>
            <w:r w:rsidR="00915CE5" w:rsidRPr="00855774">
              <w:rPr>
                <w:rFonts w:asciiTheme="majorBidi" w:hAnsiTheme="majorBidi" w:cstheme="majorBidi"/>
                <w:color w:val="0D0D0D" w:themeColor="text1" w:themeTint="F2"/>
                <w:sz w:val="17"/>
                <w:szCs w:val="17"/>
              </w:rPr>
              <w:t>2019)</w:t>
            </w:r>
            <w:r w:rsidR="00B871C1" w:rsidRPr="00855774">
              <w:rPr>
                <w:rFonts w:asciiTheme="majorBidi" w:hAnsiTheme="majorBidi" w:cstheme="majorBidi"/>
                <w:color w:val="0D0D0D" w:themeColor="text1" w:themeTint="F2"/>
                <w:sz w:val="17"/>
                <w:szCs w:val="17"/>
              </w:rPr>
              <w:t xml:space="preserve">; </w:t>
            </w:r>
            <w:r w:rsidR="00136492" w:rsidRPr="00855774">
              <w:rPr>
                <w:rFonts w:asciiTheme="majorBidi" w:hAnsiTheme="majorBidi" w:cstheme="majorBidi"/>
                <w:color w:val="0D0D0D" w:themeColor="text1" w:themeTint="F2"/>
                <w:sz w:val="17"/>
                <w:szCs w:val="17"/>
              </w:rPr>
              <w:t xml:space="preserve">Mouchi </w:t>
            </w:r>
            <w:r w:rsidR="00136492" w:rsidRPr="00855774">
              <w:rPr>
                <w:rFonts w:asciiTheme="majorBidi" w:hAnsiTheme="majorBidi" w:cstheme="majorBidi"/>
                <w:iCs/>
                <w:color w:val="0D0D0D" w:themeColor="text1" w:themeTint="F2"/>
                <w:sz w:val="17"/>
                <w:szCs w:val="17"/>
              </w:rPr>
              <w:t>et al.</w:t>
            </w:r>
            <w:r w:rsidR="008069EC" w:rsidRPr="00855774">
              <w:rPr>
                <w:rFonts w:asciiTheme="majorBidi" w:hAnsiTheme="majorBidi" w:cstheme="majorBidi"/>
                <w:iCs/>
                <w:color w:val="0D0D0D" w:themeColor="text1" w:themeTint="F2"/>
                <w:sz w:val="17"/>
                <w:szCs w:val="17"/>
              </w:rPr>
              <w:t xml:space="preserve"> </w:t>
            </w:r>
            <w:r w:rsidR="008069EC"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2011)</w:t>
            </w:r>
          </w:p>
        </w:tc>
      </w:tr>
      <w:tr w:rsidR="00114C4E" w:rsidRPr="00855774" w14:paraId="44198DC1" w14:textId="77777777" w:rsidTr="0007315F">
        <w:trPr>
          <w:trHeight w:val="20"/>
        </w:trPr>
        <w:tc>
          <w:tcPr>
            <w:tcW w:w="0" w:type="dxa"/>
            <w:vMerge/>
            <w:hideMark/>
          </w:tcPr>
          <w:p w14:paraId="5D5221B1"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32E36442"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Every individual is held accountable for the assigned responsibility</w:t>
            </w:r>
          </w:p>
        </w:tc>
        <w:tc>
          <w:tcPr>
            <w:tcW w:w="0" w:type="dxa"/>
            <w:hideMark/>
          </w:tcPr>
          <w:p w14:paraId="588A1376" w14:textId="034AE099"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Müller </w:t>
            </w:r>
            <w:r w:rsidRPr="00855774">
              <w:rPr>
                <w:rFonts w:asciiTheme="majorBidi" w:hAnsiTheme="majorBidi" w:cstheme="majorBidi"/>
                <w:iCs/>
                <w:color w:val="0D0D0D" w:themeColor="text1" w:themeTint="F2"/>
                <w:sz w:val="17"/>
                <w:szCs w:val="17"/>
              </w:rPr>
              <w:t>et al.</w:t>
            </w:r>
            <w:r w:rsidR="00660BBE" w:rsidRPr="00855774">
              <w:rPr>
                <w:rFonts w:asciiTheme="majorBidi" w:hAnsiTheme="majorBidi" w:cstheme="majorBidi"/>
                <w:iCs/>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2013)</w:t>
            </w:r>
            <w:r w:rsidR="00B871C1" w:rsidRPr="00855774">
              <w:rPr>
                <w:rFonts w:asciiTheme="majorBidi" w:hAnsiTheme="majorBidi" w:cstheme="majorBidi"/>
                <w:color w:val="0D0D0D" w:themeColor="text1" w:themeTint="F2"/>
                <w:sz w:val="17"/>
                <w:szCs w:val="17"/>
              </w:rPr>
              <w:t>;</w:t>
            </w:r>
            <w:r w:rsidR="00050181" w:rsidRPr="00855774">
              <w:rPr>
                <w:rFonts w:asciiTheme="majorBidi" w:hAnsiTheme="majorBidi" w:cstheme="majorBidi"/>
                <w:color w:val="0D0D0D" w:themeColor="text1" w:themeTint="F2"/>
              </w:rPr>
              <w:t xml:space="preserve"> </w:t>
            </w:r>
            <w:r w:rsidR="00050181" w:rsidRPr="00855774">
              <w:rPr>
                <w:rFonts w:asciiTheme="majorBidi" w:hAnsiTheme="majorBidi" w:cstheme="majorBidi"/>
                <w:color w:val="0D0D0D" w:themeColor="text1" w:themeTint="F2"/>
                <w:sz w:val="17"/>
                <w:szCs w:val="17"/>
              </w:rPr>
              <w:t xml:space="preserve">Sirisomboonsuk </w:t>
            </w:r>
            <w:r w:rsidR="00050181" w:rsidRPr="00855774">
              <w:rPr>
                <w:rFonts w:asciiTheme="majorBidi" w:hAnsiTheme="majorBidi" w:cstheme="majorBidi"/>
                <w:iCs/>
                <w:color w:val="0D0D0D" w:themeColor="text1" w:themeTint="F2"/>
                <w:sz w:val="17"/>
                <w:szCs w:val="17"/>
              </w:rPr>
              <w:t>et al</w:t>
            </w:r>
            <w:r w:rsidR="00050181" w:rsidRPr="00855774">
              <w:rPr>
                <w:rFonts w:asciiTheme="majorBidi" w:hAnsiTheme="majorBidi" w:cstheme="majorBidi"/>
                <w:color w:val="0D0D0D" w:themeColor="text1" w:themeTint="F2"/>
                <w:sz w:val="17"/>
                <w:szCs w:val="17"/>
              </w:rPr>
              <w:t>.</w:t>
            </w:r>
            <w:r w:rsidR="00660BBE"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2017)</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 xml:space="preserve">Eriksson </w:t>
            </w:r>
            <w:r w:rsidR="00660BBE" w:rsidRPr="00855774">
              <w:rPr>
                <w:rFonts w:asciiTheme="majorBidi" w:hAnsiTheme="majorBidi" w:cstheme="majorBidi"/>
                <w:color w:val="0D0D0D" w:themeColor="text1" w:themeTint="F2"/>
                <w:sz w:val="17"/>
                <w:szCs w:val="17"/>
              </w:rPr>
              <w:t>(</w:t>
            </w:r>
            <w:r w:rsidR="00915CE5" w:rsidRPr="00855774">
              <w:rPr>
                <w:rFonts w:asciiTheme="majorBidi" w:hAnsiTheme="majorBidi" w:cstheme="majorBidi"/>
                <w:color w:val="0D0D0D" w:themeColor="text1" w:themeTint="F2"/>
                <w:sz w:val="17"/>
                <w:szCs w:val="17"/>
              </w:rPr>
              <w:t>2007)</w:t>
            </w:r>
          </w:p>
        </w:tc>
      </w:tr>
      <w:tr w:rsidR="00114C4E" w:rsidRPr="00855774" w14:paraId="201BAF70" w14:textId="77777777" w:rsidTr="0007315F">
        <w:trPr>
          <w:trHeight w:val="20"/>
        </w:trPr>
        <w:tc>
          <w:tcPr>
            <w:tcW w:w="0" w:type="dxa"/>
            <w:vMerge/>
            <w:hideMark/>
          </w:tcPr>
          <w:p w14:paraId="235FF091"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329CC125" w14:textId="2A415A5C" w:rsidR="00B871C1" w:rsidRPr="00855774" w:rsidRDefault="00B871C1" w:rsidP="00447580">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 </w:t>
            </w:r>
            <w:r w:rsidR="0045427A" w:rsidRPr="00855774">
              <w:rPr>
                <w:rFonts w:asciiTheme="majorBidi" w:hAnsiTheme="majorBidi" w:cstheme="majorBidi"/>
                <w:color w:val="0D0D0D" w:themeColor="text1" w:themeTint="F2"/>
                <w:sz w:val="17"/>
                <w:szCs w:val="17"/>
              </w:rPr>
              <w:t>senior project practitioner</w:t>
            </w:r>
            <w:r w:rsidRPr="00855774">
              <w:rPr>
                <w:rFonts w:asciiTheme="majorBidi" w:hAnsiTheme="majorBidi" w:cstheme="majorBidi"/>
                <w:color w:val="0D0D0D" w:themeColor="text1" w:themeTint="F2"/>
                <w:sz w:val="17"/>
                <w:szCs w:val="17"/>
              </w:rPr>
              <w:t xml:space="preserve"> is fully accountable to the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 xml:space="preserve"> for his/her tasks</w:t>
            </w:r>
          </w:p>
        </w:tc>
        <w:tc>
          <w:tcPr>
            <w:tcW w:w="0" w:type="dxa"/>
            <w:hideMark/>
          </w:tcPr>
          <w:p w14:paraId="42AA7372" w14:textId="6A96FA89"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Suda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Bekker</w:t>
            </w:r>
            <w:r w:rsidR="00660BBE"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 xml:space="preserve">Joslin and Müller </w:t>
            </w:r>
            <w:r w:rsidR="00660BBE" w:rsidRPr="00855774">
              <w:rPr>
                <w:rFonts w:asciiTheme="majorBidi" w:hAnsiTheme="majorBidi" w:cstheme="majorBidi"/>
                <w:color w:val="0D0D0D" w:themeColor="text1" w:themeTint="F2"/>
                <w:sz w:val="17"/>
                <w:szCs w:val="17"/>
              </w:rPr>
              <w:t>(</w:t>
            </w:r>
            <w:r w:rsidR="00741497" w:rsidRPr="00855774">
              <w:rPr>
                <w:rFonts w:asciiTheme="majorBidi" w:hAnsiTheme="majorBidi" w:cstheme="majorBidi"/>
                <w:color w:val="0D0D0D" w:themeColor="text1" w:themeTint="F2"/>
                <w:sz w:val="17"/>
                <w:szCs w:val="17"/>
              </w:rPr>
              <w:t>2015)</w:t>
            </w:r>
          </w:p>
        </w:tc>
      </w:tr>
      <w:tr w:rsidR="00114C4E" w:rsidRPr="00855774" w14:paraId="22BBB230" w14:textId="77777777" w:rsidTr="0007315F">
        <w:trPr>
          <w:trHeight w:val="20"/>
        </w:trPr>
        <w:tc>
          <w:tcPr>
            <w:tcW w:w="0" w:type="dxa"/>
            <w:vMerge/>
            <w:hideMark/>
          </w:tcPr>
          <w:p w14:paraId="6126190D"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0D9BFEDD"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Resources are used in a transparent manner</w:t>
            </w:r>
          </w:p>
        </w:tc>
        <w:tc>
          <w:tcPr>
            <w:tcW w:w="0" w:type="dxa"/>
            <w:hideMark/>
          </w:tcPr>
          <w:p w14:paraId="348D106B" w14:textId="712AF0F1" w:rsidR="00B871C1" w:rsidRPr="00855774" w:rsidRDefault="0005018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Al-Hajj and Sayers</w:t>
            </w:r>
            <w:r w:rsidR="00660BBE"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2014); </w:t>
            </w:r>
            <w:r w:rsidR="00915CE5" w:rsidRPr="00855774">
              <w:rPr>
                <w:rFonts w:asciiTheme="majorBidi" w:hAnsiTheme="majorBidi" w:cstheme="majorBidi"/>
                <w:color w:val="0D0D0D" w:themeColor="text1" w:themeTint="F2"/>
                <w:sz w:val="17"/>
                <w:szCs w:val="17"/>
              </w:rPr>
              <w:t xml:space="preserve">Alie </w:t>
            </w:r>
            <w:r w:rsidR="00660BBE" w:rsidRPr="00855774">
              <w:rPr>
                <w:rFonts w:asciiTheme="majorBidi" w:hAnsiTheme="majorBidi" w:cstheme="majorBidi"/>
                <w:color w:val="0D0D0D" w:themeColor="text1" w:themeTint="F2"/>
                <w:sz w:val="17"/>
                <w:szCs w:val="17"/>
              </w:rPr>
              <w:t>(</w:t>
            </w:r>
            <w:r w:rsidR="00915CE5"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Alvarez-Dionisi and Turner </w:t>
            </w:r>
            <w:r w:rsidR="00660BBE"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2012)</w:t>
            </w:r>
          </w:p>
        </w:tc>
      </w:tr>
      <w:tr w:rsidR="00114C4E" w:rsidRPr="00855774" w14:paraId="13D28BB4" w14:textId="77777777" w:rsidTr="0007315F">
        <w:trPr>
          <w:trHeight w:val="20"/>
        </w:trPr>
        <w:tc>
          <w:tcPr>
            <w:tcW w:w="0" w:type="dxa"/>
            <w:vMerge/>
            <w:hideMark/>
          </w:tcPr>
          <w:p w14:paraId="15AFA2B2"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0E01568A"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an appraisal system to measure accountability across all levels</w:t>
            </w:r>
          </w:p>
        </w:tc>
        <w:tc>
          <w:tcPr>
            <w:tcW w:w="0" w:type="dxa"/>
            <w:hideMark/>
          </w:tcPr>
          <w:p w14:paraId="6461B7BC" w14:textId="1D6F8F2B" w:rsidR="00B871C1" w:rsidRPr="00855774" w:rsidRDefault="0005018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Zeyad and Al-Ameri</w:t>
            </w:r>
            <w:r w:rsidR="00660BBE"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w:t>
            </w:r>
            <w:r w:rsidR="00136492" w:rsidRPr="00855774">
              <w:rPr>
                <w:rFonts w:asciiTheme="majorBidi" w:hAnsiTheme="majorBidi" w:cstheme="majorBidi"/>
                <w:color w:val="0D0D0D" w:themeColor="text1" w:themeTint="F2"/>
                <w:sz w:val="17"/>
                <w:szCs w:val="17"/>
              </w:rPr>
              <w:t xml:space="preserve">Suda </w:t>
            </w:r>
            <w:r w:rsidR="00136492" w:rsidRPr="00855774">
              <w:rPr>
                <w:rFonts w:asciiTheme="majorBidi" w:hAnsiTheme="majorBidi" w:cstheme="majorBidi"/>
                <w:iCs/>
                <w:color w:val="0D0D0D" w:themeColor="text1" w:themeTint="F2"/>
                <w:sz w:val="17"/>
                <w:szCs w:val="17"/>
              </w:rPr>
              <w:t>et al.</w:t>
            </w:r>
            <w:r w:rsidR="00136492" w:rsidRPr="00855774">
              <w:rPr>
                <w:rFonts w:asciiTheme="majorBidi" w:hAnsiTheme="majorBidi" w:cstheme="majorBidi"/>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 xml:space="preserve">Khan </w:t>
            </w:r>
            <w:r w:rsidR="00915CE5" w:rsidRPr="00855774">
              <w:rPr>
                <w:rFonts w:asciiTheme="majorBidi" w:hAnsiTheme="majorBidi" w:cstheme="majorBidi"/>
                <w:iCs/>
                <w:color w:val="0D0D0D" w:themeColor="text1" w:themeTint="F2"/>
                <w:sz w:val="17"/>
                <w:szCs w:val="17"/>
              </w:rPr>
              <w:t>et al.</w:t>
            </w:r>
            <w:r w:rsidR="00915CE5" w:rsidRPr="00855774">
              <w:rPr>
                <w:rFonts w:asciiTheme="majorBidi" w:hAnsiTheme="majorBidi" w:cstheme="majorBidi"/>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00915CE5" w:rsidRPr="00855774">
              <w:rPr>
                <w:rFonts w:asciiTheme="majorBidi" w:hAnsiTheme="majorBidi" w:cstheme="majorBidi"/>
                <w:color w:val="0D0D0D" w:themeColor="text1" w:themeTint="F2"/>
                <w:sz w:val="17"/>
                <w:szCs w:val="17"/>
              </w:rPr>
              <w:t>2019)</w:t>
            </w:r>
          </w:p>
        </w:tc>
      </w:tr>
      <w:tr w:rsidR="00114C4E" w:rsidRPr="00855774" w14:paraId="57301037" w14:textId="77777777" w:rsidTr="0007315F">
        <w:trPr>
          <w:trHeight w:val="20"/>
        </w:trPr>
        <w:tc>
          <w:tcPr>
            <w:tcW w:w="0" w:type="dxa"/>
            <w:vMerge w:val="restart"/>
            <w:textDirection w:val="btLr"/>
            <w:hideMark/>
          </w:tcPr>
          <w:p w14:paraId="0F463B28"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2:</w:t>
            </w:r>
          </w:p>
          <w:p w14:paraId="14581AF1"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Stakeholder Management</w:t>
            </w:r>
          </w:p>
        </w:tc>
        <w:tc>
          <w:tcPr>
            <w:tcW w:w="0" w:type="dxa"/>
            <w:hideMark/>
          </w:tcPr>
          <w:p w14:paraId="130E45E0"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All project stakeholders are always clearly defined</w:t>
            </w:r>
          </w:p>
        </w:tc>
        <w:tc>
          <w:tcPr>
            <w:tcW w:w="0" w:type="dxa"/>
            <w:hideMark/>
          </w:tcPr>
          <w:p w14:paraId="259B704D" w14:textId="5BD42F8C" w:rsidR="00B871C1" w:rsidRPr="00855774" w:rsidRDefault="00915CE5"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Bekker </w:t>
            </w:r>
            <w:r w:rsidR="00660BBE"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w:t>
            </w:r>
            <w:r w:rsidR="00660BBE"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Alvarez-Dionisi and Turner</w:t>
            </w:r>
            <w:r w:rsidR="00660BBE"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 xml:space="preserve">2012); </w:t>
            </w:r>
            <w:r w:rsidR="00136492" w:rsidRPr="00855774">
              <w:rPr>
                <w:rFonts w:asciiTheme="majorBidi" w:hAnsiTheme="majorBidi" w:cstheme="majorBidi"/>
                <w:color w:val="0D0D0D" w:themeColor="text1" w:themeTint="F2"/>
                <w:sz w:val="17"/>
                <w:szCs w:val="17"/>
              </w:rPr>
              <w:t xml:space="preserve">(Müller </w:t>
            </w:r>
            <w:r w:rsidR="00136492" w:rsidRPr="00855774">
              <w:rPr>
                <w:rFonts w:asciiTheme="majorBidi" w:hAnsiTheme="majorBidi" w:cstheme="majorBidi"/>
                <w:iCs/>
                <w:color w:val="0D0D0D" w:themeColor="text1" w:themeTint="F2"/>
                <w:sz w:val="17"/>
                <w:szCs w:val="17"/>
              </w:rPr>
              <w:t>et al.</w:t>
            </w:r>
            <w:r w:rsidR="00660BBE" w:rsidRPr="00855774">
              <w:rPr>
                <w:rFonts w:asciiTheme="majorBidi" w:hAnsiTheme="majorBidi" w:cstheme="majorBidi"/>
                <w:iCs/>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2013)</w:t>
            </w:r>
          </w:p>
        </w:tc>
      </w:tr>
      <w:tr w:rsidR="00114C4E" w:rsidRPr="00855774" w14:paraId="4A64C9CC" w14:textId="77777777" w:rsidTr="0007315F">
        <w:trPr>
          <w:trHeight w:val="20"/>
        </w:trPr>
        <w:tc>
          <w:tcPr>
            <w:tcW w:w="0" w:type="dxa"/>
            <w:vMerge/>
            <w:hideMark/>
          </w:tcPr>
          <w:p w14:paraId="69EAEA71"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7430D06E"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 interests of different stakeholders are clearly outlined</w:t>
            </w:r>
          </w:p>
        </w:tc>
        <w:tc>
          <w:tcPr>
            <w:tcW w:w="0" w:type="dxa"/>
            <w:hideMark/>
          </w:tcPr>
          <w:p w14:paraId="0FB914EF" w14:textId="76310046" w:rsidR="00B871C1" w:rsidRPr="00855774" w:rsidRDefault="00915CE5"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Alie</w:t>
            </w:r>
            <w:r w:rsidR="00660BBE"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J</w:t>
            </w:r>
            <w:r w:rsidR="00741497" w:rsidRPr="00855774">
              <w:rPr>
                <w:rFonts w:asciiTheme="majorBidi" w:hAnsiTheme="majorBidi" w:cstheme="majorBidi"/>
                <w:color w:val="0D0D0D" w:themeColor="text1" w:themeTint="F2"/>
                <w:sz w:val="17"/>
                <w:szCs w:val="17"/>
              </w:rPr>
              <w:t xml:space="preserve">oslin and Müller </w:t>
            </w:r>
            <w:r w:rsidR="00660BBE" w:rsidRPr="00855774">
              <w:rPr>
                <w:rFonts w:asciiTheme="majorBidi" w:hAnsiTheme="majorBidi" w:cstheme="majorBidi"/>
                <w:color w:val="0D0D0D" w:themeColor="text1" w:themeTint="F2"/>
                <w:sz w:val="17"/>
                <w:szCs w:val="17"/>
              </w:rPr>
              <w:t>(</w:t>
            </w:r>
            <w:r w:rsidR="00741497"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136492" w:rsidRPr="00855774">
              <w:rPr>
                <w:rFonts w:asciiTheme="majorBidi" w:hAnsiTheme="majorBidi" w:cstheme="majorBidi"/>
                <w:color w:val="0D0D0D" w:themeColor="text1" w:themeTint="F2"/>
                <w:sz w:val="17"/>
                <w:szCs w:val="17"/>
              </w:rPr>
              <w:t xml:space="preserve">Müller </w:t>
            </w:r>
            <w:r w:rsidR="00136492" w:rsidRPr="00855774">
              <w:rPr>
                <w:rFonts w:asciiTheme="majorBidi" w:hAnsiTheme="majorBidi" w:cstheme="majorBidi"/>
                <w:iCs/>
                <w:color w:val="0D0D0D" w:themeColor="text1" w:themeTint="F2"/>
                <w:sz w:val="17"/>
                <w:szCs w:val="17"/>
              </w:rPr>
              <w:t>et al.</w:t>
            </w:r>
            <w:r w:rsidR="00136492" w:rsidRPr="00855774">
              <w:rPr>
                <w:rFonts w:asciiTheme="majorBidi" w:hAnsiTheme="majorBidi" w:cstheme="majorBidi"/>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2013)</w:t>
            </w:r>
          </w:p>
        </w:tc>
      </w:tr>
      <w:tr w:rsidR="00114C4E" w:rsidRPr="00855774" w14:paraId="55E3A3F1" w14:textId="77777777" w:rsidTr="0007315F">
        <w:trPr>
          <w:trHeight w:val="20"/>
        </w:trPr>
        <w:tc>
          <w:tcPr>
            <w:tcW w:w="0" w:type="dxa"/>
            <w:vMerge/>
            <w:hideMark/>
          </w:tcPr>
          <w:p w14:paraId="179E8110"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36C9F025"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Expectations of the stakeholders are clear</w:t>
            </w:r>
          </w:p>
        </w:tc>
        <w:tc>
          <w:tcPr>
            <w:tcW w:w="0" w:type="dxa"/>
            <w:hideMark/>
          </w:tcPr>
          <w:p w14:paraId="7C0E9128" w14:textId="650E4BB4"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Müller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2013)</w:t>
            </w:r>
            <w:r w:rsidR="00B871C1"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 xml:space="preserve">Sirisomboonsuk </w:t>
            </w:r>
            <w:r w:rsidR="00050181" w:rsidRPr="00855774">
              <w:rPr>
                <w:rFonts w:asciiTheme="majorBidi" w:hAnsiTheme="majorBidi" w:cstheme="majorBidi"/>
                <w:iCs/>
                <w:color w:val="0D0D0D" w:themeColor="text1" w:themeTint="F2"/>
                <w:sz w:val="17"/>
                <w:szCs w:val="17"/>
              </w:rPr>
              <w:t>et al</w:t>
            </w:r>
            <w:r w:rsidR="00050181" w:rsidRPr="00855774">
              <w:rPr>
                <w:rFonts w:asciiTheme="majorBidi" w:hAnsiTheme="majorBidi" w:cstheme="majorBidi"/>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00050181" w:rsidRPr="00855774">
              <w:rPr>
                <w:rFonts w:asciiTheme="majorBidi" w:hAnsiTheme="majorBidi" w:cstheme="majorBidi"/>
                <w:color w:val="0D0D0D" w:themeColor="text1" w:themeTint="F2"/>
                <w:sz w:val="17"/>
                <w:szCs w:val="17"/>
              </w:rPr>
              <w:t>2017)</w:t>
            </w:r>
          </w:p>
        </w:tc>
      </w:tr>
      <w:tr w:rsidR="00114C4E" w:rsidRPr="00855774" w14:paraId="20C0F903" w14:textId="77777777" w:rsidTr="0007315F">
        <w:trPr>
          <w:trHeight w:val="20"/>
        </w:trPr>
        <w:tc>
          <w:tcPr>
            <w:tcW w:w="0" w:type="dxa"/>
            <w:vMerge/>
            <w:hideMark/>
          </w:tcPr>
          <w:p w14:paraId="19152A7F"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5C0C0AB9" w14:textId="37503F49"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an efficient framework of communicating with</w:t>
            </w:r>
            <w:r w:rsidR="00CF1443"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stakeholders</w:t>
            </w:r>
          </w:p>
        </w:tc>
        <w:tc>
          <w:tcPr>
            <w:tcW w:w="0" w:type="dxa"/>
            <w:hideMark/>
          </w:tcPr>
          <w:p w14:paraId="55044B13" w14:textId="707B1C58" w:rsidR="00B871C1" w:rsidRPr="00855774" w:rsidRDefault="0005018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Alvarez-Dionisi and Turner</w:t>
            </w:r>
            <w:r w:rsidR="00660BBE"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2012); </w:t>
            </w:r>
            <w:r w:rsidR="00915CE5" w:rsidRPr="00855774">
              <w:rPr>
                <w:rFonts w:asciiTheme="majorBidi" w:hAnsiTheme="majorBidi" w:cstheme="majorBidi"/>
                <w:color w:val="0D0D0D" w:themeColor="text1" w:themeTint="F2"/>
                <w:sz w:val="17"/>
                <w:szCs w:val="17"/>
              </w:rPr>
              <w:t>Alie</w:t>
            </w:r>
            <w:r w:rsidR="00660BBE"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Al-Hajj and Sayers </w:t>
            </w:r>
            <w:r w:rsidR="00660BBE"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2014);</w:t>
            </w:r>
            <w:r w:rsidR="00B871C1" w:rsidRPr="00855774">
              <w:rPr>
                <w:rFonts w:asciiTheme="majorBidi" w:hAnsiTheme="majorBidi" w:cstheme="majorBidi"/>
                <w:color w:val="0D0D0D" w:themeColor="text1" w:themeTint="F2"/>
                <w:sz w:val="17"/>
                <w:szCs w:val="17"/>
              </w:rPr>
              <w:t xml:space="preserve"> </w:t>
            </w:r>
            <w:r w:rsidR="00373082" w:rsidRPr="00855774">
              <w:rPr>
                <w:rFonts w:asciiTheme="majorBidi" w:hAnsiTheme="majorBidi" w:cstheme="majorBidi"/>
                <w:color w:val="0D0D0D" w:themeColor="text1" w:themeTint="F2"/>
                <w:sz w:val="17"/>
                <w:szCs w:val="17"/>
              </w:rPr>
              <w:t xml:space="preserve">Aliza </w:t>
            </w:r>
            <w:r w:rsidR="00373082" w:rsidRPr="00855774">
              <w:rPr>
                <w:rFonts w:asciiTheme="majorBidi" w:hAnsiTheme="majorBidi" w:cstheme="majorBidi"/>
                <w:iCs/>
                <w:color w:val="0D0D0D" w:themeColor="text1" w:themeTint="F2"/>
                <w:sz w:val="17"/>
                <w:szCs w:val="17"/>
              </w:rPr>
              <w:t xml:space="preserve">et al. </w:t>
            </w:r>
            <w:r w:rsidR="00660BBE" w:rsidRPr="00855774">
              <w:rPr>
                <w:rFonts w:asciiTheme="majorBidi" w:hAnsiTheme="majorBidi" w:cstheme="majorBidi"/>
                <w:color w:val="0D0D0D" w:themeColor="text1" w:themeTint="F2"/>
                <w:sz w:val="17"/>
                <w:szCs w:val="17"/>
              </w:rPr>
              <w:t>(</w:t>
            </w:r>
            <w:r w:rsidR="00373082" w:rsidRPr="00855774">
              <w:rPr>
                <w:rFonts w:asciiTheme="majorBidi" w:hAnsiTheme="majorBidi" w:cstheme="majorBidi"/>
                <w:color w:val="0D0D0D" w:themeColor="text1" w:themeTint="F2"/>
                <w:sz w:val="17"/>
                <w:szCs w:val="17"/>
              </w:rPr>
              <w:t>2011)</w:t>
            </w:r>
          </w:p>
        </w:tc>
      </w:tr>
      <w:tr w:rsidR="00114C4E" w:rsidRPr="00855774" w14:paraId="68CEB79B" w14:textId="77777777" w:rsidTr="0007315F">
        <w:trPr>
          <w:trHeight w:val="20"/>
        </w:trPr>
        <w:tc>
          <w:tcPr>
            <w:tcW w:w="0" w:type="dxa"/>
            <w:vMerge/>
            <w:hideMark/>
          </w:tcPr>
          <w:p w14:paraId="261DAB27"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5B3BC072"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Stakeholders are fully engaged in project stages</w:t>
            </w:r>
          </w:p>
        </w:tc>
        <w:tc>
          <w:tcPr>
            <w:tcW w:w="0" w:type="dxa"/>
            <w:hideMark/>
          </w:tcPr>
          <w:p w14:paraId="1E52C7FB" w14:textId="6B124383"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Müller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2013)</w:t>
            </w:r>
            <w:r w:rsidR="00050181" w:rsidRPr="00855774">
              <w:rPr>
                <w:rFonts w:asciiTheme="majorBidi" w:hAnsiTheme="majorBidi" w:cstheme="majorBidi"/>
                <w:color w:val="0D0D0D" w:themeColor="text1" w:themeTint="F2"/>
                <w:sz w:val="17"/>
                <w:szCs w:val="17"/>
              </w:rPr>
              <w:t xml:space="preserve">; Sirisomboonsuk </w:t>
            </w:r>
            <w:r w:rsidR="00050181" w:rsidRPr="00855774">
              <w:rPr>
                <w:rFonts w:asciiTheme="majorBidi" w:hAnsiTheme="majorBidi" w:cstheme="majorBidi"/>
                <w:iCs/>
                <w:color w:val="0D0D0D" w:themeColor="text1" w:themeTint="F2"/>
                <w:sz w:val="17"/>
                <w:szCs w:val="17"/>
              </w:rPr>
              <w:t>et al</w:t>
            </w:r>
            <w:r w:rsidR="00050181" w:rsidRPr="00855774">
              <w:rPr>
                <w:rFonts w:asciiTheme="majorBidi" w:hAnsiTheme="majorBidi" w:cstheme="majorBidi"/>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00050181" w:rsidRPr="00855774">
              <w:rPr>
                <w:rFonts w:asciiTheme="majorBidi" w:hAnsiTheme="majorBidi" w:cstheme="majorBidi"/>
                <w:color w:val="0D0D0D" w:themeColor="text1" w:themeTint="F2"/>
                <w:sz w:val="17"/>
                <w:szCs w:val="17"/>
              </w:rPr>
              <w:t>2017); Zeyad and Al-Ameri</w:t>
            </w:r>
            <w:r w:rsidR="00660BBE"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2016)</w:t>
            </w:r>
          </w:p>
        </w:tc>
      </w:tr>
      <w:tr w:rsidR="00114C4E" w:rsidRPr="00855774" w14:paraId="1B9C2F4F" w14:textId="77777777" w:rsidTr="0007315F">
        <w:trPr>
          <w:trHeight w:val="20"/>
        </w:trPr>
        <w:tc>
          <w:tcPr>
            <w:tcW w:w="0" w:type="dxa"/>
            <w:vMerge/>
            <w:hideMark/>
          </w:tcPr>
          <w:p w14:paraId="5D66A3D4"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45A7D2C8"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All stakeholders have responsibilities that are clearly defined in the project</w:t>
            </w:r>
          </w:p>
        </w:tc>
        <w:tc>
          <w:tcPr>
            <w:tcW w:w="0" w:type="dxa"/>
            <w:hideMark/>
          </w:tcPr>
          <w:p w14:paraId="524E2988" w14:textId="531BEA92" w:rsidR="00B871C1" w:rsidRPr="00855774" w:rsidRDefault="00741497"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Al-Hajj and Sayers </w:t>
            </w:r>
            <w:r w:rsidR="00660BBE"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2014)</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 xml:space="preserve">Bekker </w:t>
            </w:r>
            <w:r w:rsidR="00660BBE" w:rsidRPr="00855774">
              <w:rPr>
                <w:rFonts w:asciiTheme="majorBidi" w:hAnsiTheme="majorBidi" w:cstheme="majorBidi"/>
                <w:color w:val="0D0D0D" w:themeColor="text1" w:themeTint="F2"/>
                <w:sz w:val="17"/>
                <w:szCs w:val="17"/>
              </w:rPr>
              <w:t>(</w:t>
            </w:r>
            <w:r w:rsidR="00915CE5"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 xml:space="preserve">Khan </w:t>
            </w:r>
            <w:r w:rsidR="00915CE5" w:rsidRPr="00855774">
              <w:rPr>
                <w:rFonts w:asciiTheme="majorBidi" w:hAnsiTheme="majorBidi" w:cstheme="majorBidi"/>
                <w:iCs/>
                <w:color w:val="0D0D0D" w:themeColor="text1" w:themeTint="F2"/>
                <w:sz w:val="17"/>
                <w:szCs w:val="17"/>
              </w:rPr>
              <w:t>et al.</w:t>
            </w:r>
            <w:r w:rsidR="00660BBE" w:rsidRPr="00855774">
              <w:rPr>
                <w:rFonts w:asciiTheme="majorBidi" w:hAnsiTheme="majorBidi" w:cstheme="majorBidi"/>
                <w:iCs/>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00915CE5" w:rsidRPr="00855774">
              <w:rPr>
                <w:rFonts w:asciiTheme="majorBidi" w:hAnsiTheme="majorBidi" w:cstheme="majorBidi"/>
                <w:color w:val="0D0D0D" w:themeColor="text1" w:themeTint="F2"/>
                <w:sz w:val="17"/>
                <w:szCs w:val="17"/>
              </w:rPr>
              <w:t>2019)</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Sankaran </w:t>
            </w:r>
            <w:r w:rsidRPr="00855774">
              <w:rPr>
                <w:rFonts w:asciiTheme="majorBidi" w:hAnsiTheme="majorBidi" w:cstheme="majorBidi"/>
                <w:iCs/>
                <w:color w:val="0D0D0D" w:themeColor="text1" w:themeTint="F2"/>
                <w:sz w:val="17"/>
                <w:szCs w:val="17"/>
              </w:rPr>
              <w:t>et al.</w:t>
            </w:r>
            <w:r w:rsidR="00660BBE" w:rsidRPr="00855774">
              <w:rPr>
                <w:rFonts w:asciiTheme="majorBidi" w:hAnsiTheme="majorBidi" w:cstheme="majorBidi"/>
                <w:iCs/>
                <w:color w:val="0D0D0D" w:themeColor="text1" w:themeTint="F2"/>
                <w:sz w:val="17"/>
                <w:szCs w:val="17"/>
              </w:rPr>
              <w:t xml:space="preserve"> </w:t>
            </w:r>
            <w:r w:rsidR="00660BBE"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2008)</w:t>
            </w:r>
          </w:p>
        </w:tc>
      </w:tr>
      <w:tr w:rsidR="00114C4E" w:rsidRPr="00855774" w14:paraId="56B09B86" w14:textId="77777777" w:rsidTr="0007315F">
        <w:trPr>
          <w:trHeight w:val="20"/>
        </w:trPr>
        <w:tc>
          <w:tcPr>
            <w:tcW w:w="0" w:type="dxa"/>
            <w:vMerge w:val="restart"/>
            <w:textDirection w:val="btLr"/>
            <w:hideMark/>
          </w:tcPr>
          <w:p w14:paraId="51CFA890"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3:</w:t>
            </w:r>
          </w:p>
          <w:p w14:paraId="2682855D"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Risk Management</w:t>
            </w:r>
          </w:p>
        </w:tc>
        <w:tc>
          <w:tcPr>
            <w:tcW w:w="0" w:type="dxa"/>
            <w:hideMark/>
          </w:tcPr>
          <w:p w14:paraId="78430D95"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Potential risks to the project are identified</w:t>
            </w:r>
          </w:p>
        </w:tc>
        <w:tc>
          <w:tcPr>
            <w:tcW w:w="0" w:type="dxa"/>
            <w:hideMark/>
          </w:tcPr>
          <w:p w14:paraId="3F6D144D" w14:textId="7102C232" w:rsidR="00B871C1" w:rsidRPr="00855774" w:rsidRDefault="0005018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Sirisomboonsuk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w:t>
            </w:r>
            <w:r w:rsidR="00660BBE"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2017); </w:t>
            </w:r>
            <w:r w:rsidR="00741497" w:rsidRPr="00855774">
              <w:rPr>
                <w:rFonts w:asciiTheme="majorBidi" w:hAnsiTheme="majorBidi" w:cstheme="majorBidi"/>
                <w:color w:val="0D0D0D" w:themeColor="text1" w:themeTint="F2"/>
                <w:sz w:val="17"/>
                <w:szCs w:val="17"/>
              </w:rPr>
              <w:t>Joslin and Müller</w:t>
            </w:r>
            <w:r w:rsidR="00005057"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2015)</w:t>
            </w:r>
          </w:p>
        </w:tc>
      </w:tr>
      <w:tr w:rsidR="00114C4E" w:rsidRPr="00855774" w14:paraId="1D0806FF" w14:textId="77777777" w:rsidTr="0007315F">
        <w:trPr>
          <w:trHeight w:val="20"/>
        </w:trPr>
        <w:tc>
          <w:tcPr>
            <w:tcW w:w="0" w:type="dxa"/>
            <w:vMerge/>
            <w:hideMark/>
          </w:tcPr>
          <w:p w14:paraId="504B3D71"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7181091D" w14:textId="11E0EC3B"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Risks are classified and prioriti</w:t>
            </w:r>
            <w:r w:rsidR="00A771B4" w:rsidRPr="00855774">
              <w:rPr>
                <w:rFonts w:asciiTheme="majorBidi" w:hAnsiTheme="majorBidi" w:cstheme="majorBidi"/>
                <w:color w:val="0D0D0D" w:themeColor="text1" w:themeTint="F2"/>
                <w:sz w:val="17"/>
                <w:szCs w:val="17"/>
              </w:rPr>
              <w:t>s</w:t>
            </w:r>
            <w:r w:rsidRPr="00855774">
              <w:rPr>
                <w:rFonts w:asciiTheme="majorBidi" w:hAnsiTheme="majorBidi" w:cstheme="majorBidi"/>
                <w:color w:val="0D0D0D" w:themeColor="text1" w:themeTint="F2"/>
                <w:sz w:val="17"/>
                <w:szCs w:val="17"/>
              </w:rPr>
              <w:t>ed according to their impact on the project</w:t>
            </w:r>
          </w:p>
        </w:tc>
        <w:tc>
          <w:tcPr>
            <w:tcW w:w="0" w:type="dxa"/>
            <w:hideMark/>
          </w:tcPr>
          <w:p w14:paraId="7E47A168" w14:textId="7CD354D8" w:rsidR="00B871C1" w:rsidRPr="00855774" w:rsidRDefault="00915CE5"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Alie, </w:t>
            </w:r>
            <w:r w:rsidR="0000505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Al-Hajj and Sayers</w:t>
            </w:r>
            <w:r w:rsidR="00005057"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 xml:space="preserve">2014); </w:t>
            </w:r>
            <w:r w:rsidRPr="00855774">
              <w:rPr>
                <w:rFonts w:asciiTheme="majorBidi" w:hAnsiTheme="majorBidi" w:cstheme="majorBidi"/>
                <w:color w:val="0D0D0D" w:themeColor="text1" w:themeTint="F2"/>
                <w:sz w:val="17"/>
                <w:szCs w:val="17"/>
              </w:rPr>
              <w:t xml:space="preserve">Khan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00505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w:t>
            </w:r>
          </w:p>
        </w:tc>
      </w:tr>
      <w:tr w:rsidR="00114C4E" w:rsidRPr="00855774" w14:paraId="6FD4E798" w14:textId="77777777" w:rsidTr="0007315F">
        <w:trPr>
          <w:trHeight w:val="20"/>
        </w:trPr>
        <w:tc>
          <w:tcPr>
            <w:tcW w:w="0" w:type="dxa"/>
            <w:vMerge/>
            <w:hideMark/>
          </w:tcPr>
          <w:p w14:paraId="580133FC"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41343219" w14:textId="526AD243" w:rsidR="00B871C1" w:rsidRPr="00855774" w:rsidRDefault="00005057"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 </w:t>
            </w:r>
            <w:r w:rsidR="00B871C1" w:rsidRPr="00855774">
              <w:rPr>
                <w:rFonts w:asciiTheme="majorBidi" w:hAnsiTheme="majorBidi" w:cstheme="majorBidi"/>
                <w:color w:val="0D0D0D" w:themeColor="text1" w:themeTint="F2"/>
                <w:sz w:val="17"/>
                <w:szCs w:val="17"/>
              </w:rPr>
              <w:t>risk</w:t>
            </w:r>
            <w:r w:rsidR="00447580"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 xml:space="preserve">forecasting approach used in the </w:t>
            </w:r>
            <w:r w:rsidR="0079227A" w:rsidRPr="00855774">
              <w:rPr>
                <w:rFonts w:asciiTheme="majorBidi" w:hAnsiTheme="majorBidi" w:cstheme="majorBidi"/>
                <w:color w:val="0D0D0D" w:themeColor="text1" w:themeTint="F2"/>
                <w:sz w:val="17"/>
                <w:szCs w:val="17"/>
              </w:rPr>
              <w:t>organisation</w:t>
            </w:r>
            <w:r w:rsidR="00B871C1" w:rsidRPr="00855774">
              <w:rPr>
                <w:rFonts w:asciiTheme="majorBidi" w:hAnsiTheme="majorBidi" w:cstheme="majorBidi"/>
                <w:color w:val="0D0D0D" w:themeColor="text1" w:themeTint="F2"/>
                <w:sz w:val="17"/>
                <w:szCs w:val="17"/>
              </w:rPr>
              <w:t xml:space="preserve"> is reliable </w:t>
            </w:r>
          </w:p>
        </w:tc>
        <w:tc>
          <w:tcPr>
            <w:tcW w:w="0" w:type="dxa"/>
            <w:hideMark/>
          </w:tcPr>
          <w:p w14:paraId="0A72C3F9" w14:textId="04D56C8F" w:rsidR="00B871C1" w:rsidRPr="00855774" w:rsidRDefault="00915CE5"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Khan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00505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w:t>
            </w:r>
            <w:r w:rsidR="00B871C1" w:rsidRPr="00855774">
              <w:rPr>
                <w:rFonts w:asciiTheme="majorBidi" w:hAnsiTheme="majorBidi" w:cstheme="majorBidi"/>
                <w:color w:val="0D0D0D" w:themeColor="text1" w:themeTint="F2"/>
                <w:sz w:val="17"/>
                <w:szCs w:val="17"/>
              </w:rPr>
              <w:t xml:space="preserve">; </w:t>
            </w:r>
            <w:r w:rsidR="00136492" w:rsidRPr="00855774">
              <w:rPr>
                <w:rFonts w:asciiTheme="majorBidi" w:hAnsiTheme="majorBidi" w:cstheme="majorBidi"/>
                <w:color w:val="0D0D0D" w:themeColor="text1" w:themeTint="F2"/>
                <w:sz w:val="17"/>
                <w:szCs w:val="17"/>
              </w:rPr>
              <w:t xml:space="preserve">Mouchi </w:t>
            </w:r>
            <w:r w:rsidR="00136492" w:rsidRPr="00855774">
              <w:rPr>
                <w:rFonts w:asciiTheme="majorBidi" w:hAnsiTheme="majorBidi" w:cstheme="majorBidi"/>
                <w:iCs/>
                <w:color w:val="0D0D0D" w:themeColor="text1" w:themeTint="F2"/>
                <w:sz w:val="17"/>
                <w:szCs w:val="17"/>
              </w:rPr>
              <w:t>et al.</w:t>
            </w:r>
            <w:r w:rsidR="00136492" w:rsidRPr="00855774">
              <w:rPr>
                <w:rFonts w:asciiTheme="majorBidi" w:hAnsiTheme="majorBidi" w:cstheme="majorBidi"/>
                <w:color w:val="0D0D0D" w:themeColor="text1" w:themeTint="F2"/>
                <w:sz w:val="17"/>
                <w:szCs w:val="17"/>
              </w:rPr>
              <w:t xml:space="preserve"> </w:t>
            </w:r>
            <w:r w:rsidR="00005057"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2011)</w:t>
            </w:r>
            <w:r w:rsidR="00B871C1" w:rsidRPr="00855774">
              <w:rPr>
                <w:rFonts w:asciiTheme="majorBidi" w:hAnsiTheme="majorBidi" w:cstheme="majorBidi"/>
                <w:color w:val="0D0D0D" w:themeColor="text1" w:themeTint="F2"/>
                <w:sz w:val="17"/>
                <w:szCs w:val="17"/>
              </w:rPr>
              <w:t xml:space="preserve">; </w:t>
            </w:r>
            <w:r w:rsidR="00136492" w:rsidRPr="00855774">
              <w:rPr>
                <w:rFonts w:asciiTheme="majorBidi" w:hAnsiTheme="majorBidi" w:cstheme="majorBidi"/>
                <w:color w:val="0D0D0D" w:themeColor="text1" w:themeTint="F2"/>
                <w:sz w:val="17"/>
                <w:szCs w:val="17"/>
              </w:rPr>
              <w:t xml:space="preserve">Müller </w:t>
            </w:r>
            <w:r w:rsidR="00136492" w:rsidRPr="00855774">
              <w:rPr>
                <w:rFonts w:asciiTheme="majorBidi" w:hAnsiTheme="majorBidi" w:cstheme="majorBidi"/>
                <w:iCs/>
                <w:color w:val="0D0D0D" w:themeColor="text1" w:themeTint="F2"/>
                <w:sz w:val="17"/>
                <w:szCs w:val="17"/>
              </w:rPr>
              <w:t>et al.</w:t>
            </w:r>
            <w:r w:rsidR="00136492" w:rsidRPr="00855774">
              <w:rPr>
                <w:rFonts w:asciiTheme="majorBidi" w:hAnsiTheme="majorBidi" w:cstheme="majorBidi"/>
                <w:color w:val="0D0D0D" w:themeColor="text1" w:themeTint="F2"/>
                <w:sz w:val="17"/>
                <w:szCs w:val="17"/>
              </w:rPr>
              <w:t xml:space="preserve"> </w:t>
            </w:r>
            <w:r w:rsidR="00005057"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2013)</w:t>
            </w:r>
          </w:p>
        </w:tc>
      </w:tr>
      <w:tr w:rsidR="00114C4E" w:rsidRPr="00855774" w14:paraId="1D05CC13" w14:textId="77777777" w:rsidTr="0007315F">
        <w:trPr>
          <w:trHeight w:val="20"/>
        </w:trPr>
        <w:tc>
          <w:tcPr>
            <w:tcW w:w="0" w:type="dxa"/>
            <w:vMerge/>
            <w:hideMark/>
          </w:tcPr>
          <w:p w14:paraId="55C59EA4"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1963CD20"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Efficient project management risk approaches are put in place</w:t>
            </w:r>
          </w:p>
        </w:tc>
        <w:tc>
          <w:tcPr>
            <w:tcW w:w="0" w:type="dxa"/>
            <w:hideMark/>
          </w:tcPr>
          <w:p w14:paraId="24C10C69" w14:textId="7632E1BA" w:rsidR="00B871C1" w:rsidRPr="00855774" w:rsidRDefault="0005018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Sirisomboonsuk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00505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2017); </w:t>
            </w:r>
            <w:r w:rsidR="00136492" w:rsidRPr="00855774">
              <w:rPr>
                <w:rFonts w:asciiTheme="majorBidi" w:hAnsiTheme="majorBidi" w:cstheme="majorBidi"/>
                <w:color w:val="0D0D0D" w:themeColor="text1" w:themeTint="F2"/>
                <w:sz w:val="17"/>
                <w:szCs w:val="17"/>
              </w:rPr>
              <w:t xml:space="preserve">Mouchi </w:t>
            </w:r>
            <w:r w:rsidR="00136492" w:rsidRPr="00855774">
              <w:rPr>
                <w:rFonts w:asciiTheme="majorBidi" w:hAnsiTheme="majorBidi" w:cstheme="majorBidi"/>
                <w:iCs/>
                <w:color w:val="0D0D0D" w:themeColor="text1" w:themeTint="F2"/>
                <w:sz w:val="17"/>
                <w:szCs w:val="17"/>
              </w:rPr>
              <w:t>et al.</w:t>
            </w:r>
            <w:r w:rsidR="00136492" w:rsidRPr="00855774">
              <w:rPr>
                <w:rFonts w:asciiTheme="majorBidi" w:hAnsiTheme="majorBidi" w:cstheme="majorBidi"/>
                <w:color w:val="0D0D0D" w:themeColor="text1" w:themeTint="F2"/>
                <w:sz w:val="17"/>
                <w:szCs w:val="17"/>
              </w:rPr>
              <w:t xml:space="preserve"> </w:t>
            </w:r>
            <w:r w:rsidR="00005057"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2011)</w:t>
            </w:r>
          </w:p>
        </w:tc>
      </w:tr>
      <w:tr w:rsidR="00114C4E" w:rsidRPr="00855774" w14:paraId="7A21A7B7" w14:textId="77777777" w:rsidTr="0007315F">
        <w:trPr>
          <w:trHeight w:val="20"/>
        </w:trPr>
        <w:tc>
          <w:tcPr>
            <w:tcW w:w="0" w:type="dxa"/>
            <w:vMerge/>
            <w:hideMark/>
          </w:tcPr>
          <w:p w14:paraId="0272A3A9"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02FD4B10"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Technology is used in risk management</w:t>
            </w:r>
          </w:p>
        </w:tc>
        <w:tc>
          <w:tcPr>
            <w:tcW w:w="0" w:type="dxa"/>
            <w:hideMark/>
          </w:tcPr>
          <w:p w14:paraId="4A354EED" w14:textId="037B363A" w:rsidR="00B871C1" w:rsidRPr="00855774" w:rsidRDefault="0005018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Al-Hajj an</w:t>
            </w:r>
            <w:r w:rsidR="00136492" w:rsidRPr="00855774">
              <w:rPr>
                <w:rFonts w:asciiTheme="majorBidi" w:hAnsiTheme="majorBidi" w:cstheme="majorBidi"/>
                <w:color w:val="0D0D0D" w:themeColor="text1" w:themeTint="F2"/>
                <w:sz w:val="17"/>
                <w:szCs w:val="17"/>
              </w:rPr>
              <w:t>d</w:t>
            </w:r>
            <w:r w:rsidRPr="00855774">
              <w:rPr>
                <w:rFonts w:asciiTheme="majorBidi" w:hAnsiTheme="majorBidi" w:cstheme="majorBidi"/>
                <w:color w:val="0D0D0D" w:themeColor="text1" w:themeTint="F2"/>
                <w:sz w:val="17"/>
                <w:szCs w:val="17"/>
              </w:rPr>
              <w:t xml:space="preserve"> Sayers </w:t>
            </w:r>
            <w:r w:rsidR="0000505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2014); </w:t>
            </w:r>
            <w:r w:rsidR="00741497" w:rsidRPr="00855774">
              <w:rPr>
                <w:rFonts w:asciiTheme="majorBidi" w:hAnsiTheme="majorBidi" w:cstheme="majorBidi"/>
                <w:color w:val="0D0D0D" w:themeColor="text1" w:themeTint="F2"/>
                <w:sz w:val="17"/>
                <w:szCs w:val="17"/>
              </w:rPr>
              <w:t>Joslin and Müller</w:t>
            </w:r>
            <w:r w:rsidR="00005057"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2015)</w:t>
            </w:r>
          </w:p>
        </w:tc>
      </w:tr>
      <w:tr w:rsidR="00114C4E" w:rsidRPr="00855774" w14:paraId="281591C1" w14:textId="77777777" w:rsidTr="0007315F">
        <w:trPr>
          <w:trHeight w:val="20"/>
        </w:trPr>
        <w:tc>
          <w:tcPr>
            <w:tcW w:w="0" w:type="dxa"/>
            <w:vMerge/>
            <w:hideMark/>
          </w:tcPr>
          <w:p w14:paraId="782C16EE"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4E78A79D" w14:textId="126BD595"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 </w:t>
            </w:r>
            <w:r w:rsidR="0045427A" w:rsidRPr="00855774">
              <w:rPr>
                <w:rFonts w:asciiTheme="majorBidi" w:hAnsiTheme="majorBidi" w:cstheme="majorBidi"/>
                <w:color w:val="0D0D0D" w:themeColor="text1" w:themeTint="F2"/>
                <w:sz w:val="17"/>
                <w:szCs w:val="17"/>
              </w:rPr>
              <w:t>senior project practitioner</w:t>
            </w:r>
            <w:r w:rsidRPr="00855774">
              <w:rPr>
                <w:rFonts w:asciiTheme="majorBidi" w:hAnsiTheme="majorBidi" w:cstheme="majorBidi"/>
                <w:color w:val="0D0D0D" w:themeColor="text1" w:themeTint="F2"/>
                <w:sz w:val="17"/>
                <w:szCs w:val="17"/>
              </w:rPr>
              <w:t xml:space="preserve"> swiftly responds to risks in the project</w:t>
            </w:r>
          </w:p>
        </w:tc>
        <w:tc>
          <w:tcPr>
            <w:tcW w:w="0" w:type="dxa"/>
            <w:hideMark/>
          </w:tcPr>
          <w:p w14:paraId="05C31552" w14:textId="443EEB81"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Mouchi </w:t>
            </w:r>
            <w:r w:rsidRPr="00855774">
              <w:rPr>
                <w:rFonts w:asciiTheme="majorBidi" w:hAnsiTheme="majorBidi" w:cstheme="majorBidi"/>
                <w:iCs/>
                <w:color w:val="0D0D0D" w:themeColor="text1" w:themeTint="F2"/>
                <w:sz w:val="17"/>
                <w:szCs w:val="17"/>
              </w:rPr>
              <w:t>et al.</w:t>
            </w:r>
            <w:r w:rsidR="00005057" w:rsidRPr="00855774">
              <w:rPr>
                <w:rFonts w:asciiTheme="majorBidi" w:hAnsiTheme="majorBidi" w:cstheme="majorBidi"/>
                <w:iCs/>
                <w:color w:val="0D0D0D" w:themeColor="text1" w:themeTint="F2"/>
                <w:sz w:val="17"/>
                <w:szCs w:val="17"/>
              </w:rPr>
              <w:t xml:space="preserve"> </w:t>
            </w:r>
            <w:r w:rsidR="0000505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2011)</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 xml:space="preserve">Khan </w:t>
            </w:r>
            <w:r w:rsidR="00915CE5" w:rsidRPr="00855774">
              <w:rPr>
                <w:rFonts w:asciiTheme="majorBidi" w:hAnsiTheme="majorBidi" w:cstheme="majorBidi"/>
                <w:iCs/>
                <w:color w:val="0D0D0D" w:themeColor="text1" w:themeTint="F2"/>
                <w:sz w:val="17"/>
                <w:szCs w:val="17"/>
              </w:rPr>
              <w:t>et al</w:t>
            </w:r>
            <w:r w:rsidR="00915CE5" w:rsidRPr="00855774">
              <w:rPr>
                <w:rFonts w:asciiTheme="majorBidi" w:hAnsiTheme="majorBidi" w:cstheme="majorBidi"/>
                <w:color w:val="0D0D0D" w:themeColor="text1" w:themeTint="F2"/>
                <w:sz w:val="17"/>
                <w:szCs w:val="17"/>
              </w:rPr>
              <w:t xml:space="preserve">. </w:t>
            </w:r>
            <w:r w:rsidR="00005057" w:rsidRPr="00855774">
              <w:rPr>
                <w:rFonts w:asciiTheme="majorBidi" w:hAnsiTheme="majorBidi" w:cstheme="majorBidi"/>
                <w:color w:val="0D0D0D" w:themeColor="text1" w:themeTint="F2"/>
                <w:sz w:val="17"/>
                <w:szCs w:val="17"/>
              </w:rPr>
              <w:t>(</w:t>
            </w:r>
            <w:r w:rsidR="00915CE5" w:rsidRPr="00855774">
              <w:rPr>
                <w:rFonts w:asciiTheme="majorBidi" w:hAnsiTheme="majorBidi" w:cstheme="majorBidi"/>
                <w:color w:val="0D0D0D" w:themeColor="text1" w:themeTint="F2"/>
                <w:sz w:val="17"/>
                <w:szCs w:val="17"/>
              </w:rPr>
              <w:t>2019)</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Hassim</w:t>
            </w:r>
            <w:r w:rsidR="00005057"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2012)</w:t>
            </w:r>
          </w:p>
        </w:tc>
      </w:tr>
      <w:tr w:rsidR="00114C4E" w:rsidRPr="00855774" w14:paraId="751BC494" w14:textId="77777777" w:rsidTr="0007315F">
        <w:trPr>
          <w:trHeight w:val="20"/>
        </w:trPr>
        <w:tc>
          <w:tcPr>
            <w:tcW w:w="0" w:type="dxa"/>
            <w:vMerge w:val="restart"/>
            <w:textDirection w:val="btLr"/>
            <w:hideMark/>
          </w:tcPr>
          <w:p w14:paraId="5E855DF9"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4:</w:t>
            </w:r>
          </w:p>
          <w:p w14:paraId="3D72F086"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Project Control Processes</w:t>
            </w:r>
          </w:p>
        </w:tc>
        <w:tc>
          <w:tcPr>
            <w:tcW w:w="0" w:type="dxa"/>
            <w:hideMark/>
          </w:tcPr>
          <w:p w14:paraId="7D822110" w14:textId="4DED7651"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 project is effectively initiated by the </w:t>
            </w:r>
            <w:r w:rsidR="0045427A" w:rsidRPr="00855774">
              <w:rPr>
                <w:rFonts w:asciiTheme="majorBidi" w:hAnsiTheme="majorBidi" w:cstheme="majorBidi"/>
                <w:color w:val="0D0D0D" w:themeColor="text1" w:themeTint="F2"/>
                <w:sz w:val="17"/>
                <w:szCs w:val="17"/>
              </w:rPr>
              <w:t>senior project practitioner</w:t>
            </w:r>
          </w:p>
        </w:tc>
        <w:tc>
          <w:tcPr>
            <w:tcW w:w="0" w:type="dxa"/>
            <w:hideMark/>
          </w:tcPr>
          <w:p w14:paraId="043B6198" w14:textId="4C9C9DBA" w:rsidR="00B871C1" w:rsidRPr="00855774" w:rsidRDefault="00915CE5"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Alie</w:t>
            </w:r>
            <w:r w:rsidR="006B2F89"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Bekker</w:t>
            </w:r>
            <w:r w:rsidR="006B2F89"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 xml:space="preserve">Joslin and Müller </w:t>
            </w:r>
            <w:r w:rsidR="006B2F89" w:rsidRPr="00855774">
              <w:rPr>
                <w:rFonts w:asciiTheme="majorBidi" w:hAnsiTheme="majorBidi" w:cstheme="majorBidi"/>
                <w:color w:val="0D0D0D" w:themeColor="text1" w:themeTint="F2"/>
                <w:sz w:val="17"/>
                <w:szCs w:val="17"/>
              </w:rPr>
              <w:t>(</w:t>
            </w:r>
            <w:r w:rsidR="00741497"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Zeyad and Al-Ameri</w:t>
            </w:r>
            <w:r w:rsidR="006B2F89"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2016);</w:t>
            </w:r>
          </w:p>
        </w:tc>
      </w:tr>
      <w:tr w:rsidR="00114C4E" w:rsidRPr="00855774" w14:paraId="32BB6C45" w14:textId="77777777" w:rsidTr="0007315F">
        <w:trPr>
          <w:trHeight w:val="20"/>
        </w:trPr>
        <w:tc>
          <w:tcPr>
            <w:tcW w:w="0" w:type="dxa"/>
            <w:vMerge/>
            <w:hideMark/>
          </w:tcPr>
          <w:p w14:paraId="45516318"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5E5356F9"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Metrics for risk management in the project are clearly defined</w:t>
            </w:r>
          </w:p>
        </w:tc>
        <w:tc>
          <w:tcPr>
            <w:tcW w:w="0" w:type="dxa"/>
            <w:hideMark/>
          </w:tcPr>
          <w:p w14:paraId="3E3C84B2" w14:textId="3CDD9C9D" w:rsidR="00B871C1" w:rsidRPr="00855774" w:rsidRDefault="0005018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Al-Hajj an</w:t>
            </w:r>
            <w:r w:rsidR="00136492" w:rsidRPr="00855774">
              <w:rPr>
                <w:rFonts w:asciiTheme="majorBidi" w:hAnsiTheme="majorBidi" w:cstheme="majorBidi"/>
                <w:color w:val="0D0D0D" w:themeColor="text1" w:themeTint="F2"/>
                <w:sz w:val="17"/>
                <w:szCs w:val="17"/>
              </w:rPr>
              <w:t>d</w:t>
            </w:r>
            <w:r w:rsidRPr="00855774">
              <w:rPr>
                <w:rFonts w:asciiTheme="majorBidi" w:hAnsiTheme="majorBidi" w:cstheme="majorBidi"/>
                <w:color w:val="0D0D0D" w:themeColor="text1" w:themeTint="F2"/>
                <w:sz w:val="17"/>
                <w:szCs w:val="17"/>
              </w:rPr>
              <w:t xml:space="preserve"> Sayers </w:t>
            </w:r>
            <w:r w:rsidR="006B2F89"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2014); </w:t>
            </w:r>
            <w:r w:rsidR="00136492" w:rsidRPr="00855774">
              <w:rPr>
                <w:rFonts w:asciiTheme="majorBidi" w:hAnsiTheme="majorBidi" w:cstheme="majorBidi"/>
                <w:color w:val="0D0D0D" w:themeColor="text1" w:themeTint="F2"/>
                <w:sz w:val="17"/>
                <w:szCs w:val="17"/>
              </w:rPr>
              <w:t xml:space="preserve">Suda </w:t>
            </w:r>
            <w:r w:rsidR="00136492" w:rsidRPr="00855774">
              <w:rPr>
                <w:rFonts w:asciiTheme="majorBidi" w:hAnsiTheme="majorBidi" w:cstheme="majorBidi"/>
                <w:iCs/>
                <w:color w:val="0D0D0D" w:themeColor="text1" w:themeTint="F2"/>
                <w:sz w:val="17"/>
                <w:szCs w:val="17"/>
              </w:rPr>
              <w:t>et al.</w:t>
            </w:r>
            <w:r w:rsidR="006B2F89" w:rsidRPr="00855774">
              <w:rPr>
                <w:rFonts w:asciiTheme="majorBidi" w:hAnsiTheme="majorBidi" w:cstheme="majorBidi"/>
                <w:iCs/>
                <w:color w:val="0D0D0D" w:themeColor="text1" w:themeTint="F2"/>
                <w:sz w:val="17"/>
                <w:szCs w:val="17"/>
              </w:rPr>
              <w:t xml:space="preserve"> </w:t>
            </w:r>
            <w:r w:rsidR="006B2F89"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Bekker</w:t>
            </w:r>
            <w:r w:rsidR="006B2F89"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2015)</w:t>
            </w:r>
          </w:p>
        </w:tc>
      </w:tr>
      <w:tr w:rsidR="00114C4E" w:rsidRPr="00855774" w14:paraId="36ED60E8" w14:textId="77777777" w:rsidTr="0007315F">
        <w:trPr>
          <w:trHeight w:val="20"/>
        </w:trPr>
        <w:tc>
          <w:tcPr>
            <w:tcW w:w="0" w:type="dxa"/>
            <w:vMerge/>
            <w:hideMark/>
          </w:tcPr>
          <w:p w14:paraId="5B35511B"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277561EF"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Approaches to controlling and monitoring the project are clearly defined</w:t>
            </w:r>
          </w:p>
        </w:tc>
        <w:tc>
          <w:tcPr>
            <w:tcW w:w="0" w:type="dxa"/>
            <w:hideMark/>
          </w:tcPr>
          <w:p w14:paraId="5D3AE198" w14:textId="1CCE0A54" w:rsidR="00B871C1" w:rsidRPr="00855774" w:rsidRDefault="0005018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Sirisomboonsuk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w:t>
            </w:r>
            <w:r w:rsidR="006B2F89"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2017);</w:t>
            </w:r>
            <w:r w:rsidR="006B2F89"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Alie</w:t>
            </w:r>
            <w:r w:rsidR="006B2F89"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Al-Hajj and Sayers </w:t>
            </w:r>
            <w:r w:rsidR="006B2F89"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2014);</w:t>
            </w:r>
          </w:p>
        </w:tc>
      </w:tr>
      <w:tr w:rsidR="00114C4E" w:rsidRPr="00855774" w14:paraId="263619F8" w14:textId="77777777" w:rsidTr="0007315F">
        <w:trPr>
          <w:trHeight w:val="20"/>
        </w:trPr>
        <w:tc>
          <w:tcPr>
            <w:tcW w:w="0" w:type="dxa"/>
            <w:vMerge/>
            <w:hideMark/>
          </w:tcPr>
          <w:p w14:paraId="4BAB7235"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0B493180" w14:textId="276F0372"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Stakeholder communication and engagement processes are well</w:t>
            </w:r>
            <w:r w:rsidR="00447580"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defined in the </w:t>
            </w:r>
            <w:r w:rsidR="0079227A" w:rsidRPr="00855774">
              <w:rPr>
                <w:rFonts w:asciiTheme="majorBidi" w:hAnsiTheme="majorBidi" w:cstheme="majorBidi"/>
                <w:color w:val="0D0D0D" w:themeColor="text1" w:themeTint="F2"/>
                <w:sz w:val="17"/>
                <w:szCs w:val="17"/>
              </w:rPr>
              <w:t>organisation</w:t>
            </w:r>
          </w:p>
        </w:tc>
        <w:tc>
          <w:tcPr>
            <w:tcW w:w="0" w:type="dxa"/>
            <w:hideMark/>
          </w:tcPr>
          <w:p w14:paraId="11FCB19A" w14:textId="68E3F877"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Müller </w:t>
            </w:r>
            <w:r w:rsidRPr="00855774">
              <w:rPr>
                <w:rFonts w:asciiTheme="majorBidi" w:hAnsiTheme="majorBidi" w:cstheme="majorBidi"/>
                <w:iCs/>
                <w:color w:val="0D0D0D" w:themeColor="text1" w:themeTint="F2"/>
                <w:sz w:val="17"/>
                <w:szCs w:val="17"/>
              </w:rPr>
              <w:t>et al.</w:t>
            </w:r>
            <w:r w:rsidR="006B2F89" w:rsidRPr="00855774">
              <w:rPr>
                <w:rFonts w:asciiTheme="majorBidi" w:hAnsiTheme="majorBidi" w:cstheme="majorBidi"/>
                <w:iCs/>
                <w:color w:val="0D0D0D" w:themeColor="text1" w:themeTint="F2"/>
                <w:sz w:val="17"/>
                <w:szCs w:val="17"/>
              </w:rPr>
              <w:t xml:space="preserve"> </w:t>
            </w:r>
            <w:r w:rsidR="006B2F89"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2013)</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Alie</w:t>
            </w:r>
            <w:r w:rsidR="006B2F89"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 xml:space="preserve">Bekker </w:t>
            </w:r>
            <w:r w:rsidR="006B2F89" w:rsidRPr="00855774">
              <w:rPr>
                <w:rFonts w:asciiTheme="majorBidi" w:hAnsiTheme="majorBidi" w:cstheme="majorBidi"/>
                <w:color w:val="0D0D0D" w:themeColor="text1" w:themeTint="F2"/>
                <w:sz w:val="17"/>
                <w:szCs w:val="17"/>
              </w:rPr>
              <w:t>(</w:t>
            </w:r>
            <w:r w:rsidR="00915CE5" w:rsidRPr="00855774">
              <w:rPr>
                <w:rFonts w:asciiTheme="majorBidi" w:hAnsiTheme="majorBidi" w:cstheme="majorBidi"/>
                <w:color w:val="0D0D0D" w:themeColor="text1" w:themeTint="F2"/>
                <w:sz w:val="17"/>
                <w:szCs w:val="17"/>
              </w:rPr>
              <w:t>2015)</w:t>
            </w:r>
          </w:p>
        </w:tc>
      </w:tr>
      <w:tr w:rsidR="00114C4E" w:rsidRPr="00855774" w14:paraId="62B0B053" w14:textId="77777777" w:rsidTr="0007315F">
        <w:trPr>
          <w:trHeight w:val="20"/>
        </w:trPr>
        <w:tc>
          <w:tcPr>
            <w:tcW w:w="0" w:type="dxa"/>
            <w:vMerge/>
            <w:hideMark/>
          </w:tcPr>
          <w:p w14:paraId="048EFB57"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7C4CED94" w14:textId="77777777"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Roles and responsibilities of teams at every stage of the project are clear</w:t>
            </w:r>
          </w:p>
        </w:tc>
        <w:tc>
          <w:tcPr>
            <w:tcW w:w="0" w:type="dxa"/>
            <w:hideMark/>
          </w:tcPr>
          <w:p w14:paraId="2E4330B7" w14:textId="365E5707" w:rsidR="00B871C1" w:rsidRPr="00855774" w:rsidRDefault="00915CE5"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Alie </w:t>
            </w:r>
            <w:r w:rsidR="006B2F89"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Bekker </w:t>
            </w:r>
            <w:r w:rsidR="006B2F89"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136492" w:rsidRPr="00855774">
              <w:rPr>
                <w:rFonts w:asciiTheme="majorBidi" w:hAnsiTheme="majorBidi" w:cstheme="majorBidi"/>
                <w:color w:val="0D0D0D" w:themeColor="text1" w:themeTint="F2"/>
                <w:sz w:val="17"/>
                <w:szCs w:val="17"/>
              </w:rPr>
              <w:t xml:space="preserve">Suda </w:t>
            </w:r>
            <w:r w:rsidR="00136492" w:rsidRPr="00855774">
              <w:rPr>
                <w:rFonts w:asciiTheme="majorBidi" w:hAnsiTheme="majorBidi" w:cstheme="majorBidi"/>
                <w:iCs/>
                <w:color w:val="0D0D0D" w:themeColor="text1" w:themeTint="F2"/>
                <w:sz w:val="17"/>
                <w:szCs w:val="17"/>
              </w:rPr>
              <w:t>et al.</w:t>
            </w:r>
            <w:r w:rsidR="006B2F89" w:rsidRPr="00855774">
              <w:rPr>
                <w:rFonts w:asciiTheme="majorBidi" w:hAnsiTheme="majorBidi" w:cstheme="majorBidi"/>
                <w:iCs/>
                <w:color w:val="0D0D0D" w:themeColor="text1" w:themeTint="F2"/>
                <w:sz w:val="17"/>
                <w:szCs w:val="17"/>
              </w:rPr>
              <w:t xml:space="preserve"> </w:t>
            </w:r>
            <w:r w:rsidR="006B2F89"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 xml:space="preserve">Sirisomboonsuk </w:t>
            </w:r>
            <w:r w:rsidR="00050181" w:rsidRPr="00855774">
              <w:rPr>
                <w:rFonts w:asciiTheme="majorBidi" w:hAnsiTheme="majorBidi" w:cstheme="majorBidi"/>
                <w:iCs/>
                <w:color w:val="0D0D0D" w:themeColor="text1" w:themeTint="F2"/>
                <w:sz w:val="17"/>
                <w:szCs w:val="17"/>
              </w:rPr>
              <w:t>et al</w:t>
            </w:r>
            <w:r w:rsidR="00050181" w:rsidRPr="00855774">
              <w:rPr>
                <w:rFonts w:asciiTheme="majorBidi" w:hAnsiTheme="majorBidi" w:cstheme="majorBidi"/>
                <w:color w:val="0D0D0D" w:themeColor="text1" w:themeTint="F2"/>
                <w:sz w:val="17"/>
                <w:szCs w:val="17"/>
              </w:rPr>
              <w:t>.</w:t>
            </w:r>
            <w:r w:rsidR="006B2F89"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2017)</w:t>
            </w:r>
          </w:p>
        </w:tc>
      </w:tr>
      <w:tr w:rsidR="00114C4E" w:rsidRPr="00855774" w14:paraId="5CF0D81F" w14:textId="77777777" w:rsidTr="0007315F">
        <w:trPr>
          <w:trHeight w:val="20"/>
        </w:trPr>
        <w:tc>
          <w:tcPr>
            <w:tcW w:w="0" w:type="dxa"/>
            <w:vMerge/>
            <w:hideMark/>
          </w:tcPr>
          <w:p w14:paraId="2F6943CF" w14:textId="77777777" w:rsidR="00B871C1" w:rsidRPr="00855774" w:rsidRDefault="00B871C1" w:rsidP="00583458">
            <w:pPr>
              <w:jc w:val="center"/>
              <w:rPr>
                <w:rFonts w:asciiTheme="majorBidi" w:hAnsiTheme="majorBidi" w:cstheme="majorBidi"/>
                <w:color w:val="0D0D0D" w:themeColor="text1" w:themeTint="F2"/>
                <w:sz w:val="17"/>
                <w:szCs w:val="17"/>
              </w:rPr>
            </w:pPr>
          </w:p>
        </w:tc>
        <w:tc>
          <w:tcPr>
            <w:tcW w:w="0" w:type="dxa"/>
            <w:hideMark/>
          </w:tcPr>
          <w:p w14:paraId="745B2600" w14:textId="3270CF91"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Closing time for the project is well defined based on the existing timelines for the project in the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 xml:space="preserve"> </w:t>
            </w:r>
          </w:p>
        </w:tc>
        <w:tc>
          <w:tcPr>
            <w:tcW w:w="0" w:type="dxa"/>
            <w:hideMark/>
          </w:tcPr>
          <w:p w14:paraId="67CDCAFA" w14:textId="5C3D7D8F"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Suda </w:t>
            </w:r>
            <w:r w:rsidRPr="00855774">
              <w:rPr>
                <w:rFonts w:asciiTheme="majorBidi" w:hAnsiTheme="majorBidi" w:cstheme="majorBidi"/>
                <w:iCs/>
                <w:color w:val="0D0D0D" w:themeColor="text1" w:themeTint="F2"/>
                <w:sz w:val="17"/>
                <w:szCs w:val="17"/>
              </w:rPr>
              <w:t>et al.</w:t>
            </w:r>
            <w:r w:rsidR="006B2F89" w:rsidRPr="00855774">
              <w:rPr>
                <w:rFonts w:asciiTheme="majorBidi" w:hAnsiTheme="majorBidi" w:cstheme="majorBidi"/>
                <w:iCs/>
                <w:color w:val="0D0D0D" w:themeColor="text1" w:themeTint="F2"/>
                <w:sz w:val="17"/>
                <w:szCs w:val="17"/>
              </w:rPr>
              <w:t xml:space="preserve"> </w:t>
            </w:r>
            <w:r w:rsidR="006B2F89"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Alie</w:t>
            </w:r>
            <w:r w:rsidR="006B2F89" w:rsidRPr="00855774">
              <w:rPr>
                <w:rFonts w:asciiTheme="majorBidi" w:hAnsiTheme="majorBidi" w:cstheme="majorBidi"/>
                <w:color w:val="0D0D0D" w:themeColor="text1" w:themeTint="F2"/>
                <w:sz w:val="17"/>
                <w:szCs w:val="17"/>
              </w:rPr>
              <w:t xml:space="preserve"> (</w:t>
            </w:r>
            <w:r w:rsidR="00915CE5"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Al-Hajj an</w:t>
            </w:r>
            <w:r w:rsidRPr="00855774">
              <w:rPr>
                <w:rFonts w:asciiTheme="majorBidi" w:hAnsiTheme="majorBidi" w:cstheme="majorBidi"/>
                <w:color w:val="0D0D0D" w:themeColor="text1" w:themeTint="F2"/>
                <w:sz w:val="17"/>
                <w:szCs w:val="17"/>
              </w:rPr>
              <w:t>d</w:t>
            </w:r>
            <w:r w:rsidR="00050181" w:rsidRPr="00855774">
              <w:rPr>
                <w:rFonts w:asciiTheme="majorBidi" w:hAnsiTheme="majorBidi" w:cstheme="majorBidi"/>
                <w:color w:val="0D0D0D" w:themeColor="text1" w:themeTint="F2"/>
                <w:sz w:val="17"/>
                <w:szCs w:val="17"/>
              </w:rPr>
              <w:t xml:space="preserve"> Sayers</w:t>
            </w:r>
            <w:r w:rsidR="006B2F89" w:rsidRPr="00855774">
              <w:rPr>
                <w:rFonts w:asciiTheme="majorBidi" w:hAnsiTheme="majorBidi" w:cstheme="majorBidi"/>
                <w:color w:val="0D0D0D" w:themeColor="text1" w:themeTint="F2"/>
                <w:sz w:val="17"/>
                <w:szCs w:val="17"/>
              </w:rPr>
              <w:t xml:space="preserve"> (</w:t>
            </w:r>
            <w:r w:rsidR="00050181" w:rsidRPr="00855774">
              <w:rPr>
                <w:rFonts w:asciiTheme="majorBidi" w:hAnsiTheme="majorBidi" w:cstheme="majorBidi"/>
                <w:color w:val="0D0D0D" w:themeColor="text1" w:themeTint="F2"/>
                <w:sz w:val="17"/>
                <w:szCs w:val="17"/>
              </w:rPr>
              <w:t xml:space="preserve">2014); </w:t>
            </w:r>
            <w:r w:rsidR="00915CE5" w:rsidRPr="00855774">
              <w:rPr>
                <w:rFonts w:asciiTheme="majorBidi" w:hAnsiTheme="majorBidi" w:cstheme="majorBidi"/>
                <w:color w:val="0D0D0D" w:themeColor="text1" w:themeTint="F2"/>
                <w:sz w:val="17"/>
                <w:szCs w:val="17"/>
              </w:rPr>
              <w:t xml:space="preserve">Bekker </w:t>
            </w:r>
            <w:r w:rsidR="006B2F89" w:rsidRPr="00855774">
              <w:rPr>
                <w:rFonts w:asciiTheme="majorBidi" w:hAnsiTheme="majorBidi" w:cstheme="majorBidi"/>
                <w:color w:val="0D0D0D" w:themeColor="text1" w:themeTint="F2"/>
                <w:sz w:val="17"/>
                <w:szCs w:val="17"/>
              </w:rPr>
              <w:t>(</w:t>
            </w:r>
            <w:r w:rsidR="00915CE5" w:rsidRPr="00855774">
              <w:rPr>
                <w:rFonts w:asciiTheme="majorBidi" w:hAnsiTheme="majorBidi" w:cstheme="majorBidi"/>
                <w:color w:val="0D0D0D" w:themeColor="text1" w:themeTint="F2"/>
                <w:sz w:val="17"/>
                <w:szCs w:val="17"/>
              </w:rPr>
              <w:t>2015)</w:t>
            </w:r>
          </w:p>
        </w:tc>
      </w:tr>
    </w:tbl>
    <w:p w14:paraId="1EA00E68" w14:textId="77777777" w:rsidR="00B871C1" w:rsidRPr="00855774" w:rsidRDefault="00B871C1" w:rsidP="00B871C1">
      <w:pPr>
        <w:spacing w:before="240" w:after="0" w:line="360" w:lineRule="auto"/>
        <w:jc w:val="center"/>
        <w:rPr>
          <w:rFonts w:asciiTheme="majorBidi" w:hAnsiTheme="majorBidi" w:cstheme="majorBidi"/>
          <w:iCs/>
          <w:color w:val="0D0D0D" w:themeColor="text1" w:themeTint="F2"/>
          <w:sz w:val="24"/>
          <w:szCs w:val="24"/>
        </w:rPr>
      </w:pPr>
      <w:bookmarkStart w:id="75" w:name="_Toc523583376"/>
      <w:bookmarkEnd w:id="74"/>
      <w:r w:rsidRPr="00855774">
        <w:rPr>
          <w:rFonts w:asciiTheme="majorBidi" w:hAnsiTheme="majorBidi" w:cstheme="majorBidi"/>
          <w:b/>
          <w:iCs/>
          <w:color w:val="0D0D0D" w:themeColor="text1" w:themeTint="F2"/>
          <w:sz w:val="24"/>
          <w:szCs w:val="24"/>
        </w:rPr>
        <w:t>Source:</w:t>
      </w:r>
      <w:r w:rsidRPr="00855774">
        <w:rPr>
          <w:rFonts w:asciiTheme="majorBidi" w:hAnsiTheme="majorBidi" w:cstheme="majorBidi"/>
          <w:iCs/>
          <w:color w:val="0D0D0D" w:themeColor="text1" w:themeTint="F2"/>
          <w:sz w:val="24"/>
          <w:szCs w:val="24"/>
        </w:rPr>
        <w:t xml:space="preserve"> Author (2020)</w:t>
      </w:r>
    </w:p>
    <w:p w14:paraId="7D5569E5" w14:textId="77777777" w:rsidR="00B871C1" w:rsidRPr="00855774" w:rsidRDefault="00B871C1" w:rsidP="006B4F4D">
      <w:pPr>
        <w:spacing w:after="0" w:line="480" w:lineRule="auto"/>
        <w:jc w:val="center"/>
        <w:rPr>
          <w:rFonts w:asciiTheme="majorBidi" w:hAnsiTheme="majorBidi" w:cstheme="majorBidi"/>
          <w:iCs/>
          <w:color w:val="0D0D0D" w:themeColor="text1" w:themeTint="F2"/>
          <w:sz w:val="24"/>
          <w:szCs w:val="24"/>
        </w:rPr>
      </w:pPr>
    </w:p>
    <w:p w14:paraId="3D7F7AD4" w14:textId="48040C34" w:rsidR="007902F0" w:rsidRPr="00855774" w:rsidRDefault="00D0052E" w:rsidP="006B4F4D">
      <w:pPr>
        <w:pStyle w:val="Heading2"/>
        <w:spacing w:line="480" w:lineRule="auto"/>
        <w:rPr>
          <w:rFonts w:asciiTheme="majorBidi" w:eastAsia="MS Mincho" w:hAnsiTheme="majorBidi"/>
          <w:b/>
          <w:bCs/>
          <w:color w:val="0D0D0D" w:themeColor="text1" w:themeTint="F2"/>
          <w:sz w:val="24"/>
          <w:szCs w:val="24"/>
        </w:rPr>
      </w:pPr>
      <w:bookmarkStart w:id="76" w:name="_Toc95721675"/>
      <w:r w:rsidRPr="00855774">
        <w:rPr>
          <w:rFonts w:asciiTheme="majorBidi" w:eastAsia="MS Mincho" w:hAnsiTheme="majorBidi"/>
          <w:b/>
          <w:bCs/>
          <w:color w:val="0D0D0D" w:themeColor="text1" w:themeTint="F2"/>
          <w:sz w:val="24"/>
          <w:szCs w:val="24"/>
        </w:rPr>
        <w:t xml:space="preserve">2.3 </w:t>
      </w:r>
      <w:r w:rsidR="007902F0" w:rsidRPr="00855774">
        <w:rPr>
          <w:rFonts w:asciiTheme="majorBidi" w:eastAsia="MS Mincho" w:hAnsiTheme="majorBidi"/>
          <w:b/>
          <w:bCs/>
          <w:color w:val="0D0D0D" w:themeColor="text1" w:themeTint="F2"/>
          <w:sz w:val="24"/>
          <w:szCs w:val="24"/>
        </w:rPr>
        <w:t>Cultural intelligence</w:t>
      </w:r>
      <w:bookmarkEnd w:id="76"/>
      <w:r w:rsidR="007902F0" w:rsidRPr="00855774">
        <w:rPr>
          <w:rFonts w:asciiTheme="majorBidi" w:eastAsia="MS Mincho" w:hAnsiTheme="majorBidi"/>
          <w:b/>
          <w:bCs/>
          <w:color w:val="0D0D0D" w:themeColor="text1" w:themeTint="F2"/>
          <w:sz w:val="24"/>
          <w:szCs w:val="24"/>
        </w:rPr>
        <w:t xml:space="preserve"> </w:t>
      </w:r>
    </w:p>
    <w:p w14:paraId="5E97F3B3" w14:textId="4407582C"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Cultural intelligence is a topic that has been researched over decades because of the significant role it plays in shaping relations among individuals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Increasing </w:t>
      </w:r>
      <w:r w:rsidR="0079227A" w:rsidRPr="00855774">
        <w:rPr>
          <w:rFonts w:asciiTheme="majorBidi" w:hAnsiTheme="majorBidi" w:cstheme="majorBidi"/>
          <w:color w:val="0D0D0D" w:themeColor="text1" w:themeTint="F2"/>
          <w:sz w:val="24"/>
          <w:szCs w:val="24"/>
        </w:rPr>
        <w:t>globalisation</w:t>
      </w:r>
      <w:r w:rsidRPr="00855774">
        <w:rPr>
          <w:rFonts w:asciiTheme="majorBidi" w:hAnsiTheme="majorBidi" w:cstheme="majorBidi"/>
          <w:color w:val="0D0D0D" w:themeColor="text1" w:themeTint="F2"/>
          <w:sz w:val="24"/>
          <w:szCs w:val="24"/>
        </w:rPr>
        <w:t xml:space="preserve"> especially in the 1990s led to increased interest into cultural intelligence (Kotsaga, 2015). Thus, various key factors that relate to cultural intelligence that will be explicated in th</w:t>
      </w:r>
      <w:r w:rsidR="00C51EB2" w:rsidRPr="00855774">
        <w:rPr>
          <w:rFonts w:asciiTheme="majorBidi" w:hAnsiTheme="majorBidi" w:cstheme="majorBidi"/>
          <w:color w:val="0D0D0D" w:themeColor="text1" w:themeTint="F2"/>
          <w:sz w:val="24"/>
          <w:szCs w:val="24"/>
        </w:rPr>
        <w:t>is</w:t>
      </w:r>
      <w:r w:rsidRPr="00855774">
        <w:rPr>
          <w:rFonts w:asciiTheme="majorBidi" w:hAnsiTheme="majorBidi" w:cstheme="majorBidi"/>
          <w:color w:val="0D0D0D" w:themeColor="text1" w:themeTint="F2"/>
          <w:sz w:val="24"/>
          <w:szCs w:val="24"/>
        </w:rPr>
        <w:t xml:space="preserve"> literature </w:t>
      </w:r>
      <w:r w:rsidR="00C51EB2" w:rsidRPr="00855774">
        <w:rPr>
          <w:rFonts w:asciiTheme="majorBidi" w:hAnsiTheme="majorBidi" w:cstheme="majorBidi"/>
          <w:color w:val="0D0D0D" w:themeColor="text1" w:themeTint="F2"/>
          <w:sz w:val="24"/>
          <w:szCs w:val="24"/>
        </w:rPr>
        <w:t>review are</w:t>
      </w:r>
      <w:r w:rsidRPr="00855774">
        <w:rPr>
          <w:rFonts w:asciiTheme="majorBidi" w:hAnsiTheme="majorBidi" w:cstheme="majorBidi"/>
          <w:color w:val="0D0D0D" w:themeColor="text1" w:themeTint="F2"/>
          <w:sz w:val="24"/>
          <w:szCs w:val="24"/>
        </w:rPr>
        <w:t xml:space="preserve"> cultural awareness, path capability, cross-cultural intelligence, cross-cultural leadership and cross-cultural communication. These factors are of interest because of their extensive appearance in the cultural intelligence literature.</w:t>
      </w:r>
    </w:p>
    <w:p w14:paraId="066D0E52" w14:textId="77777777" w:rsidR="007902F0" w:rsidRPr="00855774" w:rsidRDefault="007902F0" w:rsidP="006B4F4D">
      <w:pPr>
        <w:spacing w:after="0" w:line="480" w:lineRule="auto"/>
        <w:jc w:val="both"/>
        <w:rPr>
          <w:rFonts w:asciiTheme="majorBidi" w:eastAsia="MS Mincho" w:hAnsiTheme="majorBidi" w:cstheme="majorBidi"/>
          <w:b/>
          <w:color w:val="0D0D0D" w:themeColor="text1" w:themeTint="F2"/>
          <w:sz w:val="24"/>
          <w:szCs w:val="24"/>
        </w:rPr>
      </w:pPr>
    </w:p>
    <w:p w14:paraId="20CB0FAC" w14:textId="3CA67379" w:rsidR="007902F0" w:rsidRPr="00855774" w:rsidRDefault="00D0052E" w:rsidP="0064565A">
      <w:pPr>
        <w:pStyle w:val="Heading3"/>
        <w:spacing w:line="480" w:lineRule="auto"/>
        <w:rPr>
          <w:rFonts w:asciiTheme="majorBidi" w:eastAsia="MS Mincho" w:hAnsiTheme="majorBidi" w:cstheme="majorBidi"/>
          <w:color w:val="0D0D0D" w:themeColor="text1" w:themeTint="F2"/>
          <w:sz w:val="24"/>
          <w:szCs w:val="24"/>
        </w:rPr>
      </w:pPr>
      <w:bookmarkStart w:id="77" w:name="_Toc95721676"/>
      <w:r w:rsidRPr="00855774">
        <w:rPr>
          <w:rFonts w:asciiTheme="majorBidi" w:hAnsiTheme="majorBidi" w:cstheme="majorBidi"/>
          <w:color w:val="0D0D0D" w:themeColor="text1" w:themeTint="F2"/>
          <w:sz w:val="24"/>
          <w:szCs w:val="24"/>
        </w:rPr>
        <w:t xml:space="preserve">2.3.1 </w:t>
      </w:r>
      <w:r w:rsidR="007902F0" w:rsidRPr="00855774">
        <w:rPr>
          <w:rFonts w:asciiTheme="majorBidi" w:hAnsiTheme="majorBidi" w:cstheme="majorBidi"/>
          <w:color w:val="0D0D0D" w:themeColor="text1" w:themeTint="F2"/>
          <w:sz w:val="24"/>
          <w:szCs w:val="24"/>
        </w:rPr>
        <w:t xml:space="preserve">Previous research </w:t>
      </w:r>
      <w:r w:rsidR="00C51EB2" w:rsidRPr="00855774">
        <w:rPr>
          <w:rFonts w:asciiTheme="majorBidi" w:hAnsiTheme="majorBidi" w:cstheme="majorBidi"/>
          <w:color w:val="0D0D0D" w:themeColor="text1" w:themeTint="F2"/>
          <w:sz w:val="24"/>
          <w:szCs w:val="24"/>
        </w:rPr>
        <w:t xml:space="preserve">on </w:t>
      </w:r>
      <w:r w:rsidR="007902F0" w:rsidRPr="00855774">
        <w:rPr>
          <w:rFonts w:asciiTheme="majorBidi" w:hAnsiTheme="majorBidi" w:cstheme="majorBidi"/>
          <w:color w:val="0D0D0D" w:themeColor="text1" w:themeTint="F2"/>
          <w:sz w:val="24"/>
          <w:szCs w:val="24"/>
        </w:rPr>
        <w:t xml:space="preserve">and recent changes of cultural </w:t>
      </w:r>
      <w:r w:rsidR="007902F0" w:rsidRPr="00855774">
        <w:rPr>
          <w:rFonts w:asciiTheme="majorBidi" w:eastAsia="MS Mincho" w:hAnsiTheme="majorBidi" w:cstheme="majorBidi"/>
          <w:color w:val="0D0D0D" w:themeColor="text1" w:themeTint="F2"/>
          <w:sz w:val="24"/>
          <w:szCs w:val="24"/>
        </w:rPr>
        <w:t>intelligence</w:t>
      </w:r>
      <w:bookmarkEnd w:id="77"/>
    </w:p>
    <w:p w14:paraId="2924EF96" w14:textId="19A41AB8"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In line with previous research, Kotsaga (2015) opined that</w:t>
      </w:r>
      <w:r w:rsidR="00C51EB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 the 1970s and the 1980s, there was little or no cross-cultural training within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as it was considered ineffective and thus unnecessary. One of the earliest points of research on cross-culturalism was </w:t>
      </w:r>
      <w:r w:rsidR="00D80BA8" w:rsidRPr="00855774">
        <w:rPr>
          <w:rFonts w:asciiTheme="majorBidi" w:hAnsiTheme="majorBidi" w:cstheme="majorBidi"/>
          <w:color w:val="0D0D0D" w:themeColor="text1" w:themeTint="F2"/>
          <w:sz w:val="24"/>
          <w:szCs w:val="24"/>
        </w:rPr>
        <w:t xml:space="preserve">conducted </w:t>
      </w:r>
      <w:r w:rsidR="00493D49" w:rsidRPr="00855774">
        <w:rPr>
          <w:rFonts w:asciiTheme="majorBidi" w:hAnsiTheme="majorBidi" w:cstheme="majorBidi"/>
          <w:color w:val="0D0D0D" w:themeColor="text1" w:themeTint="F2"/>
          <w:sz w:val="24"/>
          <w:szCs w:val="24"/>
        </w:rPr>
        <w:t>by Black and Mendell in 1990</w:t>
      </w:r>
      <w:r w:rsidR="00D80BA8" w:rsidRPr="00855774">
        <w:rPr>
          <w:rFonts w:asciiTheme="majorBidi" w:hAnsiTheme="majorBidi" w:cstheme="majorBidi"/>
          <w:color w:val="0D0D0D" w:themeColor="text1" w:themeTint="F2"/>
          <w:sz w:val="24"/>
          <w:szCs w:val="24"/>
        </w:rPr>
        <w:t>,</w:t>
      </w:r>
      <w:r w:rsidR="00493D49"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who </w:t>
      </w:r>
      <w:r w:rsidR="006B7CE8" w:rsidRPr="00855774">
        <w:rPr>
          <w:rFonts w:asciiTheme="majorBidi" w:hAnsiTheme="majorBidi" w:cstheme="majorBidi"/>
          <w:color w:val="0D0D0D" w:themeColor="text1" w:themeTint="F2"/>
          <w:sz w:val="24"/>
          <w:szCs w:val="24"/>
        </w:rPr>
        <w:t xml:space="preserve">offered </w:t>
      </w:r>
      <w:r w:rsidRPr="00855774">
        <w:rPr>
          <w:rFonts w:asciiTheme="majorBidi" w:hAnsiTheme="majorBidi" w:cstheme="majorBidi"/>
          <w:color w:val="0D0D0D" w:themeColor="text1" w:themeTint="F2"/>
          <w:sz w:val="24"/>
          <w:szCs w:val="24"/>
        </w:rPr>
        <w:t xml:space="preserve">a training framework that was then adopted by </w:t>
      </w:r>
      <w:r w:rsidR="006B7CE8" w:rsidRPr="00855774">
        <w:rPr>
          <w:rFonts w:asciiTheme="majorBidi" w:hAnsiTheme="majorBidi" w:cstheme="majorBidi"/>
          <w:color w:val="0D0D0D" w:themeColor="text1" w:themeTint="F2"/>
          <w:sz w:val="24"/>
          <w:szCs w:val="24"/>
        </w:rPr>
        <w:t xml:space="preserve">other </w:t>
      </w:r>
      <w:r w:rsidRPr="00855774">
        <w:rPr>
          <w:rFonts w:asciiTheme="majorBidi" w:hAnsiTheme="majorBidi" w:cstheme="majorBidi"/>
          <w:color w:val="0D0D0D" w:themeColor="text1" w:themeTint="F2"/>
          <w:sz w:val="24"/>
          <w:szCs w:val="24"/>
        </w:rPr>
        <w:t xml:space="preserve">researchers and </w:t>
      </w:r>
      <w:r w:rsidR="006B7CE8" w:rsidRPr="00855774">
        <w:rPr>
          <w:rFonts w:asciiTheme="majorBidi" w:hAnsiTheme="majorBidi" w:cstheme="majorBidi"/>
          <w:color w:val="0D0D0D" w:themeColor="text1" w:themeTint="F2"/>
          <w:sz w:val="24"/>
          <w:szCs w:val="24"/>
        </w:rPr>
        <w:t xml:space="preserve">provided </w:t>
      </w:r>
      <w:r w:rsidRPr="00855774">
        <w:rPr>
          <w:rFonts w:asciiTheme="majorBidi" w:hAnsiTheme="majorBidi" w:cstheme="majorBidi"/>
          <w:color w:val="0D0D0D" w:themeColor="text1" w:themeTint="F2"/>
          <w:sz w:val="24"/>
          <w:szCs w:val="24"/>
        </w:rPr>
        <w:t>opportunities for further research</w:t>
      </w:r>
      <w:r w:rsidR="00493D49" w:rsidRPr="00855774">
        <w:rPr>
          <w:rFonts w:asciiTheme="majorBidi" w:hAnsiTheme="majorBidi" w:cstheme="majorBidi"/>
          <w:color w:val="0D0D0D" w:themeColor="text1" w:themeTint="F2"/>
          <w:sz w:val="24"/>
          <w:szCs w:val="24"/>
        </w:rPr>
        <w:t xml:space="preserve"> (Kostaga, 2015)</w:t>
      </w:r>
      <w:r w:rsidRPr="00855774">
        <w:rPr>
          <w:rFonts w:asciiTheme="majorBidi" w:hAnsiTheme="majorBidi" w:cstheme="majorBidi"/>
          <w:color w:val="0D0D0D" w:themeColor="text1" w:themeTint="F2"/>
          <w:sz w:val="24"/>
          <w:szCs w:val="24"/>
        </w:rPr>
        <w:t xml:space="preserve">. Since then, there have been various lines of research and theories developed on the importance of cultural intelligence and cultural awareness in the project management setting (Dogra and Dixit, 2018). It could be argued that the growth in popularity of cultural intelligence has come with the </w:t>
      </w:r>
      <w:r w:rsidR="0079227A" w:rsidRPr="00855774">
        <w:rPr>
          <w:rFonts w:asciiTheme="majorBidi" w:hAnsiTheme="majorBidi" w:cstheme="majorBidi"/>
          <w:color w:val="0D0D0D" w:themeColor="text1" w:themeTint="F2"/>
          <w:sz w:val="24"/>
          <w:szCs w:val="24"/>
        </w:rPr>
        <w:t>globalisation</w:t>
      </w:r>
      <w:r w:rsidRPr="00855774">
        <w:rPr>
          <w:rFonts w:asciiTheme="majorBidi" w:hAnsiTheme="majorBidi" w:cstheme="majorBidi"/>
          <w:color w:val="0D0D0D" w:themeColor="text1" w:themeTint="F2"/>
          <w:sz w:val="24"/>
          <w:szCs w:val="24"/>
        </w:rPr>
        <w:t xml:space="preserve"> trend. Advancements in digital and communication technologies, as well as increasing levels of immigration</w:t>
      </w:r>
      <w:r w:rsidR="00C51EB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imply that the world has become more like a globali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ed village, with the mix of different individuals and cultures, and the increasing likelihood of the col</w:t>
      </w:r>
      <w:r w:rsidR="00E865F2" w:rsidRPr="00855774">
        <w:rPr>
          <w:rFonts w:asciiTheme="majorBidi" w:hAnsiTheme="majorBidi" w:cstheme="majorBidi"/>
          <w:color w:val="0D0D0D" w:themeColor="text1" w:themeTint="F2"/>
          <w:sz w:val="24"/>
          <w:szCs w:val="24"/>
        </w:rPr>
        <w:t>labor</w:t>
      </w:r>
      <w:r w:rsidRPr="00855774">
        <w:rPr>
          <w:rFonts w:asciiTheme="majorBidi" w:hAnsiTheme="majorBidi" w:cstheme="majorBidi"/>
          <w:color w:val="0D0D0D" w:themeColor="text1" w:themeTint="F2"/>
          <w:sz w:val="24"/>
          <w:szCs w:val="24"/>
        </w:rPr>
        <w:t xml:space="preserve">ation of individuals with different backgrounds on various projects (Konanahalli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2018). The implication of this issue is that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should not only take advantage of multiculturalism but also place themselves in a position where they are able to benefit due to the diversity of their employees and project </w:t>
      </w:r>
      <w:r w:rsidR="00782050" w:rsidRPr="00855774">
        <w:rPr>
          <w:rFonts w:asciiTheme="majorBidi" w:hAnsiTheme="majorBidi" w:cstheme="majorBidi"/>
          <w:color w:val="0D0D0D" w:themeColor="text1" w:themeTint="F2"/>
          <w:sz w:val="24"/>
          <w:szCs w:val="24"/>
        </w:rPr>
        <w:t>members</w:t>
      </w:r>
      <w:r w:rsidRPr="00855774">
        <w:rPr>
          <w:rFonts w:asciiTheme="majorBidi" w:hAnsiTheme="majorBidi" w:cstheme="majorBidi"/>
          <w:color w:val="0D0D0D" w:themeColor="text1" w:themeTint="F2"/>
          <w:sz w:val="24"/>
          <w:szCs w:val="24"/>
        </w:rPr>
        <w:t>.</w:t>
      </w:r>
    </w:p>
    <w:p w14:paraId="09080684"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13EEB233" w14:textId="54740B71"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Cultural awareness:</w:t>
      </w:r>
      <w:r w:rsidRPr="00855774">
        <w:rPr>
          <w:rFonts w:asciiTheme="majorBidi" w:hAnsiTheme="majorBidi" w:cstheme="majorBidi"/>
          <w:color w:val="0D0D0D" w:themeColor="text1" w:themeTint="F2"/>
          <w:sz w:val="24"/>
          <w:szCs w:val="24"/>
        </w:rPr>
        <w:t xml:space="preserve"> </w:t>
      </w:r>
      <w:r w:rsidR="00C51EB2" w:rsidRPr="00855774">
        <w:rPr>
          <w:rFonts w:asciiTheme="majorBidi" w:hAnsiTheme="majorBidi" w:cstheme="majorBidi"/>
          <w:color w:val="0D0D0D" w:themeColor="text1" w:themeTint="F2"/>
          <w:sz w:val="24"/>
          <w:szCs w:val="24"/>
        </w:rPr>
        <w:t>a</w:t>
      </w:r>
      <w:r w:rsidRPr="00855774">
        <w:rPr>
          <w:rFonts w:asciiTheme="majorBidi" w:hAnsiTheme="majorBidi" w:cstheme="majorBidi"/>
          <w:color w:val="0D0D0D" w:themeColor="text1" w:themeTint="F2"/>
          <w:sz w:val="24"/>
          <w:szCs w:val="24"/>
        </w:rPr>
        <w:t xml:space="preserve">ccording to Buvik and Rolfsen (2015), various elements within a project management setting or environment can be more effective when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project </w:t>
      </w:r>
      <w:r w:rsidR="00650EFC" w:rsidRPr="00855774">
        <w:rPr>
          <w:rFonts w:asciiTheme="majorBidi" w:hAnsiTheme="majorBidi" w:cstheme="majorBidi"/>
          <w:color w:val="0D0D0D" w:themeColor="text1" w:themeTint="F2"/>
          <w:sz w:val="24"/>
          <w:szCs w:val="24"/>
        </w:rPr>
        <w:t>respondents</w:t>
      </w:r>
      <w:r w:rsidRPr="00855774">
        <w:rPr>
          <w:rFonts w:asciiTheme="majorBidi" w:hAnsiTheme="majorBidi" w:cstheme="majorBidi"/>
          <w:color w:val="0D0D0D" w:themeColor="text1" w:themeTint="F2"/>
          <w:sz w:val="24"/>
          <w:szCs w:val="24"/>
        </w:rPr>
        <w:t xml:space="preserve"> and other stakeholders understand the impact that cultural differences might have </w:t>
      </w:r>
      <w:r w:rsidR="00C51EB2" w:rsidRPr="00855774">
        <w:rPr>
          <w:rFonts w:asciiTheme="majorBidi" w:hAnsiTheme="majorBidi" w:cstheme="majorBidi"/>
          <w:color w:val="0D0D0D" w:themeColor="text1" w:themeTint="F2"/>
          <w:sz w:val="24"/>
          <w:szCs w:val="24"/>
        </w:rPr>
        <w:t>o</w:t>
      </w:r>
      <w:r w:rsidRPr="00855774">
        <w:rPr>
          <w:rFonts w:asciiTheme="majorBidi" w:hAnsiTheme="majorBidi" w:cstheme="majorBidi"/>
          <w:color w:val="0D0D0D" w:themeColor="text1" w:themeTint="F2"/>
          <w:sz w:val="24"/>
          <w:szCs w:val="24"/>
        </w:rPr>
        <w:t xml:space="preserve">n the project outcome and deliberately go out of their way to leverage the power of these differences. In the modern project management environment, many prefer multicultural teams as they have been found to be more effective in terms of fulfilling the project deliverables than mono-cultural teams (Dogra and Dixit, 2018). For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or leaders, when dealing with multicultural teams, there is no guarantee that the use of project management practices and procedures will bring the results they want without necessarily considering various techniques for managing cultural differences. The awareness of the different cultures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calls for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to be aware of </w:t>
      </w:r>
      <w:r w:rsidR="00C51EB2"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various dimensions through which cultures differ. Different cultures have different cultural features and traditions, as well as value systems. Thus, awareness is all about understanding the differences in cultures. </w:t>
      </w:r>
    </w:p>
    <w:p w14:paraId="47370380"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248E2F73" w14:textId="5A217CB4"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There is a need for the awareness of cultural differences to go beyond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themselves. According to Solomon and Steyn (2017), in the modern global business environment, the understanding of cultures has become an important prerequisite for success. It could be argued that employees should understand just how much they differ from each other in terms of the four major</w:t>
      </w:r>
      <w:r w:rsidR="00C51EB2" w:rsidRPr="00855774">
        <w:rPr>
          <w:rFonts w:asciiTheme="majorBidi" w:hAnsiTheme="majorBidi" w:cstheme="majorBidi"/>
          <w:color w:val="0D0D0D" w:themeColor="text1" w:themeTint="F2"/>
          <w:sz w:val="24"/>
          <w:szCs w:val="24"/>
        </w:rPr>
        <w:t xml:space="preserve"> factors:</w:t>
      </w:r>
      <w:r w:rsidRPr="00855774">
        <w:rPr>
          <w:rFonts w:asciiTheme="majorBidi" w:hAnsiTheme="majorBidi" w:cstheme="majorBidi"/>
          <w:color w:val="0D0D0D" w:themeColor="text1" w:themeTint="F2"/>
          <w:sz w:val="24"/>
          <w:szCs w:val="24"/>
        </w:rPr>
        <w:t xml:space="preserve"> power distance, the need for uncertainty avoidance, masculinity/femininity and individualism/collectivism</w:t>
      </w:r>
      <w:sdt>
        <w:sdtPr>
          <w:rPr>
            <w:rFonts w:asciiTheme="majorBidi" w:hAnsiTheme="majorBidi" w:cstheme="majorBidi"/>
            <w:color w:val="0D0D0D" w:themeColor="text1" w:themeTint="F2"/>
            <w:sz w:val="24"/>
            <w:szCs w:val="24"/>
          </w:rPr>
          <w:id w:val="-679351985"/>
          <w:citation/>
        </w:sdtPr>
        <w:sdtEndPr/>
        <w:sdtContent>
          <w:r w:rsidRPr="00855774">
            <w:rPr>
              <w:rFonts w:asciiTheme="majorBidi" w:hAnsiTheme="majorBidi" w:cstheme="majorBidi"/>
              <w:color w:val="0D0D0D" w:themeColor="text1" w:themeTint="F2"/>
              <w:sz w:val="24"/>
              <w:szCs w:val="24"/>
            </w:rPr>
            <w:fldChar w:fldCharType="begin"/>
          </w:r>
          <w:r w:rsidRPr="00855774">
            <w:rPr>
              <w:rFonts w:asciiTheme="majorBidi" w:hAnsiTheme="majorBidi" w:cstheme="majorBidi"/>
              <w:color w:val="0D0D0D" w:themeColor="text1" w:themeTint="F2"/>
              <w:sz w:val="24"/>
              <w:szCs w:val="24"/>
            </w:rPr>
            <w:instrText xml:space="preserve"> CITATION Sai15 \l 1033 </w:instrText>
          </w:r>
          <w:r w:rsidRPr="00855774">
            <w:rPr>
              <w:rFonts w:asciiTheme="majorBidi" w:hAnsiTheme="majorBidi" w:cstheme="majorBidi"/>
              <w:color w:val="0D0D0D" w:themeColor="text1" w:themeTint="F2"/>
              <w:sz w:val="24"/>
              <w:szCs w:val="24"/>
            </w:rPr>
            <w:fldChar w:fldCharType="separate"/>
          </w:r>
          <w:r w:rsidRPr="00855774">
            <w:rPr>
              <w:rFonts w:asciiTheme="majorBidi" w:hAnsiTheme="majorBidi" w:cstheme="majorBidi"/>
              <w:color w:val="0D0D0D" w:themeColor="text1" w:themeTint="F2"/>
              <w:sz w:val="24"/>
              <w:szCs w:val="24"/>
            </w:rPr>
            <w:t xml:space="preserve"> (AbuZaher, 2015)</w:t>
          </w:r>
          <w:r w:rsidRPr="00855774">
            <w:rPr>
              <w:rFonts w:asciiTheme="majorBidi" w:hAnsiTheme="majorBidi" w:cstheme="majorBidi"/>
              <w:color w:val="0D0D0D" w:themeColor="text1" w:themeTint="F2"/>
              <w:sz w:val="24"/>
              <w:szCs w:val="24"/>
            </w:rPr>
            <w:fldChar w:fldCharType="end"/>
          </w:r>
        </w:sdtContent>
      </w:sdt>
      <w:r w:rsidRPr="00855774">
        <w:rPr>
          <w:rFonts w:asciiTheme="majorBidi" w:hAnsiTheme="majorBidi" w:cstheme="majorBidi"/>
          <w:color w:val="0D0D0D" w:themeColor="text1" w:themeTint="F2"/>
          <w:sz w:val="24"/>
          <w:szCs w:val="24"/>
        </w:rPr>
        <w:t xml:space="preserve">. </w:t>
      </w:r>
      <w:r w:rsidR="00C51EB2" w:rsidRPr="00855774">
        <w:rPr>
          <w:rFonts w:asciiTheme="majorBidi" w:hAnsiTheme="majorBidi" w:cstheme="majorBidi"/>
          <w:color w:val="0D0D0D" w:themeColor="text1" w:themeTint="F2"/>
          <w:sz w:val="24"/>
          <w:szCs w:val="24"/>
        </w:rPr>
        <w:t xml:space="preserve">Employee </w:t>
      </w:r>
      <w:r w:rsidRPr="00855774">
        <w:rPr>
          <w:rFonts w:asciiTheme="majorBidi" w:hAnsiTheme="majorBidi" w:cstheme="majorBidi"/>
          <w:color w:val="0D0D0D" w:themeColor="text1" w:themeTint="F2"/>
          <w:sz w:val="24"/>
          <w:szCs w:val="24"/>
        </w:rPr>
        <w:t>awareness of cultural differences is especially important considering the classic definition of culture and the implications with respect to project success and outcomes. Culture is the collective programming of the mind that differentiates one group from another</w:t>
      </w:r>
      <w:r w:rsidR="00187C79" w:rsidRPr="00855774">
        <w:rPr>
          <w:rFonts w:asciiTheme="majorBidi" w:hAnsiTheme="majorBidi" w:cstheme="majorBidi"/>
          <w:color w:val="0D0D0D" w:themeColor="text1" w:themeTint="F2"/>
          <w:sz w:val="24"/>
          <w:szCs w:val="24"/>
        </w:rPr>
        <w:t xml:space="preserve"> (AbuZaher, 2015)</w:t>
      </w:r>
      <w:r w:rsidRPr="00855774">
        <w:rPr>
          <w:rFonts w:asciiTheme="majorBidi" w:hAnsiTheme="majorBidi" w:cstheme="majorBidi"/>
          <w:color w:val="0D0D0D" w:themeColor="text1" w:themeTint="F2"/>
          <w:sz w:val="24"/>
          <w:szCs w:val="24"/>
        </w:rPr>
        <w:t>. Ultimately, the employees and members of the project team should navigate through the various cultures of the individuals therein and eventually create their own culture within the project that will set them apart from the competition in a competitive market</w:t>
      </w:r>
      <w:r w:rsidR="007B1629" w:rsidRPr="00855774">
        <w:rPr>
          <w:rFonts w:asciiTheme="majorBidi" w:hAnsiTheme="majorBidi" w:cstheme="majorBidi"/>
          <w:color w:val="0D0D0D" w:themeColor="text1" w:themeTint="F2"/>
          <w:sz w:val="24"/>
          <w:szCs w:val="24"/>
        </w:rPr>
        <w:t xml:space="preserve"> (Shaw, 2016)</w:t>
      </w:r>
      <w:r w:rsidRPr="00855774">
        <w:rPr>
          <w:rFonts w:asciiTheme="majorBidi" w:hAnsiTheme="majorBidi" w:cstheme="majorBidi"/>
          <w:color w:val="0D0D0D" w:themeColor="text1" w:themeTint="F2"/>
          <w:sz w:val="24"/>
          <w:szCs w:val="24"/>
        </w:rPr>
        <w:t xml:space="preserve">. </w:t>
      </w:r>
      <w:r w:rsidR="00C51EB2" w:rsidRPr="00855774">
        <w:rPr>
          <w:rFonts w:asciiTheme="majorBidi" w:hAnsiTheme="majorBidi" w:cstheme="majorBidi"/>
          <w:color w:val="0D0D0D" w:themeColor="text1" w:themeTint="F2"/>
          <w:sz w:val="24"/>
          <w:szCs w:val="24"/>
        </w:rPr>
        <w:t>I</w:t>
      </w:r>
      <w:r w:rsidRPr="00855774">
        <w:rPr>
          <w:rFonts w:asciiTheme="majorBidi" w:hAnsiTheme="majorBidi" w:cstheme="majorBidi"/>
          <w:color w:val="0D0D0D" w:themeColor="text1" w:themeTint="F2"/>
          <w:sz w:val="24"/>
          <w:szCs w:val="24"/>
        </w:rPr>
        <w:t xml:space="preserve">ndividuals </w:t>
      </w:r>
      <w:r w:rsidR="00C51EB2" w:rsidRPr="00855774">
        <w:rPr>
          <w:rFonts w:asciiTheme="majorBidi" w:hAnsiTheme="majorBidi" w:cstheme="majorBidi"/>
          <w:color w:val="0D0D0D" w:themeColor="text1" w:themeTint="F2"/>
          <w:sz w:val="24"/>
          <w:szCs w:val="24"/>
        </w:rPr>
        <w:t xml:space="preserve">who </w:t>
      </w:r>
      <w:r w:rsidRPr="00855774">
        <w:rPr>
          <w:rFonts w:asciiTheme="majorBidi" w:hAnsiTheme="majorBidi" w:cstheme="majorBidi"/>
          <w:color w:val="0D0D0D" w:themeColor="text1" w:themeTint="F2"/>
          <w:sz w:val="24"/>
          <w:szCs w:val="24"/>
        </w:rPr>
        <w:t xml:space="preserve">show a high level of cultural understanding and awareness </w:t>
      </w:r>
      <w:r w:rsidR="00C51EB2" w:rsidRPr="00855774">
        <w:rPr>
          <w:rFonts w:asciiTheme="majorBidi" w:hAnsiTheme="majorBidi" w:cstheme="majorBidi"/>
          <w:color w:val="0D0D0D" w:themeColor="text1" w:themeTint="F2"/>
          <w:sz w:val="24"/>
          <w:szCs w:val="24"/>
        </w:rPr>
        <w:t xml:space="preserve">will be able to </w:t>
      </w:r>
      <w:r w:rsidRPr="00855774">
        <w:rPr>
          <w:rFonts w:asciiTheme="majorBidi" w:hAnsiTheme="majorBidi" w:cstheme="majorBidi"/>
          <w:color w:val="0D0D0D" w:themeColor="text1" w:themeTint="F2"/>
          <w:sz w:val="24"/>
          <w:szCs w:val="24"/>
        </w:rPr>
        <w:t>easily identify cultural differences and to avoid or manage instances of cultural misunderstandings.</w:t>
      </w:r>
    </w:p>
    <w:p w14:paraId="7DBF2278"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289A51AD" w14:textId="111BBE4E"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According to Kotsaga (2015), employee training in the fields of cultural awareness and cultural intelligence had not been conducted by the 1980s, because it had largely been considered ineffective </w:t>
      </w:r>
      <w:r w:rsidR="00C51EB2" w:rsidRPr="00855774">
        <w:rPr>
          <w:rFonts w:asciiTheme="majorBidi" w:hAnsiTheme="majorBidi" w:cstheme="majorBidi"/>
          <w:color w:val="0D0D0D" w:themeColor="text1" w:themeTint="F2"/>
          <w:sz w:val="24"/>
          <w:szCs w:val="24"/>
        </w:rPr>
        <w:t xml:space="preserve">at </w:t>
      </w:r>
      <w:r w:rsidRPr="00855774">
        <w:rPr>
          <w:rFonts w:asciiTheme="majorBidi" w:hAnsiTheme="majorBidi" w:cstheme="majorBidi"/>
          <w:color w:val="0D0D0D" w:themeColor="text1" w:themeTint="F2"/>
          <w:sz w:val="24"/>
          <w:szCs w:val="24"/>
        </w:rPr>
        <w:t xml:space="preserve">that time. Thus, given the demographic trends in terms of project management and operation, training in cultural awareness is important in improving cultural intelligence and eventually results in improved project outcomes. Factors that affect the quality and outcomes of training have been identified as the diversity in the ownership of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or the project, the diversity among the employees, and the diversity levels of the stakeholders that the project will serve. Khan (2014) indicated that dynamic cultural awareness also comes into play. </w:t>
      </w:r>
      <w:r w:rsidR="00C51EB2" w:rsidRPr="00855774">
        <w:rPr>
          <w:rFonts w:asciiTheme="majorBidi" w:hAnsiTheme="majorBidi" w:cstheme="majorBidi"/>
          <w:color w:val="0D0D0D" w:themeColor="text1" w:themeTint="F2"/>
          <w:sz w:val="24"/>
          <w:szCs w:val="24"/>
        </w:rPr>
        <w:t xml:space="preserve">This </w:t>
      </w:r>
      <w:r w:rsidRPr="00855774">
        <w:rPr>
          <w:rFonts w:asciiTheme="majorBidi" w:hAnsiTheme="majorBidi" w:cstheme="majorBidi"/>
          <w:color w:val="0D0D0D" w:themeColor="text1" w:themeTint="F2"/>
          <w:sz w:val="24"/>
          <w:szCs w:val="24"/>
        </w:rPr>
        <w:t xml:space="preserve">means that awareness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should span several different mechanisms. Essentially, cultural awareness generally varies according to the setting. Hence, the institutionali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of cultural knowledge is an important element of the cultural proficiency of an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and/or project. It is imperative to indicate that the institutionali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of cultural knowledge aligns with the ideas of collective learning and generative knowledge (Ashta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Ultimately, when cultural knowledge is institutionali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it then becomes a powerful, effective and transformative learning tool that will ensure sustainable improvement in the cultural awareness and understanding. </w:t>
      </w:r>
    </w:p>
    <w:p w14:paraId="433C2BE5" w14:textId="77777777" w:rsidR="007902F0" w:rsidRPr="00855774" w:rsidRDefault="007902F0" w:rsidP="006B4F4D">
      <w:pPr>
        <w:spacing w:after="0" w:line="480" w:lineRule="auto"/>
        <w:jc w:val="both"/>
        <w:rPr>
          <w:rFonts w:asciiTheme="majorBidi" w:hAnsiTheme="majorBidi" w:cstheme="majorBidi"/>
          <w:i/>
          <w:iCs/>
          <w:color w:val="0D0D0D" w:themeColor="text1" w:themeTint="F2"/>
          <w:sz w:val="24"/>
          <w:szCs w:val="24"/>
        </w:rPr>
      </w:pPr>
    </w:p>
    <w:p w14:paraId="766CC60E" w14:textId="123EFE19"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Path capability:</w:t>
      </w:r>
      <w:r w:rsidRPr="00855774">
        <w:rPr>
          <w:rFonts w:asciiTheme="majorBidi" w:hAnsiTheme="majorBidi" w:cstheme="majorBidi"/>
          <w:color w:val="0D0D0D" w:themeColor="text1" w:themeTint="F2"/>
          <w:sz w:val="24"/>
          <w:szCs w:val="24"/>
        </w:rPr>
        <w:t xml:space="preserve"> </w:t>
      </w:r>
      <w:r w:rsidR="00C51EB2" w:rsidRPr="00855774">
        <w:rPr>
          <w:rFonts w:asciiTheme="majorBidi" w:hAnsiTheme="majorBidi" w:cstheme="majorBidi"/>
          <w:color w:val="0D0D0D" w:themeColor="text1" w:themeTint="F2"/>
          <w:sz w:val="24"/>
          <w:szCs w:val="24"/>
        </w:rPr>
        <w:t>p</w:t>
      </w:r>
      <w:r w:rsidRPr="00855774">
        <w:rPr>
          <w:rFonts w:asciiTheme="majorBidi" w:hAnsiTheme="majorBidi" w:cstheme="majorBidi"/>
          <w:color w:val="0D0D0D" w:themeColor="text1" w:themeTint="F2"/>
          <w:sz w:val="24"/>
          <w:szCs w:val="24"/>
        </w:rPr>
        <w:t xml:space="preserve">ath capability is the process through which an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al capacity for performance in certain areas is improved by means of the application of various different strategies. Lückmann and Färber (2016) indicated that operational excellence either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al or project management setting requires a powerful and consistent focus on building and sustaining capabilities in the chosen aspect of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or project. In this case, the focus is on cultural intelligence, with the following being the items developed after the review of the literature on path capability, past theories and new emerging knowledge dimensions.</w:t>
      </w:r>
    </w:p>
    <w:p w14:paraId="45F70D6F"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31CB2907" w14:textId="5FCC277B"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Resource configuration </w:t>
      </w:r>
      <w:r w:rsidR="0079227A" w:rsidRPr="00855774">
        <w:rPr>
          <w:rFonts w:asciiTheme="majorBidi" w:hAnsiTheme="majorBidi" w:cstheme="majorBidi"/>
          <w:color w:val="0D0D0D" w:themeColor="text1" w:themeTint="F2"/>
          <w:sz w:val="24"/>
          <w:szCs w:val="24"/>
        </w:rPr>
        <w:t>emphasise</w:t>
      </w:r>
      <w:r w:rsidRPr="00855774">
        <w:rPr>
          <w:rFonts w:asciiTheme="majorBidi" w:hAnsiTheme="majorBidi" w:cstheme="majorBidi"/>
          <w:color w:val="0D0D0D" w:themeColor="text1" w:themeTint="F2"/>
          <w:sz w:val="24"/>
          <w:szCs w:val="24"/>
        </w:rPr>
        <w:t>s a high level of human resource performance through the development of enterprise</w:t>
      </w:r>
      <w:r w:rsidR="00C51EB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wide core competencies, including adaptive human resource management, as well as integrative</w:t>
      </w:r>
      <w:r w:rsidR="00C51EB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sustainable and interactive practices. This assumption aligns with the need for a sustained institutionali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of cultural knowledge (Ashta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Furthermore, apart from the training resources only focusing on the project</w:t>
      </w:r>
      <w:r w:rsidR="00C51EB2"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technical and operational elements, project management and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al success might benefit from the reconfiguration of training resources to focus on the relational elements of the project as well.</w:t>
      </w:r>
    </w:p>
    <w:p w14:paraId="59F1B2E1"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28684A91" w14:textId="74B296FB"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Even as resource reconfiguration occurs, it is vital to have flexible strategies to enhance intercultural synchroni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As per the views </w:t>
      </w:r>
      <w:r w:rsidR="00C51EB2" w:rsidRPr="00855774">
        <w:rPr>
          <w:rFonts w:asciiTheme="majorBidi" w:hAnsiTheme="majorBidi" w:cstheme="majorBidi"/>
          <w:color w:val="0D0D0D" w:themeColor="text1" w:themeTint="F2"/>
          <w:sz w:val="24"/>
          <w:szCs w:val="24"/>
        </w:rPr>
        <w:t xml:space="preserve">advanced </w:t>
      </w:r>
      <w:r w:rsidRPr="00855774">
        <w:rPr>
          <w:rFonts w:asciiTheme="majorBidi" w:hAnsiTheme="majorBidi" w:cstheme="majorBidi"/>
          <w:color w:val="0D0D0D" w:themeColor="text1" w:themeTint="F2"/>
          <w:sz w:val="24"/>
          <w:szCs w:val="24"/>
        </w:rPr>
        <w:t>by Fellows and Liu (2016), several strategies have been suggested that would enable the flexible enhancement of intercultural synchroni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within a project setting. To attain cross-cultural synchroni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it is imperative to pay attention to key factors, including drive, which is defined as having the genuine interest, confidence and drive for cross-cultural adaptation. The second is knowledge, which is the understanding of the intercultural norms and differences. The third skill is strategy or meta-cognition, which refers to how individuals make sense of culturally diverse experiences and make plans accordingly</w:t>
      </w:r>
      <w:sdt>
        <w:sdtPr>
          <w:rPr>
            <w:rFonts w:asciiTheme="majorBidi" w:hAnsiTheme="majorBidi" w:cstheme="majorBidi"/>
            <w:color w:val="0D0D0D" w:themeColor="text1" w:themeTint="F2"/>
            <w:sz w:val="24"/>
            <w:szCs w:val="24"/>
          </w:rPr>
          <w:id w:val="339903624"/>
          <w:citation/>
        </w:sdtPr>
        <w:sdtEndPr/>
        <w:sdtContent>
          <w:r w:rsidRPr="00855774">
            <w:rPr>
              <w:rFonts w:asciiTheme="majorBidi" w:hAnsiTheme="majorBidi" w:cstheme="majorBidi"/>
              <w:color w:val="0D0D0D" w:themeColor="text1" w:themeTint="F2"/>
              <w:sz w:val="24"/>
              <w:szCs w:val="24"/>
            </w:rPr>
            <w:fldChar w:fldCharType="begin"/>
          </w:r>
          <w:r w:rsidRPr="00855774">
            <w:rPr>
              <w:rFonts w:asciiTheme="majorBidi" w:hAnsiTheme="majorBidi" w:cstheme="majorBidi"/>
              <w:color w:val="0D0D0D" w:themeColor="text1" w:themeTint="F2"/>
              <w:sz w:val="24"/>
              <w:szCs w:val="24"/>
            </w:rPr>
            <w:instrText xml:space="preserve"> CITATION Kot15 \l 1033 </w:instrText>
          </w:r>
          <w:r w:rsidRPr="00855774">
            <w:rPr>
              <w:rFonts w:asciiTheme="majorBidi" w:hAnsiTheme="majorBidi" w:cstheme="majorBidi"/>
              <w:color w:val="0D0D0D" w:themeColor="text1" w:themeTint="F2"/>
              <w:sz w:val="24"/>
              <w:szCs w:val="24"/>
            </w:rPr>
            <w:fldChar w:fldCharType="separate"/>
          </w:r>
          <w:r w:rsidRPr="00855774">
            <w:rPr>
              <w:rFonts w:asciiTheme="majorBidi" w:hAnsiTheme="majorBidi" w:cstheme="majorBidi"/>
              <w:color w:val="0D0D0D" w:themeColor="text1" w:themeTint="F2"/>
              <w:sz w:val="24"/>
              <w:szCs w:val="24"/>
            </w:rPr>
            <w:t xml:space="preserve"> (Kotsaga, 2015)</w:t>
          </w:r>
          <w:r w:rsidRPr="00855774">
            <w:rPr>
              <w:rFonts w:asciiTheme="majorBidi" w:hAnsiTheme="majorBidi" w:cstheme="majorBidi"/>
              <w:color w:val="0D0D0D" w:themeColor="text1" w:themeTint="F2"/>
              <w:sz w:val="24"/>
              <w:szCs w:val="24"/>
            </w:rPr>
            <w:fldChar w:fldCharType="end"/>
          </w:r>
        </w:sdtContent>
      </w:sdt>
      <w:r w:rsidRPr="00855774">
        <w:rPr>
          <w:rFonts w:asciiTheme="majorBidi" w:hAnsiTheme="majorBidi" w:cstheme="majorBidi"/>
          <w:color w:val="0D0D0D" w:themeColor="text1" w:themeTint="F2"/>
          <w:sz w:val="24"/>
          <w:szCs w:val="24"/>
        </w:rPr>
        <w:t xml:space="preserve">. The final skill is the ability for action, which refers to the sustainable change in both verbal and non-verbal actions in order to interact appropriately cross-culturally. Therefore, it is evident that path capability is an approach that requires the application of the needed skills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While synchroni</w:t>
      </w:r>
      <w:r w:rsidR="00185858" w:rsidRPr="00855774">
        <w:rPr>
          <w:rFonts w:asciiTheme="majorBidi" w:hAnsiTheme="majorBidi" w:cstheme="majorBidi"/>
          <w:color w:val="0D0D0D" w:themeColor="text1" w:themeTint="F2"/>
          <w:sz w:val="24"/>
          <w:szCs w:val="24"/>
        </w:rPr>
        <w:t>sa</w:t>
      </w:r>
      <w:r w:rsidRPr="00855774">
        <w:rPr>
          <w:rFonts w:asciiTheme="majorBidi" w:hAnsiTheme="majorBidi" w:cstheme="majorBidi"/>
          <w:color w:val="0D0D0D" w:themeColor="text1" w:themeTint="F2"/>
          <w:sz w:val="24"/>
          <w:szCs w:val="24"/>
        </w:rPr>
        <w:t xml:space="preserve">tion is advanced, resources also need to be deployed in a manner that would lead to satisfaction.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al deployment of resources, the focus on cultural intelligence</w:t>
      </w:r>
      <w:r w:rsidR="00C51EB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has two groups/sets of advantages in a project management setting. On the one hand, when there is no focus on cultural intelligence, there is a high possibility of clashes that are bound to affect the </w:t>
      </w:r>
      <w:r w:rsidR="00C51EB2" w:rsidRPr="00855774">
        <w:rPr>
          <w:rFonts w:asciiTheme="majorBidi" w:hAnsiTheme="majorBidi" w:cstheme="majorBidi"/>
          <w:color w:val="0D0D0D" w:themeColor="text1" w:themeTint="F2"/>
          <w:sz w:val="24"/>
          <w:szCs w:val="24"/>
        </w:rPr>
        <w:t xml:space="preserve">project </w:t>
      </w:r>
      <w:r w:rsidRPr="00855774">
        <w:rPr>
          <w:rFonts w:asciiTheme="majorBidi" w:hAnsiTheme="majorBidi" w:cstheme="majorBidi"/>
          <w:color w:val="0D0D0D" w:themeColor="text1" w:themeTint="F2"/>
          <w:sz w:val="24"/>
          <w:szCs w:val="24"/>
        </w:rPr>
        <w:t>outcomes. On the other hand, focusing on cultural intelligence strengthens the team and enables leverage</w:t>
      </w:r>
      <w:r w:rsidR="00C51EB2" w:rsidRPr="00855774">
        <w:rPr>
          <w:rFonts w:asciiTheme="majorBidi" w:hAnsiTheme="majorBidi" w:cstheme="majorBidi"/>
          <w:color w:val="0D0D0D" w:themeColor="text1" w:themeTint="F2"/>
          <w:sz w:val="24"/>
          <w:szCs w:val="24"/>
        </w:rPr>
        <w:t xml:space="preserve"> of</w:t>
      </w:r>
      <w:r w:rsidRPr="00855774">
        <w:rPr>
          <w:rFonts w:asciiTheme="majorBidi" w:hAnsiTheme="majorBidi" w:cstheme="majorBidi"/>
          <w:color w:val="0D0D0D" w:themeColor="text1" w:themeTint="F2"/>
          <w:sz w:val="24"/>
          <w:szCs w:val="24"/>
        </w:rPr>
        <w:t xml:space="preserve"> the strengths and skills of the various employees from different cultures. This second advantage cannot happen if the actual resources of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are not deployed in a way that they can effectively be used by the various cross-cultural teams (Khan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The deployment of resources while paying attention to the key elements of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is vital because it leads to better attainment of the set goals of the complex building construction projects by ensuring every action is well executed. </w:t>
      </w:r>
    </w:p>
    <w:p w14:paraId="44015493"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02165237" w14:textId="00ACCFD4"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Using cross-culturalism as a competitive advantage is also a critical tool of cultural intelligence. AbuZaher (2015) noted that path capability calls for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to consciously make use of interculturalism to create a competitive advantage. For instance, in the current globali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business environment with a diverse workforce,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should move from superficial approaches towards multiculturalism and common emotional and cognitive structures that then facilitate the sharing of knowledge among the individuals in a project setting. This perspective is shared and confirmed by Buvik and Rolfsen (2015). The researchers consider that embracing interculturalism leads to a competitive advantage, and that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should deploy this concept as their competitive advantage by rethinking the meaning of diversity, focusing their training efforts in the right direction, and </w:t>
      </w:r>
      <w:r w:rsidR="00585405" w:rsidRPr="00855774">
        <w:rPr>
          <w:rFonts w:asciiTheme="majorBidi" w:hAnsiTheme="majorBidi" w:cstheme="majorBidi"/>
          <w:color w:val="0D0D0D" w:themeColor="text1" w:themeTint="F2"/>
          <w:sz w:val="24"/>
          <w:szCs w:val="24"/>
        </w:rPr>
        <w:t>emphasising</w:t>
      </w:r>
      <w:r w:rsidRPr="00855774">
        <w:rPr>
          <w:rFonts w:asciiTheme="majorBidi" w:hAnsiTheme="majorBidi" w:cstheme="majorBidi"/>
          <w:color w:val="0D0D0D" w:themeColor="text1" w:themeTint="F2"/>
          <w:sz w:val="24"/>
          <w:szCs w:val="24"/>
        </w:rPr>
        <w:t xml:space="preserve"> the development of human capital. It is worth indicating that</w:t>
      </w:r>
      <w:r w:rsidR="0058540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with a competitive advantage, information transfer contributes to </w:t>
      </w:r>
      <w:r w:rsidR="007E02C5" w:rsidRPr="00855774">
        <w:rPr>
          <w:rFonts w:asciiTheme="majorBidi" w:hAnsiTheme="majorBidi" w:cstheme="majorBidi"/>
          <w:color w:val="0D0D0D" w:themeColor="text1" w:themeTint="F2"/>
          <w:sz w:val="24"/>
          <w:szCs w:val="24"/>
        </w:rPr>
        <w:t>favouring</w:t>
      </w:r>
      <w:r w:rsidRPr="00855774">
        <w:rPr>
          <w:rFonts w:asciiTheme="majorBidi" w:hAnsiTheme="majorBidi" w:cstheme="majorBidi"/>
          <w:color w:val="0D0D0D" w:themeColor="text1" w:themeTint="F2"/>
          <w:sz w:val="24"/>
          <w:szCs w:val="24"/>
        </w:rPr>
        <w:t xml:space="preserve"> different cultures. The transfer of information within the project team and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should </w:t>
      </w:r>
      <w:r w:rsidR="007E02C5" w:rsidRPr="00855774">
        <w:rPr>
          <w:rFonts w:asciiTheme="majorBidi" w:hAnsiTheme="majorBidi" w:cstheme="majorBidi"/>
          <w:color w:val="0D0D0D" w:themeColor="text1" w:themeTint="F2"/>
          <w:sz w:val="24"/>
          <w:szCs w:val="24"/>
        </w:rPr>
        <w:t>favour</w:t>
      </w:r>
      <w:r w:rsidRPr="00855774">
        <w:rPr>
          <w:rFonts w:asciiTheme="majorBidi" w:hAnsiTheme="majorBidi" w:cstheme="majorBidi"/>
          <w:color w:val="0D0D0D" w:themeColor="text1" w:themeTint="F2"/>
          <w:sz w:val="24"/>
          <w:szCs w:val="24"/>
        </w:rPr>
        <w:t xml:space="preserve"> the various different cultures therein. Buvik and Rolfsen (2015) mentioned some of the techniques that might be useful when it comes to the management of information transfer and communication within intercultural teams. They highlight the strategies that could be utili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to communicate effectively, especially when using technology and dealing with virtual teams. Some of these strategies include understanding the patterns of communication, convenience of communication, </w:t>
      </w:r>
      <w:r w:rsidR="00585405"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the medium that is culturally applicable (Buvik and Rolfsen, 2015). Thus, it is important for cross-cultural teams to ensure that they coordinate effectively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Intercultural teams should ensure that</w:t>
      </w:r>
      <w:r w:rsidR="0058540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when evaluating whether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reach their goals, they include cross-culturally coordinated approaches. Thus, it could be argued that employees who have a high level of cultural intelligence generally play an important role when it comes to eliminating different </w:t>
      </w:r>
      <w:r w:rsidR="007E02C5" w:rsidRPr="00855774">
        <w:rPr>
          <w:rFonts w:asciiTheme="majorBidi" w:hAnsiTheme="majorBidi" w:cstheme="majorBidi"/>
          <w:color w:val="0D0D0D" w:themeColor="text1" w:themeTint="F2"/>
          <w:sz w:val="24"/>
          <w:szCs w:val="24"/>
        </w:rPr>
        <w:t>obstacles and</w:t>
      </w:r>
      <w:r w:rsidRPr="00855774">
        <w:rPr>
          <w:rFonts w:asciiTheme="majorBidi" w:hAnsiTheme="majorBidi" w:cstheme="majorBidi"/>
          <w:color w:val="0D0D0D" w:themeColor="text1" w:themeTint="F2"/>
          <w:sz w:val="24"/>
          <w:szCs w:val="24"/>
        </w:rPr>
        <w:t xml:space="preserve"> problems, as well as plugging the knowledge gaps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Furthermore, cultural intelligence enables employees to drive up the levels of innovation and creativity, thus integrating the diverse resources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or project to help it achieve its goals. </w:t>
      </w:r>
    </w:p>
    <w:p w14:paraId="2D5CAE0C" w14:textId="77777777" w:rsidR="007902F0" w:rsidRPr="00855774" w:rsidRDefault="007902F0" w:rsidP="006B4F4D">
      <w:pPr>
        <w:spacing w:after="0" w:line="480" w:lineRule="auto"/>
        <w:jc w:val="both"/>
        <w:rPr>
          <w:rFonts w:asciiTheme="majorBidi" w:hAnsiTheme="majorBidi" w:cstheme="majorBidi"/>
          <w:b/>
          <w:i/>
          <w:iCs/>
          <w:color w:val="0D0D0D" w:themeColor="text1" w:themeTint="F2"/>
          <w:sz w:val="24"/>
          <w:szCs w:val="24"/>
        </w:rPr>
      </w:pPr>
    </w:p>
    <w:p w14:paraId="578DC054" w14:textId="5CD5DD86"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Cross-cultural interactions:</w:t>
      </w:r>
      <w:r w:rsidRPr="00855774">
        <w:rPr>
          <w:rFonts w:asciiTheme="majorBidi" w:hAnsiTheme="majorBidi" w:cstheme="majorBidi"/>
          <w:b/>
          <w:bCs/>
          <w:color w:val="0D0D0D" w:themeColor="text1" w:themeTint="F2"/>
          <w:sz w:val="24"/>
          <w:szCs w:val="24"/>
        </w:rPr>
        <w:t xml:space="preserve"> </w:t>
      </w:r>
      <w:r w:rsidR="00585405"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 xml:space="preserve">he focus of interculturalism should not just be on the operational aspects of the project but also on the relational aspects. Dušan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(2014) explicated that interactions should always be promoted in a way that encourages positive working. Teams are set up in a way that reflects cross-cultural sensitivity</w:t>
      </w:r>
      <w:r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Communication in cross-cultural teams can be effective if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s demonstrate their understanding and awareness of cultural variation. Furthermore, one of the most important aspects of the building of cross-cultural teams is the ability to develop cross-cultural collectivism, communication and empathy in relationships. Multicultural project management can succeed through a specific focus on effective leadership as one of the important elements (Meyer</w:t>
      </w:r>
      <w:r w:rsidR="00A267C3" w:rsidRPr="00855774">
        <w:rPr>
          <w:rFonts w:asciiTheme="majorBidi" w:hAnsiTheme="majorBidi" w:cstheme="majorBidi"/>
          <w:color w:val="0D0D0D" w:themeColor="text1" w:themeTint="F2"/>
          <w:sz w:val="24"/>
          <w:szCs w:val="24"/>
        </w:rPr>
        <w:t xml:space="preserve"> </w:t>
      </w:r>
      <w:r w:rsidR="00A267C3" w:rsidRPr="00855774">
        <w:rPr>
          <w:rFonts w:asciiTheme="majorBidi" w:hAnsiTheme="majorBidi" w:cstheme="majorBidi"/>
          <w:i/>
          <w:color w:val="0D0D0D" w:themeColor="text1" w:themeTint="F2"/>
          <w:sz w:val="24"/>
          <w:szCs w:val="24"/>
        </w:rPr>
        <w:t>et al</w:t>
      </w:r>
      <w:r w:rsidR="00A267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2015). It is worth noting that cross-cultural interactions begin with the top management. The support by the top-level management is essential when it comes to the development and sustainability of any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al culture. This is especially the case in situations where cross-cultural communication and support come from the top, and </w:t>
      </w:r>
      <w:r w:rsidR="00585405" w:rsidRPr="00855774">
        <w:rPr>
          <w:rFonts w:asciiTheme="majorBidi" w:hAnsiTheme="majorBidi" w:cstheme="majorBidi"/>
          <w:color w:val="0D0D0D" w:themeColor="text1" w:themeTint="F2"/>
          <w:sz w:val="24"/>
          <w:szCs w:val="24"/>
        </w:rPr>
        <w:t xml:space="preserve">are </w:t>
      </w:r>
      <w:r w:rsidRPr="00855774">
        <w:rPr>
          <w:rFonts w:asciiTheme="majorBidi" w:hAnsiTheme="majorBidi" w:cstheme="majorBidi"/>
          <w:color w:val="0D0D0D" w:themeColor="text1" w:themeTint="F2"/>
          <w:sz w:val="24"/>
          <w:szCs w:val="24"/>
        </w:rPr>
        <w:t>visibly demonstrated and not necessarily just passed down as orders or memos</w:t>
      </w:r>
      <w:sdt>
        <w:sdtPr>
          <w:rPr>
            <w:rFonts w:asciiTheme="majorBidi" w:hAnsiTheme="majorBidi" w:cstheme="majorBidi"/>
            <w:color w:val="0D0D0D" w:themeColor="text1" w:themeTint="F2"/>
            <w:sz w:val="24"/>
            <w:szCs w:val="24"/>
          </w:rPr>
          <w:id w:val="-268466272"/>
          <w:citation/>
        </w:sdtPr>
        <w:sdtEndPr/>
        <w:sdtContent>
          <w:r w:rsidRPr="00855774">
            <w:rPr>
              <w:rFonts w:asciiTheme="majorBidi" w:hAnsiTheme="majorBidi" w:cstheme="majorBidi"/>
              <w:color w:val="0D0D0D" w:themeColor="text1" w:themeTint="F2"/>
              <w:sz w:val="24"/>
              <w:szCs w:val="24"/>
            </w:rPr>
            <w:fldChar w:fldCharType="begin"/>
          </w:r>
          <w:r w:rsidRPr="00855774">
            <w:rPr>
              <w:rFonts w:asciiTheme="majorBidi" w:hAnsiTheme="majorBidi" w:cstheme="majorBidi"/>
              <w:color w:val="0D0D0D" w:themeColor="text1" w:themeTint="F2"/>
              <w:sz w:val="24"/>
              <w:szCs w:val="24"/>
            </w:rPr>
            <w:instrText xml:space="preserve"> CITATION Sha16 \l 1033 </w:instrText>
          </w:r>
          <w:r w:rsidRPr="00855774">
            <w:rPr>
              <w:rFonts w:asciiTheme="majorBidi" w:hAnsiTheme="majorBidi" w:cstheme="majorBidi"/>
              <w:color w:val="0D0D0D" w:themeColor="text1" w:themeTint="F2"/>
              <w:sz w:val="24"/>
              <w:szCs w:val="24"/>
            </w:rPr>
            <w:fldChar w:fldCharType="separate"/>
          </w:r>
          <w:r w:rsidRPr="00855774">
            <w:rPr>
              <w:rFonts w:asciiTheme="majorBidi" w:hAnsiTheme="majorBidi" w:cstheme="majorBidi"/>
              <w:color w:val="0D0D0D" w:themeColor="text1" w:themeTint="F2"/>
              <w:sz w:val="24"/>
              <w:szCs w:val="24"/>
            </w:rPr>
            <w:t xml:space="preserve"> (Shaw, 2016)</w:t>
          </w:r>
          <w:r w:rsidRPr="00855774">
            <w:rPr>
              <w:rFonts w:asciiTheme="majorBidi" w:hAnsiTheme="majorBidi" w:cstheme="majorBidi"/>
              <w:color w:val="0D0D0D" w:themeColor="text1" w:themeTint="F2"/>
              <w:sz w:val="24"/>
              <w:szCs w:val="24"/>
            </w:rPr>
            <w:fldChar w:fldCharType="end"/>
          </w:r>
        </w:sdtContent>
      </w:sdt>
      <w:r w:rsidRPr="00855774">
        <w:rPr>
          <w:rFonts w:asciiTheme="majorBidi" w:hAnsiTheme="majorBidi" w:cstheme="majorBidi"/>
          <w:color w:val="0D0D0D" w:themeColor="text1" w:themeTint="F2"/>
          <w:sz w:val="24"/>
          <w:szCs w:val="24"/>
        </w:rPr>
        <w:t xml:space="preserve">. Active top-level management that is demonstrated through statements, </w:t>
      </w:r>
      <w:r w:rsidR="00DD123B" w:rsidRPr="00855774">
        <w:rPr>
          <w:rFonts w:asciiTheme="majorBidi" w:hAnsiTheme="majorBidi" w:cstheme="majorBidi"/>
          <w:color w:val="0D0D0D" w:themeColor="text1" w:themeTint="F2"/>
          <w:sz w:val="24"/>
          <w:szCs w:val="24"/>
        </w:rPr>
        <w:t>behaviour</w:t>
      </w:r>
      <w:r w:rsidRPr="00855774">
        <w:rPr>
          <w:rFonts w:asciiTheme="majorBidi" w:hAnsiTheme="majorBidi" w:cstheme="majorBidi"/>
          <w:color w:val="0D0D0D" w:themeColor="text1" w:themeTint="F2"/>
          <w:sz w:val="24"/>
          <w:szCs w:val="24"/>
        </w:rPr>
        <w:t>s and initiatives is important to the development of systems of cross-cultural interactions. Furthermore, this support legitimi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es the efforts put in by the </w:t>
      </w:r>
      <w:r w:rsidR="007E02C5" w:rsidRPr="00855774">
        <w:rPr>
          <w:rFonts w:asciiTheme="majorBidi" w:hAnsiTheme="majorBidi" w:cstheme="majorBidi"/>
          <w:color w:val="0D0D0D" w:themeColor="text1" w:themeTint="F2"/>
          <w:sz w:val="24"/>
          <w:szCs w:val="24"/>
        </w:rPr>
        <w:t>lower-level</w:t>
      </w:r>
      <w:r w:rsidRPr="00855774">
        <w:rPr>
          <w:rFonts w:asciiTheme="majorBidi" w:hAnsiTheme="majorBidi" w:cstheme="majorBidi"/>
          <w:color w:val="0D0D0D" w:themeColor="text1" w:themeTint="F2"/>
          <w:sz w:val="24"/>
          <w:szCs w:val="24"/>
        </w:rPr>
        <w:t xml:space="preserve"> managers in a project setting, creating an environment or culture where interculturalism is highly respected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w:t>
      </w:r>
    </w:p>
    <w:p w14:paraId="5FDD79BC" w14:textId="77777777" w:rsidR="00921B91" w:rsidRPr="00855774" w:rsidRDefault="00921B91" w:rsidP="006B4F4D">
      <w:pPr>
        <w:spacing w:after="0" w:line="480" w:lineRule="auto"/>
        <w:jc w:val="both"/>
        <w:rPr>
          <w:rFonts w:asciiTheme="majorBidi" w:hAnsiTheme="majorBidi" w:cstheme="majorBidi"/>
          <w:color w:val="0D0D0D" w:themeColor="text1" w:themeTint="F2"/>
          <w:sz w:val="24"/>
          <w:szCs w:val="24"/>
        </w:rPr>
      </w:pPr>
    </w:p>
    <w:p w14:paraId="5DF5B0E3" w14:textId="54878C25"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need for effective knowledge sharing in cross-cultural teams has been researched extensively. Importantly, the appropriate model that helps conceptuali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 the knowledge</w:t>
      </w:r>
      <w:r w:rsidR="00290E0D"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sharing process within the cross-cultural teams needs to be followed. This is always a </w:t>
      </w:r>
      <w:r w:rsidR="00290E0D" w:rsidRPr="00855774">
        <w:rPr>
          <w:rFonts w:asciiTheme="majorBidi" w:hAnsiTheme="majorBidi" w:cstheme="majorBidi"/>
          <w:color w:val="0D0D0D" w:themeColor="text1" w:themeTint="F2"/>
          <w:sz w:val="24"/>
          <w:szCs w:val="24"/>
        </w:rPr>
        <w:t>four</w:t>
      </w:r>
      <w:r w:rsidRPr="00855774">
        <w:rPr>
          <w:rFonts w:asciiTheme="majorBidi" w:hAnsiTheme="majorBidi" w:cstheme="majorBidi"/>
          <w:color w:val="0D0D0D" w:themeColor="text1" w:themeTint="F2"/>
          <w:sz w:val="24"/>
          <w:szCs w:val="24"/>
        </w:rPr>
        <w:t>-step process that involves the conversion of tacit knowledge to explicit knowledge. It entails sociali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followed by externali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combination of the information, and</w:t>
      </w:r>
      <w:r w:rsidR="00290E0D"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finally</w:t>
      </w:r>
      <w:r w:rsidR="00290E0D"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internali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(Meyer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During this process, specific emphasis should be </w:t>
      </w:r>
      <w:r w:rsidR="00290E0D" w:rsidRPr="00855774">
        <w:rPr>
          <w:rFonts w:asciiTheme="majorBidi" w:hAnsiTheme="majorBidi" w:cstheme="majorBidi"/>
          <w:color w:val="0D0D0D" w:themeColor="text1" w:themeTint="F2"/>
          <w:sz w:val="24"/>
          <w:szCs w:val="24"/>
        </w:rPr>
        <w:t xml:space="preserve">placed </w:t>
      </w:r>
      <w:r w:rsidRPr="00855774">
        <w:rPr>
          <w:rFonts w:asciiTheme="majorBidi" w:hAnsiTheme="majorBidi" w:cstheme="majorBidi"/>
          <w:color w:val="0D0D0D" w:themeColor="text1" w:themeTint="F2"/>
          <w:sz w:val="24"/>
          <w:szCs w:val="24"/>
        </w:rPr>
        <w:t xml:space="preserve">on the understanding of the intercultural differences and dimensions of cross-cultural communication. Cross-cultural interactions are perceived </w:t>
      </w:r>
      <w:r w:rsidR="00290E0D" w:rsidRPr="00855774">
        <w:rPr>
          <w:rFonts w:asciiTheme="majorBidi" w:hAnsiTheme="majorBidi" w:cstheme="majorBidi"/>
          <w:color w:val="0D0D0D" w:themeColor="text1" w:themeTint="F2"/>
          <w:sz w:val="24"/>
          <w:szCs w:val="24"/>
        </w:rPr>
        <w:t xml:space="preserve">as </w:t>
      </w:r>
      <w:r w:rsidRPr="00855774">
        <w:rPr>
          <w:rFonts w:asciiTheme="majorBidi" w:hAnsiTheme="majorBidi" w:cstheme="majorBidi"/>
          <w:color w:val="0D0D0D" w:themeColor="text1" w:themeTint="F2"/>
          <w:sz w:val="24"/>
          <w:szCs w:val="24"/>
        </w:rPr>
        <w:t xml:space="preserve">the platform </w:t>
      </w:r>
      <w:r w:rsidR="00290E0D" w:rsidRPr="00855774">
        <w:rPr>
          <w:rFonts w:asciiTheme="majorBidi" w:hAnsiTheme="majorBidi" w:cstheme="majorBidi"/>
          <w:color w:val="0D0D0D" w:themeColor="text1" w:themeTint="F2"/>
          <w:sz w:val="24"/>
          <w:szCs w:val="24"/>
        </w:rPr>
        <w:t xml:space="preserve">for </w:t>
      </w:r>
      <w:r w:rsidRPr="00855774">
        <w:rPr>
          <w:rFonts w:asciiTheme="majorBidi" w:hAnsiTheme="majorBidi" w:cstheme="majorBidi"/>
          <w:color w:val="0D0D0D" w:themeColor="text1" w:themeTint="F2"/>
          <w:sz w:val="24"/>
          <w:szCs w:val="24"/>
        </w:rPr>
        <w:t xml:space="preserve">effective performance in the project. Communication is one of the most important aspects of project success, regardless of the structure of the project. However, with project teams becoming increasingly heterogeneous, the need for cross-cultural communication and its usefulness </w:t>
      </w:r>
      <w:r w:rsidR="00290E0D" w:rsidRPr="00855774">
        <w:rPr>
          <w:rFonts w:asciiTheme="majorBidi" w:hAnsiTheme="majorBidi" w:cstheme="majorBidi"/>
          <w:color w:val="0D0D0D" w:themeColor="text1" w:themeTint="F2"/>
          <w:sz w:val="24"/>
          <w:szCs w:val="24"/>
        </w:rPr>
        <w:t xml:space="preserve">for </w:t>
      </w:r>
      <w:r w:rsidRPr="00855774">
        <w:rPr>
          <w:rFonts w:asciiTheme="majorBidi" w:hAnsiTheme="majorBidi" w:cstheme="majorBidi"/>
          <w:color w:val="0D0D0D" w:themeColor="text1" w:themeTint="F2"/>
          <w:sz w:val="24"/>
          <w:szCs w:val="24"/>
        </w:rPr>
        <w:t xml:space="preserve">effective project outcomes emerges. Essentially, cross-cultural interactions are one of the important elements of project success. </w:t>
      </w:r>
    </w:p>
    <w:p w14:paraId="358FD19A"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6968D251" w14:textId="75E79651"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Kotsaga (2015) recogni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w:t>
      </w:r>
      <w:r w:rsidR="00290E0D" w:rsidRPr="00855774">
        <w:rPr>
          <w:rFonts w:asciiTheme="majorBidi" w:hAnsiTheme="majorBidi" w:cstheme="majorBidi"/>
          <w:color w:val="0D0D0D" w:themeColor="text1" w:themeTint="F2"/>
          <w:sz w:val="24"/>
          <w:szCs w:val="24"/>
        </w:rPr>
        <w:t xml:space="preserve">that </w:t>
      </w:r>
      <w:r w:rsidRPr="00855774">
        <w:rPr>
          <w:rFonts w:asciiTheme="majorBidi" w:hAnsiTheme="majorBidi" w:cstheme="majorBidi"/>
          <w:color w:val="0D0D0D" w:themeColor="text1" w:themeTint="F2"/>
          <w:sz w:val="24"/>
          <w:szCs w:val="24"/>
        </w:rPr>
        <w:t>the factors affecting the effectiveness of cross-cultural leadership in project management are the levels of cultural intelligence and the cultural profile of the management, ownership</w:t>
      </w:r>
      <w:r w:rsidR="00290E0D" w:rsidRPr="00855774">
        <w:rPr>
          <w:rFonts w:asciiTheme="majorBidi" w:hAnsiTheme="majorBidi" w:cstheme="majorBidi"/>
          <w:color w:val="0D0D0D" w:themeColor="text1" w:themeTint="F2"/>
          <w:sz w:val="24"/>
          <w:szCs w:val="24"/>
        </w:rPr>
        <w:t xml:space="preserve"> and</w:t>
      </w:r>
      <w:r w:rsidRPr="00855774">
        <w:rPr>
          <w:rFonts w:asciiTheme="majorBidi" w:hAnsiTheme="majorBidi" w:cstheme="majorBidi"/>
          <w:color w:val="0D0D0D" w:themeColor="text1" w:themeTint="F2"/>
          <w:sz w:val="24"/>
          <w:szCs w:val="24"/>
        </w:rPr>
        <w:t xml:space="preserve"> stakeholders. This implies that the cross-cultural interactions across other stakeholder groups are important to the success of intercultural communication efforts</w:t>
      </w:r>
      <w:sdt>
        <w:sdtPr>
          <w:rPr>
            <w:rFonts w:asciiTheme="majorBidi" w:hAnsiTheme="majorBidi" w:cstheme="majorBidi"/>
            <w:color w:val="0D0D0D" w:themeColor="text1" w:themeTint="F2"/>
            <w:sz w:val="24"/>
            <w:szCs w:val="24"/>
          </w:rPr>
          <w:id w:val="-1773000291"/>
          <w:citation/>
        </w:sdtPr>
        <w:sdtEndPr/>
        <w:sdtContent>
          <w:r w:rsidRPr="00855774">
            <w:rPr>
              <w:rFonts w:asciiTheme="majorBidi" w:hAnsiTheme="majorBidi" w:cstheme="majorBidi"/>
              <w:color w:val="0D0D0D" w:themeColor="text1" w:themeTint="F2"/>
              <w:sz w:val="24"/>
              <w:szCs w:val="24"/>
            </w:rPr>
            <w:fldChar w:fldCharType="begin"/>
          </w:r>
          <w:r w:rsidRPr="00855774">
            <w:rPr>
              <w:rFonts w:asciiTheme="majorBidi" w:hAnsiTheme="majorBidi" w:cstheme="majorBidi"/>
              <w:color w:val="0D0D0D" w:themeColor="text1" w:themeTint="F2"/>
              <w:sz w:val="24"/>
              <w:szCs w:val="24"/>
            </w:rPr>
            <w:instrText xml:space="preserve"> CITATION Kot15 \l 1033 </w:instrText>
          </w:r>
          <w:r w:rsidRPr="00855774">
            <w:rPr>
              <w:rFonts w:asciiTheme="majorBidi" w:hAnsiTheme="majorBidi" w:cstheme="majorBidi"/>
              <w:color w:val="0D0D0D" w:themeColor="text1" w:themeTint="F2"/>
              <w:sz w:val="24"/>
              <w:szCs w:val="24"/>
            </w:rPr>
            <w:fldChar w:fldCharType="separate"/>
          </w:r>
          <w:r w:rsidRPr="00855774">
            <w:rPr>
              <w:rFonts w:asciiTheme="majorBidi" w:hAnsiTheme="majorBidi" w:cstheme="majorBidi"/>
              <w:color w:val="0D0D0D" w:themeColor="text1" w:themeTint="F2"/>
              <w:sz w:val="24"/>
              <w:szCs w:val="24"/>
            </w:rPr>
            <w:t xml:space="preserve"> (Kotsaga, 2015)</w:t>
          </w:r>
          <w:r w:rsidRPr="00855774">
            <w:rPr>
              <w:rFonts w:asciiTheme="majorBidi" w:hAnsiTheme="majorBidi" w:cstheme="majorBidi"/>
              <w:color w:val="0D0D0D" w:themeColor="text1" w:themeTint="F2"/>
              <w:sz w:val="24"/>
              <w:szCs w:val="24"/>
            </w:rPr>
            <w:fldChar w:fldCharType="end"/>
          </w:r>
        </w:sdtContent>
      </w:sdt>
      <w:r w:rsidRPr="00855774">
        <w:rPr>
          <w:rFonts w:asciiTheme="majorBidi" w:hAnsiTheme="majorBidi" w:cstheme="majorBidi"/>
          <w:color w:val="0D0D0D" w:themeColor="text1" w:themeTint="F2"/>
          <w:sz w:val="24"/>
          <w:szCs w:val="24"/>
        </w:rPr>
        <w:t>. Furthermore, according to Lückmann and Färber (2016), cultural differences among various stakeholder groups get in the way of engagement and are a huge impediment to the eventual success of the project in terms of delivering on the deliverables. Thus, it is necessary to have constant feedback within the teams from different cultures. The lack of feedback has been identified as one of the situations in which cross-cultural communication breaks down. In order to leverage the advantages of cross-cultural communication, project stakeholders should be committed to effective communication with each other. Communication involves active feedback and learning. Therefore, it is evident from the discussion above that the lack of feedback prevents cross-cultural learning, which then implies that there will be no consolidation and institutionali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of knowledge, at least not in a sustainable manner.</w:t>
      </w:r>
    </w:p>
    <w:p w14:paraId="7559514D"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3EB945A2" w14:textId="0F907000" w:rsidR="00290E0D"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Cross-cultural communication:</w:t>
      </w:r>
      <w:r w:rsidRPr="00855774">
        <w:rPr>
          <w:rFonts w:asciiTheme="majorBidi" w:hAnsiTheme="majorBidi" w:cstheme="majorBidi"/>
          <w:color w:val="0D0D0D" w:themeColor="text1" w:themeTint="F2"/>
          <w:sz w:val="24"/>
          <w:szCs w:val="24"/>
        </w:rPr>
        <w:t xml:space="preserve"> </w:t>
      </w:r>
      <w:r w:rsidR="00290E0D" w:rsidRPr="00855774">
        <w:rPr>
          <w:rFonts w:asciiTheme="majorBidi" w:hAnsiTheme="majorBidi" w:cstheme="majorBidi"/>
          <w:color w:val="0D0D0D" w:themeColor="text1" w:themeTint="F2"/>
          <w:sz w:val="24"/>
          <w:szCs w:val="24"/>
        </w:rPr>
        <w:t>c</w:t>
      </w:r>
      <w:r w:rsidRPr="00855774">
        <w:rPr>
          <w:rFonts w:asciiTheme="majorBidi" w:hAnsiTheme="majorBidi" w:cstheme="majorBidi"/>
          <w:color w:val="0D0D0D" w:themeColor="text1" w:themeTint="F2"/>
          <w:sz w:val="24"/>
          <w:szCs w:val="24"/>
        </w:rPr>
        <w:t xml:space="preserve">ross-cultural communication competence is important in a project setting where the members of the project team belong to different cultural backgrounds and have different cultural values. According to Ashta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cross-cultural communication requires a certain element of individual</w:t>
      </w:r>
      <w:r w:rsidR="00290E0D"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level adaptation and personal change in order to fit in with and understand the cultures of the various members of the group. The argument here is that it is vital for all the individuals within the project to be aware of the need to communicate effectively to help in the attainment of the desirable goals in the process of project execution.</w:t>
      </w:r>
    </w:p>
    <w:p w14:paraId="7E90FC0B" w14:textId="64B11CDC"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0796BB2D" w14:textId="3E547AC0"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Various elements explain the significance of cultural communication and </w:t>
      </w:r>
      <w:r w:rsidR="00290E0D"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reasons why it stands out in defining cultural intelligence within projects. Firstly, it is important to make sure that there is a standard language of communication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The language of communication across cross-cultural teams is vital because it sets the ground for ensuring that all the messages are well</w:t>
      </w:r>
      <w:r w:rsidR="00290E0D"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received by the target population. The standard language should be aimed at bringing individuals of different cultures together (Buvik and Rolfsen, 2015). With the use of a standard language of communication, it is also important for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to make sure that cultural intelligence is enhanced by ensuring that the medium of communication is put in place. For instance, there could be </w:t>
      </w:r>
      <w:r w:rsidR="00290E0D" w:rsidRPr="00855774">
        <w:rPr>
          <w:rFonts w:asciiTheme="majorBidi" w:hAnsiTheme="majorBidi" w:cstheme="majorBidi"/>
          <w:color w:val="0D0D0D" w:themeColor="text1" w:themeTint="F2"/>
          <w:sz w:val="24"/>
          <w:szCs w:val="24"/>
        </w:rPr>
        <w:t xml:space="preserve">different </w:t>
      </w:r>
      <w:r w:rsidRPr="00855774">
        <w:rPr>
          <w:rFonts w:asciiTheme="majorBidi" w:hAnsiTheme="majorBidi" w:cstheme="majorBidi"/>
          <w:color w:val="0D0D0D" w:themeColor="text1" w:themeTint="F2"/>
          <w:sz w:val="24"/>
          <w:szCs w:val="24"/>
        </w:rPr>
        <w:t xml:space="preserve">means of communication, such as meetings, to help facilitate effective communication among the representatives of different cultures. Arguably, settling on the communication </w:t>
      </w:r>
      <w:r w:rsidR="00290E0D" w:rsidRPr="00855774">
        <w:rPr>
          <w:rFonts w:asciiTheme="majorBidi" w:hAnsiTheme="majorBidi" w:cstheme="majorBidi"/>
          <w:color w:val="0D0D0D" w:themeColor="text1" w:themeTint="F2"/>
          <w:sz w:val="24"/>
          <w:szCs w:val="24"/>
        </w:rPr>
        <w:t xml:space="preserve">approach </w:t>
      </w:r>
      <w:r w:rsidRPr="00855774">
        <w:rPr>
          <w:rFonts w:asciiTheme="majorBidi" w:hAnsiTheme="majorBidi" w:cstheme="majorBidi"/>
          <w:color w:val="0D0D0D" w:themeColor="text1" w:themeTint="F2"/>
          <w:sz w:val="24"/>
          <w:szCs w:val="24"/>
        </w:rPr>
        <w:t>will be vital in ensuring that the communication is efficient and well understood. The third notable element of communication relates to training</w:t>
      </w:r>
      <w:sdt>
        <w:sdtPr>
          <w:rPr>
            <w:rFonts w:asciiTheme="majorBidi" w:hAnsiTheme="majorBidi" w:cstheme="majorBidi"/>
            <w:color w:val="0D0D0D" w:themeColor="text1" w:themeTint="F2"/>
            <w:sz w:val="24"/>
            <w:szCs w:val="24"/>
          </w:rPr>
          <w:id w:val="-179888911"/>
          <w:citation/>
        </w:sdtPr>
        <w:sdtEndPr/>
        <w:sdtContent>
          <w:r w:rsidRPr="00855774">
            <w:rPr>
              <w:rFonts w:asciiTheme="majorBidi" w:hAnsiTheme="majorBidi" w:cstheme="majorBidi"/>
              <w:color w:val="0D0D0D" w:themeColor="text1" w:themeTint="F2"/>
              <w:sz w:val="24"/>
              <w:szCs w:val="24"/>
            </w:rPr>
            <w:fldChar w:fldCharType="begin"/>
          </w:r>
          <w:r w:rsidRPr="00855774">
            <w:rPr>
              <w:rFonts w:asciiTheme="majorBidi" w:hAnsiTheme="majorBidi" w:cstheme="majorBidi"/>
              <w:color w:val="0D0D0D" w:themeColor="text1" w:themeTint="F2"/>
              <w:sz w:val="24"/>
              <w:szCs w:val="24"/>
            </w:rPr>
            <w:instrText xml:space="preserve"> CITATION Kot15 \l 1033 </w:instrText>
          </w:r>
          <w:r w:rsidRPr="00855774">
            <w:rPr>
              <w:rFonts w:asciiTheme="majorBidi" w:hAnsiTheme="majorBidi" w:cstheme="majorBidi"/>
              <w:color w:val="0D0D0D" w:themeColor="text1" w:themeTint="F2"/>
              <w:sz w:val="24"/>
              <w:szCs w:val="24"/>
            </w:rPr>
            <w:fldChar w:fldCharType="separate"/>
          </w:r>
          <w:r w:rsidRPr="00855774">
            <w:rPr>
              <w:rFonts w:asciiTheme="majorBidi" w:hAnsiTheme="majorBidi" w:cstheme="majorBidi"/>
              <w:color w:val="0D0D0D" w:themeColor="text1" w:themeTint="F2"/>
              <w:sz w:val="24"/>
              <w:szCs w:val="24"/>
            </w:rPr>
            <w:t xml:space="preserve"> (Kotsaga, 2015)</w:t>
          </w:r>
          <w:r w:rsidRPr="00855774">
            <w:rPr>
              <w:rFonts w:asciiTheme="majorBidi" w:hAnsiTheme="majorBidi" w:cstheme="majorBidi"/>
              <w:color w:val="0D0D0D" w:themeColor="text1" w:themeTint="F2"/>
              <w:sz w:val="24"/>
              <w:szCs w:val="24"/>
            </w:rPr>
            <w:fldChar w:fldCharType="end"/>
          </w:r>
        </w:sdtContent>
      </w:sdt>
      <w:r w:rsidRPr="00855774">
        <w:rPr>
          <w:rFonts w:asciiTheme="majorBidi" w:hAnsiTheme="majorBidi" w:cstheme="majorBidi"/>
          <w:color w:val="0D0D0D" w:themeColor="text1" w:themeTint="F2"/>
          <w:sz w:val="24"/>
          <w:szCs w:val="24"/>
        </w:rPr>
        <w:t xml:space="preserve">. Since employees come from different cultures, it is crucial to make sure that they receive the needed quality of training that will ensure they communicate with each other effectively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Proper training will ensure that employees communicate with each other in more respectful ways and hence attain cultural intelligence objectives. </w:t>
      </w:r>
    </w:p>
    <w:p w14:paraId="3C977488"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0199EC85" w14:textId="47A1BE9D" w:rsidR="00F71E56" w:rsidRPr="00855774" w:rsidRDefault="007B1629"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Cultural intelligence is a critical part of an organi</w:t>
      </w:r>
      <w:r w:rsidR="00D80BA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ation’s communication system. </w:t>
      </w:r>
      <w:r w:rsidR="008F543E" w:rsidRPr="00855774">
        <w:rPr>
          <w:rFonts w:asciiTheme="majorBidi" w:hAnsiTheme="majorBidi" w:cstheme="majorBidi"/>
          <w:color w:val="0D0D0D" w:themeColor="text1" w:themeTint="F2"/>
          <w:sz w:val="24"/>
          <w:szCs w:val="24"/>
        </w:rPr>
        <w:t>I</w:t>
      </w:r>
      <w:r w:rsidRPr="00855774">
        <w:rPr>
          <w:rFonts w:asciiTheme="majorBidi" w:hAnsiTheme="majorBidi" w:cstheme="majorBidi"/>
          <w:color w:val="0D0D0D" w:themeColor="text1" w:themeTint="F2"/>
          <w:sz w:val="24"/>
          <w:szCs w:val="24"/>
        </w:rPr>
        <w:t xml:space="preserve">t is </w:t>
      </w:r>
      <w:r w:rsidR="008F543E" w:rsidRPr="00855774">
        <w:rPr>
          <w:rFonts w:asciiTheme="majorBidi" w:hAnsiTheme="majorBidi" w:cstheme="majorBidi"/>
          <w:color w:val="0D0D0D" w:themeColor="text1" w:themeTint="F2"/>
          <w:sz w:val="24"/>
          <w:szCs w:val="24"/>
        </w:rPr>
        <w:t>vital to</w:t>
      </w:r>
      <w:r w:rsidR="007902F0" w:rsidRPr="00855774">
        <w:rPr>
          <w:rFonts w:asciiTheme="majorBidi" w:hAnsiTheme="majorBidi" w:cstheme="majorBidi"/>
          <w:color w:val="0D0D0D" w:themeColor="text1" w:themeTint="F2"/>
          <w:sz w:val="24"/>
          <w:szCs w:val="24"/>
        </w:rPr>
        <w:t xml:space="preserve"> understand the best approach to solving any conflicts that could arise in the </w:t>
      </w:r>
      <w:r w:rsidR="0079227A" w:rsidRPr="00855774">
        <w:rPr>
          <w:rFonts w:asciiTheme="majorBidi" w:hAnsiTheme="majorBidi" w:cstheme="majorBidi"/>
          <w:color w:val="0D0D0D" w:themeColor="text1" w:themeTint="F2"/>
          <w:sz w:val="24"/>
          <w:szCs w:val="24"/>
        </w:rPr>
        <w:t>organisation</w:t>
      </w:r>
      <w:r w:rsidR="007902F0" w:rsidRPr="00855774">
        <w:rPr>
          <w:rFonts w:asciiTheme="majorBidi" w:hAnsiTheme="majorBidi" w:cstheme="majorBidi"/>
          <w:color w:val="0D0D0D" w:themeColor="text1" w:themeTint="F2"/>
          <w:sz w:val="24"/>
          <w:szCs w:val="24"/>
        </w:rPr>
        <w:t>. In the course of communication, employees are bound to differ due to their cultures. Dogra and Dixit (2018) affirmed that the application of a moderating approach to problem-solving helps overcome the glaring conflicts. Hence, it can be argued that effective communication helps build strong interpersonal relationships among employees, as well as with their managers. If communication is ineffective, there is always a greater chance of relationships breaking</w:t>
      </w:r>
      <w:r w:rsidR="00F71E56" w:rsidRPr="00855774">
        <w:rPr>
          <w:rFonts w:asciiTheme="majorBidi" w:hAnsiTheme="majorBidi" w:cstheme="majorBidi"/>
          <w:color w:val="0D0D0D" w:themeColor="text1" w:themeTint="F2"/>
          <w:sz w:val="24"/>
          <w:szCs w:val="24"/>
        </w:rPr>
        <w:t xml:space="preserve"> down</w:t>
      </w:r>
      <w:r w:rsidR="007902F0" w:rsidRPr="00855774">
        <w:rPr>
          <w:rFonts w:asciiTheme="majorBidi" w:hAnsiTheme="majorBidi" w:cstheme="majorBidi"/>
          <w:color w:val="0D0D0D" w:themeColor="text1" w:themeTint="F2"/>
          <w:sz w:val="24"/>
          <w:szCs w:val="24"/>
        </w:rPr>
        <w:t xml:space="preserve"> and employees feeling more frustrated in the project. Therefore, it is of great significance to build a problem-solving mechanism that could help hold employees together through interpersonal relationships. In ensuring the success of communication as part of cultural intelligence, it is vital to ensure that the </w:t>
      </w:r>
      <w:r w:rsidR="0079227A" w:rsidRPr="00855774">
        <w:rPr>
          <w:rFonts w:asciiTheme="majorBidi" w:hAnsiTheme="majorBidi" w:cstheme="majorBidi"/>
          <w:color w:val="0D0D0D" w:themeColor="text1" w:themeTint="F2"/>
          <w:sz w:val="24"/>
          <w:szCs w:val="24"/>
        </w:rPr>
        <w:t>organisation</w:t>
      </w:r>
      <w:r w:rsidR="007902F0" w:rsidRPr="00855774">
        <w:rPr>
          <w:rFonts w:asciiTheme="majorBidi" w:hAnsiTheme="majorBidi" w:cstheme="majorBidi"/>
          <w:color w:val="0D0D0D" w:themeColor="text1" w:themeTint="F2"/>
          <w:sz w:val="24"/>
          <w:szCs w:val="24"/>
        </w:rPr>
        <w:t xml:space="preserve"> is capable of adapting to the changes in employee cultures. To boost efficiency in adaptability to culture, factors including intention, mindfulness and leadership should always be prioriti</w:t>
      </w:r>
      <w:r w:rsidR="00A771B4" w:rsidRPr="00855774">
        <w:rPr>
          <w:rFonts w:asciiTheme="majorBidi" w:hAnsiTheme="majorBidi" w:cstheme="majorBidi"/>
          <w:color w:val="0D0D0D" w:themeColor="text1" w:themeTint="F2"/>
          <w:sz w:val="24"/>
          <w:szCs w:val="24"/>
        </w:rPr>
        <w:t>s</w:t>
      </w:r>
      <w:r w:rsidR="007902F0" w:rsidRPr="00855774">
        <w:rPr>
          <w:rFonts w:asciiTheme="majorBidi" w:hAnsiTheme="majorBidi" w:cstheme="majorBidi"/>
          <w:color w:val="0D0D0D" w:themeColor="text1" w:themeTint="F2"/>
          <w:sz w:val="24"/>
          <w:szCs w:val="24"/>
        </w:rPr>
        <w:t xml:space="preserve">ed. Therefore, communication as a part of cultural intelligence needs to be always aligned with the different cultures for the </w:t>
      </w:r>
      <w:r w:rsidR="007E02C5" w:rsidRPr="00855774">
        <w:rPr>
          <w:rFonts w:asciiTheme="majorBidi" w:hAnsiTheme="majorBidi" w:cstheme="majorBidi"/>
          <w:color w:val="0D0D0D" w:themeColor="text1" w:themeTint="F2"/>
          <w:sz w:val="24"/>
          <w:szCs w:val="24"/>
        </w:rPr>
        <w:t>realisation</w:t>
      </w:r>
      <w:r w:rsidR="007902F0" w:rsidRPr="00855774">
        <w:rPr>
          <w:rFonts w:asciiTheme="majorBidi" w:hAnsiTheme="majorBidi" w:cstheme="majorBidi"/>
          <w:color w:val="0D0D0D" w:themeColor="text1" w:themeTint="F2"/>
          <w:sz w:val="24"/>
          <w:szCs w:val="24"/>
        </w:rPr>
        <w:t xml:space="preserve"> of success.</w:t>
      </w:r>
    </w:p>
    <w:p w14:paraId="195E4E50" w14:textId="09136D02"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5E165D0C" w14:textId="398574F3"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Cross-cultural leadership:</w:t>
      </w:r>
      <w:r w:rsidRPr="00855774">
        <w:rPr>
          <w:rFonts w:asciiTheme="majorBidi" w:hAnsiTheme="majorBidi" w:cstheme="majorBidi"/>
          <w:color w:val="0D0D0D" w:themeColor="text1" w:themeTint="F2"/>
          <w:sz w:val="24"/>
          <w:szCs w:val="24"/>
        </w:rPr>
        <w:t xml:space="preserve"> Lückmann and Färber (2016) revealed that leadership in the modern contemporary environment is influenced by a few significant trends, including </w:t>
      </w:r>
      <w:r w:rsidR="0079227A" w:rsidRPr="00855774">
        <w:rPr>
          <w:rFonts w:asciiTheme="majorBidi" w:hAnsiTheme="majorBidi" w:cstheme="majorBidi"/>
          <w:color w:val="0D0D0D" w:themeColor="text1" w:themeTint="F2"/>
          <w:sz w:val="24"/>
          <w:szCs w:val="24"/>
        </w:rPr>
        <w:t>globalisation</w:t>
      </w:r>
      <w:r w:rsidRPr="00855774">
        <w:rPr>
          <w:rFonts w:asciiTheme="majorBidi" w:hAnsiTheme="majorBidi" w:cstheme="majorBidi"/>
          <w:color w:val="0D0D0D" w:themeColor="text1" w:themeTint="F2"/>
          <w:sz w:val="24"/>
          <w:szCs w:val="24"/>
        </w:rPr>
        <w:t xml:space="preserve">, politics, new economic world order, and advancements in technology and innovation. It is worth noting that leadership is culturally dependent, and that it varies among the members of different cultures. Furthermore, the same idea </w:t>
      </w:r>
      <w:r w:rsidR="006D09C7" w:rsidRPr="00855774">
        <w:rPr>
          <w:rFonts w:asciiTheme="majorBidi" w:hAnsiTheme="majorBidi" w:cstheme="majorBidi"/>
          <w:color w:val="0D0D0D" w:themeColor="text1" w:themeTint="F2"/>
          <w:sz w:val="24"/>
          <w:szCs w:val="24"/>
        </w:rPr>
        <w:t xml:space="preserve">is </w:t>
      </w:r>
      <w:r w:rsidRPr="00855774">
        <w:rPr>
          <w:rFonts w:asciiTheme="majorBidi" w:hAnsiTheme="majorBidi" w:cstheme="majorBidi"/>
          <w:color w:val="0D0D0D" w:themeColor="text1" w:themeTint="F2"/>
          <w:sz w:val="24"/>
          <w:szCs w:val="24"/>
        </w:rPr>
        <w:t xml:space="preserve">supported by the cultural congruence proposition, which posits that there are cultural forces that affect the kind of leadership </w:t>
      </w:r>
      <w:r w:rsidR="00DD123B" w:rsidRPr="00855774">
        <w:rPr>
          <w:rFonts w:asciiTheme="majorBidi" w:hAnsiTheme="majorBidi" w:cstheme="majorBidi"/>
          <w:color w:val="0D0D0D" w:themeColor="text1" w:themeTint="F2"/>
          <w:sz w:val="24"/>
          <w:szCs w:val="24"/>
        </w:rPr>
        <w:t>behaviour</w:t>
      </w:r>
      <w:r w:rsidRPr="00855774">
        <w:rPr>
          <w:rFonts w:asciiTheme="majorBidi" w:hAnsiTheme="majorBidi" w:cstheme="majorBidi"/>
          <w:color w:val="0D0D0D" w:themeColor="text1" w:themeTint="F2"/>
          <w:sz w:val="24"/>
          <w:szCs w:val="24"/>
        </w:rPr>
        <w:t xml:space="preserve">s that different cultures find acceptable (Khan, 2014). There are several themes when it comes to cross-cultural leadership and its effectiveness in the promotion of cultural intelligence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This </w:t>
      </w:r>
      <w:r w:rsidR="006D09C7" w:rsidRPr="00855774">
        <w:rPr>
          <w:rFonts w:asciiTheme="majorBidi" w:hAnsiTheme="majorBidi" w:cstheme="majorBidi"/>
          <w:color w:val="0D0D0D" w:themeColor="text1" w:themeTint="F2"/>
          <w:sz w:val="24"/>
          <w:szCs w:val="24"/>
        </w:rPr>
        <w:t>means</w:t>
      </w:r>
      <w:r w:rsidRPr="00855774">
        <w:rPr>
          <w:rFonts w:asciiTheme="majorBidi" w:hAnsiTheme="majorBidi" w:cstheme="majorBidi"/>
          <w:color w:val="0D0D0D" w:themeColor="text1" w:themeTint="F2"/>
          <w:sz w:val="24"/>
          <w:szCs w:val="24"/>
        </w:rPr>
        <w:t xml:space="preserve"> that cross-cultural leadership is diverse and always need</w:t>
      </w:r>
      <w:r w:rsidR="006D09C7"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to be implemented in the right manner that would lead to</w:t>
      </w:r>
      <w:r w:rsidR="006D09C7" w:rsidRPr="00855774">
        <w:rPr>
          <w:rFonts w:asciiTheme="majorBidi" w:hAnsiTheme="majorBidi" w:cstheme="majorBidi"/>
          <w:color w:val="0D0D0D" w:themeColor="text1" w:themeTint="F2"/>
          <w:sz w:val="24"/>
          <w:szCs w:val="24"/>
        </w:rPr>
        <w:t xml:space="preserve"> the</w:t>
      </w:r>
      <w:r w:rsidRPr="00855774">
        <w:rPr>
          <w:rFonts w:asciiTheme="majorBidi" w:hAnsiTheme="majorBidi" w:cstheme="majorBidi"/>
          <w:color w:val="0D0D0D" w:themeColor="text1" w:themeTint="F2"/>
          <w:sz w:val="24"/>
          <w:szCs w:val="24"/>
        </w:rPr>
        <w:t xml:space="preserve"> success of complex building construction projects.</w:t>
      </w:r>
    </w:p>
    <w:p w14:paraId="1AFC8202"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641448BD" w14:textId="130218A3"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One of the key facets aligned to cultural intelligence is the ability of the leader to adapt </w:t>
      </w:r>
      <w:r w:rsidR="006D09C7" w:rsidRPr="00855774">
        <w:rPr>
          <w:rFonts w:asciiTheme="majorBidi" w:hAnsiTheme="majorBidi" w:cstheme="majorBidi"/>
          <w:color w:val="0D0D0D" w:themeColor="text1" w:themeTint="F2"/>
          <w:sz w:val="24"/>
          <w:szCs w:val="24"/>
        </w:rPr>
        <w:t>their</w:t>
      </w:r>
      <w:r w:rsidRPr="00855774">
        <w:rPr>
          <w:rFonts w:asciiTheme="majorBidi" w:hAnsiTheme="majorBidi" w:cstheme="majorBidi"/>
          <w:color w:val="0D0D0D" w:themeColor="text1" w:themeTint="F2"/>
          <w:sz w:val="24"/>
          <w:szCs w:val="24"/>
        </w:rPr>
        <w:t xml:space="preserve"> leadership style to the different cultures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This means that the leader should be flexible enough to accommodate the different cultural thoughts. Rigidity only makes it more difficult for the leader to work with employees from different cultures (Buvik and Rolfsen, 2015). In the adaptation of the</w:t>
      </w:r>
      <w:r w:rsidR="006D09C7" w:rsidRPr="00855774">
        <w:rPr>
          <w:rFonts w:asciiTheme="majorBidi" w:hAnsiTheme="majorBidi" w:cstheme="majorBidi"/>
          <w:color w:val="0D0D0D" w:themeColor="text1" w:themeTint="F2"/>
          <w:sz w:val="24"/>
          <w:szCs w:val="24"/>
        </w:rPr>
        <w:t>ir</w:t>
      </w:r>
      <w:r w:rsidRPr="00855774">
        <w:rPr>
          <w:rFonts w:asciiTheme="majorBidi" w:hAnsiTheme="majorBidi" w:cstheme="majorBidi"/>
          <w:color w:val="0D0D0D" w:themeColor="text1" w:themeTint="F2"/>
          <w:sz w:val="24"/>
          <w:szCs w:val="24"/>
        </w:rPr>
        <w:t xml:space="preserve"> leadership style to the different cultures, it is also vital that the leader can make decisions that resonate with the views of all cultures within the complex building construction projects. Making decisions which do not respect the different cultures shows </w:t>
      </w:r>
      <w:r w:rsidR="006D09C7" w:rsidRPr="00855774">
        <w:rPr>
          <w:rFonts w:asciiTheme="majorBidi" w:hAnsiTheme="majorBidi" w:cstheme="majorBidi"/>
          <w:color w:val="0D0D0D" w:themeColor="text1" w:themeTint="F2"/>
          <w:sz w:val="24"/>
          <w:szCs w:val="24"/>
        </w:rPr>
        <w:t>that</w:t>
      </w:r>
      <w:r w:rsidRPr="00855774">
        <w:rPr>
          <w:rFonts w:asciiTheme="majorBidi" w:hAnsiTheme="majorBidi" w:cstheme="majorBidi"/>
          <w:color w:val="0D0D0D" w:themeColor="text1" w:themeTint="F2"/>
          <w:sz w:val="24"/>
          <w:szCs w:val="24"/>
        </w:rPr>
        <w:t xml:space="preserve"> the leader </w:t>
      </w:r>
      <w:r w:rsidR="006D09C7" w:rsidRPr="00855774">
        <w:rPr>
          <w:rFonts w:asciiTheme="majorBidi" w:hAnsiTheme="majorBidi" w:cstheme="majorBidi"/>
          <w:color w:val="0D0D0D" w:themeColor="text1" w:themeTint="F2"/>
          <w:sz w:val="24"/>
          <w:szCs w:val="24"/>
        </w:rPr>
        <w:t xml:space="preserve">is less concerned about the </w:t>
      </w:r>
      <w:r w:rsidRPr="00855774">
        <w:rPr>
          <w:rFonts w:asciiTheme="majorBidi" w:hAnsiTheme="majorBidi" w:cstheme="majorBidi"/>
          <w:color w:val="0D0D0D" w:themeColor="text1" w:themeTint="F2"/>
          <w:sz w:val="24"/>
          <w:szCs w:val="24"/>
        </w:rPr>
        <w:t>different cultures. It could be argued that the leader should be smart enough to make decisions that show</w:t>
      </w:r>
      <w:r w:rsidR="006D09C7" w:rsidRPr="00855774">
        <w:rPr>
          <w:rFonts w:asciiTheme="majorBidi" w:hAnsiTheme="majorBidi" w:cstheme="majorBidi"/>
          <w:color w:val="0D0D0D" w:themeColor="text1" w:themeTint="F2"/>
          <w:sz w:val="24"/>
          <w:szCs w:val="24"/>
        </w:rPr>
        <w:t xml:space="preserve"> the</w:t>
      </w:r>
      <w:r w:rsidRPr="00855774">
        <w:rPr>
          <w:rFonts w:asciiTheme="majorBidi" w:hAnsiTheme="majorBidi" w:cstheme="majorBidi"/>
          <w:color w:val="0D0D0D" w:themeColor="text1" w:themeTint="F2"/>
          <w:sz w:val="24"/>
          <w:szCs w:val="24"/>
        </w:rPr>
        <w:t xml:space="preserve"> utmost respect for the different cultures to get employees to work toward</w:t>
      </w:r>
      <w:r w:rsidR="006D09C7"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the same direction. Even as the decisions are made in a standard manner, there should be specific strategies that have the capacity to motivate cross-cultural employees. The complexity of building construction projects makes the work that </w:t>
      </w:r>
      <w:r w:rsidR="006D09C7" w:rsidRPr="00855774">
        <w:rPr>
          <w:rFonts w:asciiTheme="majorBidi" w:hAnsiTheme="majorBidi" w:cstheme="majorBidi"/>
          <w:color w:val="0D0D0D" w:themeColor="text1" w:themeTint="F2"/>
          <w:sz w:val="24"/>
          <w:szCs w:val="24"/>
        </w:rPr>
        <w:t>needs</w:t>
      </w:r>
      <w:r w:rsidRPr="00855774">
        <w:rPr>
          <w:rFonts w:asciiTheme="majorBidi" w:hAnsiTheme="majorBidi" w:cstheme="majorBidi"/>
          <w:color w:val="0D0D0D" w:themeColor="text1" w:themeTint="F2"/>
          <w:sz w:val="24"/>
          <w:szCs w:val="24"/>
        </w:rPr>
        <w:t xml:space="preserve"> to be performed more difficult (Dogra and Dixit, 2018). Hence, the key thing needed in such cases is to ensure that employees are highly motivated. Nevertheless, different cultures dictate different approaches to motivation. Therefore, it is obvious from the above discussion that the leader should always make sure that </w:t>
      </w:r>
      <w:r w:rsidR="006D09C7" w:rsidRPr="00855774">
        <w:rPr>
          <w:rFonts w:asciiTheme="majorBidi" w:hAnsiTheme="majorBidi" w:cstheme="majorBidi"/>
          <w:color w:val="0D0D0D" w:themeColor="text1" w:themeTint="F2"/>
          <w:sz w:val="24"/>
          <w:szCs w:val="24"/>
        </w:rPr>
        <w:t>they have</w:t>
      </w:r>
      <w:r w:rsidRPr="00855774">
        <w:rPr>
          <w:rFonts w:asciiTheme="majorBidi" w:hAnsiTheme="majorBidi" w:cstheme="majorBidi"/>
          <w:color w:val="0D0D0D" w:themeColor="text1" w:themeTint="F2"/>
          <w:sz w:val="24"/>
          <w:szCs w:val="24"/>
        </w:rPr>
        <w:t xml:space="preserve"> a particular strategy of motivation that can resonate with all cultures. </w:t>
      </w:r>
    </w:p>
    <w:p w14:paraId="5AD6E27D" w14:textId="5D0575D9"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In the effective implementation of cross-cultural leadership as part of cultural intelligence, Meyer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explained that it is always critical for the leader to be able to formulate cross-cultural teams. This is about ensuring that the individuals drawn from various national cultures come together and work effectively toward</w:t>
      </w:r>
      <w:r w:rsidR="006D09C7"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the </w:t>
      </w:r>
      <w:r w:rsidR="007E02C5" w:rsidRPr="00855774">
        <w:rPr>
          <w:rFonts w:asciiTheme="majorBidi" w:hAnsiTheme="majorBidi" w:cstheme="majorBidi"/>
          <w:color w:val="0D0D0D" w:themeColor="text1" w:themeTint="F2"/>
          <w:sz w:val="24"/>
          <w:szCs w:val="24"/>
        </w:rPr>
        <w:t>realisation</w:t>
      </w:r>
      <w:r w:rsidRPr="00855774">
        <w:rPr>
          <w:rFonts w:asciiTheme="majorBidi" w:hAnsiTheme="majorBidi" w:cstheme="majorBidi"/>
          <w:color w:val="0D0D0D" w:themeColor="text1" w:themeTint="F2"/>
          <w:sz w:val="24"/>
          <w:szCs w:val="24"/>
        </w:rPr>
        <w:t xml:space="preserve"> of the project goals. It could be argued that the individuals from different cultures have the capacity to share ideas and hence work well together to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 the set targets in the project. Apart from </w:t>
      </w:r>
      <w:r w:rsidR="006C252A" w:rsidRPr="00855774">
        <w:rPr>
          <w:rFonts w:asciiTheme="majorBidi" w:hAnsiTheme="majorBidi" w:cstheme="majorBidi"/>
          <w:color w:val="0D0D0D" w:themeColor="text1" w:themeTint="F2"/>
          <w:sz w:val="24"/>
          <w:szCs w:val="24"/>
        </w:rPr>
        <w:t>creating</w:t>
      </w:r>
      <w:r w:rsidRPr="00855774">
        <w:rPr>
          <w:rFonts w:asciiTheme="majorBidi" w:hAnsiTheme="majorBidi" w:cstheme="majorBidi"/>
          <w:color w:val="0D0D0D" w:themeColor="text1" w:themeTint="F2"/>
          <w:sz w:val="24"/>
          <w:szCs w:val="24"/>
        </w:rPr>
        <w:t xml:space="preserve"> cross-cultural teams, cross-cultural leadership is also geared toward</w:t>
      </w:r>
      <w:r w:rsidR="006D09C7"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ensuring that any cross-cultural conflicts are solved in an effective manner that shows respect for every employee. The leader is always in charge of ensuring that all employees originating from different cultures are able to come together and work toward</w:t>
      </w:r>
      <w:r w:rsidR="006D09C7"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the </w:t>
      </w:r>
      <w:r w:rsidR="007E02C5" w:rsidRPr="00855774">
        <w:rPr>
          <w:rFonts w:asciiTheme="majorBidi" w:hAnsiTheme="majorBidi" w:cstheme="majorBidi"/>
          <w:color w:val="0D0D0D" w:themeColor="text1" w:themeTint="F2"/>
          <w:sz w:val="24"/>
          <w:szCs w:val="24"/>
        </w:rPr>
        <w:t>realisation</w:t>
      </w:r>
      <w:r w:rsidRPr="00855774">
        <w:rPr>
          <w:rFonts w:asciiTheme="majorBidi" w:hAnsiTheme="majorBidi" w:cstheme="majorBidi"/>
          <w:color w:val="0D0D0D" w:themeColor="text1" w:themeTint="F2"/>
          <w:sz w:val="24"/>
          <w:szCs w:val="24"/>
        </w:rPr>
        <w:t xml:space="preserve"> of project goals in an amicable manner. Without a framework of solving cross-cultural conflicts, complex building construction projects tend to fail. Lastly, cross-cultural leadership needs frequent benchmarking to align with the new world thinking about diversity. This should always be </w:t>
      </w:r>
      <w:r w:rsidR="0079227A" w:rsidRPr="00855774">
        <w:rPr>
          <w:rFonts w:asciiTheme="majorBidi" w:hAnsiTheme="majorBidi" w:cstheme="majorBidi"/>
          <w:color w:val="0D0D0D" w:themeColor="text1" w:themeTint="F2"/>
          <w:sz w:val="24"/>
          <w:szCs w:val="24"/>
        </w:rPr>
        <w:t>emphasise</w:t>
      </w:r>
      <w:r w:rsidRPr="00855774">
        <w:rPr>
          <w:rFonts w:asciiTheme="majorBidi" w:hAnsiTheme="majorBidi" w:cstheme="majorBidi"/>
          <w:color w:val="0D0D0D" w:themeColor="text1" w:themeTint="F2"/>
          <w:sz w:val="24"/>
          <w:szCs w:val="24"/>
        </w:rPr>
        <w:t xml:space="preserve">d by the management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w:t>
      </w:r>
    </w:p>
    <w:p w14:paraId="00BBC608"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3EA8D49B" w14:textId="15D185BD" w:rsidR="007902F0" w:rsidRPr="00855774" w:rsidRDefault="00D0052E" w:rsidP="0064565A">
      <w:pPr>
        <w:pStyle w:val="Heading3"/>
        <w:spacing w:line="480" w:lineRule="auto"/>
        <w:rPr>
          <w:rFonts w:asciiTheme="majorBidi" w:eastAsia="MS Mincho" w:hAnsiTheme="majorBidi" w:cstheme="majorBidi"/>
          <w:color w:val="0D0D0D" w:themeColor="text1" w:themeTint="F2"/>
          <w:sz w:val="24"/>
          <w:szCs w:val="24"/>
        </w:rPr>
      </w:pPr>
      <w:bookmarkStart w:id="78" w:name="_Toc95721677"/>
      <w:r w:rsidRPr="00855774">
        <w:rPr>
          <w:rFonts w:asciiTheme="majorBidi" w:hAnsiTheme="majorBidi" w:cstheme="majorBidi"/>
          <w:color w:val="0D0D0D" w:themeColor="text1" w:themeTint="F2"/>
          <w:sz w:val="24"/>
          <w:szCs w:val="24"/>
        </w:rPr>
        <w:t xml:space="preserve">2.3.2 </w:t>
      </w:r>
      <w:r w:rsidR="007902F0" w:rsidRPr="00855774">
        <w:rPr>
          <w:rFonts w:asciiTheme="majorBidi" w:hAnsiTheme="majorBidi" w:cstheme="majorBidi"/>
          <w:color w:val="0D0D0D" w:themeColor="text1" w:themeTint="F2"/>
          <w:sz w:val="24"/>
          <w:szCs w:val="24"/>
        </w:rPr>
        <w:t xml:space="preserve">Modern thinking and emerging theories of cultural </w:t>
      </w:r>
      <w:r w:rsidR="007902F0" w:rsidRPr="00855774">
        <w:rPr>
          <w:rFonts w:asciiTheme="majorBidi" w:eastAsia="MS Mincho" w:hAnsiTheme="majorBidi" w:cstheme="majorBidi"/>
          <w:color w:val="0D0D0D" w:themeColor="text1" w:themeTint="F2"/>
          <w:sz w:val="24"/>
          <w:szCs w:val="24"/>
        </w:rPr>
        <w:t>intelligence</w:t>
      </w:r>
      <w:bookmarkEnd w:id="78"/>
    </w:p>
    <w:p w14:paraId="6DF124E2" w14:textId="57EBA0BB"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In the modern thinking, it is </w:t>
      </w:r>
      <w:r w:rsidR="0079227A" w:rsidRPr="00855774">
        <w:rPr>
          <w:rFonts w:asciiTheme="majorBidi" w:hAnsiTheme="majorBidi" w:cstheme="majorBidi"/>
          <w:color w:val="0D0D0D" w:themeColor="text1" w:themeTint="F2"/>
          <w:sz w:val="24"/>
          <w:szCs w:val="24"/>
        </w:rPr>
        <w:t>emphasise</w:t>
      </w:r>
      <w:r w:rsidRPr="00855774">
        <w:rPr>
          <w:rFonts w:asciiTheme="majorBidi" w:hAnsiTheme="majorBidi" w:cstheme="majorBidi"/>
          <w:color w:val="0D0D0D" w:themeColor="text1" w:themeTint="F2"/>
          <w:sz w:val="24"/>
          <w:szCs w:val="24"/>
        </w:rPr>
        <w:t xml:space="preserve">d that human capital is the engine that drives any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It is one of the most important aspects of any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that strives to achieve its objectives or manage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al factors of production and performance. Shifts in demographics, technology and knowledge, as well as a rapidly changing global economy</w:t>
      </w:r>
      <w:r w:rsidR="006D09C7"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have resulted in a diverse workplace (Ashta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Thus, it is evident that employees coming from different cultures should work </w:t>
      </w:r>
      <w:r w:rsidR="006D09C7" w:rsidRPr="00855774">
        <w:rPr>
          <w:rFonts w:asciiTheme="majorBidi" w:hAnsiTheme="majorBidi" w:cstheme="majorBidi"/>
          <w:color w:val="0D0D0D" w:themeColor="text1" w:themeTint="F2"/>
          <w:sz w:val="24"/>
          <w:szCs w:val="24"/>
        </w:rPr>
        <w:t>o</w:t>
      </w:r>
      <w:r w:rsidRPr="00855774">
        <w:rPr>
          <w:rFonts w:asciiTheme="majorBidi" w:hAnsiTheme="majorBidi" w:cstheme="majorBidi"/>
          <w:color w:val="0D0D0D" w:themeColor="text1" w:themeTint="F2"/>
          <w:sz w:val="24"/>
          <w:szCs w:val="24"/>
        </w:rPr>
        <w:t>n common projects. A diverse workplace, changing consumer demographics and values, as well as a globali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ed market characteri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ed by both local and international competition</w:t>
      </w:r>
      <w:r w:rsidR="006D09C7"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have resulted in different challenges for the existing diversity management practices. Furthermore, the market has evolved such that companies no longer have the luxury of operating in an insulated marketplace. In a competitive environment, companies can no longer rely on the old business models that saw them operate as single entities that only churned the occasional innovative product (Konanahalli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2018). The modern business environment </w:t>
      </w:r>
      <w:r w:rsidR="006B1C20" w:rsidRPr="00855774">
        <w:rPr>
          <w:rFonts w:asciiTheme="majorBidi" w:hAnsiTheme="majorBidi" w:cstheme="majorBidi"/>
          <w:color w:val="0D0D0D" w:themeColor="text1" w:themeTint="F2"/>
          <w:sz w:val="24"/>
          <w:szCs w:val="24"/>
        </w:rPr>
        <w:t>favours</w:t>
      </w:r>
      <w:r w:rsidRPr="00855774">
        <w:rPr>
          <w:rFonts w:asciiTheme="majorBidi" w:hAnsiTheme="majorBidi" w:cstheme="majorBidi"/>
          <w:color w:val="0D0D0D" w:themeColor="text1" w:themeTint="F2"/>
          <w:sz w:val="24"/>
          <w:szCs w:val="24"/>
        </w:rPr>
        <w:t xml:space="preserve"> such ideas as the lead times,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al entrepreneurship, innovation and 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in order to have a proper advantage. Therefore, the place of projects and project management has been elevated. It is important to look at cultural intelligence and understand the recent theories underlying the idea of cultural intelligence, as well as the emerging perspectives.</w:t>
      </w:r>
    </w:p>
    <w:p w14:paraId="5720F0F4"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25C8AE6A" w14:textId="111769AE"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Moreover, the idea of cultural intelligence should be grounded on the ideas of diversity and the focus on diverse workplaces and project teams that have dominated human resource literature in the past few years. There are several approaches to the diversity debate. Firstly, the fact that the world is globali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and the rates of immigration are higher than ever means that it is impossible to escape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al diversity (Dogra and Dixit, 2018). Secondly, given the improvement of information and communication technologies and the development of educational systems and capabilities, the modern global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cannot survive without incorporating the knowledge that comes from multicultural teams (Dogra and Dixit, 2018). Either way, modern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cannot effectively function without a multicultural team within </w:t>
      </w:r>
      <w:r w:rsidR="0044356E" w:rsidRPr="00855774">
        <w:rPr>
          <w:rFonts w:asciiTheme="majorBidi" w:hAnsiTheme="majorBidi" w:cstheme="majorBidi"/>
          <w:color w:val="0D0D0D" w:themeColor="text1" w:themeTint="F2"/>
          <w:sz w:val="24"/>
          <w:szCs w:val="24"/>
        </w:rPr>
        <w:t xml:space="preserve">their </w:t>
      </w:r>
      <w:r w:rsidRPr="00855774">
        <w:rPr>
          <w:rFonts w:asciiTheme="majorBidi" w:hAnsiTheme="majorBidi" w:cstheme="majorBidi"/>
          <w:color w:val="0D0D0D" w:themeColor="text1" w:themeTint="F2"/>
          <w:sz w:val="24"/>
          <w:szCs w:val="24"/>
        </w:rPr>
        <w:t xml:space="preserve">ranks. Even though the need for diversity is not necessarily a new profound element, one of the recent emerging ideas is that it is of great significance to move the conversation from the mere understanding of the need to putting in place strategies that enable culturally diverse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w:t>
      </w:r>
      <w:r w:rsidR="0044356E" w:rsidRPr="00855774">
        <w:rPr>
          <w:rFonts w:asciiTheme="majorBidi" w:hAnsiTheme="majorBidi" w:cstheme="majorBidi"/>
          <w:color w:val="0D0D0D" w:themeColor="text1" w:themeTint="F2"/>
          <w:sz w:val="24"/>
          <w:szCs w:val="24"/>
        </w:rPr>
        <w:t xml:space="preserve">to </w:t>
      </w:r>
      <w:r w:rsidRPr="00855774">
        <w:rPr>
          <w:rFonts w:asciiTheme="majorBidi" w:hAnsiTheme="majorBidi" w:cstheme="majorBidi"/>
          <w:color w:val="0D0D0D" w:themeColor="text1" w:themeTint="F2"/>
          <w:sz w:val="24"/>
          <w:szCs w:val="24"/>
        </w:rPr>
        <w:t>get the best out of their diverse teams. Therefore, there is a huge need for cultural intelligence.</w:t>
      </w:r>
    </w:p>
    <w:p w14:paraId="1ED7CFF5"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5851AD5D" w14:textId="0E482E2B"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simple awareness of the important role played by diversity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’s performance will not be enough to make a difference unless there are strategies in place to implement the above-discussed diversity. In the workplace, diversity requires not only policy support but also a set of conscious practices that would involve the understanding and appreciation of the interdependence of humanity, culture and performance</w:t>
      </w:r>
      <w:sdt>
        <w:sdtPr>
          <w:rPr>
            <w:rFonts w:asciiTheme="majorBidi" w:hAnsiTheme="majorBidi" w:cstheme="majorBidi"/>
            <w:color w:val="0D0D0D" w:themeColor="text1" w:themeTint="F2"/>
            <w:sz w:val="24"/>
            <w:szCs w:val="24"/>
          </w:rPr>
          <w:id w:val="356318710"/>
          <w:citation/>
        </w:sdtPr>
        <w:sdtEndPr/>
        <w:sdtContent>
          <w:r w:rsidRPr="00855774">
            <w:rPr>
              <w:rFonts w:asciiTheme="majorBidi" w:hAnsiTheme="majorBidi" w:cstheme="majorBidi"/>
              <w:color w:val="0D0D0D" w:themeColor="text1" w:themeTint="F2"/>
              <w:sz w:val="24"/>
              <w:szCs w:val="24"/>
            </w:rPr>
            <w:fldChar w:fldCharType="begin"/>
          </w:r>
          <w:r w:rsidRPr="00855774">
            <w:rPr>
              <w:rFonts w:asciiTheme="majorBidi" w:hAnsiTheme="majorBidi" w:cstheme="majorBidi"/>
              <w:color w:val="0D0D0D" w:themeColor="text1" w:themeTint="F2"/>
              <w:sz w:val="24"/>
              <w:szCs w:val="24"/>
            </w:rPr>
            <w:instrText xml:space="preserve"> CITATION Sha16 \l 1033 </w:instrText>
          </w:r>
          <w:r w:rsidRPr="00855774">
            <w:rPr>
              <w:rFonts w:asciiTheme="majorBidi" w:hAnsiTheme="majorBidi" w:cstheme="majorBidi"/>
              <w:color w:val="0D0D0D" w:themeColor="text1" w:themeTint="F2"/>
              <w:sz w:val="24"/>
              <w:szCs w:val="24"/>
            </w:rPr>
            <w:fldChar w:fldCharType="separate"/>
          </w:r>
          <w:r w:rsidRPr="00855774">
            <w:rPr>
              <w:rFonts w:asciiTheme="majorBidi" w:hAnsiTheme="majorBidi" w:cstheme="majorBidi"/>
              <w:color w:val="0D0D0D" w:themeColor="text1" w:themeTint="F2"/>
              <w:sz w:val="24"/>
              <w:szCs w:val="24"/>
            </w:rPr>
            <w:t xml:space="preserve"> (Shaw, 2016)</w:t>
          </w:r>
          <w:r w:rsidRPr="00855774">
            <w:rPr>
              <w:rFonts w:asciiTheme="majorBidi" w:hAnsiTheme="majorBidi" w:cstheme="majorBidi"/>
              <w:color w:val="0D0D0D" w:themeColor="text1" w:themeTint="F2"/>
              <w:sz w:val="24"/>
              <w:szCs w:val="24"/>
            </w:rPr>
            <w:fldChar w:fldCharType="end"/>
          </w:r>
        </w:sdtContent>
      </w:sdt>
      <w:r w:rsidRPr="00855774">
        <w:rPr>
          <w:rFonts w:asciiTheme="majorBidi" w:hAnsiTheme="majorBidi" w:cstheme="majorBidi"/>
          <w:color w:val="0D0D0D" w:themeColor="text1" w:themeTint="F2"/>
          <w:sz w:val="24"/>
          <w:szCs w:val="24"/>
        </w:rPr>
        <w:t>. It requires the practice of mutual respect for qualities and experiences different from one’s own, and the understanding that diversity in the workplace means not only different ways of being but also different ways of knowing and different knowledge pools. Therefore, due to the understanding of such issues, management can both leverage and manage a diverse workforce. Diversity also implies recogni</w:t>
      </w:r>
      <w:r w:rsidR="003C002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ing what the differences mean for every individual in terms of their starting point (Buvik and Rolfsen, 2015). Essentially, diversity management means the recognition of the personal, cultural and institutionali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ed discriminatory practices and the privileges that come from being different. Moreover, diversity management requires the establishment of alliances such that the workforce can move towards the eradication of various forms of discrimination.</w:t>
      </w:r>
    </w:p>
    <w:p w14:paraId="5074ADF0"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2741B245" w14:textId="77DCB003"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Culture is the collective programming of the mind that differentiates one group from another. However, it starts with an understanding of the self, and</w:t>
      </w:r>
      <w:r w:rsidR="0044356E"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 a multicultural setting, one must understand how/why the conceptuali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of the self and the relationships between the self and other people in the surrounding are important in interactions. Some useful theories that could help understand approaches to inter-cultural settings are as explicated below: </w:t>
      </w:r>
    </w:p>
    <w:p w14:paraId="1E60D1FE" w14:textId="7777777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p>
    <w:p w14:paraId="0364B759" w14:textId="3A53E404" w:rsidR="007902F0" w:rsidRPr="00855774" w:rsidRDefault="0044356E"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S</w:t>
      </w:r>
      <w:r w:rsidR="007902F0" w:rsidRPr="00855774">
        <w:rPr>
          <w:rFonts w:asciiTheme="majorBidi" w:hAnsiTheme="majorBidi" w:cstheme="majorBidi"/>
          <w:color w:val="0D0D0D" w:themeColor="text1" w:themeTint="F2"/>
          <w:sz w:val="24"/>
          <w:szCs w:val="24"/>
        </w:rPr>
        <w:t xml:space="preserve">ocial exchange theory is a theory that has gradually developed to resonate with the cultural differences of individuals. There are various points of view, but all are based on the general idea that interactions are interdependent and based on the actions of other people. </w:t>
      </w:r>
      <w:r w:rsidRPr="00855774">
        <w:rPr>
          <w:rFonts w:asciiTheme="majorBidi" w:hAnsiTheme="majorBidi" w:cstheme="majorBidi"/>
          <w:color w:val="0D0D0D" w:themeColor="text1" w:themeTint="F2"/>
          <w:sz w:val="24"/>
          <w:szCs w:val="24"/>
        </w:rPr>
        <w:t>S</w:t>
      </w:r>
      <w:r w:rsidR="007902F0" w:rsidRPr="00855774">
        <w:rPr>
          <w:rFonts w:asciiTheme="majorBidi" w:hAnsiTheme="majorBidi" w:cstheme="majorBidi"/>
          <w:color w:val="0D0D0D" w:themeColor="text1" w:themeTint="F2"/>
          <w:sz w:val="24"/>
          <w:szCs w:val="24"/>
        </w:rPr>
        <w:t xml:space="preserve">ocial exchange theory posits that relationships evolve over time into ones that encourage trust, loyalty and mutual commitment (Nason </w:t>
      </w:r>
      <w:r w:rsidR="007902F0" w:rsidRPr="00855774">
        <w:rPr>
          <w:rFonts w:asciiTheme="majorBidi" w:hAnsiTheme="majorBidi" w:cstheme="majorBidi"/>
          <w:i/>
          <w:iCs/>
          <w:color w:val="0D0D0D" w:themeColor="text1" w:themeTint="F2"/>
          <w:sz w:val="24"/>
          <w:szCs w:val="24"/>
        </w:rPr>
        <w:t>et al.,</w:t>
      </w:r>
      <w:r w:rsidR="007902F0" w:rsidRPr="00855774">
        <w:rPr>
          <w:rFonts w:asciiTheme="majorBidi" w:hAnsiTheme="majorBidi" w:cstheme="majorBidi"/>
          <w:color w:val="0D0D0D" w:themeColor="text1" w:themeTint="F2"/>
          <w:sz w:val="24"/>
          <w:szCs w:val="24"/>
        </w:rPr>
        <w:t xml:space="preserve"> 2017). In order for this to happen, parties should abide by certain exchange rules, which then become the guidelines for these relationships. The most important rule is reciprocity. According to social exchange theory, reciprocity does not involve bargaining or exchanging in the typical way of giving one thing for another. Rather, it is a form of interdependence. The </w:t>
      </w:r>
      <w:r w:rsidR="00DD123B" w:rsidRPr="00855774">
        <w:rPr>
          <w:rFonts w:asciiTheme="majorBidi" w:hAnsiTheme="majorBidi" w:cstheme="majorBidi"/>
          <w:color w:val="0D0D0D" w:themeColor="text1" w:themeTint="F2"/>
          <w:sz w:val="24"/>
          <w:szCs w:val="24"/>
        </w:rPr>
        <w:t>behaviour</w:t>
      </w:r>
      <w:r w:rsidR="007902F0" w:rsidRPr="00855774">
        <w:rPr>
          <w:rFonts w:asciiTheme="majorBidi" w:hAnsiTheme="majorBidi" w:cstheme="majorBidi"/>
          <w:color w:val="0D0D0D" w:themeColor="text1" w:themeTint="F2"/>
          <w:sz w:val="24"/>
          <w:szCs w:val="24"/>
        </w:rPr>
        <w:t xml:space="preserve"> of individuals is contagious and tends to spread across the </w:t>
      </w:r>
      <w:r w:rsidR="0079227A" w:rsidRPr="00855774">
        <w:rPr>
          <w:rFonts w:asciiTheme="majorBidi" w:hAnsiTheme="majorBidi" w:cstheme="majorBidi"/>
          <w:color w:val="0D0D0D" w:themeColor="text1" w:themeTint="F2"/>
          <w:sz w:val="24"/>
          <w:szCs w:val="24"/>
        </w:rPr>
        <w:t>organisation</w:t>
      </w:r>
      <w:r w:rsidR="007902F0" w:rsidRPr="00855774">
        <w:rPr>
          <w:rFonts w:asciiTheme="majorBidi" w:hAnsiTheme="majorBidi" w:cstheme="majorBidi"/>
          <w:color w:val="0D0D0D" w:themeColor="text1" w:themeTint="F2"/>
          <w:sz w:val="24"/>
          <w:szCs w:val="24"/>
        </w:rPr>
        <w:t xml:space="preserve"> (Nason </w:t>
      </w:r>
      <w:r w:rsidR="007902F0" w:rsidRPr="00855774">
        <w:rPr>
          <w:rFonts w:asciiTheme="majorBidi" w:hAnsiTheme="majorBidi" w:cstheme="majorBidi"/>
          <w:i/>
          <w:color w:val="0D0D0D" w:themeColor="text1" w:themeTint="F2"/>
          <w:sz w:val="24"/>
          <w:szCs w:val="24"/>
        </w:rPr>
        <w:t>et al.,</w:t>
      </w:r>
      <w:r w:rsidR="007902F0" w:rsidRPr="00855774">
        <w:rPr>
          <w:rFonts w:asciiTheme="majorBidi" w:hAnsiTheme="majorBidi" w:cstheme="majorBidi"/>
          <w:color w:val="0D0D0D" w:themeColor="text1" w:themeTint="F2"/>
          <w:sz w:val="24"/>
          <w:szCs w:val="24"/>
        </w:rPr>
        <w:t xml:space="preserve"> 2017). Thus, in the workforce context, the </w:t>
      </w:r>
      <w:r w:rsidR="0079227A" w:rsidRPr="00855774">
        <w:rPr>
          <w:rFonts w:asciiTheme="majorBidi" w:hAnsiTheme="majorBidi" w:cstheme="majorBidi"/>
          <w:color w:val="0D0D0D" w:themeColor="text1" w:themeTint="F2"/>
          <w:sz w:val="24"/>
          <w:szCs w:val="24"/>
        </w:rPr>
        <w:t>organisation</w:t>
      </w:r>
      <w:r w:rsidR="007902F0" w:rsidRPr="00855774">
        <w:rPr>
          <w:rFonts w:asciiTheme="majorBidi" w:hAnsiTheme="majorBidi" w:cstheme="majorBidi"/>
          <w:color w:val="0D0D0D" w:themeColor="text1" w:themeTint="F2"/>
          <w:sz w:val="24"/>
          <w:szCs w:val="24"/>
        </w:rPr>
        <w:t xml:space="preserve"> that takes care of its employees will have its employees develop relationships that </w:t>
      </w:r>
      <w:r w:rsidRPr="00855774">
        <w:rPr>
          <w:rFonts w:asciiTheme="majorBidi" w:hAnsiTheme="majorBidi" w:cstheme="majorBidi"/>
          <w:color w:val="0D0D0D" w:themeColor="text1" w:themeTint="F2"/>
          <w:sz w:val="24"/>
          <w:szCs w:val="24"/>
        </w:rPr>
        <w:t xml:space="preserve">are </w:t>
      </w:r>
      <w:r w:rsidR="007902F0" w:rsidRPr="00855774">
        <w:rPr>
          <w:rFonts w:asciiTheme="majorBidi" w:hAnsiTheme="majorBidi" w:cstheme="majorBidi"/>
          <w:color w:val="0D0D0D" w:themeColor="text1" w:themeTint="F2"/>
          <w:sz w:val="24"/>
          <w:szCs w:val="24"/>
        </w:rPr>
        <w:t xml:space="preserve">based on trust, loyalty and commitment, which then improves their performance at work. Furthermore, the </w:t>
      </w:r>
      <w:r w:rsidR="0079227A" w:rsidRPr="00855774">
        <w:rPr>
          <w:rFonts w:asciiTheme="majorBidi" w:hAnsiTheme="majorBidi" w:cstheme="majorBidi"/>
          <w:color w:val="0D0D0D" w:themeColor="text1" w:themeTint="F2"/>
          <w:sz w:val="24"/>
          <w:szCs w:val="24"/>
        </w:rPr>
        <w:t>organisation</w:t>
      </w:r>
      <w:r w:rsidR="007902F0" w:rsidRPr="00855774">
        <w:rPr>
          <w:rFonts w:asciiTheme="majorBidi" w:hAnsiTheme="majorBidi" w:cstheme="majorBidi"/>
          <w:color w:val="0D0D0D" w:themeColor="text1" w:themeTint="F2"/>
          <w:sz w:val="24"/>
          <w:szCs w:val="24"/>
        </w:rPr>
        <w:t xml:space="preserve"> committed to improving its inclusiveness towards employees through diversity management principles will have employees </w:t>
      </w:r>
      <w:r w:rsidRPr="00855774">
        <w:rPr>
          <w:rFonts w:asciiTheme="majorBidi" w:hAnsiTheme="majorBidi" w:cstheme="majorBidi"/>
          <w:color w:val="0D0D0D" w:themeColor="text1" w:themeTint="F2"/>
          <w:sz w:val="24"/>
          <w:szCs w:val="24"/>
        </w:rPr>
        <w:t xml:space="preserve">who respond </w:t>
      </w:r>
      <w:r w:rsidR="007902F0" w:rsidRPr="00855774">
        <w:rPr>
          <w:rFonts w:asciiTheme="majorBidi" w:hAnsiTheme="majorBidi" w:cstheme="majorBidi"/>
          <w:color w:val="0D0D0D" w:themeColor="text1" w:themeTint="F2"/>
          <w:sz w:val="24"/>
          <w:szCs w:val="24"/>
        </w:rPr>
        <w:t xml:space="preserve">to this </w:t>
      </w:r>
      <w:r w:rsidR="00DD123B" w:rsidRPr="00855774">
        <w:rPr>
          <w:rFonts w:asciiTheme="majorBidi" w:hAnsiTheme="majorBidi" w:cstheme="majorBidi"/>
          <w:color w:val="0D0D0D" w:themeColor="text1" w:themeTint="F2"/>
          <w:sz w:val="24"/>
          <w:szCs w:val="24"/>
        </w:rPr>
        <w:t>behaviour</w:t>
      </w:r>
      <w:r w:rsidR="007902F0" w:rsidRPr="00855774">
        <w:rPr>
          <w:rFonts w:asciiTheme="majorBidi" w:hAnsiTheme="majorBidi" w:cstheme="majorBidi"/>
          <w:color w:val="0D0D0D" w:themeColor="text1" w:themeTint="F2"/>
          <w:sz w:val="24"/>
          <w:szCs w:val="24"/>
        </w:rPr>
        <w:t xml:space="preserve"> positively.</w:t>
      </w:r>
    </w:p>
    <w:p w14:paraId="49DA7C0A" w14:textId="77777777" w:rsidR="007902F0" w:rsidRPr="00855774" w:rsidRDefault="007902F0" w:rsidP="006B4F4D">
      <w:pPr>
        <w:spacing w:after="0" w:line="480" w:lineRule="auto"/>
        <w:jc w:val="both"/>
        <w:rPr>
          <w:rFonts w:asciiTheme="majorBidi" w:hAnsiTheme="majorBidi" w:cstheme="majorBidi"/>
          <w:color w:val="0D0D0D" w:themeColor="text1" w:themeTint="F2"/>
        </w:rPr>
      </w:pPr>
    </w:p>
    <w:p w14:paraId="5DD57A00" w14:textId="4555D8E2"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Another notable theory is the theory of social performance. Social integration is one of the process variables of cultural diversity and interculturalism. It plays an instrumental role in the determination of the relationships that exist among stakeholders within the project (Nason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 The social integration of the team or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is a mediating factor in the relationship between the team</w:t>
      </w:r>
      <w:r w:rsidR="0044356E"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cultural diversity and turnover, which can in turn affect the group or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attraction, cohesion and satisfaction. According to this model, the more diverse the work group, the less social integration there would be, thus leading to greater individual turnover (Nason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w:t>
      </w:r>
      <w:r w:rsidR="0044356E" w:rsidRPr="00855774">
        <w:rPr>
          <w:rFonts w:asciiTheme="majorBidi" w:hAnsiTheme="majorBidi" w:cstheme="majorBidi"/>
          <w:color w:val="0D0D0D" w:themeColor="text1" w:themeTint="F2"/>
          <w:sz w:val="24"/>
          <w:szCs w:val="24"/>
        </w:rPr>
        <w:t>; t</w:t>
      </w:r>
      <w:r w:rsidRPr="00855774">
        <w:rPr>
          <w:rFonts w:asciiTheme="majorBidi" w:hAnsiTheme="majorBidi" w:cstheme="majorBidi"/>
          <w:color w:val="0D0D0D" w:themeColor="text1" w:themeTint="F2"/>
          <w:sz w:val="24"/>
          <w:szCs w:val="24"/>
        </w:rPr>
        <w:t xml:space="preserve">his is unless there are deliberate efforts in place to ensure that the members of the team have the right amount of cultural intelligence. This model is significant because it suggests that team diversity influences work performance through interpersonal processes. </w:t>
      </w:r>
    </w:p>
    <w:p w14:paraId="61B64131" w14:textId="77777777" w:rsidR="007902F0" w:rsidRPr="00855774" w:rsidRDefault="007902F0" w:rsidP="006B4F4D">
      <w:pPr>
        <w:spacing w:after="0" w:line="480" w:lineRule="auto"/>
        <w:jc w:val="both"/>
        <w:rPr>
          <w:rFonts w:asciiTheme="majorBidi" w:hAnsiTheme="majorBidi" w:cstheme="majorBidi"/>
          <w:color w:val="0D0D0D" w:themeColor="text1" w:themeTint="F2"/>
        </w:rPr>
      </w:pPr>
    </w:p>
    <w:p w14:paraId="73265896" w14:textId="26D41CD7"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last notable theory is social identity theory. The following forms the basis for social psychological analysis of how self-conception plays a role in the dynamics of group memberships, group processes and relationships intergroup</w:t>
      </w:r>
      <w:bookmarkStart w:id="79" w:name="_Hlk36810844"/>
      <w:r w:rsidRPr="00855774">
        <w:rPr>
          <w:rFonts w:asciiTheme="majorBidi" w:hAnsiTheme="majorBidi" w:cstheme="majorBidi"/>
          <w:color w:val="0D0D0D" w:themeColor="text1" w:themeTint="F2"/>
          <w:sz w:val="24"/>
          <w:szCs w:val="24"/>
        </w:rPr>
        <w:t xml:space="preserve"> (Hogg, 2006). </w:t>
      </w:r>
      <w:bookmarkEnd w:id="79"/>
      <w:r w:rsidRPr="00855774">
        <w:rPr>
          <w:rFonts w:asciiTheme="majorBidi" w:hAnsiTheme="majorBidi" w:cstheme="majorBidi"/>
          <w:color w:val="0D0D0D" w:themeColor="text1" w:themeTint="F2"/>
          <w:sz w:val="24"/>
          <w:szCs w:val="24"/>
        </w:rPr>
        <w:t>It is not a single theory per</w:t>
      </w:r>
      <w:r w:rsidR="0044356E"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se, but one that embraces several concepts and sub-theories, focusing on the social-cognitive, motivational, interactive and macro-social aspects of life. Basically, social identity theory posits that a huge part of self-concept is based on individuals belonging to the same social groups. People normally categori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 themselves and others as belonging to different social groups. The self-concept of an individual is shaped by the importance and relevance that they place on the</w:t>
      </w:r>
      <w:r w:rsidR="002210C5" w:rsidRPr="00855774">
        <w:rPr>
          <w:rFonts w:asciiTheme="majorBidi" w:hAnsiTheme="majorBidi" w:cstheme="majorBidi"/>
          <w:color w:val="0D0D0D" w:themeColor="text1" w:themeTint="F2"/>
          <w:sz w:val="24"/>
          <w:szCs w:val="24"/>
        </w:rPr>
        <w:t xml:space="preserve"> other members of the </w:t>
      </w:r>
      <w:r w:rsidRPr="00855774">
        <w:rPr>
          <w:rFonts w:asciiTheme="majorBidi" w:hAnsiTheme="majorBidi" w:cstheme="majorBidi"/>
          <w:color w:val="0D0D0D" w:themeColor="text1" w:themeTint="F2"/>
          <w:sz w:val="24"/>
          <w:szCs w:val="24"/>
        </w:rPr>
        <w:t xml:space="preserve">group </w:t>
      </w:r>
      <w:r w:rsidR="002210C5" w:rsidRPr="00855774">
        <w:rPr>
          <w:rFonts w:asciiTheme="majorBidi" w:hAnsiTheme="majorBidi" w:cstheme="majorBidi"/>
          <w:color w:val="0D0D0D" w:themeColor="text1" w:themeTint="F2"/>
          <w:sz w:val="24"/>
          <w:szCs w:val="24"/>
        </w:rPr>
        <w:t>to which they belong</w:t>
      </w:r>
      <w:r w:rsidRPr="00855774">
        <w:rPr>
          <w:rFonts w:asciiTheme="majorBidi" w:hAnsiTheme="majorBidi" w:cstheme="majorBidi"/>
          <w:color w:val="0D0D0D" w:themeColor="text1" w:themeTint="F2"/>
          <w:sz w:val="24"/>
          <w:szCs w:val="24"/>
        </w:rPr>
        <w:t xml:space="preserve"> (McKinley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2014). They then evaluate people based on these </w:t>
      </w:r>
      <w:r w:rsidR="00DD123B" w:rsidRPr="00855774">
        <w:rPr>
          <w:rFonts w:asciiTheme="majorBidi" w:hAnsiTheme="majorBidi" w:cstheme="majorBidi"/>
          <w:color w:val="0D0D0D" w:themeColor="text1" w:themeTint="F2"/>
          <w:sz w:val="24"/>
          <w:szCs w:val="24"/>
        </w:rPr>
        <w:t>categorisation</w:t>
      </w:r>
      <w:r w:rsidRPr="00855774">
        <w:rPr>
          <w:rFonts w:asciiTheme="majorBidi" w:hAnsiTheme="majorBidi" w:cstheme="majorBidi"/>
          <w:color w:val="0D0D0D" w:themeColor="text1" w:themeTint="F2"/>
          <w:sz w:val="24"/>
          <w:szCs w:val="24"/>
        </w:rPr>
        <w:t>s. The basis for social identity theory is that people’s capacities for processing information are not always optimum. Thus, schemes to encode and decode information are devised. People therefore categori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 others into groups to simplify their understanding of the world and to structure social interactions. However, more consideration and emphasis should be </w:t>
      </w:r>
      <w:r w:rsidR="00B56E54" w:rsidRPr="00855774">
        <w:rPr>
          <w:rFonts w:asciiTheme="majorBidi" w:hAnsiTheme="majorBidi" w:cstheme="majorBidi"/>
          <w:color w:val="0D0D0D" w:themeColor="text1" w:themeTint="F2"/>
          <w:sz w:val="24"/>
          <w:szCs w:val="24"/>
        </w:rPr>
        <w:t>given to</w:t>
      </w:r>
      <w:r w:rsidRPr="00855774">
        <w:rPr>
          <w:rFonts w:asciiTheme="majorBidi" w:hAnsiTheme="majorBidi" w:cstheme="majorBidi"/>
          <w:color w:val="0D0D0D" w:themeColor="text1" w:themeTint="F2"/>
          <w:sz w:val="24"/>
          <w:szCs w:val="24"/>
        </w:rPr>
        <w:t xml:space="preserve"> cultures that individuals ought to be aware of (McKinley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2014). As a result of these group </w:t>
      </w:r>
      <w:r w:rsidR="00DD123B" w:rsidRPr="00855774">
        <w:rPr>
          <w:rFonts w:asciiTheme="majorBidi" w:hAnsiTheme="majorBidi" w:cstheme="majorBidi"/>
          <w:color w:val="0D0D0D" w:themeColor="text1" w:themeTint="F2"/>
          <w:sz w:val="24"/>
          <w:szCs w:val="24"/>
        </w:rPr>
        <w:t>categorisation</w:t>
      </w:r>
      <w:r w:rsidRPr="00855774">
        <w:rPr>
          <w:rFonts w:asciiTheme="majorBidi" w:hAnsiTheme="majorBidi" w:cstheme="majorBidi"/>
          <w:color w:val="0D0D0D" w:themeColor="text1" w:themeTint="F2"/>
          <w:sz w:val="24"/>
          <w:szCs w:val="24"/>
        </w:rPr>
        <w:t xml:space="preserve">s, the differences amongst the various groups are accentuated, while the differences among individuals of the same group or people within the same category are underestimated or restrained. Consequently, accentuation and underestimation of the differences can become more pronounced as the values that the individual used in their </w:t>
      </w:r>
      <w:r w:rsidR="00DD123B" w:rsidRPr="00855774">
        <w:rPr>
          <w:rFonts w:asciiTheme="majorBidi" w:hAnsiTheme="majorBidi" w:cstheme="majorBidi"/>
          <w:color w:val="0D0D0D" w:themeColor="text1" w:themeTint="F2"/>
          <w:sz w:val="24"/>
          <w:szCs w:val="24"/>
        </w:rPr>
        <w:t>categorisation</w:t>
      </w:r>
      <w:r w:rsidRPr="00855774">
        <w:rPr>
          <w:rFonts w:asciiTheme="majorBidi" w:hAnsiTheme="majorBidi" w:cstheme="majorBidi"/>
          <w:color w:val="0D0D0D" w:themeColor="text1" w:themeTint="F2"/>
          <w:sz w:val="24"/>
          <w:szCs w:val="24"/>
        </w:rPr>
        <w:t xml:space="preserve"> process may increase in significance.</w:t>
      </w:r>
    </w:p>
    <w:p w14:paraId="21215E64" w14:textId="67CC37CF" w:rsidR="007902F0" w:rsidRPr="00855774" w:rsidRDefault="007902F0" w:rsidP="006B4F4D">
      <w:pPr>
        <w:spacing w:after="0" w:line="480" w:lineRule="auto"/>
        <w:jc w:val="both"/>
        <w:rPr>
          <w:rFonts w:asciiTheme="majorBidi" w:hAnsiTheme="majorBidi" w:cstheme="majorBidi"/>
          <w:b/>
          <w:bCs/>
          <w:color w:val="0D0D0D" w:themeColor="text1" w:themeTint="F2"/>
        </w:rPr>
      </w:pPr>
    </w:p>
    <w:p w14:paraId="2085DE3D" w14:textId="77777777" w:rsidR="00F5467C" w:rsidRPr="00855774" w:rsidRDefault="00F5467C" w:rsidP="006B4F4D">
      <w:pPr>
        <w:spacing w:after="0" w:line="480" w:lineRule="auto"/>
        <w:jc w:val="both"/>
        <w:rPr>
          <w:rFonts w:asciiTheme="majorBidi" w:hAnsiTheme="majorBidi" w:cstheme="majorBidi"/>
          <w:b/>
          <w:bCs/>
          <w:color w:val="0D0D0D" w:themeColor="text1" w:themeTint="F2"/>
        </w:rPr>
      </w:pPr>
    </w:p>
    <w:p w14:paraId="182EEB63" w14:textId="64E1C935" w:rsidR="007902F0" w:rsidRPr="00855774" w:rsidRDefault="00D0052E" w:rsidP="0064565A">
      <w:pPr>
        <w:pStyle w:val="Heading3"/>
        <w:spacing w:line="480" w:lineRule="auto"/>
        <w:rPr>
          <w:rFonts w:asciiTheme="majorBidi" w:eastAsia="MS Mincho" w:hAnsiTheme="majorBidi" w:cstheme="majorBidi"/>
          <w:color w:val="0D0D0D" w:themeColor="text1" w:themeTint="F2"/>
          <w:sz w:val="24"/>
          <w:szCs w:val="24"/>
        </w:rPr>
      </w:pPr>
      <w:bookmarkStart w:id="80" w:name="_Toc95721678"/>
      <w:r w:rsidRPr="00855774">
        <w:rPr>
          <w:rFonts w:asciiTheme="majorBidi" w:hAnsiTheme="majorBidi" w:cstheme="majorBidi"/>
          <w:color w:val="0D0D0D" w:themeColor="text1" w:themeTint="F2"/>
          <w:sz w:val="24"/>
          <w:szCs w:val="24"/>
        </w:rPr>
        <w:t xml:space="preserve">2.3.3 </w:t>
      </w:r>
      <w:r w:rsidR="00C21A28" w:rsidRPr="00855774">
        <w:rPr>
          <w:rFonts w:asciiTheme="majorBidi" w:hAnsiTheme="majorBidi" w:cstheme="majorBidi"/>
          <w:color w:val="0D0D0D" w:themeColor="text1" w:themeTint="F2"/>
          <w:sz w:val="24"/>
          <w:szCs w:val="24"/>
        </w:rPr>
        <w:t>Theoretical foundation</w:t>
      </w:r>
      <w:r w:rsidR="00185858" w:rsidRPr="00855774">
        <w:rPr>
          <w:rFonts w:asciiTheme="majorBidi" w:hAnsiTheme="majorBidi" w:cstheme="majorBidi"/>
          <w:color w:val="0D0D0D" w:themeColor="text1" w:themeTint="F2"/>
          <w:sz w:val="24"/>
          <w:szCs w:val="24"/>
        </w:rPr>
        <w:t xml:space="preserve"> </w:t>
      </w:r>
      <w:r w:rsidR="007902F0" w:rsidRPr="00855774">
        <w:rPr>
          <w:rFonts w:asciiTheme="majorBidi" w:hAnsiTheme="majorBidi" w:cstheme="majorBidi"/>
          <w:color w:val="0D0D0D" w:themeColor="text1" w:themeTint="F2"/>
          <w:sz w:val="24"/>
          <w:szCs w:val="24"/>
        </w:rPr>
        <w:t xml:space="preserve">of cultural </w:t>
      </w:r>
      <w:r w:rsidR="007902F0" w:rsidRPr="00855774">
        <w:rPr>
          <w:rFonts w:asciiTheme="majorBidi" w:eastAsia="MS Mincho" w:hAnsiTheme="majorBidi" w:cstheme="majorBidi"/>
          <w:color w:val="0D0D0D" w:themeColor="text1" w:themeTint="F2"/>
          <w:sz w:val="24"/>
          <w:szCs w:val="24"/>
        </w:rPr>
        <w:t>intelligence</w:t>
      </w:r>
      <w:bookmarkEnd w:id="80"/>
    </w:p>
    <w:p w14:paraId="5B08EC43" w14:textId="2B5C26C6" w:rsidR="007902F0" w:rsidRPr="00855774" w:rsidRDefault="007902F0"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w:t>
      </w:r>
      <w:r w:rsidR="00C21A28" w:rsidRPr="00855774">
        <w:rPr>
          <w:rFonts w:asciiTheme="majorBidi" w:hAnsiTheme="majorBidi" w:cstheme="majorBidi"/>
          <w:color w:val="0D0D0D" w:themeColor="text1" w:themeTint="F2"/>
          <w:sz w:val="24"/>
          <w:szCs w:val="24"/>
        </w:rPr>
        <w:t xml:space="preserve">theoretical </w:t>
      </w:r>
      <w:r w:rsidR="004A719E" w:rsidRPr="00855774">
        <w:rPr>
          <w:rFonts w:asciiTheme="majorBidi" w:hAnsiTheme="majorBidi" w:cstheme="majorBidi"/>
          <w:color w:val="0D0D0D" w:themeColor="text1" w:themeTint="F2"/>
          <w:sz w:val="24"/>
          <w:szCs w:val="24"/>
        </w:rPr>
        <w:t>foundation</w:t>
      </w:r>
      <w:r w:rsidRPr="00855774">
        <w:rPr>
          <w:rFonts w:asciiTheme="majorBidi" w:hAnsiTheme="majorBidi" w:cstheme="majorBidi"/>
          <w:color w:val="0D0D0D" w:themeColor="text1" w:themeTint="F2"/>
          <w:sz w:val="24"/>
          <w:szCs w:val="24"/>
        </w:rPr>
        <w:t xml:space="preserve"> of cultural intelligence with its factors is as </w:t>
      </w:r>
      <w:r w:rsidR="00B56E54" w:rsidRPr="00855774">
        <w:rPr>
          <w:rFonts w:asciiTheme="majorBidi" w:hAnsiTheme="majorBidi" w:cstheme="majorBidi"/>
          <w:color w:val="0D0D0D" w:themeColor="text1" w:themeTint="F2"/>
          <w:sz w:val="24"/>
          <w:szCs w:val="24"/>
        </w:rPr>
        <w:t xml:space="preserve">shown </w:t>
      </w:r>
      <w:r w:rsidRPr="00855774">
        <w:rPr>
          <w:rFonts w:asciiTheme="majorBidi" w:hAnsiTheme="majorBidi" w:cstheme="majorBidi"/>
          <w:color w:val="0D0D0D" w:themeColor="text1" w:themeTint="F2"/>
          <w:sz w:val="24"/>
          <w:szCs w:val="24"/>
        </w:rPr>
        <w:t xml:space="preserve">in </w:t>
      </w:r>
      <w:r w:rsidR="00DE6F1C" w:rsidRPr="00855774">
        <w:rPr>
          <w:rFonts w:asciiTheme="majorBidi" w:hAnsiTheme="majorBidi" w:cstheme="majorBidi"/>
          <w:color w:val="0D0D0D" w:themeColor="text1" w:themeTint="F2"/>
          <w:sz w:val="24"/>
          <w:szCs w:val="24"/>
        </w:rPr>
        <w:t xml:space="preserve">Figure </w:t>
      </w:r>
      <w:r w:rsidRPr="00855774">
        <w:rPr>
          <w:rFonts w:asciiTheme="majorBidi" w:hAnsiTheme="majorBidi" w:cstheme="majorBidi"/>
          <w:color w:val="0D0D0D" w:themeColor="text1" w:themeTint="F2"/>
          <w:sz w:val="24"/>
          <w:szCs w:val="24"/>
        </w:rPr>
        <w:t xml:space="preserve">2.2 and </w:t>
      </w:r>
      <w:r w:rsidR="00DE6F1C" w:rsidRPr="00855774">
        <w:rPr>
          <w:rFonts w:asciiTheme="majorBidi" w:hAnsiTheme="majorBidi" w:cstheme="majorBidi"/>
          <w:color w:val="0D0D0D" w:themeColor="text1" w:themeTint="F2"/>
          <w:sz w:val="24"/>
          <w:szCs w:val="24"/>
        </w:rPr>
        <w:t xml:space="preserve">Table </w:t>
      </w:r>
      <w:r w:rsidRPr="00855774">
        <w:rPr>
          <w:rFonts w:asciiTheme="majorBidi" w:hAnsiTheme="majorBidi" w:cstheme="majorBidi"/>
          <w:color w:val="0D0D0D" w:themeColor="text1" w:themeTint="F2"/>
          <w:sz w:val="24"/>
          <w:szCs w:val="24"/>
        </w:rPr>
        <w:t xml:space="preserve">2.2 below. </w:t>
      </w:r>
      <w:r w:rsidRPr="00855774">
        <w:rPr>
          <w:rFonts w:asciiTheme="majorBidi" w:hAnsiTheme="majorBidi" w:cstheme="majorBidi"/>
          <w:iCs/>
          <w:color w:val="0D0D0D" w:themeColor="text1" w:themeTint="F2"/>
          <w:sz w:val="24"/>
          <w:szCs w:val="24"/>
        </w:rPr>
        <w:t xml:space="preserve">Figure 2.2 demonstrates the conceptual framework of cultural intelligence. It provides the key factors that make up cultural intelligence. As explored in the literature review, the key factors that constitute cultural intelligence </w:t>
      </w:r>
      <w:r w:rsidR="00B56E54" w:rsidRPr="00855774">
        <w:rPr>
          <w:rFonts w:asciiTheme="majorBidi" w:hAnsiTheme="majorBidi" w:cstheme="majorBidi"/>
          <w:iCs/>
          <w:color w:val="0D0D0D" w:themeColor="text1" w:themeTint="F2"/>
          <w:sz w:val="24"/>
          <w:szCs w:val="24"/>
        </w:rPr>
        <w:t xml:space="preserve">are </w:t>
      </w:r>
      <w:r w:rsidRPr="00855774">
        <w:rPr>
          <w:rFonts w:asciiTheme="majorBidi" w:hAnsiTheme="majorBidi" w:cstheme="majorBidi"/>
          <w:iCs/>
          <w:color w:val="0D0D0D" w:themeColor="text1" w:themeTint="F2"/>
          <w:sz w:val="24"/>
          <w:szCs w:val="24"/>
        </w:rPr>
        <w:t>cultural awareness, path capability, cross-cultural communication, cross-cultural interactions and cross-cultural leadership. The understanding of each of these variables leads to better cultural intelligence in the project.</w:t>
      </w:r>
    </w:p>
    <w:p w14:paraId="005CA222" w14:textId="1DF7809C" w:rsidR="007902F0" w:rsidRPr="00855774" w:rsidRDefault="000E1869" w:rsidP="007902F0">
      <w:pPr>
        <w:tabs>
          <w:tab w:val="left" w:pos="1620"/>
        </w:tabs>
        <w:spacing w:after="0" w:line="360" w:lineRule="auto"/>
        <w:rPr>
          <w:rFonts w:asciiTheme="majorBidi" w:hAnsiTheme="majorBidi" w:cstheme="majorBidi"/>
          <w:i/>
          <w:iCs/>
          <w:color w:val="0D0D0D" w:themeColor="text1" w:themeTint="F2"/>
          <w:sz w:val="24"/>
          <w:szCs w:val="24"/>
        </w:rPr>
      </w:pPr>
      <w:r w:rsidRPr="00855774">
        <w:rPr>
          <w:rFonts w:asciiTheme="majorBidi" w:hAnsiTheme="majorBidi" w:cstheme="majorBidi"/>
          <w:noProof/>
          <w:color w:val="0D0D0D" w:themeColor="text1" w:themeTint="F2"/>
          <w:lang w:val="en-US"/>
        </w:rPr>
        <mc:AlternateContent>
          <mc:Choice Requires="wpc">
            <w:drawing>
              <wp:inline distT="0" distB="0" distL="0" distR="0" wp14:anchorId="6059D0CE" wp14:editId="07A3481F">
                <wp:extent cx="5943600" cy="2710180"/>
                <wp:effectExtent l="0" t="0" r="0" b="0"/>
                <wp:docPr id="372" name="Canvas 1"/>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361" name="Flowchart: Connector 4"/>
                        <wps:cNvSpPr/>
                        <wps:spPr>
                          <a:xfrm>
                            <a:off x="2286000" y="10410"/>
                            <a:ext cx="1371600" cy="13716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538ABDB3" w14:textId="77777777" w:rsidR="000F3DEA" w:rsidRPr="006E5C66" w:rsidRDefault="000F3DEA" w:rsidP="007902F0">
                              <w:pPr>
                                <w:spacing w:after="0" w:line="240" w:lineRule="auto"/>
                                <w:jc w:val="center"/>
                                <w:rPr>
                                  <w:rFonts w:ascii="Times New Roman" w:hAnsi="Times New Roman" w:cs="Times New Roman"/>
                                  <w:color w:val="000000" w:themeColor="text1"/>
                                  <w:sz w:val="14"/>
                                  <w:szCs w:val="14"/>
                                </w:rPr>
                              </w:pPr>
                              <w:r w:rsidRPr="006E5C66">
                                <w:rPr>
                                  <w:rFonts w:ascii="Times New Roman" w:hAnsi="Times New Roman" w:cs="Times New Roman"/>
                                  <w:color w:val="000000" w:themeColor="text1"/>
                                  <w:sz w:val="14"/>
                                  <w:szCs w:val="14"/>
                                </w:rPr>
                                <w:t>Cultural Intelligence</w:t>
                              </w:r>
                            </w:p>
                          </w:txbxContent>
                        </wps:txbx>
                        <wps:bodyPr rot="0" spcFirstLastPara="0" vertOverflow="overflow" horzOverflow="overflow" vert="horz" wrap="square" lIns="98828" tIns="49413" rIns="98828" bIns="49413" numCol="1" spcCol="0" rtlCol="0" fromWordArt="0" anchor="ctr" anchorCtr="0" forceAA="0" compatLnSpc="1">
                          <a:prstTxWarp prst="textNoShape">
                            <a:avLst/>
                          </a:prstTxWarp>
                          <a:noAutofit/>
                        </wps:bodyPr>
                      </wps:wsp>
                      <wps:wsp>
                        <wps:cNvPr id="362" name="Flowchart: Connector 18"/>
                        <wps:cNvSpPr/>
                        <wps:spPr>
                          <a:xfrm>
                            <a:off x="0" y="1769937"/>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0C9C69A7" w14:textId="77777777" w:rsidR="000F3DEA" w:rsidRPr="006E5C66" w:rsidRDefault="000F3DEA" w:rsidP="007902F0">
                              <w:pPr>
                                <w:spacing w:line="240" w:lineRule="auto"/>
                                <w:contextualSpacing/>
                                <w:jc w:val="center"/>
                                <w:rPr>
                                  <w:rFonts w:ascii="Times New Roman" w:hAnsi="Times New Roman" w:cs="Times New Roman"/>
                                  <w:color w:val="000000" w:themeColor="text1"/>
                                  <w:sz w:val="14"/>
                                  <w:szCs w:val="14"/>
                                  <w:lang w:val="en-US"/>
                                </w:rPr>
                              </w:pPr>
                              <w:r w:rsidRPr="006E5C66">
                                <w:rPr>
                                  <w:rFonts w:ascii="Times New Roman" w:hAnsi="Times New Roman" w:cs="Times New Roman"/>
                                  <w:color w:val="000000" w:themeColor="text1"/>
                                  <w:sz w:val="14"/>
                                  <w:szCs w:val="14"/>
                                  <w:lang w:val="en-US"/>
                                </w:rPr>
                                <w:t>Cultural Awareness</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63" name="Flowchart: Connector 19"/>
                        <wps:cNvSpPr/>
                        <wps:spPr>
                          <a:xfrm>
                            <a:off x="1257300" y="1762152"/>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678DD52D" w14:textId="77777777" w:rsidR="000F3DEA" w:rsidRPr="006E5C66" w:rsidRDefault="000F3DEA" w:rsidP="007902F0">
                              <w:pPr>
                                <w:spacing w:line="240" w:lineRule="auto"/>
                                <w:contextualSpacing/>
                                <w:jc w:val="center"/>
                                <w:rPr>
                                  <w:rFonts w:ascii="Times New Roman" w:hAnsi="Times New Roman" w:cs="Times New Roman"/>
                                  <w:color w:val="000000" w:themeColor="text1"/>
                                  <w:sz w:val="14"/>
                                  <w:szCs w:val="14"/>
                                  <w:lang w:val="en-US"/>
                                </w:rPr>
                              </w:pPr>
                              <w:r w:rsidRPr="006E5C66">
                                <w:rPr>
                                  <w:rFonts w:ascii="Times New Roman" w:hAnsi="Times New Roman" w:cs="Times New Roman"/>
                                  <w:color w:val="000000" w:themeColor="text1"/>
                                  <w:sz w:val="14"/>
                                  <w:szCs w:val="14"/>
                                  <w:lang w:val="en-US"/>
                                </w:rPr>
                                <w:t>Path Capability</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64" name="Flowchart: Connector 20"/>
                        <wps:cNvSpPr/>
                        <wps:spPr>
                          <a:xfrm>
                            <a:off x="2514600" y="1762152"/>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47381150" w14:textId="77777777" w:rsidR="000F3DEA" w:rsidRPr="006E5C66" w:rsidRDefault="000F3DEA" w:rsidP="007902F0">
                              <w:pPr>
                                <w:spacing w:after="0" w:line="240" w:lineRule="auto"/>
                                <w:contextualSpacing/>
                                <w:jc w:val="center"/>
                                <w:rPr>
                                  <w:rFonts w:ascii="Times New Roman" w:hAnsi="Times New Roman" w:cs="Times New Roman"/>
                                  <w:color w:val="000000" w:themeColor="text1"/>
                                  <w:sz w:val="14"/>
                                  <w:szCs w:val="14"/>
                                  <w:lang w:val="en-US"/>
                                </w:rPr>
                              </w:pPr>
                              <w:r w:rsidRPr="006E5C66">
                                <w:rPr>
                                  <w:rFonts w:ascii="Times New Roman" w:hAnsi="Times New Roman" w:cs="Times New Roman"/>
                                  <w:color w:val="000000" w:themeColor="text1"/>
                                  <w:sz w:val="14"/>
                                  <w:szCs w:val="14"/>
                                  <w:lang w:val="en-US"/>
                                </w:rPr>
                                <w:t>Cross-Cultural Interactions</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65" name="Flowchart: Connector 21"/>
                        <wps:cNvSpPr/>
                        <wps:spPr>
                          <a:xfrm>
                            <a:off x="5029200" y="1762152"/>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4CFD0E77" w14:textId="77777777" w:rsidR="000F3DEA" w:rsidRPr="006E5C66" w:rsidRDefault="000F3DEA" w:rsidP="007902F0">
                              <w:pPr>
                                <w:spacing w:line="240" w:lineRule="auto"/>
                                <w:contextualSpacing/>
                                <w:jc w:val="center"/>
                                <w:rPr>
                                  <w:rFonts w:ascii="Times New Roman" w:hAnsi="Times New Roman" w:cs="Times New Roman"/>
                                  <w:color w:val="000000" w:themeColor="text1"/>
                                  <w:sz w:val="14"/>
                                  <w:szCs w:val="14"/>
                                  <w:lang w:val="en-US"/>
                                </w:rPr>
                              </w:pPr>
                              <w:r w:rsidRPr="006E5C66">
                                <w:rPr>
                                  <w:rFonts w:ascii="Times New Roman" w:hAnsi="Times New Roman" w:cs="Times New Roman"/>
                                  <w:color w:val="000000" w:themeColor="text1"/>
                                  <w:sz w:val="14"/>
                                  <w:szCs w:val="14"/>
                                  <w:lang w:val="en-US"/>
                                </w:rPr>
                                <w:t>Cross-Cultural Leadership</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66" name="Flowchart: Connector 23"/>
                        <wps:cNvSpPr/>
                        <wps:spPr>
                          <a:xfrm>
                            <a:off x="3771900" y="1769937"/>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2320D45B" w14:textId="77777777" w:rsidR="000F3DEA" w:rsidRPr="006E5C66" w:rsidRDefault="000F3DEA" w:rsidP="007902F0">
                              <w:pPr>
                                <w:spacing w:after="0"/>
                                <w:ind w:left="-180" w:right="-136"/>
                                <w:jc w:val="center"/>
                                <w:rPr>
                                  <w:rFonts w:ascii="Times New Roman" w:hAnsi="Times New Roman" w:cs="Times New Roman"/>
                                  <w:color w:val="000000" w:themeColor="text1"/>
                                  <w:sz w:val="14"/>
                                  <w:szCs w:val="14"/>
                                </w:rPr>
                              </w:pPr>
                              <w:r w:rsidRPr="006E5C66">
                                <w:rPr>
                                  <w:rFonts w:ascii="Times New Roman" w:hAnsi="Times New Roman" w:cs="Times New Roman"/>
                                  <w:color w:val="000000" w:themeColor="text1"/>
                                  <w:sz w:val="14"/>
                                  <w:szCs w:val="14"/>
                                </w:rPr>
                                <w:t>Cross-Cultural Communication</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67" name="Straight Arrow Connector 10"/>
                        <wps:cNvCnPr/>
                        <wps:spPr>
                          <a:xfrm>
                            <a:off x="2971800" y="1382001"/>
                            <a:ext cx="0" cy="38013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8" name="Straight Arrow Connector 11"/>
                        <wps:cNvCnPr/>
                        <wps:spPr>
                          <a:xfrm flipH="1">
                            <a:off x="1714500" y="1382001"/>
                            <a:ext cx="1257300" cy="38013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9" name="Straight Arrow Connector 12"/>
                        <wps:cNvCnPr/>
                        <wps:spPr>
                          <a:xfrm flipH="1">
                            <a:off x="457200" y="1382001"/>
                            <a:ext cx="2514600" cy="3879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0" name="Straight Arrow Connector 13"/>
                        <wps:cNvCnPr/>
                        <wps:spPr>
                          <a:xfrm>
                            <a:off x="2971800" y="1382001"/>
                            <a:ext cx="1257300" cy="3879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1" name="Straight Arrow Connector 24"/>
                        <wps:cNvCnPr/>
                        <wps:spPr>
                          <a:xfrm>
                            <a:off x="2971800" y="1382001"/>
                            <a:ext cx="2514600" cy="38013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6059D0CE" id="Canvas 1" o:spid="_x0000_s1037" editas="canvas" style="width:468pt;height:213.4pt;mso-position-horizontal-relative:char;mso-position-vertical-relative:line" coordsize="59436,27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">
                <v:shape id="_x0000_s1038" type="#_x0000_t75" style="position:absolute;width:59436;height:27101;visibility:visible;mso-wrap-style:square">
                  <v:fill o:detectmouseclick="t"/>
                  <v:path o:connecttype="none"/>
                </v:shape>
                <v:shape id="Flowchart: Connector 4" o:spid="_x0000_s1039" type="#_x0000_t120" style="position:absolute;left:22860;top:104;width:13716;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" fillcolor="white [3201]" strokecolor="black [3200]" strokeweight="1pt">
                  <v:stroke joinstyle="miter"/>
                  <v:textbox inset="2.74522mm,1.3726mm,2.74522mm,1.3726mm">
                    <w:txbxContent>
                      <w:p w14:paraId="538ABDB3" w14:textId="77777777" w:rsidR="000F3DEA" w:rsidRPr="006E5C66" w:rsidRDefault="000F3DEA" w:rsidP="007902F0">
                        <w:pPr>
                          <w:spacing w:after="0" w:line="240" w:lineRule="auto"/>
                          <w:jc w:val="center"/>
                          <w:rPr>
                            <w:rFonts w:ascii="Times New Roman" w:hAnsi="Times New Roman" w:cs="Times New Roman"/>
                            <w:color w:val="000000" w:themeColor="text1"/>
                            <w:sz w:val="14"/>
                            <w:szCs w:val="14"/>
                          </w:rPr>
                        </w:pPr>
                        <w:r w:rsidRPr="006E5C66">
                          <w:rPr>
                            <w:rFonts w:ascii="Times New Roman" w:hAnsi="Times New Roman" w:cs="Times New Roman"/>
                            <w:color w:val="000000" w:themeColor="text1"/>
                            <w:sz w:val="14"/>
                            <w:szCs w:val="14"/>
                          </w:rPr>
                          <w:t>Cultural Intelligence</w:t>
                        </w:r>
                      </w:p>
                    </w:txbxContent>
                  </v:textbox>
                </v:shape>
                <v:shape id="Flowchart: Connector 18" o:spid="_x0000_s1040" type="#_x0000_t120" style="position:absolute;top:17699;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" fillcolor="white [3201]" strokecolor="black [3200]" strokeweight="1pt">
                  <v:stroke joinstyle="miter"/>
                  <v:textbox inset="2.74522mm,1.3726mm,2.74522mm,1.3726mm">
                    <w:txbxContent>
                      <w:p w14:paraId="0C9C69A7" w14:textId="77777777" w:rsidR="000F3DEA" w:rsidRPr="006E5C66" w:rsidRDefault="000F3DEA" w:rsidP="007902F0">
                        <w:pPr>
                          <w:spacing w:line="240" w:lineRule="auto"/>
                          <w:contextualSpacing/>
                          <w:jc w:val="center"/>
                          <w:rPr>
                            <w:rFonts w:ascii="Times New Roman" w:hAnsi="Times New Roman" w:cs="Times New Roman"/>
                            <w:color w:val="000000" w:themeColor="text1"/>
                            <w:sz w:val="14"/>
                            <w:szCs w:val="14"/>
                            <w:lang w:val="en-US"/>
                          </w:rPr>
                        </w:pPr>
                        <w:r w:rsidRPr="006E5C66">
                          <w:rPr>
                            <w:rFonts w:ascii="Times New Roman" w:hAnsi="Times New Roman" w:cs="Times New Roman"/>
                            <w:color w:val="000000" w:themeColor="text1"/>
                            <w:sz w:val="14"/>
                            <w:szCs w:val="14"/>
                            <w:lang w:val="en-US"/>
                          </w:rPr>
                          <w:t>Cultural Awareness</w:t>
                        </w:r>
                      </w:p>
                    </w:txbxContent>
                  </v:textbox>
                </v:shape>
                <v:shape id="Flowchart: Connector 19" o:spid="_x0000_s1041" type="#_x0000_t120" style="position:absolute;left:12573;top:17621;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" fillcolor="white [3201]" strokecolor="black [3200]" strokeweight="1pt">
                  <v:stroke joinstyle="miter"/>
                  <v:textbox inset="2.74522mm,1.3726mm,2.74522mm,1.3726mm">
                    <w:txbxContent>
                      <w:p w14:paraId="678DD52D" w14:textId="77777777" w:rsidR="000F3DEA" w:rsidRPr="006E5C66" w:rsidRDefault="000F3DEA" w:rsidP="007902F0">
                        <w:pPr>
                          <w:spacing w:line="240" w:lineRule="auto"/>
                          <w:contextualSpacing/>
                          <w:jc w:val="center"/>
                          <w:rPr>
                            <w:rFonts w:ascii="Times New Roman" w:hAnsi="Times New Roman" w:cs="Times New Roman"/>
                            <w:color w:val="000000" w:themeColor="text1"/>
                            <w:sz w:val="14"/>
                            <w:szCs w:val="14"/>
                            <w:lang w:val="en-US"/>
                          </w:rPr>
                        </w:pPr>
                        <w:r w:rsidRPr="006E5C66">
                          <w:rPr>
                            <w:rFonts w:ascii="Times New Roman" w:hAnsi="Times New Roman" w:cs="Times New Roman"/>
                            <w:color w:val="000000" w:themeColor="text1"/>
                            <w:sz w:val="14"/>
                            <w:szCs w:val="14"/>
                            <w:lang w:val="en-US"/>
                          </w:rPr>
                          <w:t>Path Capability</w:t>
                        </w:r>
                      </w:p>
                    </w:txbxContent>
                  </v:textbox>
                </v:shape>
                <v:shape id="Flowchart: Connector 20" o:spid="_x0000_s1042" type="#_x0000_t120" style="position:absolute;left:25146;top:17621;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" fillcolor="white [3201]" strokecolor="black [3200]" strokeweight="1pt">
                  <v:stroke joinstyle="miter"/>
                  <v:textbox inset="2.74522mm,1.3726mm,2.74522mm,1.3726mm">
                    <w:txbxContent>
                      <w:p w14:paraId="47381150" w14:textId="77777777" w:rsidR="000F3DEA" w:rsidRPr="006E5C66" w:rsidRDefault="000F3DEA" w:rsidP="007902F0">
                        <w:pPr>
                          <w:spacing w:after="0" w:line="240" w:lineRule="auto"/>
                          <w:contextualSpacing/>
                          <w:jc w:val="center"/>
                          <w:rPr>
                            <w:rFonts w:ascii="Times New Roman" w:hAnsi="Times New Roman" w:cs="Times New Roman"/>
                            <w:color w:val="000000" w:themeColor="text1"/>
                            <w:sz w:val="14"/>
                            <w:szCs w:val="14"/>
                            <w:lang w:val="en-US"/>
                          </w:rPr>
                        </w:pPr>
                        <w:r w:rsidRPr="006E5C66">
                          <w:rPr>
                            <w:rFonts w:ascii="Times New Roman" w:hAnsi="Times New Roman" w:cs="Times New Roman"/>
                            <w:color w:val="000000" w:themeColor="text1"/>
                            <w:sz w:val="14"/>
                            <w:szCs w:val="14"/>
                            <w:lang w:val="en-US"/>
                          </w:rPr>
                          <w:t>Cross-Cultural Interactions</w:t>
                        </w:r>
                      </w:p>
                    </w:txbxContent>
                  </v:textbox>
                </v:shape>
                <v:shape id="Flowchart: Connector 21" o:spid="_x0000_s1043" type="#_x0000_t120" style="position:absolute;left:50292;top:17621;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" fillcolor="white [3201]" strokecolor="black [3200]" strokeweight="1pt">
                  <v:stroke joinstyle="miter"/>
                  <v:textbox inset="2.74522mm,1.3726mm,2.74522mm,1.3726mm">
                    <w:txbxContent>
                      <w:p w14:paraId="4CFD0E77" w14:textId="77777777" w:rsidR="000F3DEA" w:rsidRPr="006E5C66" w:rsidRDefault="000F3DEA" w:rsidP="007902F0">
                        <w:pPr>
                          <w:spacing w:line="240" w:lineRule="auto"/>
                          <w:contextualSpacing/>
                          <w:jc w:val="center"/>
                          <w:rPr>
                            <w:rFonts w:ascii="Times New Roman" w:hAnsi="Times New Roman" w:cs="Times New Roman"/>
                            <w:color w:val="000000" w:themeColor="text1"/>
                            <w:sz w:val="14"/>
                            <w:szCs w:val="14"/>
                            <w:lang w:val="en-US"/>
                          </w:rPr>
                        </w:pPr>
                        <w:r w:rsidRPr="006E5C66">
                          <w:rPr>
                            <w:rFonts w:ascii="Times New Roman" w:hAnsi="Times New Roman" w:cs="Times New Roman"/>
                            <w:color w:val="000000" w:themeColor="text1"/>
                            <w:sz w:val="14"/>
                            <w:szCs w:val="14"/>
                            <w:lang w:val="en-US"/>
                          </w:rPr>
                          <w:t>Cross-Cultural Leadership</w:t>
                        </w:r>
                      </w:p>
                    </w:txbxContent>
                  </v:textbox>
                </v:shape>
                <v:shape id="Flowchart: Connector 23" o:spid="_x0000_s1044" type="#_x0000_t120" style="position:absolute;left:37719;top:17699;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" fillcolor="white [3201]" strokecolor="black [3200]" strokeweight="1pt">
                  <v:stroke joinstyle="miter"/>
                  <v:textbox inset="2.74522mm,1.3726mm,2.74522mm,1.3726mm">
                    <w:txbxContent>
                      <w:p w14:paraId="2320D45B" w14:textId="77777777" w:rsidR="000F3DEA" w:rsidRPr="006E5C66" w:rsidRDefault="000F3DEA" w:rsidP="007902F0">
                        <w:pPr>
                          <w:spacing w:after="0"/>
                          <w:ind w:left="-180" w:right="-136"/>
                          <w:jc w:val="center"/>
                          <w:rPr>
                            <w:rFonts w:ascii="Times New Roman" w:hAnsi="Times New Roman" w:cs="Times New Roman"/>
                            <w:color w:val="000000" w:themeColor="text1"/>
                            <w:sz w:val="14"/>
                            <w:szCs w:val="14"/>
                          </w:rPr>
                        </w:pPr>
                        <w:r w:rsidRPr="006E5C66">
                          <w:rPr>
                            <w:rFonts w:ascii="Times New Roman" w:hAnsi="Times New Roman" w:cs="Times New Roman"/>
                            <w:color w:val="000000" w:themeColor="text1"/>
                            <w:sz w:val="14"/>
                            <w:szCs w:val="14"/>
                          </w:rPr>
                          <w:t>Cross-Cultural Communication</w:t>
                        </w:r>
                      </w:p>
                    </w:txbxContent>
                  </v:textbox>
                </v:shape>
                <v:shape id="Straight Arrow Connector 10" o:spid="_x0000_s1045" type="#_x0000_t32" style="position:absolute;left:29718;top:13820;width:0;height:38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" strokecolor="black [3200]" strokeweight=".5pt">
                  <v:stroke endarrow="block" joinstyle="miter"/>
                </v:shape>
                <v:shape id="Straight Arrow Connector 11" o:spid="_x0000_s1046" type="#_x0000_t32" style="position:absolute;left:17145;top:13820;width:12573;height:38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" strokecolor="black [3200]" strokeweight=".5pt">
                  <v:stroke endarrow="block" joinstyle="miter"/>
                </v:shape>
                <v:shape id="Straight Arrow Connector 12" o:spid="_x0000_s1047" type="#_x0000_t32" style="position:absolute;left:4572;top:13820;width:25146;height:38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" strokecolor="black [3200]" strokeweight=".5pt">
                  <v:stroke endarrow="block" joinstyle="miter"/>
                </v:shape>
                <v:shape id="Straight Arrow Connector 13" o:spid="_x0000_s1048" type="#_x0000_t32" style="position:absolute;left:29718;top:13820;width:12573;height:38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" strokecolor="black [3200]" strokeweight=".5pt">
                  <v:stroke endarrow="block" joinstyle="miter"/>
                </v:shape>
                <v:shape id="Straight Arrow Connector 24" o:spid="_x0000_s1049" type="#_x0000_t32" style="position:absolute;left:29718;top:13820;width:25146;height:38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" strokecolor="black [3200]" strokeweight=".5pt">
                  <v:stroke endarrow="block" joinstyle="miter"/>
                </v:shape>
                <w10:anchorlock/>
              </v:group>
            </w:pict>
          </mc:Fallback>
        </mc:AlternateContent>
      </w:r>
    </w:p>
    <w:p w14:paraId="7CC49304" w14:textId="4A7CE066" w:rsidR="007902F0" w:rsidRPr="00855774" w:rsidRDefault="009802FB" w:rsidP="009802FB">
      <w:pPr>
        <w:pStyle w:val="Caption"/>
        <w:jc w:val="center"/>
        <w:rPr>
          <w:rFonts w:asciiTheme="majorBidi" w:hAnsiTheme="majorBidi" w:cstheme="majorBidi"/>
          <w:i w:val="0"/>
          <w:iCs w:val="0"/>
          <w:color w:val="0D0D0D" w:themeColor="text1" w:themeTint="F2"/>
          <w:sz w:val="24"/>
          <w:szCs w:val="24"/>
        </w:rPr>
      </w:pPr>
      <w:bookmarkStart w:id="81" w:name="_Hlk36710054"/>
      <w:r w:rsidRPr="00855774">
        <w:rPr>
          <w:rFonts w:asciiTheme="majorBidi" w:hAnsiTheme="majorBidi" w:cstheme="majorBidi"/>
          <w:b/>
          <w:bCs/>
          <w:i w:val="0"/>
          <w:iCs w:val="0"/>
          <w:color w:val="0D0D0D" w:themeColor="text1" w:themeTint="F2"/>
          <w:sz w:val="24"/>
          <w:szCs w:val="24"/>
        </w:rPr>
        <w:t>Figure 2.2</w:t>
      </w:r>
      <w:r w:rsidR="007902F0" w:rsidRPr="00855774">
        <w:rPr>
          <w:rFonts w:asciiTheme="majorBidi" w:hAnsiTheme="majorBidi" w:cstheme="majorBidi"/>
          <w:b/>
          <w:i w:val="0"/>
          <w:iCs w:val="0"/>
          <w:color w:val="0D0D0D" w:themeColor="text1" w:themeTint="F2"/>
          <w:sz w:val="24"/>
          <w:szCs w:val="24"/>
        </w:rPr>
        <w:t>:</w:t>
      </w:r>
      <w:r w:rsidR="007902F0" w:rsidRPr="00855774">
        <w:rPr>
          <w:rFonts w:asciiTheme="majorBidi" w:hAnsiTheme="majorBidi" w:cstheme="majorBidi"/>
          <w:i w:val="0"/>
          <w:iCs w:val="0"/>
          <w:color w:val="0D0D0D" w:themeColor="text1" w:themeTint="F2"/>
          <w:sz w:val="24"/>
          <w:szCs w:val="24"/>
        </w:rPr>
        <w:t xml:space="preserve"> Cultural intelligence conceptual framework</w:t>
      </w:r>
    </w:p>
    <w:p w14:paraId="1C490827" w14:textId="77777777" w:rsidR="007902F0" w:rsidRPr="00855774" w:rsidRDefault="007902F0" w:rsidP="00940E41">
      <w:pPr>
        <w:tabs>
          <w:tab w:val="left" w:pos="1620"/>
        </w:tabs>
        <w:spacing w:after="0" w:line="360" w:lineRule="auto"/>
        <w:jc w:val="center"/>
        <w:rPr>
          <w:rFonts w:asciiTheme="majorBidi" w:hAnsiTheme="majorBidi" w:cstheme="majorBidi"/>
          <w:iCs/>
          <w:color w:val="0D0D0D" w:themeColor="text1" w:themeTint="F2"/>
          <w:sz w:val="24"/>
          <w:szCs w:val="24"/>
        </w:rPr>
      </w:pPr>
      <w:r w:rsidRPr="00855774">
        <w:rPr>
          <w:rFonts w:asciiTheme="majorBidi" w:hAnsiTheme="majorBidi" w:cstheme="majorBidi"/>
          <w:b/>
          <w:iCs/>
          <w:color w:val="0D0D0D" w:themeColor="text1" w:themeTint="F2"/>
          <w:sz w:val="24"/>
          <w:szCs w:val="24"/>
        </w:rPr>
        <w:t>Source:</w:t>
      </w:r>
      <w:r w:rsidRPr="00855774">
        <w:rPr>
          <w:rFonts w:asciiTheme="majorBidi" w:hAnsiTheme="majorBidi" w:cstheme="majorBidi"/>
          <w:iCs/>
          <w:color w:val="0D0D0D" w:themeColor="text1" w:themeTint="F2"/>
          <w:sz w:val="24"/>
          <w:szCs w:val="24"/>
        </w:rPr>
        <w:t xml:space="preserve"> Author (2020)</w:t>
      </w:r>
    </w:p>
    <w:p w14:paraId="38CA803C" w14:textId="77777777" w:rsidR="007902F0" w:rsidRPr="00855774" w:rsidRDefault="007902F0" w:rsidP="007902F0">
      <w:pPr>
        <w:tabs>
          <w:tab w:val="left" w:pos="1620"/>
        </w:tabs>
        <w:spacing w:after="0" w:line="360" w:lineRule="auto"/>
        <w:jc w:val="center"/>
        <w:rPr>
          <w:rFonts w:asciiTheme="majorBidi" w:hAnsiTheme="majorBidi" w:cstheme="majorBidi"/>
          <w:iCs/>
          <w:color w:val="0D0D0D" w:themeColor="text1" w:themeTint="F2"/>
          <w:sz w:val="24"/>
          <w:szCs w:val="24"/>
        </w:rPr>
      </w:pPr>
    </w:p>
    <w:bookmarkEnd w:id="81"/>
    <w:p w14:paraId="4BA63CE3" w14:textId="520ABE3C" w:rsidR="007902F0" w:rsidRPr="00855774" w:rsidRDefault="007902F0" w:rsidP="008F543E">
      <w:pPr>
        <w:tabs>
          <w:tab w:val="left" w:pos="1620"/>
        </w:tabs>
        <w:spacing w:after="0" w:line="480" w:lineRule="auto"/>
        <w:jc w:val="both"/>
        <w:rPr>
          <w:rFonts w:asciiTheme="majorBidi" w:hAnsiTheme="majorBidi" w:cstheme="majorBidi"/>
          <w:iCs/>
          <w:color w:val="0D0D0D" w:themeColor="text1" w:themeTint="F2"/>
          <w:sz w:val="24"/>
          <w:szCs w:val="24"/>
        </w:rPr>
      </w:pPr>
      <w:r w:rsidRPr="00855774">
        <w:rPr>
          <w:rFonts w:asciiTheme="majorBidi" w:hAnsiTheme="majorBidi" w:cstheme="majorBidi"/>
          <w:iCs/>
          <w:color w:val="0D0D0D" w:themeColor="text1" w:themeTint="F2"/>
          <w:sz w:val="24"/>
          <w:szCs w:val="24"/>
        </w:rPr>
        <w:t xml:space="preserve">On the other hand, </w:t>
      </w:r>
      <w:r w:rsidR="00DE6F1C" w:rsidRPr="00855774">
        <w:rPr>
          <w:rFonts w:asciiTheme="majorBidi" w:hAnsiTheme="majorBidi" w:cstheme="majorBidi"/>
          <w:iCs/>
          <w:color w:val="0D0D0D" w:themeColor="text1" w:themeTint="F2"/>
          <w:sz w:val="24"/>
          <w:szCs w:val="24"/>
        </w:rPr>
        <w:t xml:space="preserve">Table </w:t>
      </w:r>
      <w:r w:rsidRPr="00855774">
        <w:rPr>
          <w:rFonts w:asciiTheme="majorBidi" w:hAnsiTheme="majorBidi" w:cstheme="majorBidi"/>
          <w:iCs/>
          <w:color w:val="0D0D0D" w:themeColor="text1" w:themeTint="F2"/>
          <w:sz w:val="24"/>
          <w:szCs w:val="24"/>
        </w:rPr>
        <w:t xml:space="preserve">2.2 below demonstrates factors, items and sources related to cultural intelligence. </w:t>
      </w:r>
      <w:bookmarkStart w:id="82" w:name="_Hlk106881106"/>
      <w:r w:rsidR="00147AB5" w:rsidRPr="00855774">
        <w:rPr>
          <w:rFonts w:asciiTheme="majorBidi" w:hAnsiTheme="majorBidi" w:cstheme="majorBidi"/>
          <w:iCs/>
          <w:color w:val="0D0D0D" w:themeColor="text1" w:themeTint="F2"/>
          <w:sz w:val="24"/>
          <w:szCs w:val="24"/>
        </w:rPr>
        <w:t xml:space="preserve">Figure 2.2 above, which demonstrates the cultural intelligence conceptual framework was constructed using the </w:t>
      </w:r>
      <w:r w:rsidR="000015AB" w:rsidRPr="00855774">
        <w:rPr>
          <w:rFonts w:asciiTheme="majorBidi" w:hAnsiTheme="majorBidi" w:cstheme="majorBidi"/>
          <w:iCs/>
          <w:color w:val="0D0D0D" w:themeColor="text1" w:themeTint="F2"/>
          <w:sz w:val="24"/>
          <w:szCs w:val="24"/>
        </w:rPr>
        <w:t>notable factors derived from literature, which explain cultural intelligence within construction projects. Different pieces of literature were reviewed across multiple sources, important factors that explain cultural intelligence were derived, and ultimately the conceptual framework was drawn while considering these key factors</w:t>
      </w:r>
      <w:bookmarkEnd w:id="82"/>
      <w:r w:rsidR="000015AB" w:rsidRPr="00855774">
        <w:rPr>
          <w:rFonts w:asciiTheme="majorBidi" w:hAnsiTheme="majorBidi" w:cstheme="majorBidi"/>
          <w:iCs/>
          <w:color w:val="0D0D0D" w:themeColor="text1" w:themeTint="F2"/>
          <w:sz w:val="24"/>
          <w:szCs w:val="24"/>
        </w:rPr>
        <w:t xml:space="preserve">. </w:t>
      </w:r>
      <w:r w:rsidRPr="00855774">
        <w:rPr>
          <w:rFonts w:asciiTheme="majorBidi" w:hAnsiTheme="majorBidi" w:cstheme="majorBidi"/>
          <w:iCs/>
          <w:color w:val="0D0D0D" w:themeColor="text1" w:themeTint="F2"/>
          <w:sz w:val="24"/>
          <w:szCs w:val="24"/>
        </w:rPr>
        <w:t>The key factors of cultural intelligence</w:t>
      </w:r>
      <w:r w:rsidR="00B56E54" w:rsidRPr="00855774">
        <w:rPr>
          <w:rFonts w:asciiTheme="majorBidi" w:hAnsiTheme="majorBidi" w:cstheme="majorBidi"/>
          <w:iCs/>
          <w:color w:val="0D0D0D" w:themeColor="text1" w:themeTint="F2"/>
          <w:sz w:val="24"/>
          <w:szCs w:val="24"/>
        </w:rPr>
        <w:t>,</w:t>
      </w:r>
      <w:r w:rsidRPr="00855774">
        <w:rPr>
          <w:rFonts w:asciiTheme="majorBidi" w:hAnsiTheme="majorBidi" w:cstheme="majorBidi"/>
          <w:iCs/>
          <w:color w:val="0D0D0D" w:themeColor="text1" w:themeTint="F2"/>
          <w:sz w:val="24"/>
          <w:szCs w:val="24"/>
        </w:rPr>
        <w:t xml:space="preserve"> as shown in the table </w:t>
      </w:r>
      <w:r w:rsidR="00B56E54" w:rsidRPr="00855774">
        <w:rPr>
          <w:rFonts w:asciiTheme="majorBidi" w:hAnsiTheme="majorBidi" w:cstheme="majorBidi"/>
          <w:iCs/>
          <w:color w:val="0D0D0D" w:themeColor="text1" w:themeTint="F2"/>
          <w:sz w:val="24"/>
          <w:szCs w:val="24"/>
        </w:rPr>
        <w:t xml:space="preserve">are </w:t>
      </w:r>
      <w:r w:rsidRPr="00855774">
        <w:rPr>
          <w:rFonts w:asciiTheme="majorBidi" w:hAnsiTheme="majorBidi" w:cstheme="majorBidi"/>
          <w:iCs/>
          <w:color w:val="0D0D0D" w:themeColor="text1" w:themeTint="F2"/>
          <w:sz w:val="24"/>
          <w:szCs w:val="24"/>
        </w:rPr>
        <w:t>cultural awareness, cross-cultural communication, cross-cultural interactions, path capability and cross-cultural leadership. There are six items for each factor that contribute to the understanding of the concept of cultural intelligence. Finally, there are sources to support each item in the table.</w:t>
      </w:r>
    </w:p>
    <w:p w14:paraId="33D1F2FA" w14:textId="77777777" w:rsidR="00A2638C" w:rsidRPr="00855774" w:rsidRDefault="00A2638C" w:rsidP="008F543E">
      <w:pPr>
        <w:pStyle w:val="Caption"/>
        <w:spacing w:line="480" w:lineRule="auto"/>
        <w:rPr>
          <w:rFonts w:asciiTheme="majorBidi" w:hAnsiTheme="majorBidi" w:cstheme="majorBidi"/>
          <w:b/>
          <w:bCs/>
          <w:i w:val="0"/>
          <w:iCs w:val="0"/>
          <w:color w:val="0D0D0D" w:themeColor="text1" w:themeTint="F2"/>
          <w:sz w:val="24"/>
          <w:szCs w:val="24"/>
        </w:rPr>
      </w:pPr>
      <w:bookmarkStart w:id="83" w:name="_Hlk36710061"/>
    </w:p>
    <w:p w14:paraId="538E07E3" w14:textId="357C7975" w:rsidR="007902F0" w:rsidRPr="00855774" w:rsidRDefault="009802FB" w:rsidP="009802FB">
      <w:pPr>
        <w:pStyle w:val="Caption"/>
        <w:jc w:val="center"/>
        <w:rPr>
          <w:rFonts w:asciiTheme="majorBidi" w:hAnsiTheme="majorBidi" w:cstheme="majorBidi"/>
          <w:b/>
          <w:i w:val="0"/>
          <w:iCs w:val="0"/>
          <w:color w:val="0D0D0D" w:themeColor="text1" w:themeTint="F2"/>
          <w:sz w:val="24"/>
          <w:szCs w:val="24"/>
        </w:rPr>
      </w:pPr>
      <w:bookmarkStart w:id="84" w:name="_Toc94623110"/>
      <w:bookmarkStart w:id="85" w:name="_Hlk107069448"/>
      <w:r w:rsidRPr="00855774">
        <w:rPr>
          <w:rFonts w:asciiTheme="majorBidi" w:hAnsiTheme="majorBidi" w:cstheme="majorBidi"/>
          <w:b/>
          <w:bCs/>
          <w:i w:val="0"/>
          <w:iCs w:val="0"/>
          <w:color w:val="0D0D0D" w:themeColor="text1" w:themeTint="F2"/>
          <w:sz w:val="24"/>
          <w:szCs w:val="24"/>
        </w:rPr>
        <w:t xml:space="preserve">Table </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2</w:t>
      </w:r>
      <w:r w:rsidR="00561946" w:rsidRPr="00855774">
        <w:rPr>
          <w:rFonts w:asciiTheme="majorBidi" w:hAnsiTheme="majorBidi" w:cstheme="majorBidi"/>
          <w:b/>
          <w:bCs/>
          <w:i w:val="0"/>
          <w:iCs w:val="0"/>
          <w:color w:val="0D0D0D" w:themeColor="text1" w:themeTint="F2"/>
          <w:sz w:val="24"/>
          <w:szCs w:val="24"/>
        </w:rPr>
        <w:fldChar w:fldCharType="end"/>
      </w:r>
      <w:r w:rsidRPr="00855774">
        <w:rPr>
          <w:rFonts w:asciiTheme="majorBidi" w:hAnsiTheme="majorBidi" w:cstheme="majorBidi"/>
          <w:b/>
          <w:bCs/>
          <w:i w:val="0"/>
          <w:iCs w:val="0"/>
          <w:color w:val="0D0D0D" w:themeColor="text1" w:themeTint="F2"/>
          <w:sz w:val="24"/>
          <w:szCs w:val="24"/>
        </w:rPr>
        <w:t>.2</w:t>
      </w:r>
      <w:r w:rsidRPr="00855774">
        <w:rPr>
          <w:rFonts w:asciiTheme="majorBidi" w:hAnsiTheme="majorBidi" w:cstheme="majorBidi"/>
          <w:i w:val="0"/>
          <w:iCs w:val="0"/>
          <w:color w:val="0D0D0D" w:themeColor="text1" w:themeTint="F2"/>
          <w:sz w:val="24"/>
          <w:szCs w:val="24"/>
        </w:rPr>
        <w:t>:</w:t>
      </w:r>
      <w:r w:rsidR="007902F0" w:rsidRPr="00855774">
        <w:rPr>
          <w:rFonts w:asciiTheme="majorBidi" w:hAnsiTheme="majorBidi" w:cstheme="majorBidi"/>
          <w:i w:val="0"/>
          <w:iCs w:val="0"/>
          <w:color w:val="0D0D0D" w:themeColor="text1" w:themeTint="F2"/>
          <w:sz w:val="24"/>
          <w:szCs w:val="24"/>
        </w:rPr>
        <w:t xml:space="preserve"> Cultural intelligence factors</w:t>
      </w:r>
      <w:bookmarkEnd w:id="84"/>
    </w:p>
    <w:tbl>
      <w:tblPr>
        <w:tblStyle w:val="TableGrid"/>
        <w:tblW w:w="9360" w:type="dxa"/>
        <w:tblLook w:val="04A0" w:firstRow="1" w:lastRow="0" w:firstColumn="1" w:lastColumn="0" w:noHBand="0" w:noVBand="1"/>
      </w:tblPr>
      <w:tblGrid>
        <w:gridCol w:w="810"/>
        <w:gridCol w:w="4410"/>
        <w:gridCol w:w="4140"/>
      </w:tblGrid>
      <w:tr w:rsidR="00114C4E" w:rsidRPr="00855774" w14:paraId="1FF8190B" w14:textId="77777777" w:rsidTr="0007315F">
        <w:trPr>
          <w:trHeight w:val="288"/>
        </w:trPr>
        <w:tc>
          <w:tcPr>
            <w:tcW w:w="9360" w:type="dxa"/>
            <w:gridSpan w:val="3"/>
          </w:tcPr>
          <w:p w14:paraId="0AD17166" w14:textId="77777777" w:rsidR="007902F0" w:rsidRPr="00855774" w:rsidRDefault="007902F0" w:rsidP="00D82BD2">
            <w:pPr>
              <w:spacing w:line="259" w:lineRule="auto"/>
              <w:jc w:val="center"/>
              <w:rPr>
                <w:rFonts w:asciiTheme="majorBidi" w:hAnsiTheme="majorBidi" w:cstheme="majorBidi"/>
                <w:b/>
                <w:color w:val="0D0D0D" w:themeColor="text1" w:themeTint="F2"/>
                <w:sz w:val="17"/>
                <w:szCs w:val="17"/>
              </w:rPr>
            </w:pPr>
            <w:bookmarkStart w:id="86" w:name="_Hlk36199833"/>
            <w:bookmarkEnd w:id="83"/>
            <w:r w:rsidRPr="00855774">
              <w:rPr>
                <w:rFonts w:asciiTheme="majorBidi" w:hAnsiTheme="majorBidi" w:cstheme="majorBidi"/>
                <w:b/>
                <w:color w:val="0D0D0D" w:themeColor="text1" w:themeTint="F2"/>
                <w:sz w:val="17"/>
                <w:szCs w:val="17"/>
              </w:rPr>
              <w:t>Cultural Intelligence Variable</w:t>
            </w:r>
          </w:p>
        </w:tc>
      </w:tr>
      <w:tr w:rsidR="00114C4E" w:rsidRPr="00855774" w14:paraId="16B7F430" w14:textId="77777777" w:rsidTr="0007315F">
        <w:trPr>
          <w:trHeight w:val="288"/>
        </w:trPr>
        <w:tc>
          <w:tcPr>
            <w:tcW w:w="810" w:type="dxa"/>
          </w:tcPr>
          <w:p w14:paraId="0BE57D50" w14:textId="77777777" w:rsidR="007902F0" w:rsidRPr="00855774" w:rsidRDefault="007902F0" w:rsidP="00D82BD2">
            <w:pPr>
              <w:jc w:val="center"/>
              <w:rPr>
                <w:rFonts w:asciiTheme="majorBidi" w:hAnsiTheme="majorBidi" w:cstheme="majorBidi"/>
                <w:b/>
                <w:color w:val="0D0D0D" w:themeColor="text1" w:themeTint="F2"/>
                <w:sz w:val="17"/>
                <w:szCs w:val="17"/>
              </w:rPr>
            </w:pPr>
            <w:r w:rsidRPr="00855774">
              <w:rPr>
                <w:rFonts w:asciiTheme="majorBidi" w:hAnsiTheme="majorBidi" w:cstheme="majorBidi"/>
                <w:b/>
                <w:color w:val="0D0D0D" w:themeColor="text1" w:themeTint="F2"/>
                <w:sz w:val="17"/>
                <w:szCs w:val="17"/>
              </w:rPr>
              <w:t>Factors</w:t>
            </w:r>
          </w:p>
        </w:tc>
        <w:tc>
          <w:tcPr>
            <w:tcW w:w="4410" w:type="dxa"/>
          </w:tcPr>
          <w:p w14:paraId="7E051005" w14:textId="77777777" w:rsidR="007902F0" w:rsidRPr="00855774" w:rsidRDefault="007902F0" w:rsidP="00D82BD2">
            <w:pPr>
              <w:spacing w:line="259" w:lineRule="auto"/>
              <w:jc w:val="center"/>
              <w:rPr>
                <w:rFonts w:asciiTheme="majorBidi" w:hAnsiTheme="majorBidi" w:cstheme="majorBidi"/>
                <w:b/>
                <w:color w:val="0D0D0D" w:themeColor="text1" w:themeTint="F2"/>
                <w:sz w:val="17"/>
                <w:szCs w:val="17"/>
              </w:rPr>
            </w:pPr>
            <w:r w:rsidRPr="00855774">
              <w:rPr>
                <w:rFonts w:asciiTheme="majorBidi" w:hAnsiTheme="majorBidi" w:cstheme="majorBidi"/>
                <w:b/>
                <w:color w:val="0D0D0D" w:themeColor="text1" w:themeTint="F2"/>
                <w:sz w:val="17"/>
                <w:szCs w:val="17"/>
              </w:rPr>
              <w:t>Items</w:t>
            </w:r>
          </w:p>
        </w:tc>
        <w:tc>
          <w:tcPr>
            <w:tcW w:w="4140" w:type="dxa"/>
          </w:tcPr>
          <w:p w14:paraId="2344853B" w14:textId="77777777" w:rsidR="007902F0" w:rsidRPr="00855774" w:rsidRDefault="007902F0" w:rsidP="00D82BD2">
            <w:pPr>
              <w:spacing w:line="259" w:lineRule="auto"/>
              <w:jc w:val="center"/>
              <w:rPr>
                <w:rFonts w:asciiTheme="majorBidi" w:hAnsiTheme="majorBidi" w:cstheme="majorBidi"/>
                <w:b/>
                <w:color w:val="0D0D0D" w:themeColor="text1" w:themeTint="F2"/>
                <w:sz w:val="17"/>
                <w:szCs w:val="17"/>
              </w:rPr>
            </w:pPr>
            <w:r w:rsidRPr="00855774">
              <w:rPr>
                <w:rFonts w:asciiTheme="majorBidi" w:hAnsiTheme="majorBidi" w:cstheme="majorBidi"/>
                <w:b/>
                <w:color w:val="0D0D0D" w:themeColor="text1" w:themeTint="F2"/>
                <w:sz w:val="17"/>
                <w:szCs w:val="17"/>
              </w:rPr>
              <w:t>Source</w:t>
            </w:r>
          </w:p>
        </w:tc>
      </w:tr>
      <w:tr w:rsidR="00114C4E" w:rsidRPr="00855774" w14:paraId="2DDC5566" w14:textId="77777777" w:rsidTr="0007315F">
        <w:trPr>
          <w:trHeight w:val="20"/>
        </w:trPr>
        <w:tc>
          <w:tcPr>
            <w:tcW w:w="810" w:type="dxa"/>
            <w:vMerge w:val="restart"/>
            <w:textDirection w:val="btLr"/>
            <w:hideMark/>
          </w:tcPr>
          <w:p w14:paraId="2A1FA16B" w14:textId="77777777" w:rsidR="007902F0" w:rsidRPr="00855774" w:rsidRDefault="007902F0" w:rsidP="00D82BD2">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1:</w:t>
            </w:r>
          </w:p>
          <w:p w14:paraId="1A804065" w14:textId="77777777" w:rsidR="007902F0" w:rsidRPr="00855774" w:rsidRDefault="007902F0" w:rsidP="00D82BD2">
            <w:pPr>
              <w:spacing w:line="259" w:lineRule="auto"/>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Cultural Awareness</w:t>
            </w:r>
          </w:p>
        </w:tc>
        <w:tc>
          <w:tcPr>
            <w:tcW w:w="4410" w:type="dxa"/>
            <w:hideMark/>
          </w:tcPr>
          <w:p w14:paraId="453310D9" w14:textId="3F03DFA7" w:rsidR="007902F0" w:rsidRPr="00855774" w:rsidRDefault="0045427A"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Senior project practitioner</w:t>
            </w:r>
            <w:r w:rsidR="007902F0" w:rsidRPr="00855774">
              <w:rPr>
                <w:rFonts w:asciiTheme="majorBidi" w:hAnsiTheme="majorBidi" w:cstheme="majorBidi"/>
                <w:color w:val="0D0D0D" w:themeColor="text1" w:themeTint="F2"/>
                <w:sz w:val="17"/>
                <w:szCs w:val="17"/>
              </w:rPr>
              <w:t>s are aware of the different cultures in the project value chain</w:t>
            </w:r>
          </w:p>
        </w:tc>
        <w:tc>
          <w:tcPr>
            <w:tcW w:w="4140" w:type="dxa"/>
            <w:hideMark/>
          </w:tcPr>
          <w:p w14:paraId="531A2A79" w14:textId="6B4CA3C6"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Solomon and Steyn</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2017); Ashta </w:t>
            </w:r>
            <w:r w:rsidRPr="00855774">
              <w:rPr>
                <w:rFonts w:asciiTheme="majorBidi" w:hAnsiTheme="majorBidi" w:cstheme="majorBidi"/>
                <w:iCs/>
                <w:color w:val="0D0D0D" w:themeColor="text1" w:themeTint="F2"/>
                <w:sz w:val="17"/>
                <w:szCs w:val="17"/>
              </w:rPr>
              <w:t>et al.</w:t>
            </w:r>
            <w:r w:rsidR="002210C5" w:rsidRPr="00855774">
              <w:rPr>
                <w:rFonts w:asciiTheme="majorBidi" w:hAnsiTheme="majorBidi" w:cstheme="majorBidi"/>
                <w:iCs/>
                <w:color w:val="0D0D0D" w:themeColor="text1" w:themeTint="F2"/>
                <w:sz w:val="17"/>
                <w:szCs w:val="17"/>
              </w:rPr>
              <w:t xml:space="preserve"> </w:t>
            </w:r>
            <w:r w:rsidR="002210C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 Dogra and Dixit</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2018)</w:t>
            </w:r>
          </w:p>
        </w:tc>
      </w:tr>
      <w:tr w:rsidR="00114C4E" w:rsidRPr="00855774" w14:paraId="1568D77B" w14:textId="77777777" w:rsidTr="0007315F">
        <w:trPr>
          <w:trHeight w:val="20"/>
        </w:trPr>
        <w:tc>
          <w:tcPr>
            <w:tcW w:w="810" w:type="dxa"/>
            <w:vMerge/>
            <w:hideMark/>
          </w:tcPr>
          <w:p w14:paraId="78C5040A"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3938F99B"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an acceptance of the existing cultural differences in the project value chain</w:t>
            </w:r>
          </w:p>
        </w:tc>
        <w:tc>
          <w:tcPr>
            <w:tcW w:w="4140" w:type="dxa"/>
            <w:hideMark/>
          </w:tcPr>
          <w:p w14:paraId="59CC8074" w14:textId="7633C5FB"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Buvik and Rolfsen</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2015); Meyer </w:t>
            </w:r>
            <w:r w:rsidRPr="00855774">
              <w:rPr>
                <w:rFonts w:asciiTheme="majorBidi" w:hAnsiTheme="majorBidi" w:cstheme="majorBidi"/>
                <w:iCs/>
                <w:color w:val="0D0D0D" w:themeColor="text1" w:themeTint="F2"/>
                <w:sz w:val="17"/>
                <w:szCs w:val="17"/>
              </w:rPr>
              <w:t>et al.</w:t>
            </w:r>
            <w:r w:rsidR="002210C5" w:rsidRPr="00855774">
              <w:rPr>
                <w:rFonts w:asciiTheme="majorBidi" w:hAnsiTheme="majorBidi" w:cstheme="majorBidi"/>
                <w:iCs/>
                <w:color w:val="0D0D0D" w:themeColor="text1" w:themeTint="F2"/>
                <w:sz w:val="17"/>
                <w:szCs w:val="17"/>
              </w:rPr>
              <w:t xml:space="preserve"> </w:t>
            </w:r>
            <w:r w:rsidR="002210C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 Dogra and Dixit</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2018)</w:t>
            </w:r>
          </w:p>
        </w:tc>
      </w:tr>
      <w:tr w:rsidR="00114C4E" w:rsidRPr="00855774" w14:paraId="43EC840A" w14:textId="77777777" w:rsidTr="0007315F">
        <w:trPr>
          <w:trHeight w:val="20"/>
        </w:trPr>
        <w:tc>
          <w:tcPr>
            <w:tcW w:w="810" w:type="dxa"/>
            <w:vMerge/>
            <w:hideMark/>
          </w:tcPr>
          <w:p w14:paraId="721F4E64"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360F41D3"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Project teams are trained in the significance of cultural awareness</w:t>
            </w:r>
          </w:p>
        </w:tc>
        <w:tc>
          <w:tcPr>
            <w:tcW w:w="4140" w:type="dxa"/>
            <w:hideMark/>
          </w:tcPr>
          <w:p w14:paraId="025CF9EC" w14:textId="3B3F337B"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Khan </w:t>
            </w:r>
            <w:r w:rsidRPr="00855774">
              <w:rPr>
                <w:rFonts w:asciiTheme="majorBidi" w:hAnsiTheme="majorBidi" w:cstheme="majorBidi"/>
                <w:iCs/>
                <w:color w:val="0D0D0D" w:themeColor="text1" w:themeTint="F2"/>
                <w:sz w:val="17"/>
                <w:szCs w:val="17"/>
              </w:rPr>
              <w:t>et al.</w:t>
            </w:r>
            <w:r w:rsidR="002210C5" w:rsidRPr="00855774">
              <w:rPr>
                <w:rFonts w:asciiTheme="majorBidi" w:hAnsiTheme="majorBidi" w:cstheme="majorBidi"/>
                <w:iCs/>
                <w:color w:val="0D0D0D" w:themeColor="text1" w:themeTint="F2"/>
                <w:sz w:val="17"/>
                <w:szCs w:val="17"/>
              </w:rPr>
              <w:t xml:space="preserve"> </w:t>
            </w:r>
            <w:r w:rsidR="002210C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 Khan</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2014); Meyer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p>
        </w:tc>
      </w:tr>
      <w:tr w:rsidR="00114C4E" w:rsidRPr="00855774" w14:paraId="2E6631AB" w14:textId="77777777" w:rsidTr="0007315F">
        <w:trPr>
          <w:trHeight w:val="20"/>
        </w:trPr>
        <w:tc>
          <w:tcPr>
            <w:tcW w:w="810" w:type="dxa"/>
            <w:vMerge/>
            <w:hideMark/>
          </w:tcPr>
          <w:p w14:paraId="63923B0A"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7BEFE371" w14:textId="12A7E3E2"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Cultural awareness is dynamic within the </w:t>
            </w:r>
            <w:r w:rsidR="0079227A" w:rsidRPr="00855774">
              <w:rPr>
                <w:rFonts w:asciiTheme="majorBidi" w:hAnsiTheme="majorBidi" w:cstheme="majorBidi"/>
                <w:color w:val="0D0D0D" w:themeColor="text1" w:themeTint="F2"/>
                <w:sz w:val="17"/>
                <w:szCs w:val="17"/>
              </w:rPr>
              <w:t>organisation</w:t>
            </w:r>
          </w:p>
        </w:tc>
        <w:tc>
          <w:tcPr>
            <w:tcW w:w="4140" w:type="dxa"/>
            <w:hideMark/>
          </w:tcPr>
          <w:p w14:paraId="3CF56D12" w14:textId="02A6D4EC"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Dušan </w:t>
            </w:r>
            <w:r w:rsidRPr="00855774">
              <w:rPr>
                <w:rFonts w:asciiTheme="majorBidi" w:hAnsiTheme="majorBidi" w:cstheme="majorBidi"/>
                <w:iCs/>
                <w:color w:val="0D0D0D" w:themeColor="text1" w:themeTint="F2"/>
                <w:sz w:val="17"/>
                <w:szCs w:val="17"/>
              </w:rPr>
              <w:t>et al.</w:t>
            </w:r>
            <w:r w:rsidR="002210C5" w:rsidRPr="00855774">
              <w:rPr>
                <w:rFonts w:asciiTheme="majorBidi" w:hAnsiTheme="majorBidi" w:cstheme="majorBidi"/>
                <w:iCs/>
                <w:color w:val="0D0D0D" w:themeColor="text1" w:themeTint="F2"/>
                <w:sz w:val="17"/>
                <w:szCs w:val="17"/>
              </w:rPr>
              <w:t xml:space="preserve"> </w:t>
            </w:r>
            <w:r w:rsidR="002210C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2014); Fellows and Liu</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2016); Dogra and Dixit</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2018)</w:t>
            </w:r>
          </w:p>
        </w:tc>
      </w:tr>
      <w:tr w:rsidR="00114C4E" w:rsidRPr="00855774" w14:paraId="4E6CD267" w14:textId="77777777" w:rsidTr="0007315F">
        <w:trPr>
          <w:trHeight w:val="20"/>
        </w:trPr>
        <w:tc>
          <w:tcPr>
            <w:tcW w:w="810" w:type="dxa"/>
            <w:vMerge/>
            <w:hideMark/>
          </w:tcPr>
          <w:p w14:paraId="218C36B4"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1B1B591B"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tolerance of and respect for everyone’s culture in the project value chain</w:t>
            </w:r>
          </w:p>
        </w:tc>
        <w:tc>
          <w:tcPr>
            <w:tcW w:w="4140" w:type="dxa"/>
            <w:hideMark/>
          </w:tcPr>
          <w:p w14:paraId="03361FC1" w14:textId="3CD7A27A"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Lückmann and Färber</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2016); </w:t>
            </w:r>
            <w:r w:rsidR="003059CB" w:rsidRPr="00855774">
              <w:rPr>
                <w:rFonts w:asciiTheme="majorBidi" w:hAnsiTheme="majorBidi" w:cstheme="majorBidi"/>
                <w:color w:val="0D0D0D" w:themeColor="text1" w:themeTint="F2"/>
                <w:sz w:val="17"/>
                <w:szCs w:val="17"/>
              </w:rPr>
              <w:t>AbuZaher</w:t>
            </w:r>
            <w:r w:rsidR="002210C5" w:rsidRPr="00855774">
              <w:rPr>
                <w:rFonts w:asciiTheme="majorBidi" w:hAnsiTheme="majorBidi" w:cstheme="majorBidi"/>
                <w:color w:val="0D0D0D" w:themeColor="text1" w:themeTint="F2"/>
                <w:sz w:val="17"/>
                <w:szCs w:val="17"/>
              </w:rPr>
              <w:t xml:space="preserve"> (</w:t>
            </w:r>
            <w:r w:rsidR="003059CB" w:rsidRPr="00855774">
              <w:rPr>
                <w:rFonts w:asciiTheme="majorBidi" w:hAnsiTheme="majorBidi" w:cstheme="majorBidi"/>
                <w:color w:val="0D0D0D" w:themeColor="text1" w:themeTint="F2"/>
                <w:sz w:val="17"/>
                <w:szCs w:val="17"/>
              </w:rPr>
              <w:t>2015)</w:t>
            </w:r>
            <w:r w:rsidRPr="00855774">
              <w:rPr>
                <w:rFonts w:asciiTheme="majorBidi" w:hAnsiTheme="majorBidi" w:cstheme="majorBidi"/>
                <w:color w:val="0D0D0D" w:themeColor="text1" w:themeTint="F2"/>
                <w:sz w:val="17"/>
                <w:szCs w:val="17"/>
              </w:rPr>
              <w:t xml:space="preserve">; </w:t>
            </w:r>
            <w:r w:rsidR="002210C5" w:rsidRPr="00855774">
              <w:rPr>
                <w:rFonts w:asciiTheme="majorBidi" w:hAnsiTheme="majorBidi" w:cstheme="majorBidi"/>
                <w:color w:val="0D0D0D" w:themeColor="text1" w:themeTint="F2"/>
                <w:sz w:val="17"/>
                <w:szCs w:val="17"/>
              </w:rPr>
              <w:t>Akbari (2015)</w:t>
            </w:r>
          </w:p>
        </w:tc>
      </w:tr>
      <w:tr w:rsidR="00114C4E" w:rsidRPr="00855774" w14:paraId="637F51B4" w14:textId="77777777" w:rsidTr="0007315F">
        <w:trPr>
          <w:trHeight w:val="20"/>
        </w:trPr>
        <w:tc>
          <w:tcPr>
            <w:tcW w:w="810" w:type="dxa"/>
            <w:vMerge/>
            <w:hideMark/>
          </w:tcPr>
          <w:p w14:paraId="3FD0A877"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42DBAF0D" w14:textId="5543100A"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Cultural knowledge has been institutionali</w:t>
            </w:r>
            <w:r w:rsidR="00A771B4" w:rsidRPr="00855774">
              <w:rPr>
                <w:rFonts w:asciiTheme="majorBidi" w:hAnsiTheme="majorBidi" w:cstheme="majorBidi"/>
                <w:color w:val="0D0D0D" w:themeColor="text1" w:themeTint="F2"/>
                <w:sz w:val="17"/>
                <w:szCs w:val="17"/>
              </w:rPr>
              <w:t>s</w:t>
            </w:r>
            <w:r w:rsidRPr="00855774">
              <w:rPr>
                <w:rFonts w:asciiTheme="majorBidi" w:hAnsiTheme="majorBidi" w:cstheme="majorBidi"/>
                <w:color w:val="0D0D0D" w:themeColor="text1" w:themeTint="F2"/>
                <w:sz w:val="17"/>
                <w:szCs w:val="17"/>
              </w:rPr>
              <w:t xml:space="preserve">ed at the </w:t>
            </w:r>
            <w:r w:rsidR="0079227A" w:rsidRPr="00855774">
              <w:rPr>
                <w:rFonts w:asciiTheme="majorBidi" w:hAnsiTheme="majorBidi" w:cstheme="majorBidi"/>
                <w:color w:val="0D0D0D" w:themeColor="text1" w:themeTint="F2"/>
                <w:sz w:val="17"/>
                <w:szCs w:val="17"/>
              </w:rPr>
              <w:t>organisation</w:t>
            </w:r>
            <w:r w:rsidR="002210C5" w:rsidRPr="00855774">
              <w:rPr>
                <w:rFonts w:asciiTheme="majorBidi" w:hAnsiTheme="majorBidi" w:cstheme="majorBidi"/>
                <w:color w:val="0D0D0D" w:themeColor="text1" w:themeTint="F2"/>
                <w:sz w:val="17"/>
                <w:szCs w:val="17"/>
              </w:rPr>
              <w:t>al</w:t>
            </w:r>
            <w:r w:rsidRPr="00855774">
              <w:rPr>
                <w:rFonts w:asciiTheme="majorBidi" w:hAnsiTheme="majorBidi" w:cstheme="majorBidi"/>
                <w:color w:val="0D0D0D" w:themeColor="text1" w:themeTint="F2"/>
                <w:sz w:val="17"/>
                <w:szCs w:val="17"/>
              </w:rPr>
              <w:t xml:space="preserve"> level</w:t>
            </w:r>
          </w:p>
        </w:tc>
        <w:tc>
          <w:tcPr>
            <w:tcW w:w="4140" w:type="dxa"/>
            <w:hideMark/>
          </w:tcPr>
          <w:p w14:paraId="00D76D0E" w14:textId="76789ED1"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Ferrara</w:t>
            </w:r>
            <w:r w:rsidRPr="00855774">
              <w:rPr>
                <w:rFonts w:asciiTheme="majorBidi" w:hAnsiTheme="majorBidi" w:cstheme="majorBidi"/>
                <w:iCs/>
                <w:color w:val="0D0D0D" w:themeColor="text1" w:themeTint="F2"/>
                <w:sz w:val="17"/>
                <w:szCs w:val="17"/>
              </w:rPr>
              <w:t xml:space="preserve"> et al.</w:t>
            </w:r>
            <w:r w:rsidR="002210C5" w:rsidRPr="00855774">
              <w:rPr>
                <w:rFonts w:asciiTheme="majorBidi" w:hAnsiTheme="majorBidi" w:cstheme="majorBidi"/>
                <w:iCs/>
                <w:color w:val="0D0D0D" w:themeColor="text1" w:themeTint="F2"/>
                <w:sz w:val="17"/>
                <w:szCs w:val="17"/>
              </w:rPr>
              <w:t xml:space="preserve"> </w:t>
            </w:r>
            <w:r w:rsidR="002210C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2017); </w:t>
            </w:r>
            <w:r w:rsidR="003059CB" w:rsidRPr="00855774">
              <w:rPr>
                <w:rFonts w:asciiTheme="majorBidi" w:hAnsiTheme="majorBidi" w:cstheme="majorBidi"/>
                <w:color w:val="0D0D0D" w:themeColor="text1" w:themeTint="F2"/>
                <w:sz w:val="17"/>
                <w:szCs w:val="17"/>
              </w:rPr>
              <w:t>Kappagomtula</w:t>
            </w:r>
            <w:r w:rsidR="002210C5" w:rsidRPr="00855774">
              <w:rPr>
                <w:rFonts w:asciiTheme="majorBidi" w:hAnsiTheme="majorBidi" w:cstheme="majorBidi"/>
                <w:color w:val="0D0D0D" w:themeColor="text1" w:themeTint="F2"/>
                <w:sz w:val="17"/>
                <w:szCs w:val="17"/>
              </w:rPr>
              <w:t xml:space="preserve"> (</w:t>
            </w:r>
            <w:r w:rsidR="003059CB" w:rsidRPr="00855774">
              <w:rPr>
                <w:rFonts w:asciiTheme="majorBidi" w:hAnsiTheme="majorBidi" w:cstheme="majorBidi"/>
                <w:color w:val="0D0D0D" w:themeColor="text1" w:themeTint="F2"/>
                <w:sz w:val="17"/>
                <w:szCs w:val="17"/>
              </w:rPr>
              <w:t>2017)</w:t>
            </w:r>
            <w:r w:rsidRPr="00855774">
              <w:rPr>
                <w:rFonts w:asciiTheme="majorBidi" w:hAnsiTheme="majorBidi" w:cstheme="majorBidi"/>
                <w:color w:val="0D0D0D" w:themeColor="text1" w:themeTint="F2"/>
                <w:sz w:val="17"/>
                <w:szCs w:val="17"/>
              </w:rPr>
              <w:t xml:space="preserve">; </w:t>
            </w:r>
            <w:r w:rsidR="003059CB" w:rsidRPr="00855774">
              <w:rPr>
                <w:rFonts w:asciiTheme="majorBidi" w:hAnsiTheme="majorBidi" w:cstheme="majorBidi"/>
                <w:color w:val="0D0D0D" w:themeColor="text1" w:themeTint="F2"/>
                <w:sz w:val="17"/>
                <w:szCs w:val="17"/>
              </w:rPr>
              <w:t xml:space="preserve">Kotsaga </w:t>
            </w:r>
            <w:r w:rsidR="002210C5" w:rsidRPr="00855774">
              <w:rPr>
                <w:rFonts w:asciiTheme="majorBidi" w:hAnsiTheme="majorBidi" w:cstheme="majorBidi"/>
                <w:color w:val="0D0D0D" w:themeColor="text1" w:themeTint="F2"/>
                <w:sz w:val="17"/>
                <w:szCs w:val="17"/>
              </w:rPr>
              <w:t>(</w:t>
            </w:r>
            <w:r w:rsidR="003059CB" w:rsidRPr="00855774">
              <w:rPr>
                <w:rFonts w:asciiTheme="majorBidi" w:hAnsiTheme="majorBidi" w:cstheme="majorBidi"/>
                <w:color w:val="0D0D0D" w:themeColor="text1" w:themeTint="F2"/>
                <w:sz w:val="17"/>
                <w:szCs w:val="17"/>
              </w:rPr>
              <w:t>2015)</w:t>
            </w:r>
          </w:p>
        </w:tc>
      </w:tr>
      <w:tr w:rsidR="00114C4E" w:rsidRPr="00855774" w14:paraId="27836823" w14:textId="77777777" w:rsidTr="0007315F">
        <w:trPr>
          <w:trHeight w:val="20"/>
        </w:trPr>
        <w:tc>
          <w:tcPr>
            <w:tcW w:w="810" w:type="dxa"/>
            <w:vMerge w:val="restart"/>
            <w:textDirection w:val="btLr"/>
            <w:hideMark/>
          </w:tcPr>
          <w:p w14:paraId="266E5942" w14:textId="77777777" w:rsidR="007902F0" w:rsidRPr="00855774" w:rsidRDefault="007902F0" w:rsidP="00D82BD2">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2:</w:t>
            </w:r>
          </w:p>
          <w:p w14:paraId="7263095F" w14:textId="77777777" w:rsidR="007902F0" w:rsidRPr="00855774" w:rsidRDefault="007902F0" w:rsidP="00D82BD2">
            <w:pPr>
              <w:spacing w:line="259" w:lineRule="auto"/>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Path Capability</w:t>
            </w:r>
          </w:p>
        </w:tc>
        <w:tc>
          <w:tcPr>
            <w:tcW w:w="4410" w:type="dxa"/>
            <w:hideMark/>
          </w:tcPr>
          <w:p w14:paraId="5C6B7DE4" w14:textId="6A528EAC"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Resources are reconfigured to adapt to the cross-cultural environment in the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 xml:space="preserve"> </w:t>
            </w:r>
          </w:p>
        </w:tc>
        <w:tc>
          <w:tcPr>
            <w:tcW w:w="4140" w:type="dxa"/>
            <w:hideMark/>
          </w:tcPr>
          <w:p w14:paraId="22C981C0" w14:textId="0C71AFF7"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Kiznyte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2210C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 Buvik and Rolfsen</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 Solomon and Steyn</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2017); </w:t>
            </w:r>
          </w:p>
        </w:tc>
      </w:tr>
      <w:tr w:rsidR="00114C4E" w:rsidRPr="00855774" w14:paraId="3EA81B3D" w14:textId="77777777" w:rsidTr="0007315F">
        <w:trPr>
          <w:trHeight w:val="20"/>
        </w:trPr>
        <w:tc>
          <w:tcPr>
            <w:tcW w:w="810" w:type="dxa"/>
            <w:vMerge/>
            <w:hideMark/>
          </w:tcPr>
          <w:p w14:paraId="773EC1D5"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3D9EEE48" w14:textId="007849E9"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Flexible strategies are developed to enhance intercultural synchroni</w:t>
            </w:r>
            <w:r w:rsidR="00185858" w:rsidRPr="00855774">
              <w:rPr>
                <w:rFonts w:asciiTheme="majorBidi" w:hAnsiTheme="majorBidi" w:cstheme="majorBidi"/>
                <w:color w:val="0D0D0D" w:themeColor="text1" w:themeTint="F2"/>
                <w:sz w:val="17"/>
                <w:szCs w:val="17"/>
              </w:rPr>
              <w:t>s</w:t>
            </w:r>
            <w:r w:rsidRPr="00855774">
              <w:rPr>
                <w:rFonts w:asciiTheme="majorBidi" w:hAnsiTheme="majorBidi" w:cstheme="majorBidi"/>
                <w:color w:val="0D0D0D" w:themeColor="text1" w:themeTint="F2"/>
                <w:sz w:val="17"/>
                <w:szCs w:val="17"/>
              </w:rPr>
              <w:t xml:space="preserve">ation in the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 xml:space="preserve"> </w:t>
            </w:r>
          </w:p>
        </w:tc>
        <w:tc>
          <w:tcPr>
            <w:tcW w:w="4140" w:type="dxa"/>
            <w:hideMark/>
          </w:tcPr>
          <w:p w14:paraId="15281B32" w14:textId="34546D91"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Solomon and Steyn</w:t>
            </w:r>
            <w:r w:rsidR="002210C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2017); Solomon and Steyn </w:t>
            </w:r>
            <w:r w:rsidR="0092023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2017); Ashta </w:t>
            </w:r>
            <w:r w:rsidRPr="00855774">
              <w:rPr>
                <w:rFonts w:asciiTheme="majorBidi" w:hAnsiTheme="majorBidi" w:cstheme="majorBidi"/>
                <w:iCs/>
                <w:color w:val="0D0D0D" w:themeColor="text1" w:themeTint="F2"/>
                <w:sz w:val="17"/>
                <w:szCs w:val="17"/>
              </w:rPr>
              <w:t>et al.</w:t>
            </w:r>
            <w:r w:rsidR="00920237" w:rsidRPr="00855774">
              <w:rPr>
                <w:rFonts w:asciiTheme="majorBidi" w:hAnsiTheme="majorBidi" w:cstheme="majorBidi"/>
                <w:iCs/>
                <w:color w:val="0D0D0D" w:themeColor="text1" w:themeTint="F2"/>
                <w:sz w:val="17"/>
                <w:szCs w:val="17"/>
              </w:rPr>
              <w:t xml:space="preserve"> </w:t>
            </w:r>
            <w:r w:rsidR="0092023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2019); Dušan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92023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2014)</w:t>
            </w:r>
          </w:p>
        </w:tc>
      </w:tr>
      <w:tr w:rsidR="00114C4E" w:rsidRPr="00855774" w14:paraId="57497895" w14:textId="77777777" w:rsidTr="0007315F">
        <w:trPr>
          <w:trHeight w:val="20"/>
        </w:trPr>
        <w:tc>
          <w:tcPr>
            <w:tcW w:w="810" w:type="dxa"/>
            <w:vMerge/>
            <w:hideMark/>
          </w:tcPr>
          <w:p w14:paraId="5229D757"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2A36F8D4" w14:textId="1903A0B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 xml:space="preserve"> deploys resources in such a way that they can be used by different cultural teams</w:t>
            </w:r>
          </w:p>
        </w:tc>
        <w:tc>
          <w:tcPr>
            <w:tcW w:w="4140" w:type="dxa"/>
            <w:hideMark/>
          </w:tcPr>
          <w:p w14:paraId="19F496CA" w14:textId="74DCF89E"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Buvik and Rolfsen</w:t>
            </w:r>
            <w:r w:rsidR="00920237"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 Solomon and Steyn</w:t>
            </w:r>
            <w:r w:rsidR="00920237"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2017); Dogra and Dixit</w:t>
            </w:r>
            <w:r w:rsidR="00920237"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2018)</w:t>
            </w:r>
          </w:p>
        </w:tc>
      </w:tr>
      <w:tr w:rsidR="00114C4E" w:rsidRPr="00855774" w14:paraId="741435DE" w14:textId="77777777" w:rsidTr="0007315F">
        <w:trPr>
          <w:trHeight w:val="20"/>
        </w:trPr>
        <w:tc>
          <w:tcPr>
            <w:tcW w:w="810" w:type="dxa"/>
            <w:vMerge/>
            <w:hideMark/>
          </w:tcPr>
          <w:p w14:paraId="38A3C49F"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7DBACF17" w14:textId="21B82572"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Cross-culturalism is recogni</w:t>
            </w:r>
            <w:r w:rsidR="00A771B4" w:rsidRPr="00855774">
              <w:rPr>
                <w:rFonts w:asciiTheme="majorBidi" w:hAnsiTheme="majorBidi" w:cstheme="majorBidi"/>
                <w:color w:val="0D0D0D" w:themeColor="text1" w:themeTint="F2"/>
                <w:sz w:val="17"/>
                <w:szCs w:val="17"/>
              </w:rPr>
              <w:t>s</w:t>
            </w:r>
            <w:r w:rsidRPr="00855774">
              <w:rPr>
                <w:rFonts w:asciiTheme="majorBidi" w:hAnsiTheme="majorBidi" w:cstheme="majorBidi"/>
                <w:color w:val="0D0D0D" w:themeColor="text1" w:themeTint="F2"/>
                <w:sz w:val="17"/>
                <w:szCs w:val="17"/>
              </w:rPr>
              <w:t xml:space="preserve">ed as a tool for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al competition</w:t>
            </w:r>
          </w:p>
        </w:tc>
        <w:tc>
          <w:tcPr>
            <w:tcW w:w="4140" w:type="dxa"/>
            <w:hideMark/>
          </w:tcPr>
          <w:p w14:paraId="02A7A291" w14:textId="0C65C975" w:rsidR="007902F0" w:rsidRPr="00855774" w:rsidRDefault="003059CB"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Akbari</w:t>
            </w:r>
            <w:r w:rsidR="00920237"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r w:rsidR="007902F0" w:rsidRPr="00855774">
              <w:rPr>
                <w:rFonts w:asciiTheme="majorBidi" w:hAnsiTheme="majorBidi" w:cstheme="majorBidi"/>
                <w:color w:val="0D0D0D" w:themeColor="text1" w:themeTint="F2"/>
                <w:sz w:val="17"/>
                <w:szCs w:val="17"/>
              </w:rPr>
              <w:t>; Buvik and Rolfsen</w:t>
            </w:r>
            <w:r w:rsidR="00920237" w:rsidRPr="00855774">
              <w:rPr>
                <w:rFonts w:asciiTheme="majorBidi" w:hAnsiTheme="majorBidi" w:cstheme="majorBidi"/>
                <w:color w:val="0D0D0D" w:themeColor="text1" w:themeTint="F2"/>
                <w:sz w:val="17"/>
                <w:szCs w:val="17"/>
              </w:rPr>
              <w:t xml:space="preserve"> (</w:t>
            </w:r>
            <w:r w:rsidR="007902F0" w:rsidRPr="00855774">
              <w:rPr>
                <w:rFonts w:asciiTheme="majorBidi" w:hAnsiTheme="majorBidi" w:cstheme="majorBidi"/>
                <w:color w:val="0D0D0D" w:themeColor="text1" w:themeTint="F2"/>
                <w:sz w:val="17"/>
                <w:szCs w:val="17"/>
              </w:rPr>
              <w:t>2015); Kappagomtula</w:t>
            </w:r>
            <w:r w:rsidR="00920237" w:rsidRPr="00855774">
              <w:rPr>
                <w:rFonts w:asciiTheme="majorBidi" w:hAnsiTheme="majorBidi" w:cstheme="majorBidi"/>
                <w:color w:val="0D0D0D" w:themeColor="text1" w:themeTint="F2"/>
                <w:sz w:val="17"/>
                <w:szCs w:val="17"/>
              </w:rPr>
              <w:t xml:space="preserve"> (</w:t>
            </w:r>
            <w:r w:rsidR="007902F0" w:rsidRPr="00855774">
              <w:rPr>
                <w:rFonts w:asciiTheme="majorBidi" w:hAnsiTheme="majorBidi" w:cstheme="majorBidi"/>
                <w:color w:val="0D0D0D" w:themeColor="text1" w:themeTint="F2"/>
                <w:sz w:val="17"/>
                <w:szCs w:val="17"/>
              </w:rPr>
              <w:t xml:space="preserve">2017); Ferrara </w:t>
            </w:r>
            <w:r w:rsidR="007902F0" w:rsidRPr="00855774">
              <w:rPr>
                <w:rFonts w:asciiTheme="majorBidi" w:hAnsiTheme="majorBidi" w:cstheme="majorBidi"/>
                <w:iCs/>
                <w:color w:val="0D0D0D" w:themeColor="text1" w:themeTint="F2"/>
                <w:sz w:val="17"/>
                <w:szCs w:val="17"/>
              </w:rPr>
              <w:t>et al</w:t>
            </w:r>
            <w:r w:rsidR="007902F0" w:rsidRPr="00855774">
              <w:rPr>
                <w:rFonts w:asciiTheme="majorBidi" w:hAnsiTheme="majorBidi" w:cstheme="majorBidi"/>
                <w:color w:val="0D0D0D" w:themeColor="text1" w:themeTint="F2"/>
                <w:sz w:val="17"/>
                <w:szCs w:val="17"/>
              </w:rPr>
              <w:t xml:space="preserve">. </w:t>
            </w:r>
            <w:r w:rsidR="00920237" w:rsidRPr="00855774">
              <w:rPr>
                <w:rFonts w:asciiTheme="majorBidi" w:hAnsiTheme="majorBidi" w:cstheme="majorBidi"/>
                <w:color w:val="0D0D0D" w:themeColor="text1" w:themeTint="F2"/>
                <w:sz w:val="17"/>
                <w:szCs w:val="17"/>
              </w:rPr>
              <w:t>(</w:t>
            </w:r>
            <w:r w:rsidR="007902F0" w:rsidRPr="00855774">
              <w:rPr>
                <w:rFonts w:asciiTheme="majorBidi" w:hAnsiTheme="majorBidi" w:cstheme="majorBidi"/>
                <w:color w:val="0D0D0D" w:themeColor="text1" w:themeTint="F2"/>
                <w:sz w:val="17"/>
                <w:szCs w:val="17"/>
              </w:rPr>
              <w:t>2017)</w:t>
            </w:r>
          </w:p>
        </w:tc>
      </w:tr>
      <w:tr w:rsidR="00114C4E" w:rsidRPr="00855774" w14:paraId="29B507D4" w14:textId="77777777" w:rsidTr="0007315F">
        <w:trPr>
          <w:trHeight w:val="20"/>
        </w:trPr>
        <w:tc>
          <w:tcPr>
            <w:tcW w:w="810" w:type="dxa"/>
            <w:vMerge/>
            <w:hideMark/>
          </w:tcPr>
          <w:p w14:paraId="46637166"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70022840" w14:textId="0EE554B4"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Information transfer in the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 xml:space="preserve"> favo</w:t>
            </w:r>
            <w:r w:rsidR="00185858" w:rsidRPr="00855774">
              <w:rPr>
                <w:rFonts w:asciiTheme="majorBidi" w:hAnsiTheme="majorBidi" w:cstheme="majorBidi"/>
                <w:color w:val="0D0D0D" w:themeColor="text1" w:themeTint="F2"/>
                <w:sz w:val="17"/>
                <w:szCs w:val="17"/>
              </w:rPr>
              <w:t>u</w:t>
            </w:r>
            <w:r w:rsidRPr="00855774">
              <w:rPr>
                <w:rFonts w:asciiTheme="majorBidi" w:hAnsiTheme="majorBidi" w:cstheme="majorBidi"/>
                <w:color w:val="0D0D0D" w:themeColor="text1" w:themeTint="F2"/>
                <w:sz w:val="17"/>
                <w:szCs w:val="17"/>
              </w:rPr>
              <w:t>rs different cultures</w:t>
            </w:r>
          </w:p>
        </w:tc>
        <w:tc>
          <w:tcPr>
            <w:tcW w:w="4140" w:type="dxa"/>
            <w:hideMark/>
          </w:tcPr>
          <w:p w14:paraId="1DCF030F" w14:textId="167CE622"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Dogra and Dixit</w:t>
            </w:r>
            <w:r w:rsidR="00920237"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2018); </w:t>
            </w:r>
            <w:r w:rsidR="003059CB" w:rsidRPr="00855774">
              <w:rPr>
                <w:rFonts w:asciiTheme="majorBidi" w:hAnsiTheme="majorBidi" w:cstheme="majorBidi"/>
                <w:color w:val="0D0D0D" w:themeColor="text1" w:themeTint="F2"/>
                <w:sz w:val="17"/>
                <w:szCs w:val="17"/>
              </w:rPr>
              <w:t xml:space="preserve">Kappagomtula </w:t>
            </w:r>
            <w:r w:rsidR="00920237" w:rsidRPr="00855774">
              <w:rPr>
                <w:rFonts w:asciiTheme="majorBidi" w:hAnsiTheme="majorBidi" w:cstheme="majorBidi"/>
                <w:color w:val="0D0D0D" w:themeColor="text1" w:themeTint="F2"/>
                <w:sz w:val="17"/>
                <w:szCs w:val="17"/>
              </w:rPr>
              <w:t xml:space="preserve"> (</w:t>
            </w:r>
            <w:r w:rsidR="003059CB" w:rsidRPr="00855774">
              <w:rPr>
                <w:rFonts w:asciiTheme="majorBidi" w:hAnsiTheme="majorBidi" w:cstheme="majorBidi"/>
                <w:color w:val="0D0D0D" w:themeColor="text1" w:themeTint="F2"/>
                <w:sz w:val="17"/>
                <w:szCs w:val="17"/>
              </w:rPr>
              <w:t>2017)</w:t>
            </w:r>
            <w:r w:rsidRPr="00855774">
              <w:rPr>
                <w:rFonts w:asciiTheme="majorBidi" w:hAnsiTheme="majorBidi" w:cstheme="majorBidi"/>
                <w:color w:val="0D0D0D" w:themeColor="text1" w:themeTint="F2"/>
                <w:sz w:val="17"/>
                <w:szCs w:val="17"/>
              </w:rPr>
              <w:t xml:space="preserve">; Fridgeirsson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92023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p>
        </w:tc>
      </w:tr>
      <w:tr w:rsidR="00114C4E" w:rsidRPr="00855774" w14:paraId="36A835DB" w14:textId="77777777" w:rsidTr="0007315F">
        <w:trPr>
          <w:trHeight w:val="20"/>
        </w:trPr>
        <w:tc>
          <w:tcPr>
            <w:tcW w:w="810" w:type="dxa"/>
            <w:vMerge/>
            <w:hideMark/>
          </w:tcPr>
          <w:p w14:paraId="20FA1E65"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366CBC05" w14:textId="64F259B1"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There is efficient cross-cultural coordination to make sure that the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 xml:space="preserve"> is capable of moving toward</w:t>
            </w:r>
            <w:r w:rsidR="00B56E54" w:rsidRPr="00855774">
              <w:rPr>
                <w:rFonts w:asciiTheme="majorBidi" w:hAnsiTheme="majorBidi" w:cstheme="majorBidi"/>
                <w:color w:val="0D0D0D" w:themeColor="text1" w:themeTint="F2"/>
                <w:sz w:val="17"/>
                <w:szCs w:val="17"/>
              </w:rPr>
              <w:t>s</w:t>
            </w:r>
            <w:r w:rsidRPr="00855774">
              <w:rPr>
                <w:rFonts w:asciiTheme="majorBidi" w:hAnsiTheme="majorBidi" w:cstheme="majorBidi"/>
                <w:color w:val="0D0D0D" w:themeColor="text1" w:themeTint="F2"/>
                <w:sz w:val="17"/>
                <w:szCs w:val="17"/>
              </w:rPr>
              <w:t xml:space="preserve"> its set goals</w:t>
            </w:r>
          </w:p>
        </w:tc>
        <w:tc>
          <w:tcPr>
            <w:tcW w:w="4140" w:type="dxa"/>
            <w:hideMark/>
          </w:tcPr>
          <w:p w14:paraId="0475CF8E" w14:textId="60670BEC"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Fellows and Liu</w:t>
            </w:r>
            <w:r w:rsidR="00920237"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2016); Kiznyte </w:t>
            </w:r>
            <w:r w:rsidRPr="00855774">
              <w:rPr>
                <w:rFonts w:asciiTheme="majorBidi" w:hAnsiTheme="majorBidi" w:cstheme="majorBidi"/>
                <w:iCs/>
                <w:color w:val="0D0D0D" w:themeColor="text1" w:themeTint="F2"/>
                <w:sz w:val="17"/>
                <w:szCs w:val="17"/>
              </w:rPr>
              <w:t>et al.</w:t>
            </w:r>
            <w:r w:rsidR="00920237" w:rsidRPr="00855774">
              <w:rPr>
                <w:rFonts w:asciiTheme="majorBidi" w:hAnsiTheme="majorBidi" w:cstheme="majorBidi"/>
                <w:iCs/>
                <w:color w:val="0D0D0D" w:themeColor="text1" w:themeTint="F2"/>
                <w:sz w:val="17"/>
                <w:szCs w:val="17"/>
              </w:rPr>
              <w:t xml:space="preserve"> </w:t>
            </w:r>
            <w:r w:rsidR="0092023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2015); </w:t>
            </w:r>
            <w:r w:rsidR="00920237" w:rsidRPr="00855774">
              <w:rPr>
                <w:rFonts w:asciiTheme="majorBidi" w:hAnsiTheme="majorBidi" w:cstheme="majorBidi"/>
                <w:color w:val="0D0D0D" w:themeColor="text1" w:themeTint="F2"/>
                <w:sz w:val="17"/>
                <w:szCs w:val="17"/>
              </w:rPr>
              <w:t>Kotsaga (2015)</w:t>
            </w:r>
          </w:p>
        </w:tc>
      </w:tr>
      <w:tr w:rsidR="00114C4E" w:rsidRPr="00855774" w14:paraId="59B6E813" w14:textId="77777777" w:rsidTr="0007315F">
        <w:trPr>
          <w:trHeight w:val="20"/>
        </w:trPr>
        <w:tc>
          <w:tcPr>
            <w:tcW w:w="810" w:type="dxa"/>
            <w:vMerge w:val="restart"/>
            <w:textDirection w:val="btLr"/>
          </w:tcPr>
          <w:p w14:paraId="6E26E008" w14:textId="77777777" w:rsidR="007902F0" w:rsidRPr="00855774" w:rsidRDefault="007902F0" w:rsidP="00D82BD2">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3:</w:t>
            </w:r>
          </w:p>
          <w:p w14:paraId="646D8C10" w14:textId="77777777" w:rsidR="007902F0" w:rsidRPr="00855774" w:rsidRDefault="007902F0" w:rsidP="00D82BD2">
            <w:pPr>
              <w:spacing w:line="259" w:lineRule="auto"/>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Cross-Cultural Interaction</w:t>
            </w:r>
          </w:p>
          <w:p w14:paraId="59A33713" w14:textId="77777777" w:rsidR="007902F0" w:rsidRPr="00855774" w:rsidRDefault="007902F0" w:rsidP="00D82BD2">
            <w:pPr>
              <w:spacing w:line="259" w:lineRule="auto"/>
              <w:ind w:left="113" w:right="113"/>
              <w:jc w:val="center"/>
              <w:rPr>
                <w:rFonts w:asciiTheme="majorBidi" w:hAnsiTheme="majorBidi" w:cstheme="majorBidi"/>
                <w:color w:val="0D0D0D" w:themeColor="text1" w:themeTint="F2"/>
                <w:sz w:val="17"/>
                <w:szCs w:val="17"/>
              </w:rPr>
            </w:pPr>
          </w:p>
        </w:tc>
        <w:tc>
          <w:tcPr>
            <w:tcW w:w="4410" w:type="dxa"/>
            <w:hideMark/>
          </w:tcPr>
          <w:p w14:paraId="6584B801"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Teams are set up in a way that reflects cross-cultural sensitivity</w:t>
            </w:r>
          </w:p>
        </w:tc>
        <w:tc>
          <w:tcPr>
            <w:tcW w:w="4140" w:type="dxa"/>
            <w:hideMark/>
          </w:tcPr>
          <w:p w14:paraId="2F93F1FB" w14:textId="308149ED"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Ashta </w:t>
            </w:r>
            <w:r w:rsidRPr="00855774">
              <w:rPr>
                <w:rFonts w:asciiTheme="majorBidi" w:hAnsiTheme="majorBidi" w:cstheme="majorBidi"/>
                <w:iCs/>
                <w:color w:val="0D0D0D" w:themeColor="text1" w:themeTint="F2"/>
                <w:sz w:val="17"/>
                <w:szCs w:val="17"/>
              </w:rPr>
              <w:t>et al.</w:t>
            </w:r>
            <w:r w:rsidR="00920237" w:rsidRPr="00855774">
              <w:rPr>
                <w:rFonts w:asciiTheme="majorBidi" w:hAnsiTheme="majorBidi" w:cstheme="majorBidi"/>
                <w:iCs/>
                <w:color w:val="0D0D0D" w:themeColor="text1" w:themeTint="F2"/>
                <w:sz w:val="17"/>
                <w:szCs w:val="17"/>
              </w:rPr>
              <w:t xml:space="preserve"> </w:t>
            </w:r>
            <w:r w:rsidR="0092023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2019); </w:t>
            </w:r>
            <w:r w:rsidR="00920237" w:rsidRPr="00855774">
              <w:rPr>
                <w:rFonts w:asciiTheme="majorBidi" w:hAnsiTheme="majorBidi" w:cstheme="majorBidi"/>
                <w:color w:val="0D0D0D" w:themeColor="text1" w:themeTint="F2"/>
                <w:sz w:val="17"/>
                <w:szCs w:val="17"/>
              </w:rPr>
              <w:t>F</w:t>
            </w:r>
            <w:r w:rsidR="003059CB" w:rsidRPr="00855774">
              <w:rPr>
                <w:rFonts w:asciiTheme="majorBidi" w:hAnsiTheme="majorBidi" w:cstheme="majorBidi"/>
                <w:color w:val="0D0D0D" w:themeColor="text1" w:themeTint="F2"/>
                <w:sz w:val="17"/>
                <w:szCs w:val="17"/>
              </w:rPr>
              <w:t xml:space="preserve">ridgeirsson </w:t>
            </w:r>
            <w:r w:rsidR="003059CB" w:rsidRPr="00855774">
              <w:rPr>
                <w:rFonts w:asciiTheme="majorBidi" w:hAnsiTheme="majorBidi" w:cstheme="majorBidi"/>
                <w:iCs/>
                <w:color w:val="0D0D0D" w:themeColor="text1" w:themeTint="F2"/>
                <w:sz w:val="17"/>
                <w:szCs w:val="17"/>
              </w:rPr>
              <w:t xml:space="preserve">et al. </w:t>
            </w:r>
            <w:r w:rsidR="00920237" w:rsidRPr="00855774">
              <w:rPr>
                <w:rFonts w:asciiTheme="majorBidi" w:hAnsiTheme="majorBidi" w:cstheme="majorBidi"/>
                <w:color w:val="0D0D0D" w:themeColor="text1" w:themeTint="F2"/>
                <w:sz w:val="17"/>
                <w:szCs w:val="17"/>
              </w:rPr>
              <w:t>(</w:t>
            </w:r>
            <w:r w:rsidR="003059CB" w:rsidRPr="00855774">
              <w:rPr>
                <w:rFonts w:asciiTheme="majorBidi" w:hAnsiTheme="majorBidi" w:cstheme="majorBidi"/>
                <w:color w:val="0D0D0D" w:themeColor="text1" w:themeTint="F2"/>
                <w:sz w:val="17"/>
                <w:szCs w:val="17"/>
              </w:rPr>
              <w:t>2015)</w:t>
            </w:r>
            <w:r w:rsidRPr="00855774">
              <w:rPr>
                <w:rFonts w:asciiTheme="majorBidi" w:hAnsiTheme="majorBidi" w:cstheme="majorBidi"/>
                <w:color w:val="0D0D0D" w:themeColor="text1" w:themeTint="F2"/>
                <w:sz w:val="17"/>
                <w:szCs w:val="17"/>
              </w:rPr>
              <w:t xml:space="preserve">; Dogra and Dixit </w:t>
            </w:r>
            <w:r w:rsidR="0092023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2018)</w:t>
            </w:r>
          </w:p>
        </w:tc>
      </w:tr>
      <w:tr w:rsidR="00114C4E" w:rsidRPr="00855774" w14:paraId="6CC334F5" w14:textId="77777777" w:rsidTr="0007315F">
        <w:trPr>
          <w:trHeight w:val="20"/>
        </w:trPr>
        <w:tc>
          <w:tcPr>
            <w:tcW w:w="810" w:type="dxa"/>
            <w:vMerge/>
            <w:hideMark/>
          </w:tcPr>
          <w:p w14:paraId="58F1FC17"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5660DA5E"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Cross-cultural interactions begin with the top management </w:t>
            </w:r>
          </w:p>
        </w:tc>
        <w:tc>
          <w:tcPr>
            <w:tcW w:w="4140" w:type="dxa"/>
            <w:hideMark/>
          </w:tcPr>
          <w:p w14:paraId="5CA62416" w14:textId="6AFDE153"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Meyer </w:t>
            </w:r>
            <w:r w:rsidRPr="00855774">
              <w:rPr>
                <w:rFonts w:asciiTheme="majorBidi" w:hAnsiTheme="majorBidi" w:cstheme="majorBidi"/>
                <w:iCs/>
                <w:color w:val="0D0D0D" w:themeColor="text1" w:themeTint="F2"/>
                <w:sz w:val="17"/>
                <w:szCs w:val="17"/>
              </w:rPr>
              <w:t>et al.</w:t>
            </w:r>
            <w:r w:rsidR="00920237" w:rsidRPr="00855774">
              <w:rPr>
                <w:rFonts w:asciiTheme="majorBidi" w:hAnsiTheme="majorBidi" w:cstheme="majorBidi"/>
                <w:iCs/>
                <w:color w:val="0D0D0D" w:themeColor="text1" w:themeTint="F2"/>
                <w:sz w:val="17"/>
                <w:szCs w:val="17"/>
              </w:rPr>
              <w:t xml:space="preserve"> </w:t>
            </w:r>
            <w:r w:rsidR="0092023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2015); </w:t>
            </w:r>
            <w:r w:rsidR="003059CB" w:rsidRPr="00855774">
              <w:rPr>
                <w:rFonts w:asciiTheme="majorBidi" w:hAnsiTheme="majorBidi" w:cstheme="majorBidi"/>
                <w:color w:val="0D0D0D" w:themeColor="text1" w:themeTint="F2"/>
                <w:sz w:val="17"/>
                <w:szCs w:val="17"/>
              </w:rPr>
              <w:t>Kotsaga</w:t>
            </w:r>
            <w:r w:rsidR="00920237" w:rsidRPr="00855774">
              <w:rPr>
                <w:rFonts w:asciiTheme="majorBidi" w:hAnsiTheme="majorBidi" w:cstheme="majorBidi"/>
                <w:color w:val="0D0D0D" w:themeColor="text1" w:themeTint="F2"/>
                <w:sz w:val="17"/>
                <w:szCs w:val="17"/>
              </w:rPr>
              <w:t xml:space="preserve"> (</w:t>
            </w:r>
            <w:r w:rsidR="003059CB" w:rsidRPr="00855774">
              <w:rPr>
                <w:rFonts w:asciiTheme="majorBidi" w:hAnsiTheme="majorBidi" w:cstheme="majorBidi"/>
                <w:color w:val="0D0D0D" w:themeColor="text1" w:themeTint="F2"/>
                <w:sz w:val="17"/>
                <w:szCs w:val="17"/>
              </w:rPr>
              <w:t>2015)</w:t>
            </w:r>
            <w:r w:rsidRPr="00855774">
              <w:rPr>
                <w:rFonts w:asciiTheme="majorBidi" w:hAnsiTheme="majorBidi" w:cstheme="majorBidi"/>
                <w:color w:val="0D0D0D" w:themeColor="text1" w:themeTint="F2"/>
                <w:sz w:val="17"/>
                <w:szCs w:val="17"/>
              </w:rPr>
              <w:t xml:space="preserve">; Ashta </w:t>
            </w:r>
            <w:r w:rsidRPr="00855774">
              <w:rPr>
                <w:rFonts w:asciiTheme="majorBidi" w:hAnsiTheme="majorBidi" w:cstheme="majorBidi"/>
                <w:iCs/>
                <w:color w:val="0D0D0D" w:themeColor="text1" w:themeTint="F2"/>
                <w:sz w:val="17"/>
                <w:szCs w:val="17"/>
              </w:rPr>
              <w:t>et al.</w:t>
            </w:r>
            <w:r w:rsidR="00920237" w:rsidRPr="00855774">
              <w:rPr>
                <w:rFonts w:asciiTheme="majorBidi" w:hAnsiTheme="majorBidi" w:cstheme="majorBidi"/>
                <w:iCs/>
                <w:color w:val="0D0D0D" w:themeColor="text1" w:themeTint="F2"/>
                <w:sz w:val="17"/>
                <w:szCs w:val="17"/>
              </w:rPr>
              <w:t xml:space="preserve"> </w:t>
            </w:r>
            <w:r w:rsidR="00920237"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w:t>
            </w:r>
          </w:p>
        </w:tc>
      </w:tr>
      <w:tr w:rsidR="00114C4E" w:rsidRPr="00855774" w14:paraId="548AF37F" w14:textId="77777777" w:rsidTr="0007315F">
        <w:trPr>
          <w:trHeight w:val="20"/>
        </w:trPr>
        <w:tc>
          <w:tcPr>
            <w:tcW w:w="810" w:type="dxa"/>
            <w:vMerge/>
            <w:hideMark/>
          </w:tcPr>
          <w:p w14:paraId="17D39A76"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2BD9534C" w14:textId="2E3D5E98"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There is effective knowledge sharing for cross-cultural teams in the </w:t>
            </w:r>
            <w:r w:rsidR="0079227A" w:rsidRPr="00855774">
              <w:rPr>
                <w:rFonts w:asciiTheme="majorBidi" w:hAnsiTheme="majorBidi" w:cstheme="majorBidi"/>
                <w:color w:val="0D0D0D" w:themeColor="text1" w:themeTint="F2"/>
                <w:sz w:val="17"/>
                <w:szCs w:val="17"/>
              </w:rPr>
              <w:t>organisation</w:t>
            </w:r>
          </w:p>
        </w:tc>
        <w:tc>
          <w:tcPr>
            <w:tcW w:w="4140" w:type="dxa"/>
            <w:hideMark/>
          </w:tcPr>
          <w:p w14:paraId="4B5D4773" w14:textId="2EF2EBA3"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Dušan </w:t>
            </w:r>
            <w:r w:rsidRPr="00855774">
              <w:rPr>
                <w:rFonts w:asciiTheme="majorBidi" w:hAnsiTheme="majorBidi" w:cstheme="majorBidi"/>
                <w:iCs/>
                <w:color w:val="0D0D0D" w:themeColor="text1" w:themeTint="F2"/>
                <w:sz w:val="17"/>
                <w:szCs w:val="17"/>
              </w:rPr>
              <w:t>et al.</w:t>
            </w:r>
            <w:r w:rsidR="003055D5" w:rsidRPr="00855774">
              <w:rPr>
                <w:rFonts w:asciiTheme="majorBidi" w:hAnsiTheme="majorBidi" w:cstheme="majorBidi"/>
                <w:iCs/>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2014); Ashta </w:t>
            </w:r>
            <w:r w:rsidRPr="00855774">
              <w:rPr>
                <w:rFonts w:asciiTheme="majorBidi" w:hAnsiTheme="majorBidi" w:cstheme="majorBidi"/>
                <w:iCs/>
                <w:color w:val="0D0D0D" w:themeColor="text1" w:themeTint="F2"/>
                <w:sz w:val="17"/>
                <w:szCs w:val="17"/>
              </w:rPr>
              <w:t>et al.</w:t>
            </w:r>
            <w:r w:rsidR="003055D5" w:rsidRPr="00855774">
              <w:rPr>
                <w:rFonts w:asciiTheme="majorBidi" w:hAnsiTheme="majorBidi" w:cstheme="majorBidi"/>
                <w:iCs/>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2019); </w:t>
            </w:r>
            <w:r w:rsidR="003059CB" w:rsidRPr="00855774">
              <w:rPr>
                <w:rFonts w:asciiTheme="majorBidi" w:hAnsiTheme="majorBidi" w:cstheme="majorBidi"/>
                <w:color w:val="0D0D0D" w:themeColor="text1" w:themeTint="F2"/>
                <w:sz w:val="17"/>
                <w:szCs w:val="17"/>
              </w:rPr>
              <w:t xml:space="preserve">AbuZaher, </w:t>
            </w:r>
            <w:r w:rsidR="003055D5" w:rsidRPr="00855774">
              <w:rPr>
                <w:rFonts w:asciiTheme="majorBidi" w:hAnsiTheme="majorBidi" w:cstheme="majorBidi"/>
                <w:color w:val="0D0D0D" w:themeColor="text1" w:themeTint="F2"/>
                <w:sz w:val="17"/>
                <w:szCs w:val="17"/>
              </w:rPr>
              <w:t>(</w:t>
            </w:r>
            <w:r w:rsidR="003059CB" w:rsidRPr="00855774">
              <w:rPr>
                <w:rFonts w:asciiTheme="majorBidi" w:hAnsiTheme="majorBidi" w:cstheme="majorBidi"/>
                <w:color w:val="0D0D0D" w:themeColor="text1" w:themeTint="F2"/>
                <w:sz w:val="17"/>
                <w:szCs w:val="17"/>
              </w:rPr>
              <w:t>2015)</w:t>
            </w:r>
          </w:p>
        </w:tc>
      </w:tr>
      <w:tr w:rsidR="00114C4E" w:rsidRPr="00855774" w14:paraId="3F2C229F" w14:textId="77777777" w:rsidTr="0007315F">
        <w:trPr>
          <w:trHeight w:val="20"/>
        </w:trPr>
        <w:tc>
          <w:tcPr>
            <w:tcW w:w="810" w:type="dxa"/>
            <w:vMerge/>
            <w:hideMark/>
          </w:tcPr>
          <w:p w14:paraId="71AC3E7A"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77E5CB5F" w14:textId="4067B9A3"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Cross-cultural interaction is perceived</w:t>
            </w:r>
            <w:r w:rsidR="00B56E54" w:rsidRPr="00855774">
              <w:rPr>
                <w:rFonts w:asciiTheme="majorBidi" w:hAnsiTheme="majorBidi" w:cstheme="majorBidi"/>
                <w:color w:val="0D0D0D" w:themeColor="text1" w:themeTint="F2"/>
                <w:sz w:val="17"/>
                <w:szCs w:val="17"/>
              </w:rPr>
              <w:t xml:space="preserve"> as</w:t>
            </w:r>
            <w:r w:rsidRPr="00855774">
              <w:rPr>
                <w:rFonts w:asciiTheme="majorBidi" w:hAnsiTheme="majorBidi" w:cstheme="majorBidi"/>
                <w:color w:val="0D0D0D" w:themeColor="text1" w:themeTint="F2"/>
                <w:sz w:val="17"/>
                <w:szCs w:val="17"/>
              </w:rPr>
              <w:t xml:space="preserve"> the platform of effective performance in the project</w:t>
            </w:r>
          </w:p>
        </w:tc>
        <w:tc>
          <w:tcPr>
            <w:tcW w:w="4140" w:type="dxa"/>
            <w:hideMark/>
          </w:tcPr>
          <w:p w14:paraId="45B801DC" w14:textId="6765473E" w:rsidR="007902F0" w:rsidRPr="00855774" w:rsidRDefault="003059CB"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AbuZaher</w:t>
            </w:r>
            <w:r w:rsidR="003055D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r w:rsidR="007902F0"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Shaw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r w:rsidR="007902F0" w:rsidRPr="00855774">
              <w:rPr>
                <w:rFonts w:asciiTheme="majorBidi" w:hAnsiTheme="majorBidi" w:cstheme="majorBidi"/>
                <w:color w:val="0D0D0D" w:themeColor="text1" w:themeTint="F2"/>
                <w:sz w:val="17"/>
                <w:szCs w:val="17"/>
              </w:rPr>
              <w:t xml:space="preserve">; Meyer </w:t>
            </w:r>
            <w:r w:rsidR="007902F0" w:rsidRPr="00855774">
              <w:rPr>
                <w:rFonts w:asciiTheme="majorBidi" w:hAnsiTheme="majorBidi" w:cstheme="majorBidi"/>
                <w:iCs/>
                <w:color w:val="0D0D0D" w:themeColor="text1" w:themeTint="F2"/>
                <w:sz w:val="17"/>
                <w:szCs w:val="17"/>
              </w:rPr>
              <w:t>et al.</w:t>
            </w:r>
            <w:r w:rsidR="007902F0" w:rsidRPr="00855774">
              <w:rPr>
                <w:rFonts w:asciiTheme="majorBidi" w:hAnsiTheme="majorBidi" w:cstheme="majorBidi"/>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007902F0" w:rsidRPr="00855774">
              <w:rPr>
                <w:rFonts w:asciiTheme="majorBidi" w:hAnsiTheme="majorBidi" w:cstheme="majorBidi"/>
                <w:color w:val="0D0D0D" w:themeColor="text1" w:themeTint="F2"/>
                <w:sz w:val="17"/>
                <w:szCs w:val="17"/>
              </w:rPr>
              <w:t xml:space="preserve">2015); </w:t>
            </w:r>
            <w:r w:rsidRPr="00855774">
              <w:rPr>
                <w:rFonts w:asciiTheme="majorBidi" w:hAnsiTheme="majorBidi" w:cstheme="majorBidi"/>
                <w:color w:val="0D0D0D" w:themeColor="text1" w:themeTint="F2"/>
                <w:sz w:val="17"/>
                <w:szCs w:val="17"/>
              </w:rPr>
              <w:t>Kotsaga</w:t>
            </w:r>
            <w:r w:rsidR="003055D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p>
        </w:tc>
      </w:tr>
      <w:tr w:rsidR="00114C4E" w:rsidRPr="00855774" w14:paraId="4A4EA745" w14:textId="77777777" w:rsidTr="0007315F">
        <w:trPr>
          <w:trHeight w:val="20"/>
        </w:trPr>
        <w:tc>
          <w:tcPr>
            <w:tcW w:w="810" w:type="dxa"/>
            <w:vMerge/>
            <w:hideMark/>
          </w:tcPr>
          <w:p w14:paraId="1B391577"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77F938B0"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Cross-cultural interaction is reinforced by both primary and secondary stakeholders</w:t>
            </w:r>
          </w:p>
        </w:tc>
        <w:tc>
          <w:tcPr>
            <w:tcW w:w="4140" w:type="dxa"/>
            <w:hideMark/>
          </w:tcPr>
          <w:p w14:paraId="2F00BC90" w14:textId="28BA15A4"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Konanahalli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2018) </w:t>
            </w:r>
          </w:p>
        </w:tc>
      </w:tr>
      <w:tr w:rsidR="00114C4E" w:rsidRPr="00855774" w14:paraId="718BF88C" w14:textId="77777777" w:rsidTr="0007315F">
        <w:trPr>
          <w:trHeight w:val="20"/>
        </w:trPr>
        <w:tc>
          <w:tcPr>
            <w:tcW w:w="810" w:type="dxa"/>
            <w:vMerge/>
            <w:hideMark/>
          </w:tcPr>
          <w:p w14:paraId="4673DC6E"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65DC440C"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constant feedback of cross-cultural project output</w:t>
            </w:r>
          </w:p>
        </w:tc>
        <w:tc>
          <w:tcPr>
            <w:tcW w:w="4140" w:type="dxa"/>
            <w:hideMark/>
          </w:tcPr>
          <w:p w14:paraId="4E2B6344" w14:textId="3B2F7252"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Buvik and Rolfsen</w:t>
            </w:r>
            <w:r w:rsidR="003055D5" w:rsidRPr="00855774">
              <w:rPr>
                <w:rFonts w:asciiTheme="majorBidi" w:hAnsiTheme="majorBidi" w:cstheme="majorBidi"/>
                <w:color w:val="0D0D0D" w:themeColor="text1" w:themeTint="F2"/>
                <w:sz w:val="17"/>
                <w:szCs w:val="17"/>
              </w:rPr>
              <w:t xml:space="preserve"> (2</w:t>
            </w:r>
            <w:r w:rsidRPr="00855774">
              <w:rPr>
                <w:rFonts w:asciiTheme="majorBidi" w:hAnsiTheme="majorBidi" w:cstheme="majorBidi"/>
                <w:color w:val="0D0D0D" w:themeColor="text1" w:themeTint="F2"/>
                <w:sz w:val="17"/>
                <w:szCs w:val="17"/>
              </w:rPr>
              <w:t xml:space="preserve">015); </w:t>
            </w:r>
            <w:r w:rsidR="003059CB" w:rsidRPr="00855774">
              <w:rPr>
                <w:rFonts w:asciiTheme="majorBidi" w:hAnsiTheme="majorBidi" w:cstheme="majorBidi"/>
                <w:color w:val="0D0D0D" w:themeColor="text1" w:themeTint="F2"/>
                <w:sz w:val="17"/>
                <w:szCs w:val="17"/>
              </w:rPr>
              <w:t xml:space="preserve">Kotsaga </w:t>
            </w:r>
            <w:r w:rsidR="003055D5" w:rsidRPr="00855774">
              <w:rPr>
                <w:rFonts w:asciiTheme="majorBidi" w:hAnsiTheme="majorBidi" w:cstheme="majorBidi"/>
                <w:color w:val="0D0D0D" w:themeColor="text1" w:themeTint="F2"/>
                <w:sz w:val="17"/>
                <w:szCs w:val="17"/>
              </w:rPr>
              <w:t>(</w:t>
            </w:r>
            <w:r w:rsidR="003059CB" w:rsidRPr="00855774">
              <w:rPr>
                <w:rFonts w:asciiTheme="majorBidi" w:hAnsiTheme="majorBidi" w:cstheme="majorBidi"/>
                <w:color w:val="0D0D0D" w:themeColor="text1" w:themeTint="F2"/>
                <w:sz w:val="17"/>
                <w:szCs w:val="17"/>
              </w:rPr>
              <w:t>2015)</w:t>
            </w:r>
            <w:r w:rsidRPr="00855774">
              <w:rPr>
                <w:rFonts w:asciiTheme="majorBidi" w:hAnsiTheme="majorBidi" w:cstheme="majorBidi"/>
                <w:color w:val="0D0D0D" w:themeColor="text1" w:themeTint="F2"/>
                <w:sz w:val="17"/>
                <w:szCs w:val="17"/>
              </w:rPr>
              <w:t xml:space="preserve"> </w:t>
            </w:r>
          </w:p>
        </w:tc>
      </w:tr>
      <w:tr w:rsidR="00114C4E" w:rsidRPr="00855774" w14:paraId="3B3EBA52" w14:textId="77777777" w:rsidTr="0007315F">
        <w:trPr>
          <w:trHeight w:val="20"/>
        </w:trPr>
        <w:tc>
          <w:tcPr>
            <w:tcW w:w="810" w:type="dxa"/>
            <w:vMerge w:val="restart"/>
            <w:textDirection w:val="btLr"/>
            <w:hideMark/>
          </w:tcPr>
          <w:p w14:paraId="21CB12B0" w14:textId="77777777" w:rsidR="007902F0" w:rsidRPr="00855774" w:rsidRDefault="007902F0" w:rsidP="00D82BD2">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4:</w:t>
            </w:r>
          </w:p>
          <w:p w14:paraId="0698BF49" w14:textId="77777777" w:rsidR="007902F0" w:rsidRPr="00855774" w:rsidRDefault="007902F0" w:rsidP="00D82BD2">
            <w:pPr>
              <w:spacing w:line="259" w:lineRule="auto"/>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Cross-Cultural Communication</w:t>
            </w:r>
          </w:p>
        </w:tc>
        <w:tc>
          <w:tcPr>
            <w:tcW w:w="4410" w:type="dxa"/>
            <w:hideMark/>
          </w:tcPr>
          <w:p w14:paraId="2CEF02BA"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a standard language of communication in the project value chain</w:t>
            </w:r>
          </w:p>
        </w:tc>
        <w:tc>
          <w:tcPr>
            <w:tcW w:w="4140" w:type="dxa"/>
            <w:hideMark/>
          </w:tcPr>
          <w:p w14:paraId="68485DAE" w14:textId="4554B124"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Ferrara </w:t>
            </w:r>
            <w:r w:rsidRPr="00855774">
              <w:rPr>
                <w:rFonts w:asciiTheme="majorBidi" w:hAnsiTheme="majorBidi" w:cstheme="majorBidi"/>
                <w:iCs/>
                <w:color w:val="0D0D0D" w:themeColor="text1" w:themeTint="F2"/>
                <w:sz w:val="17"/>
                <w:szCs w:val="17"/>
              </w:rPr>
              <w:t>et al.</w:t>
            </w:r>
            <w:r w:rsidR="003055D5" w:rsidRPr="00855774">
              <w:rPr>
                <w:rFonts w:asciiTheme="majorBidi" w:hAnsiTheme="majorBidi" w:cstheme="majorBidi"/>
                <w:iCs/>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2017); Khan </w:t>
            </w:r>
            <w:r w:rsidRPr="00855774">
              <w:rPr>
                <w:rFonts w:asciiTheme="majorBidi" w:hAnsiTheme="majorBidi" w:cstheme="majorBidi"/>
                <w:iCs/>
                <w:color w:val="0D0D0D" w:themeColor="text1" w:themeTint="F2"/>
                <w:sz w:val="17"/>
                <w:szCs w:val="17"/>
              </w:rPr>
              <w:t>et al.</w:t>
            </w:r>
            <w:r w:rsidR="003055D5" w:rsidRPr="00855774">
              <w:rPr>
                <w:rFonts w:asciiTheme="majorBidi" w:hAnsiTheme="majorBidi" w:cstheme="majorBidi"/>
                <w:iCs/>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2019); Meyer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p>
        </w:tc>
      </w:tr>
      <w:tr w:rsidR="00114C4E" w:rsidRPr="00855774" w14:paraId="33BBDE16" w14:textId="77777777" w:rsidTr="0007315F">
        <w:trPr>
          <w:trHeight w:val="20"/>
        </w:trPr>
        <w:tc>
          <w:tcPr>
            <w:tcW w:w="810" w:type="dxa"/>
            <w:vMerge/>
            <w:hideMark/>
          </w:tcPr>
          <w:p w14:paraId="707EBB05"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48D9A9D9"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a proper medium of communication that responds to cultural needs</w:t>
            </w:r>
          </w:p>
        </w:tc>
        <w:tc>
          <w:tcPr>
            <w:tcW w:w="4140" w:type="dxa"/>
            <w:hideMark/>
          </w:tcPr>
          <w:p w14:paraId="6155CD8F" w14:textId="129B0A47" w:rsidR="007902F0" w:rsidRPr="00855774" w:rsidRDefault="003059CB"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AbuZaher</w:t>
            </w:r>
            <w:r w:rsidR="003055D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r w:rsidR="007902F0" w:rsidRPr="00855774">
              <w:rPr>
                <w:rFonts w:asciiTheme="majorBidi" w:hAnsiTheme="majorBidi" w:cstheme="majorBidi"/>
                <w:color w:val="0D0D0D" w:themeColor="text1" w:themeTint="F2"/>
                <w:sz w:val="17"/>
                <w:szCs w:val="17"/>
              </w:rPr>
              <w:t>; Lückmann and Färber</w:t>
            </w:r>
            <w:r w:rsidR="003055D5" w:rsidRPr="00855774">
              <w:rPr>
                <w:rFonts w:asciiTheme="majorBidi" w:hAnsiTheme="majorBidi" w:cstheme="majorBidi"/>
                <w:color w:val="0D0D0D" w:themeColor="text1" w:themeTint="F2"/>
                <w:sz w:val="17"/>
                <w:szCs w:val="17"/>
              </w:rPr>
              <w:t xml:space="preserve"> (</w:t>
            </w:r>
            <w:r w:rsidR="007902F0" w:rsidRPr="00855774">
              <w:rPr>
                <w:rFonts w:asciiTheme="majorBidi" w:hAnsiTheme="majorBidi" w:cstheme="majorBidi"/>
                <w:color w:val="0D0D0D" w:themeColor="text1" w:themeTint="F2"/>
                <w:sz w:val="17"/>
                <w:szCs w:val="17"/>
              </w:rPr>
              <w:t xml:space="preserve">2016); </w:t>
            </w:r>
            <w:r w:rsidRPr="00855774">
              <w:rPr>
                <w:rFonts w:asciiTheme="majorBidi" w:hAnsiTheme="majorBidi" w:cstheme="majorBidi"/>
                <w:color w:val="0D0D0D" w:themeColor="text1" w:themeTint="F2"/>
                <w:sz w:val="17"/>
                <w:szCs w:val="17"/>
              </w:rPr>
              <w:t xml:space="preserve">Kotsaga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p>
        </w:tc>
      </w:tr>
      <w:tr w:rsidR="00114C4E" w:rsidRPr="00855774" w14:paraId="7516EAE3" w14:textId="77777777" w:rsidTr="0007315F">
        <w:trPr>
          <w:trHeight w:val="20"/>
        </w:trPr>
        <w:tc>
          <w:tcPr>
            <w:tcW w:w="810" w:type="dxa"/>
            <w:vMerge/>
            <w:hideMark/>
          </w:tcPr>
          <w:p w14:paraId="4943C47D"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47D5C8B9"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cross-cultural training in effective communication</w:t>
            </w:r>
          </w:p>
        </w:tc>
        <w:tc>
          <w:tcPr>
            <w:tcW w:w="4140" w:type="dxa"/>
            <w:hideMark/>
          </w:tcPr>
          <w:p w14:paraId="6F824ED3" w14:textId="7D656881"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Kiznyte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 Fellows and Liu</w:t>
            </w:r>
            <w:r w:rsidR="003055D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2016); Buvik and Rolfsen</w:t>
            </w:r>
            <w:r w:rsidR="003055D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w:t>
            </w:r>
          </w:p>
        </w:tc>
      </w:tr>
      <w:tr w:rsidR="00114C4E" w:rsidRPr="00855774" w14:paraId="08C578B7" w14:textId="77777777" w:rsidTr="0007315F">
        <w:trPr>
          <w:trHeight w:val="20"/>
        </w:trPr>
        <w:tc>
          <w:tcPr>
            <w:tcW w:w="810" w:type="dxa"/>
            <w:vMerge/>
            <w:hideMark/>
          </w:tcPr>
          <w:p w14:paraId="0B3DF896"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6376382E"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a medium for problem solution through communication</w:t>
            </w:r>
          </w:p>
        </w:tc>
        <w:tc>
          <w:tcPr>
            <w:tcW w:w="4140" w:type="dxa"/>
            <w:hideMark/>
          </w:tcPr>
          <w:p w14:paraId="49562490" w14:textId="012CFC38"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Lückmann and Färber</w:t>
            </w:r>
            <w:r w:rsidR="003055D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2016); Meyer </w:t>
            </w:r>
            <w:r w:rsidRPr="00855774">
              <w:rPr>
                <w:rFonts w:asciiTheme="majorBidi" w:hAnsiTheme="majorBidi" w:cstheme="majorBidi"/>
                <w:iCs/>
                <w:color w:val="0D0D0D" w:themeColor="text1" w:themeTint="F2"/>
                <w:sz w:val="17"/>
                <w:szCs w:val="17"/>
              </w:rPr>
              <w:t>et al.</w:t>
            </w:r>
            <w:r w:rsidR="003055D5" w:rsidRPr="00855774">
              <w:rPr>
                <w:rFonts w:asciiTheme="majorBidi" w:hAnsiTheme="majorBidi" w:cstheme="majorBidi"/>
                <w:iCs/>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2015); </w:t>
            </w:r>
            <w:r w:rsidR="003059CB" w:rsidRPr="00855774">
              <w:rPr>
                <w:rFonts w:asciiTheme="majorBidi" w:hAnsiTheme="majorBidi" w:cstheme="majorBidi"/>
                <w:color w:val="0D0D0D" w:themeColor="text1" w:themeTint="F2"/>
                <w:sz w:val="17"/>
                <w:szCs w:val="17"/>
              </w:rPr>
              <w:t xml:space="preserve">AbuZaher </w:t>
            </w:r>
            <w:r w:rsidR="003055D5" w:rsidRPr="00855774">
              <w:rPr>
                <w:rFonts w:asciiTheme="majorBidi" w:hAnsiTheme="majorBidi" w:cstheme="majorBidi"/>
                <w:color w:val="0D0D0D" w:themeColor="text1" w:themeTint="F2"/>
                <w:sz w:val="17"/>
                <w:szCs w:val="17"/>
              </w:rPr>
              <w:t>(</w:t>
            </w:r>
            <w:r w:rsidR="003059CB" w:rsidRPr="00855774">
              <w:rPr>
                <w:rFonts w:asciiTheme="majorBidi" w:hAnsiTheme="majorBidi" w:cstheme="majorBidi"/>
                <w:color w:val="0D0D0D" w:themeColor="text1" w:themeTint="F2"/>
                <w:sz w:val="17"/>
                <w:szCs w:val="17"/>
              </w:rPr>
              <w:t>2015)</w:t>
            </w:r>
          </w:p>
        </w:tc>
      </w:tr>
      <w:tr w:rsidR="00114C4E" w:rsidRPr="00855774" w14:paraId="7E27410A" w14:textId="77777777" w:rsidTr="0007315F">
        <w:trPr>
          <w:trHeight w:val="20"/>
        </w:trPr>
        <w:tc>
          <w:tcPr>
            <w:tcW w:w="810" w:type="dxa"/>
            <w:vMerge/>
            <w:hideMark/>
          </w:tcPr>
          <w:p w14:paraId="1AB4B423"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216F6A46" w14:textId="0362C078"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 xml:space="preserve"> adapts to cultural changes</w:t>
            </w:r>
          </w:p>
        </w:tc>
        <w:tc>
          <w:tcPr>
            <w:tcW w:w="4140" w:type="dxa"/>
            <w:hideMark/>
          </w:tcPr>
          <w:p w14:paraId="4A4CC4D0" w14:textId="257AC2CC"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Buvik and Rolfsen</w:t>
            </w:r>
            <w:r w:rsidR="003055D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2015); Dogra and Dixit</w:t>
            </w:r>
            <w:r w:rsidR="003055D5"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2018); Kiznyte </w:t>
            </w:r>
            <w:r w:rsidRPr="00855774">
              <w:rPr>
                <w:rFonts w:asciiTheme="majorBidi" w:hAnsiTheme="majorBidi" w:cstheme="majorBidi"/>
                <w:iCs/>
                <w:color w:val="0D0D0D" w:themeColor="text1" w:themeTint="F2"/>
                <w:sz w:val="17"/>
                <w:szCs w:val="17"/>
              </w:rPr>
              <w:t>et al.</w:t>
            </w:r>
            <w:r w:rsidR="003055D5" w:rsidRPr="00855774">
              <w:rPr>
                <w:rFonts w:asciiTheme="majorBidi" w:hAnsiTheme="majorBidi" w:cstheme="majorBidi"/>
                <w:iCs/>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p>
        </w:tc>
      </w:tr>
      <w:tr w:rsidR="00114C4E" w:rsidRPr="00855774" w14:paraId="12E86C6E" w14:textId="77777777" w:rsidTr="0007315F">
        <w:trPr>
          <w:trHeight w:val="20"/>
        </w:trPr>
        <w:tc>
          <w:tcPr>
            <w:tcW w:w="810" w:type="dxa"/>
            <w:vMerge/>
            <w:hideMark/>
          </w:tcPr>
          <w:p w14:paraId="42F728E6"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1EE8DA98" w14:textId="7E7E6780"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Communication is seen as an important part of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al success</w:t>
            </w:r>
          </w:p>
        </w:tc>
        <w:tc>
          <w:tcPr>
            <w:tcW w:w="4140" w:type="dxa"/>
            <w:hideMark/>
          </w:tcPr>
          <w:p w14:paraId="6616C74B" w14:textId="77D97A12"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Meyer </w:t>
            </w:r>
            <w:r w:rsidRPr="00855774">
              <w:rPr>
                <w:rFonts w:asciiTheme="majorBidi" w:hAnsiTheme="majorBidi" w:cstheme="majorBidi"/>
                <w:iCs/>
                <w:color w:val="0D0D0D" w:themeColor="text1" w:themeTint="F2"/>
                <w:sz w:val="17"/>
                <w:szCs w:val="17"/>
              </w:rPr>
              <w:t>et al.</w:t>
            </w:r>
            <w:r w:rsidR="003055D5" w:rsidRPr="00855774">
              <w:rPr>
                <w:rFonts w:asciiTheme="majorBidi" w:hAnsiTheme="majorBidi" w:cstheme="majorBidi"/>
                <w:iCs/>
                <w:color w:val="0D0D0D" w:themeColor="text1" w:themeTint="F2"/>
                <w:sz w:val="17"/>
                <w:szCs w:val="17"/>
              </w:rPr>
              <w:t xml:space="preserve"> </w:t>
            </w:r>
            <w:r w:rsidR="003055D5"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2015); </w:t>
            </w:r>
            <w:r w:rsidR="003059CB" w:rsidRPr="00855774">
              <w:rPr>
                <w:rFonts w:asciiTheme="majorBidi" w:hAnsiTheme="majorBidi" w:cstheme="majorBidi"/>
                <w:color w:val="0D0D0D" w:themeColor="text1" w:themeTint="F2"/>
                <w:sz w:val="17"/>
                <w:szCs w:val="17"/>
              </w:rPr>
              <w:t xml:space="preserve">Akbari </w:t>
            </w:r>
            <w:r w:rsidR="003055D5" w:rsidRPr="00855774">
              <w:rPr>
                <w:rFonts w:asciiTheme="majorBidi" w:hAnsiTheme="majorBidi" w:cstheme="majorBidi"/>
                <w:color w:val="0D0D0D" w:themeColor="text1" w:themeTint="F2"/>
                <w:sz w:val="17"/>
                <w:szCs w:val="17"/>
              </w:rPr>
              <w:t>(</w:t>
            </w:r>
            <w:r w:rsidR="003059CB" w:rsidRPr="00855774">
              <w:rPr>
                <w:rFonts w:asciiTheme="majorBidi" w:hAnsiTheme="majorBidi" w:cstheme="majorBidi"/>
                <w:color w:val="0D0D0D" w:themeColor="text1" w:themeTint="F2"/>
                <w:sz w:val="17"/>
                <w:szCs w:val="17"/>
              </w:rPr>
              <w:t>2015)</w:t>
            </w:r>
            <w:r w:rsidRPr="00855774">
              <w:rPr>
                <w:rFonts w:asciiTheme="majorBidi" w:hAnsiTheme="majorBidi" w:cstheme="majorBidi"/>
                <w:color w:val="0D0D0D" w:themeColor="text1" w:themeTint="F2"/>
                <w:sz w:val="17"/>
                <w:szCs w:val="17"/>
              </w:rPr>
              <w:t xml:space="preserve">; </w:t>
            </w:r>
            <w:r w:rsidR="003059CB" w:rsidRPr="00855774">
              <w:rPr>
                <w:rFonts w:asciiTheme="majorBidi" w:hAnsiTheme="majorBidi" w:cstheme="majorBidi"/>
                <w:color w:val="0D0D0D" w:themeColor="text1" w:themeTint="F2"/>
                <w:sz w:val="17"/>
                <w:szCs w:val="17"/>
              </w:rPr>
              <w:t xml:space="preserve">AbuZaher </w:t>
            </w:r>
            <w:r w:rsidR="003055D5" w:rsidRPr="00855774">
              <w:rPr>
                <w:rFonts w:asciiTheme="majorBidi" w:hAnsiTheme="majorBidi" w:cstheme="majorBidi"/>
                <w:color w:val="0D0D0D" w:themeColor="text1" w:themeTint="F2"/>
                <w:sz w:val="17"/>
                <w:szCs w:val="17"/>
              </w:rPr>
              <w:t>(</w:t>
            </w:r>
            <w:r w:rsidR="003059CB" w:rsidRPr="00855774">
              <w:rPr>
                <w:rFonts w:asciiTheme="majorBidi" w:hAnsiTheme="majorBidi" w:cstheme="majorBidi"/>
                <w:color w:val="0D0D0D" w:themeColor="text1" w:themeTint="F2"/>
                <w:sz w:val="17"/>
                <w:szCs w:val="17"/>
              </w:rPr>
              <w:t>2015)</w:t>
            </w:r>
          </w:p>
        </w:tc>
      </w:tr>
      <w:tr w:rsidR="00114C4E" w:rsidRPr="00855774" w14:paraId="3CE1665A" w14:textId="77777777" w:rsidTr="0007315F">
        <w:trPr>
          <w:trHeight w:val="20"/>
        </w:trPr>
        <w:tc>
          <w:tcPr>
            <w:tcW w:w="810" w:type="dxa"/>
            <w:vMerge w:val="restart"/>
            <w:textDirection w:val="btLr"/>
            <w:hideMark/>
          </w:tcPr>
          <w:p w14:paraId="799465D0" w14:textId="77777777" w:rsidR="007902F0" w:rsidRPr="00855774" w:rsidRDefault="007902F0" w:rsidP="00D82BD2">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5:</w:t>
            </w:r>
          </w:p>
          <w:p w14:paraId="4D12E30F" w14:textId="77777777" w:rsidR="007902F0" w:rsidRPr="00855774" w:rsidRDefault="007902F0" w:rsidP="00D82BD2">
            <w:pPr>
              <w:spacing w:line="259" w:lineRule="auto"/>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Cross-Cultural Leadership</w:t>
            </w:r>
          </w:p>
        </w:tc>
        <w:tc>
          <w:tcPr>
            <w:tcW w:w="4410" w:type="dxa"/>
            <w:hideMark/>
          </w:tcPr>
          <w:p w14:paraId="689D9216" w14:textId="05DD06C7" w:rsidR="007902F0" w:rsidRPr="00855774" w:rsidRDefault="007902F0" w:rsidP="00B56E54">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 leader adapts </w:t>
            </w:r>
            <w:r w:rsidR="00B56E54" w:rsidRPr="00855774">
              <w:rPr>
                <w:rFonts w:asciiTheme="majorBidi" w:hAnsiTheme="majorBidi" w:cstheme="majorBidi"/>
                <w:color w:val="0D0D0D" w:themeColor="text1" w:themeTint="F2"/>
                <w:sz w:val="17"/>
                <w:szCs w:val="17"/>
              </w:rPr>
              <w:t>their</w:t>
            </w:r>
            <w:r w:rsidRPr="00855774">
              <w:rPr>
                <w:rFonts w:asciiTheme="majorBidi" w:hAnsiTheme="majorBidi" w:cstheme="majorBidi"/>
                <w:color w:val="0D0D0D" w:themeColor="text1" w:themeTint="F2"/>
                <w:sz w:val="17"/>
                <w:szCs w:val="17"/>
              </w:rPr>
              <w:t xml:space="preserve"> leadership style to different cultures</w:t>
            </w:r>
          </w:p>
        </w:tc>
        <w:tc>
          <w:tcPr>
            <w:tcW w:w="4140" w:type="dxa"/>
            <w:hideMark/>
          </w:tcPr>
          <w:p w14:paraId="7FFA3572" w14:textId="104F8819"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Dogra and Dixit</w:t>
            </w:r>
            <w:r w:rsidR="00493C7A"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2018); </w:t>
            </w:r>
            <w:r w:rsidR="003059CB" w:rsidRPr="00855774">
              <w:rPr>
                <w:rFonts w:asciiTheme="majorBidi" w:hAnsiTheme="majorBidi" w:cstheme="majorBidi"/>
                <w:color w:val="0D0D0D" w:themeColor="text1" w:themeTint="F2"/>
                <w:sz w:val="17"/>
                <w:szCs w:val="17"/>
              </w:rPr>
              <w:t>Kotsaga</w:t>
            </w:r>
            <w:r w:rsidR="00493C7A" w:rsidRPr="00855774">
              <w:rPr>
                <w:rFonts w:asciiTheme="majorBidi" w:hAnsiTheme="majorBidi" w:cstheme="majorBidi"/>
                <w:color w:val="0D0D0D" w:themeColor="text1" w:themeTint="F2"/>
                <w:sz w:val="17"/>
                <w:szCs w:val="17"/>
              </w:rPr>
              <w:t xml:space="preserve"> (</w:t>
            </w:r>
            <w:r w:rsidR="003059CB" w:rsidRPr="00855774">
              <w:rPr>
                <w:rFonts w:asciiTheme="majorBidi" w:hAnsiTheme="majorBidi" w:cstheme="majorBidi"/>
                <w:color w:val="0D0D0D" w:themeColor="text1" w:themeTint="F2"/>
                <w:sz w:val="17"/>
                <w:szCs w:val="17"/>
              </w:rPr>
              <w:t>2015)</w:t>
            </w:r>
            <w:r w:rsidRPr="00855774">
              <w:rPr>
                <w:rFonts w:asciiTheme="majorBidi" w:hAnsiTheme="majorBidi" w:cstheme="majorBidi"/>
                <w:color w:val="0D0D0D" w:themeColor="text1" w:themeTint="F2"/>
                <w:sz w:val="17"/>
                <w:szCs w:val="17"/>
              </w:rPr>
              <w:t xml:space="preserve">; Dušan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2014)</w:t>
            </w:r>
          </w:p>
        </w:tc>
      </w:tr>
      <w:tr w:rsidR="00114C4E" w:rsidRPr="00855774" w14:paraId="64229361" w14:textId="77777777" w:rsidTr="0007315F">
        <w:trPr>
          <w:trHeight w:val="20"/>
        </w:trPr>
        <w:tc>
          <w:tcPr>
            <w:tcW w:w="810" w:type="dxa"/>
            <w:vMerge/>
            <w:hideMark/>
          </w:tcPr>
          <w:p w14:paraId="2E2061FD"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2B5BF1D7" w14:textId="0B59BDBD" w:rsidR="007902F0" w:rsidRPr="00855774" w:rsidRDefault="007902F0" w:rsidP="00B56E54">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Leadership decisions are in line with </w:t>
            </w:r>
            <w:r w:rsidR="00B56E54" w:rsidRPr="00855774">
              <w:rPr>
                <w:rFonts w:asciiTheme="majorBidi" w:hAnsiTheme="majorBidi" w:cstheme="majorBidi"/>
                <w:color w:val="0D0D0D" w:themeColor="text1" w:themeTint="F2"/>
                <w:sz w:val="17"/>
                <w:szCs w:val="17"/>
              </w:rPr>
              <w:t xml:space="preserve">employees’ </w:t>
            </w:r>
            <w:r w:rsidRPr="00855774">
              <w:rPr>
                <w:rFonts w:asciiTheme="majorBidi" w:hAnsiTheme="majorBidi" w:cstheme="majorBidi"/>
                <w:color w:val="0D0D0D" w:themeColor="text1" w:themeTint="F2"/>
                <w:sz w:val="17"/>
                <w:szCs w:val="17"/>
              </w:rPr>
              <w:t xml:space="preserve">cultural needs </w:t>
            </w:r>
          </w:p>
        </w:tc>
        <w:tc>
          <w:tcPr>
            <w:tcW w:w="4140" w:type="dxa"/>
            <w:hideMark/>
          </w:tcPr>
          <w:p w14:paraId="01599129" w14:textId="7224E9C0"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Solomon and Steyn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2017); Konanahalli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2018); </w:t>
            </w:r>
            <w:r w:rsidR="003059CB" w:rsidRPr="00855774">
              <w:rPr>
                <w:rFonts w:asciiTheme="majorBidi" w:hAnsiTheme="majorBidi" w:cstheme="majorBidi"/>
                <w:color w:val="0D0D0D" w:themeColor="text1" w:themeTint="F2"/>
                <w:sz w:val="17"/>
                <w:szCs w:val="17"/>
              </w:rPr>
              <w:t xml:space="preserve">Kappagomtula  </w:t>
            </w:r>
            <w:r w:rsidR="00493C7A" w:rsidRPr="00855774">
              <w:rPr>
                <w:rFonts w:asciiTheme="majorBidi" w:hAnsiTheme="majorBidi" w:cstheme="majorBidi"/>
                <w:color w:val="0D0D0D" w:themeColor="text1" w:themeTint="F2"/>
                <w:sz w:val="17"/>
                <w:szCs w:val="17"/>
              </w:rPr>
              <w:t>(</w:t>
            </w:r>
            <w:r w:rsidR="003059CB" w:rsidRPr="00855774">
              <w:rPr>
                <w:rFonts w:asciiTheme="majorBidi" w:hAnsiTheme="majorBidi" w:cstheme="majorBidi"/>
                <w:color w:val="0D0D0D" w:themeColor="text1" w:themeTint="F2"/>
                <w:sz w:val="17"/>
                <w:szCs w:val="17"/>
              </w:rPr>
              <w:t>2017)</w:t>
            </w:r>
          </w:p>
        </w:tc>
      </w:tr>
      <w:tr w:rsidR="00114C4E" w:rsidRPr="00855774" w14:paraId="471F0588" w14:textId="77777777" w:rsidTr="0007315F">
        <w:trPr>
          <w:trHeight w:val="20"/>
        </w:trPr>
        <w:tc>
          <w:tcPr>
            <w:tcW w:w="810" w:type="dxa"/>
            <w:vMerge/>
            <w:hideMark/>
          </w:tcPr>
          <w:p w14:paraId="1D7CE701"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5BB6CC7B"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 leader effectively sets up cross-cultural teams</w:t>
            </w:r>
          </w:p>
        </w:tc>
        <w:tc>
          <w:tcPr>
            <w:tcW w:w="4140" w:type="dxa"/>
            <w:hideMark/>
          </w:tcPr>
          <w:p w14:paraId="0ECF7097" w14:textId="3C8B2702" w:rsidR="007902F0" w:rsidRPr="00855774" w:rsidRDefault="007902F0"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Khan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 Fellows and Liu</w:t>
            </w:r>
            <w:r w:rsidR="00493C7A"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2016); Meyer </w:t>
            </w:r>
            <w:r w:rsidRPr="00855774">
              <w:rPr>
                <w:rFonts w:asciiTheme="majorBidi" w:hAnsiTheme="majorBidi" w:cstheme="majorBidi"/>
                <w:iCs/>
                <w:color w:val="0D0D0D" w:themeColor="text1" w:themeTint="F2"/>
                <w:sz w:val="17"/>
                <w:szCs w:val="17"/>
              </w:rPr>
              <w:t>et al.</w:t>
            </w:r>
            <w:r w:rsidR="00493C7A" w:rsidRPr="00855774">
              <w:rPr>
                <w:rFonts w:asciiTheme="majorBidi" w:hAnsiTheme="majorBidi" w:cstheme="majorBidi"/>
                <w:iCs/>
                <w:color w:val="0D0D0D" w:themeColor="text1" w:themeTint="F2"/>
                <w:sz w:val="17"/>
                <w:szCs w:val="17"/>
              </w:rPr>
              <w:t xml:space="preserve">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p>
        </w:tc>
      </w:tr>
      <w:tr w:rsidR="00114C4E" w:rsidRPr="00855774" w14:paraId="429280FF" w14:textId="77777777" w:rsidTr="0007315F">
        <w:trPr>
          <w:trHeight w:val="20"/>
        </w:trPr>
        <w:tc>
          <w:tcPr>
            <w:tcW w:w="810" w:type="dxa"/>
            <w:vMerge/>
            <w:hideMark/>
          </w:tcPr>
          <w:p w14:paraId="0C24007C"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5C3352DC"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 leadership effectively handles cross-cultural conflicts</w:t>
            </w:r>
          </w:p>
        </w:tc>
        <w:tc>
          <w:tcPr>
            <w:tcW w:w="4140" w:type="dxa"/>
            <w:hideMark/>
          </w:tcPr>
          <w:p w14:paraId="37FEBC81" w14:textId="4164516A" w:rsidR="007902F0" w:rsidRPr="00855774" w:rsidRDefault="003059CB" w:rsidP="00D82BD2">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(Kotsaga, 2015)</w:t>
            </w:r>
            <w:r w:rsidR="007902F0" w:rsidRPr="00855774">
              <w:rPr>
                <w:rFonts w:asciiTheme="majorBidi" w:hAnsiTheme="majorBidi" w:cstheme="majorBidi"/>
                <w:color w:val="0D0D0D" w:themeColor="text1" w:themeTint="F2"/>
                <w:sz w:val="17"/>
                <w:szCs w:val="17"/>
              </w:rPr>
              <w:t xml:space="preserve">; (Khan </w:t>
            </w:r>
            <w:r w:rsidR="007902F0" w:rsidRPr="00855774">
              <w:rPr>
                <w:rFonts w:asciiTheme="majorBidi" w:hAnsiTheme="majorBidi" w:cstheme="majorBidi"/>
                <w:iCs/>
                <w:color w:val="0D0D0D" w:themeColor="text1" w:themeTint="F2"/>
                <w:sz w:val="17"/>
                <w:szCs w:val="17"/>
              </w:rPr>
              <w:t>et al.</w:t>
            </w:r>
            <w:r w:rsidR="007902F0" w:rsidRPr="00855774">
              <w:rPr>
                <w:rFonts w:asciiTheme="majorBidi" w:hAnsiTheme="majorBidi" w:cstheme="majorBidi"/>
                <w:color w:val="0D0D0D" w:themeColor="text1" w:themeTint="F2"/>
                <w:sz w:val="17"/>
                <w:szCs w:val="17"/>
              </w:rPr>
              <w:t xml:space="preserve">, 2019); </w:t>
            </w:r>
            <w:r w:rsidRPr="00855774">
              <w:rPr>
                <w:rFonts w:asciiTheme="majorBidi" w:hAnsiTheme="majorBidi" w:cstheme="majorBidi"/>
                <w:color w:val="0D0D0D" w:themeColor="text1" w:themeTint="F2"/>
                <w:sz w:val="17"/>
                <w:szCs w:val="17"/>
              </w:rPr>
              <w:t>(AbuZaher, 2015)</w:t>
            </w:r>
          </w:p>
        </w:tc>
      </w:tr>
      <w:tr w:rsidR="00114C4E" w:rsidRPr="00855774" w14:paraId="268F92A6" w14:textId="77777777" w:rsidTr="0007315F">
        <w:trPr>
          <w:trHeight w:val="20"/>
        </w:trPr>
        <w:tc>
          <w:tcPr>
            <w:tcW w:w="810" w:type="dxa"/>
            <w:vMerge/>
            <w:hideMark/>
          </w:tcPr>
          <w:p w14:paraId="096B9234"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7ED48704" w14:textId="77777777"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Cross-cultural leadership is advanced through benchmarking</w:t>
            </w:r>
          </w:p>
        </w:tc>
        <w:tc>
          <w:tcPr>
            <w:tcW w:w="4140" w:type="dxa"/>
            <w:hideMark/>
          </w:tcPr>
          <w:p w14:paraId="3A4C9226" w14:textId="509F53A9"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Ferrara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2017); Dogra and Dixit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2018); Ashta </w:t>
            </w:r>
            <w:r w:rsidRPr="00855774">
              <w:rPr>
                <w:rFonts w:asciiTheme="majorBidi" w:hAnsiTheme="majorBidi" w:cstheme="majorBidi"/>
                <w:iCs/>
                <w:color w:val="0D0D0D" w:themeColor="text1" w:themeTint="F2"/>
                <w:sz w:val="17"/>
                <w:szCs w:val="17"/>
              </w:rPr>
              <w:t xml:space="preserve">et al.,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w:t>
            </w:r>
          </w:p>
        </w:tc>
      </w:tr>
      <w:tr w:rsidR="00114C4E" w:rsidRPr="00855774" w14:paraId="56C41684" w14:textId="77777777" w:rsidTr="0007315F">
        <w:trPr>
          <w:trHeight w:val="20"/>
        </w:trPr>
        <w:tc>
          <w:tcPr>
            <w:tcW w:w="810" w:type="dxa"/>
            <w:vMerge/>
            <w:hideMark/>
          </w:tcPr>
          <w:p w14:paraId="6CF9B1C9" w14:textId="77777777" w:rsidR="007902F0" w:rsidRPr="00855774" w:rsidRDefault="007902F0" w:rsidP="00D82BD2">
            <w:pPr>
              <w:spacing w:line="259" w:lineRule="auto"/>
              <w:jc w:val="center"/>
              <w:rPr>
                <w:rFonts w:asciiTheme="majorBidi" w:hAnsiTheme="majorBidi" w:cstheme="majorBidi"/>
                <w:color w:val="0D0D0D" w:themeColor="text1" w:themeTint="F2"/>
                <w:sz w:val="17"/>
                <w:szCs w:val="17"/>
              </w:rPr>
            </w:pPr>
          </w:p>
        </w:tc>
        <w:tc>
          <w:tcPr>
            <w:tcW w:w="4410" w:type="dxa"/>
            <w:hideMark/>
          </w:tcPr>
          <w:p w14:paraId="422650CC" w14:textId="35C04520"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Cross-cultural leadership accommodates diverse views in the </w:t>
            </w:r>
            <w:r w:rsidR="0079227A" w:rsidRPr="00855774">
              <w:rPr>
                <w:rFonts w:asciiTheme="majorBidi" w:hAnsiTheme="majorBidi" w:cstheme="majorBidi"/>
                <w:color w:val="0D0D0D" w:themeColor="text1" w:themeTint="F2"/>
                <w:sz w:val="17"/>
                <w:szCs w:val="17"/>
              </w:rPr>
              <w:t>organisation</w:t>
            </w:r>
          </w:p>
        </w:tc>
        <w:tc>
          <w:tcPr>
            <w:tcW w:w="4140" w:type="dxa"/>
            <w:hideMark/>
          </w:tcPr>
          <w:p w14:paraId="52F687C9" w14:textId="5DCBA112" w:rsidR="007902F0" w:rsidRPr="00855774" w:rsidRDefault="007902F0" w:rsidP="00D82BD2">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Lückmann and Färber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 Kiznyt</w:t>
            </w:r>
            <w:r w:rsidR="005212E5" w:rsidRPr="00855774">
              <w:rPr>
                <w:rFonts w:asciiTheme="majorBidi" w:hAnsiTheme="majorBidi" w:cstheme="majorBidi"/>
                <w:color w:val="0D0D0D" w:themeColor="text1" w:themeTint="F2"/>
                <w:sz w:val="17"/>
                <w:szCs w:val="17"/>
              </w:rPr>
              <w:t>e</w:t>
            </w:r>
            <w:r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iCs/>
                <w:color w:val="0D0D0D" w:themeColor="text1" w:themeTint="F2"/>
                <w:sz w:val="17"/>
                <w:szCs w:val="17"/>
              </w:rPr>
              <w:t>et al.</w:t>
            </w:r>
            <w:r w:rsidR="00493C7A" w:rsidRPr="00855774">
              <w:rPr>
                <w:rFonts w:asciiTheme="majorBidi" w:hAnsiTheme="majorBidi" w:cstheme="majorBidi"/>
                <w:iCs/>
                <w:color w:val="0D0D0D" w:themeColor="text1" w:themeTint="F2"/>
                <w:sz w:val="17"/>
                <w:szCs w:val="17"/>
              </w:rPr>
              <w:t xml:space="preserve">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2015); Ashta </w:t>
            </w:r>
            <w:r w:rsidRPr="00855774">
              <w:rPr>
                <w:rFonts w:asciiTheme="majorBidi" w:hAnsiTheme="majorBidi" w:cstheme="majorBidi"/>
                <w:iCs/>
                <w:color w:val="0D0D0D" w:themeColor="text1" w:themeTint="F2"/>
                <w:sz w:val="17"/>
                <w:szCs w:val="17"/>
              </w:rPr>
              <w:t>et al.</w:t>
            </w:r>
            <w:r w:rsidR="00493C7A" w:rsidRPr="00855774">
              <w:rPr>
                <w:rFonts w:asciiTheme="majorBidi" w:hAnsiTheme="majorBidi" w:cstheme="majorBidi"/>
                <w:iCs/>
                <w:color w:val="0D0D0D" w:themeColor="text1" w:themeTint="F2"/>
                <w:sz w:val="17"/>
                <w:szCs w:val="17"/>
              </w:rPr>
              <w:t xml:space="preserve"> </w:t>
            </w:r>
            <w:r w:rsidR="00493C7A"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w:t>
            </w:r>
          </w:p>
        </w:tc>
      </w:tr>
    </w:tbl>
    <w:bookmarkEnd w:id="85"/>
    <w:bookmarkEnd w:id="86"/>
    <w:p w14:paraId="3BA0A064" w14:textId="77777777" w:rsidR="007902F0" w:rsidRPr="00855774" w:rsidRDefault="007902F0" w:rsidP="007902F0">
      <w:pPr>
        <w:spacing w:before="240" w:after="0" w:line="360" w:lineRule="auto"/>
        <w:jc w:val="center"/>
        <w:rPr>
          <w:rFonts w:asciiTheme="majorBidi" w:hAnsiTheme="majorBidi" w:cstheme="majorBidi"/>
          <w:iCs/>
          <w:color w:val="0D0D0D" w:themeColor="text1" w:themeTint="F2"/>
          <w:sz w:val="24"/>
          <w:szCs w:val="24"/>
        </w:rPr>
      </w:pPr>
      <w:r w:rsidRPr="00855774">
        <w:rPr>
          <w:rFonts w:asciiTheme="majorBidi" w:hAnsiTheme="majorBidi" w:cstheme="majorBidi"/>
          <w:b/>
          <w:iCs/>
          <w:color w:val="0D0D0D" w:themeColor="text1" w:themeTint="F2"/>
          <w:sz w:val="24"/>
          <w:szCs w:val="24"/>
        </w:rPr>
        <w:t>Source:</w:t>
      </w:r>
      <w:r w:rsidRPr="00855774">
        <w:rPr>
          <w:rFonts w:asciiTheme="majorBidi" w:hAnsiTheme="majorBidi" w:cstheme="majorBidi"/>
          <w:iCs/>
          <w:color w:val="0D0D0D" w:themeColor="text1" w:themeTint="F2"/>
          <w:sz w:val="24"/>
          <w:szCs w:val="24"/>
        </w:rPr>
        <w:t xml:space="preserve"> Author (2020)</w:t>
      </w:r>
    </w:p>
    <w:p w14:paraId="12A809C0" w14:textId="77777777" w:rsidR="007902F0" w:rsidRPr="00855774" w:rsidRDefault="007902F0" w:rsidP="006B4F4D">
      <w:pPr>
        <w:spacing w:after="0" w:line="480" w:lineRule="auto"/>
        <w:ind w:left="720"/>
        <w:contextualSpacing/>
        <w:rPr>
          <w:rFonts w:asciiTheme="majorBidi" w:eastAsia="MS Mincho" w:hAnsiTheme="majorBidi" w:cstheme="majorBidi"/>
          <w:b/>
          <w:color w:val="0D0D0D" w:themeColor="text1" w:themeTint="F2"/>
          <w:sz w:val="24"/>
          <w:szCs w:val="24"/>
        </w:rPr>
      </w:pPr>
    </w:p>
    <w:p w14:paraId="50CC6649" w14:textId="41B0FC4C" w:rsidR="00B871C1" w:rsidRPr="00855774" w:rsidRDefault="0024732B" w:rsidP="006B4F4D">
      <w:pPr>
        <w:pStyle w:val="Heading2"/>
        <w:spacing w:before="0" w:line="480" w:lineRule="auto"/>
        <w:rPr>
          <w:rFonts w:asciiTheme="majorBidi" w:eastAsia="MS Mincho" w:hAnsiTheme="majorBidi"/>
          <w:b/>
          <w:bCs/>
          <w:color w:val="0D0D0D" w:themeColor="text1" w:themeTint="F2"/>
          <w:sz w:val="24"/>
          <w:szCs w:val="24"/>
        </w:rPr>
      </w:pPr>
      <w:bookmarkStart w:id="87" w:name="_Toc95721679"/>
      <w:r w:rsidRPr="00855774">
        <w:rPr>
          <w:rFonts w:asciiTheme="majorBidi" w:hAnsiTheme="majorBidi"/>
          <w:b/>
          <w:bCs/>
          <w:color w:val="0D0D0D" w:themeColor="text1" w:themeTint="F2"/>
          <w:sz w:val="24"/>
          <w:szCs w:val="24"/>
        </w:rPr>
        <w:t xml:space="preserve">2.4 </w:t>
      </w:r>
      <w:r w:rsidR="00B871C1" w:rsidRPr="00855774">
        <w:rPr>
          <w:rFonts w:asciiTheme="majorBidi" w:hAnsiTheme="majorBidi"/>
          <w:b/>
          <w:bCs/>
          <w:color w:val="0D0D0D" w:themeColor="text1" w:themeTint="F2"/>
          <w:sz w:val="24"/>
          <w:szCs w:val="24"/>
        </w:rPr>
        <w:t>Successful complex construction project delivery</w:t>
      </w:r>
      <w:bookmarkEnd w:id="75"/>
      <w:bookmarkEnd w:id="87"/>
    </w:p>
    <w:p w14:paraId="4C7CCE2B" w14:textId="1571625A"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Al-Hajj and Zraunig (2018) affirmed that successful </w:t>
      </w:r>
      <w:bookmarkStart w:id="88" w:name="_Hlk36716149"/>
      <w:r w:rsidRPr="00855774">
        <w:rPr>
          <w:rFonts w:asciiTheme="majorBidi" w:hAnsiTheme="majorBidi" w:cstheme="majorBidi"/>
          <w:color w:val="0D0D0D" w:themeColor="text1" w:themeTint="F2"/>
          <w:sz w:val="24"/>
          <w:szCs w:val="24"/>
        </w:rPr>
        <w:t xml:space="preserve">complex construction project delivery </w:t>
      </w:r>
      <w:bookmarkEnd w:id="88"/>
      <w:r w:rsidRPr="00855774">
        <w:rPr>
          <w:rFonts w:asciiTheme="majorBidi" w:hAnsiTheme="majorBidi" w:cstheme="majorBidi"/>
          <w:color w:val="0D0D0D" w:themeColor="text1" w:themeTint="F2"/>
          <w:sz w:val="24"/>
          <w:szCs w:val="24"/>
        </w:rPr>
        <w:t xml:space="preserve">is a factor that has been considered since the 1980s. </w:t>
      </w:r>
      <w:r w:rsidR="005A0A90" w:rsidRPr="00855774">
        <w:rPr>
          <w:rFonts w:asciiTheme="majorBidi" w:hAnsiTheme="majorBidi" w:cstheme="majorBidi"/>
          <w:color w:val="0D0D0D" w:themeColor="text1" w:themeTint="F2"/>
          <w:sz w:val="24"/>
          <w:szCs w:val="24"/>
        </w:rPr>
        <w:t xml:space="preserve">Factors involved in </w:t>
      </w:r>
      <w:r w:rsidRPr="00855774">
        <w:rPr>
          <w:rFonts w:asciiTheme="majorBidi" w:hAnsiTheme="majorBidi" w:cstheme="majorBidi"/>
          <w:color w:val="0D0D0D" w:themeColor="text1" w:themeTint="F2"/>
          <w:sz w:val="24"/>
          <w:szCs w:val="24"/>
        </w:rPr>
        <w:t xml:space="preserve">successful complex construction project delivery include competence, communication, innovation and complexity. These factors will be the only ones discussed based on </w:t>
      </w:r>
      <w:r w:rsidR="005A0A90"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literature because of their significant presence in the literature related to complex building construction projects.</w:t>
      </w:r>
    </w:p>
    <w:p w14:paraId="39D6DE5D" w14:textId="77777777" w:rsidR="00FC00BD" w:rsidRPr="00855774" w:rsidRDefault="00FC00BD" w:rsidP="006B4F4D">
      <w:pPr>
        <w:spacing w:after="0" w:line="480" w:lineRule="auto"/>
        <w:jc w:val="both"/>
        <w:rPr>
          <w:rFonts w:asciiTheme="majorBidi" w:hAnsiTheme="majorBidi" w:cstheme="majorBidi"/>
          <w:color w:val="0D0D0D" w:themeColor="text1" w:themeTint="F2"/>
          <w:sz w:val="24"/>
          <w:szCs w:val="24"/>
        </w:rPr>
      </w:pPr>
    </w:p>
    <w:p w14:paraId="32D217FB" w14:textId="3443C865" w:rsidR="00B871C1" w:rsidRPr="00855774" w:rsidRDefault="0024732B" w:rsidP="0064565A">
      <w:pPr>
        <w:pStyle w:val="Heading3"/>
        <w:spacing w:line="480" w:lineRule="auto"/>
        <w:jc w:val="both"/>
        <w:rPr>
          <w:rFonts w:asciiTheme="majorBidi" w:eastAsia="MS Mincho" w:hAnsiTheme="majorBidi" w:cstheme="majorBidi"/>
          <w:color w:val="0D0D0D" w:themeColor="text1" w:themeTint="F2"/>
          <w:sz w:val="24"/>
          <w:szCs w:val="24"/>
        </w:rPr>
      </w:pPr>
      <w:bookmarkStart w:id="89" w:name="_Toc95721680"/>
      <w:bookmarkStart w:id="90" w:name="_Toc523583377"/>
      <w:r w:rsidRPr="00855774">
        <w:rPr>
          <w:rFonts w:asciiTheme="majorBidi" w:hAnsiTheme="majorBidi" w:cstheme="majorBidi"/>
          <w:color w:val="0D0D0D" w:themeColor="text1" w:themeTint="F2"/>
          <w:sz w:val="24"/>
          <w:szCs w:val="24"/>
        </w:rPr>
        <w:t xml:space="preserve">2.4.1 </w:t>
      </w:r>
      <w:r w:rsidR="00B871C1" w:rsidRPr="00855774">
        <w:rPr>
          <w:rFonts w:asciiTheme="majorBidi" w:hAnsiTheme="majorBidi" w:cstheme="majorBidi"/>
          <w:color w:val="0D0D0D" w:themeColor="text1" w:themeTint="F2"/>
          <w:sz w:val="24"/>
          <w:szCs w:val="24"/>
        </w:rPr>
        <w:t xml:space="preserve">Previous research </w:t>
      </w:r>
      <w:r w:rsidR="005A0A90" w:rsidRPr="00855774">
        <w:rPr>
          <w:rFonts w:asciiTheme="majorBidi" w:hAnsiTheme="majorBidi" w:cstheme="majorBidi"/>
          <w:color w:val="0D0D0D" w:themeColor="text1" w:themeTint="F2"/>
          <w:sz w:val="24"/>
          <w:szCs w:val="24"/>
        </w:rPr>
        <w:t xml:space="preserve">on </w:t>
      </w:r>
      <w:r w:rsidR="00B871C1" w:rsidRPr="00855774">
        <w:rPr>
          <w:rFonts w:asciiTheme="majorBidi" w:hAnsiTheme="majorBidi" w:cstheme="majorBidi"/>
          <w:color w:val="0D0D0D" w:themeColor="text1" w:themeTint="F2"/>
          <w:sz w:val="24"/>
          <w:szCs w:val="24"/>
        </w:rPr>
        <w:t xml:space="preserve">and recent changes </w:t>
      </w:r>
      <w:r w:rsidR="005A0A90" w:rsidRPr="00855774">
        <w:rPr>
          <w:rFonts w:asciiTheme="majorBidi" w:hAnsiTheme="majorBidi" w:cstheme="majorBidi"/>
          <w:color w:val="0D0D0D" w:themeColor="text1" w:themeTint="F2"/>
          <w:sz w:val="24"/>
          <w:szCs w:val="24"/>
        </w:rPr>
        <w:t xml:space="preserve">in </w:t>
      </w:r>
      <w:r w:rsidR="00B871C1" w:rsidRPr="00855774">
        <w:rPr>
          <w:rFonts w:asciiTheme="majorBidi" w:hAnsiTheme="majorBidi" w:cstheme="majorBidi"/>
          <w:color w:val="0D0D0D" w:themeColor="text1" w:themeTint="F2"/>
          <w:sz w:val="24"/>
          <w:szCs w:val="24"/>
        </w:rPr>
        <w:t xml:space="preserve">key success factors of complex </w:t>
      </w:r>
      <w:r w:rsidR="008F543E" w:rsidRPr="00855774">
        <w:rPr>
          <w:rFonts w:asciiTheme="majorBidi" w:hAnsiTheme="majorBidi" w:cstheme="majorBidi"/>
          <w:color w:val="0D0D0D" w:themeColor="text1" w:themeTint="F2"/>
          <w:sz w:val="24"/>
          <w:szCs w:val="24"/>
        </w:rPr>
        <w:tab/>
      </w:r>
      <w:r w:rsidR="00B871C1" w:rsidRPr="00855774">
        <w:rPr>
          <w:rFonts w:asciiTheme="majorBidi" w:hAnsiTheme="majorBidi" w:cstheme="majorBidi"/>
          <w:color w:val="0D0D0D" w:themeColor="text1" w:themeTint="F2"/>
          <w:sz w:val="24"/>
          <w:szCs w:val="24"/>
        </w:rPr>
        <w:t>construction project delivery</w:t>
      </w:r>
      <w:bookmarkEnd w:id="89"/>
    </w:p>
    <w:p w14:paraId="40EEB9E5" w14:textId="07132EF9"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According to Belay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 when investigating successful complex construction project delivery, it is imperative to consider the inputs that could directly or indirectly lead to the success of the project. It is evident that numerous factors have to be considered when evaluating the</w:t>
      </w:r>
      <w:r w:rsidR="005A0A90" w:rsidRPr="00855774">
        <w:rPr>
          <w:rFonts w:asciiTheme="majorBidi" w:hAnsiTheme="majorBidi" w:cstheme="majorBidi"/>
          <w:color w:val="0D0D0D" w:themeColor="text1" w:themeTint="F2"/>
          <w:sz w:val="24"/>
          <w:szCs w:val="24"/>
        </w:rPr>
        <w:t xml:space="preserve"> project</w:t>
      </w:r>
      <w:r w:rsidRPr="00855774">
        <w:rPr>
          <w:rFonts w:asciiTheme="majorBidi" w:hAnsiTheme="majorBidi" w:cstheme="majorBidi"/>
          <w:color w:val="0D0D0D" w:themeColor="text1" w:themeTint="F2"/>
          <w:sz w:val="24"/>
          <w:szCs w:val="24"/>
        </w:rPr>
        <w:t xml:space="preserve">. In further highlighting previous research on the topic, Al-Hajj and Zraunig (2018) found that factors that influence </w:t>
      </w:r>
      <w:bookmarkStart w:id="91" w:name="_Hlk36714280"/>
      <w:r w:rsidRPr="00855774">
        <w:rPr>
          <w:rFonts w:asciiTheme="majorBidi" w:eastAsia="MS Mincho" w:hAnsiTheme="majorBidi" w:cstheme="majorBidi"/>
          <w:color w:val="0D0D0D" w:themeColor="text1" w:themeTint="F2"/>
          <w:sz w:val="24"/>
          <w:szCs w:val="24"/>
        </w:rPr>
        <w:t>successful complex construction project delivery</w:t>
      </w:r>
      <w:bookmarkEnd w:id="91"/>
      <w:r w:rsidRPr="00855774">
        <w:rPr>
          <w:rFonts w:asciiTheme="majorBidi" w:hAnsiTheme="majorBidi" w:cstheme="majorBidi"/>
          <w:color w:val="0D0D0D" w:themeColor="text1" w:themeTint="F2"/>
          <w:sz w:val="24"/>
          <w:szCs w:val="24"/>
        </w:rPr>
        <w:t xml:space="preserve"> have been considered within project management since the 1980s and continue to make sense in the contemporary project management field. It could be argued that success has been one of the key priorities of the building construction sector. Thus,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together with their teams always want to make sure that they deliver desirable results, which are the measure of success </w:t>
      </w:r>
      <w:r w:rsidR="005A0A90" w:rsidRPr="00855774">
        <w:rPr>
          <w:rFonts w:asciiTheme="majorBidi" w:hAnsiTheme="majorBidi" w:cstheme="majorBidi"/>
          <w:color w:val="0D0D0D" w:themeColor="text1" w:themeTint="F2"/>
          <w:sz w:val="24"/>
          <w:szCs w:val="24"/>
        </w:rPr>
        <w:t xml:space="preserve">in </w:t>
      </w:r>
      <w:r w:rsidRPr="00855774">
        <w:rPr>
          <w:rFonts w:asciiTheme="majorBidi" w:hAnsiTheme="majorBidi" w:cstheme="majorBidi"/>
          <w:color w:val="0D0D0D" w:themeColor="text1" w:themeTint="F2"/>
          <w:sz w:val="24"/>
          <w:szCs w:val="24"/>
        </w:rPr>
        <w:t xml:space="preserve">the complex building construction sector. </w:t>
      </w:r>
    </w:p>
    <w:p w14:paraId="215E6B7F"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3E4EB0CB" w14:textId="338596D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Helen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indicate that</w:t>
      </w:r>
      <w:r w:rsidR="005A0A9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 more recent times, the view of factors that influence successful complex construction project delivery </w:t>
      </w:r>
      <w:r w:rsidR="005A0A90" w:rsidRPr="00855774">
        <w:rPr>
          <w:rFonts w:asciiTheme="majorBidi" w:hAnsiTheme="majorBidi" w:cstheme="majorBidi"/>
          <w:color w:val="0D0D0D" w:themeColor="text1" w:themeTint="F2"/>
          <w:sz w:val="24"/>
          <w:szCs w:val="24"/>
        </w:rPr>
        <w:t>has expanded,</w:t>
      </w:r>
      <w:r w:rsidRPr="00855774">
        <w:rPr>
          <w:rFonts w:asciiTheme="majorBidi" w:hAnsiTheme="majorBidi" w:cstheme="majorBidi"/>
          <w:color w:val="0D0D0D" w:themeColor="text1" w:themeTint="F2"/>
          <w:sz w:val="24"/>
          <w:szCs w:val="24"/>
        </w:rPr>
        <w:t xml:space="preserve"> and that there is a shift from only considering factors </w:t>
      </w:r>
      <w:r w:rsidR="005A0A90" w:rsidRPr="00855774">
        <w:rPr>
          <w:rFonts w:asciiTheme="majorBidi" w:hAnsiTheme="majorBidi" w:cstheme="majorBidi"/>
          <w:color w:val="0D0D0D" w:themeColor="text1" w:themeTint="F2"/>
          <w:sz w:val="24"/>
          <w:szCs w:val="24"/>
        </w:rPr>
        <w:t xml:space="preserve">such </w:t>
      </w:r>
      <w:r w:rsidRPr="00855774">
        <w:rPr>
          <w:rFonts w:asciiTheme="majorBidi" w:hAnsiTheme="majorBidi" w:cstheme="majorBidi"/>
          <w:color w:val="0D0D0D" w:themeColor="text1" w:themeTint="F2"/>
          <w:sz w:val="24"/>
          <w:szCs w:val="24"/>
        </w:rPr>
        <w:t xml:space="preserve">as time, cost and quality. What could be drawn from the explication by </w:t>
      </w:r>
      <w:bookmarkStart w:id="92" w:name="_Hlk36810817"/>
      <w:r w:rsidRPr="00855774">
        <w:rPr>
          <w:rFonts w:asciiTheme="majorBidi" w:hAnsiTheme="majorBidi" w:cstheme="majorBidi"/>
          <w:color w:val="0D0D0D" w:themeColor="text1" w:themeTint="F2"/>
          <w:sz w:val="24"/>
          <w:szCs w:val="24"/>
        </w:rPr>
        <w:t xml:space="preserve">Helen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w:t>
      </w:r>
      <w:bookmarkEnd w:id="92"/>
      <w:r w:rsidRPr="00855774">
        <w:rPr>
          <w:rFonts w:asciiTheme="majorBidi" w:hAnsiTheme="majorBidi" w:cstheme="majorBidi"/>
          <w:color w:val="0D0D0D" w:themeColor="text1" w:themeTint="F2"/>
          <w:sz w:val="24"/>
          <w:szCs w:val="24"/>
        </w:rPr>
        <w:t>) is that the scope for factors influencing the delivery of successful construction projects has changed due to the dynamic nature of the construction industry. For instance, it could be argued that</w:t>
      </w:r>
      <w:r w:rsidR="005A0A9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due to constant technological advancements, factors such as innovation are considered to be more significant in determining successful complex construction project delivery. Given that the complexity of building construction projects emanates from the involvement of many parties, communication is also a fundamental new aspect that has been considered in recent times (Mohammad and Shahatit, 2016). Thus, the key aspect that is arising in more recent literature is that factors have been expanded to fit into the changing nature of building construction projects. Thus, the key factors that are considered to have a significant influence on successful complex construction project delivery are explicated as below.</w:t>
      </w:r>
    </w:p>
    <w:p w14:paraId="6BE1246D" w14:textId="77777777" w:rsidR="00B871C1" w:rsidRPr="00855774" w:rsidRDefault="00B871C1" w:rsidP="006B4F4D">
      <w:pPr>
        <w:spacing w:after="0" w:line="480" w:lineRule="auto"/>
        <w:jc w:val="both"/>
        <w:rPr>
          <w:rFonts w:asciiTheme="majorBidi" w:hAnsiTheme="majorBidi" w:cstheme="majorBidi"/>
          <w:b/>
          <w:i/>
          <w:iCs/>
          <w:color w:val="0D0D0D" w:themeColor="text1" w:themeTint="F2"/>
          <w:sz w:val="24"/>
          <w:szCs w:val="24"/>
        </w:rPr>
      </w:pPr>
    </w:p>
    <w:p w14:paraId="373F4AC8" w14:textId="2804D09B"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Competence:</w:t>
      </w:r>
      <w:r w:rsidRPr="00855774">
        <w:rPr>
          <w:rFonts w:asciiTheme="majorBidi" w:hAnsiTheme="majorBidi" w:cstheme="majorBidi"/>
          <w:color w:val="0D0D0D" w:themeColor="text1" w:themeTint="F2"/>
          <w:sz w:val="24"/>
          <w:szCs w:val="24"/>
        </w:rPr>
        <w:t xml:space="preserve"> Janatyan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(2018) explicate that competence is a key success factor in complex construction project delivery and that it entails the skills and knowledge of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and project team members. In essence, both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and team members need to demonstrate their capabilities to meet the project specifications. According to Belay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 competence is fundamental within the complex construction project because it directly influences the implementation of the relevant activities. Hence, it could be argued that an appropriate level of competence is the key to successful complex construction project delivery. Without competence, there is a high chance of the project collapsing along the way. </w:t>
      </w:r>
    </w:p>
    <w:p w14:paraId="1224A4C3"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22D198F8" w14:textId="0F8096FE"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To effectively ensure that a desired level of competence is attained within the project, it is vital that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considers the different competencies of employees while hiring them </w:t>
      </w:r>
      <w:r w:rsidR="005A0A90" w:rsidRPr="00855774">
        <w:rPr>
          <w:rFonts w:asciiTheme="majorBidi" w:hAnsiTheme="majorBidi" w:cstheme="majorBidi"/>
          <w:color w:val="0D0D0D" w:themeColor="text1" w:themeTint="F2"/>
          <w:sz w:val="24"/>
          <w:szCs w:val="24"/>
        </w:rPr>
        <w:t xml:space="preserve">to work on </w:t>
      </w:r>
      <w:r w:rsidRPr="00855774">
        <w:rPr>
          <w:rFonts w:asciiTheme="majorBidi" w:hAnsiTheme="majorBidi" w:cstheme="majorBidi"/>
          <w:color w:val="0D0D0D" w:themeColor="text1" w:themeTint="F2"/>
          <w:sz w:val="24"/>
          <w:szCs w:val="24"/>
        </w:rPr>
        <w:t xml:space="preserve">the project (Gunduz and Yahya, 2018). For instance, there could be a consideration of such competencies as technical skills, building and mechanical knowledge, as well as coordination skills. Moreover, Ramlee </w:t>
      </w:r>
      <w:r w:rsidR="005A0A90" w:rsidRPr="00855774">
        <w:rPr>
          <w:rFonts w:asciiTheme="majorBidi" w:hAnsiTheme="majorBidi" w:cstheme="majorBidi"/>
          <w:i/>
          <w:color w:val="0D0D0D" w:themeColor="text1" w:themeTint="F2"/>
          <w:sz w:val="24"/>
          <w:szCs w:val="24"/>
        </w:rPr>
        <w:t>et al</w:t>
      </w:r>
      <w:r w:rsidRPr="00855774">
        <w:rPr>
          <w:rFonts w:asciiTheme="majorBidi" w:hAnsiTheme="majorBidi" w:cstheme="majorBidi"/>
          <w:i/>
          <w:color w:val="0D0D0D" w:themeColor="text1" w:themeTint="F2"/>
          <w:sz w:val="24"/>
          <w:szCs w:val="24"/>
        </w:rPr>
        <w:t>.</w:t>
      </w:r>
      <w:r w:rsidRPr="00855774">
        <w:rPr>
          <w:rFonts w:asciiTheme="majorBidi" w:hAnsiTheme="majorBidi" w:cstheme="majorBidi"/>
          <w:color w:val="0D0D0D" w:themeColor="text1" w:themeTint="F2"/>
          <w:sz w:val="24"/>
          <w:szCs w:val="24"/>
        </w:rPr>
        <w:t xml:space="preserve"> (2016) affirm that it is critical for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to come up with project teams that </w:t>
      </w:r>
      <w:r w:rsidR="005A0A90" w:rsidRPr="00855774">
        <w:rPr>
          <w:rFonts w:asciiTheme="majorBidi" w:hAnsiTheme="majorBidi" w:cstheme="majorBidi"/>
          <w:color w:val="0D0D0D" w:themeColor="text1" w:themeTint="F2"/>
          <w:sz w:val="24"/>
          <w:szCs w:val="24"/>
        </w:rPr>
        <w:t xml:space="preserve">contain </w:t>
      </w:r>
      <w:r w:rsidRPr="00855774">
        <w:rPr>
          <w:rFonts w:asciiTheme="majorBidi" w:hAnsiTheme="majorBidi" w:cstheme="majorBidi"/>
          <w:color w:val="0D0D0D" w:themeColor="text1" w:themeTint="F2"/>
          <w:sz w:val="24"/>
          <w:szCs w:val="24"/>
        </w:rPr>
        <w:t xml:space="preserve">employees with various competencies. This measure ensures that they are able to complement each other in the course of their performance. Therefore, it is evident that teams attain the threshold of high competence when they are made up of individuals who exhibit different levels of competence. Kumara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suggested that</w:t>
      </w:r>
      <w:r w:rsidR="005A0A9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as much as the teams work together with their various competencies, successful </w:t>
      </w:r>
      <w:r w:rsidR="005A0A90" w:rsidRPr="00855774">
        <w:rPr>
          <w:rFonts w:asciiTheme="majorBidi" w:hAnsiTheme="majorBidi" w:cstheme="majorBidi"/>
          <w:color w:val="0D0D0D" w:themeColor="text1" w:themeTint="F2"/>
          <w:sz w:val="24"/>
          <w:szCs w:val="24"/>
        </w:rPr>
        <w:t xml:space="preserve">project </w:t>
      </w:r>
      <w:r w:rsidRPr="00855774">
        <w:rPr>
          <w:rFonts w:asciiTheme="majorBidi" w:hAnsiTheme="majorBidi" w:cstheme="majorBidi"/>
          <w:color w:val="0D0D0D" w:themeColor="text1" w:themeTint="F2"/>
          <w:sz w:val="24"/>
          <w:szCs w:val="24"/>
        </w:rPr>
        <w:t xml:space="preserve">delivery is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d when each individual is held accountable for </w:t>
      </w:r>
      <w:r w:rsidR="005A0A90" w:rsidRPr="00855774">
        <w:rPr>
          <w:rFonts w:asciiTheme="majorBidi" w:hAnsiTheme="majorBidi" w:cstheme="majorBidi"/>
          <w:color w:val="0D0D0D" w:themeColor="text1" w:themeTint="F2"/>
          <w:sz w:val="24"/>
          <w:szCs w:val="24"/>
        </w:rPr>
        <w:t>their</w:t>
      </w:r>
      <w:r w:rsidRPr="00855774">
        <w:rPr>
          <w:rFonts w:asciiTheme="majorBidi" w:hAnsiTheme="majorBidi" w:cstheme="majorBidi"/>
          <w:color w:val="0D0D0D" w:themeColor="text1" w:themeTint="F2"/>
          <w:sz w:val="24"/>
          <w:szCs w:val="24"/>
        </w:rPr>
        <w:t xml:space="preserve"> responsibilities in the project. The competencies need to be used appropriately to contribute to </w:t>
      </w:r>
      <w:r w:rsidR="005A0A90" w:rsidRPr="00855774">
        <w:rPr>
          <w:rFonts w:asciiTheme="majorBidi" w:hAnsiTheme="majorBidi" w:cstheme="majorBidi"/>
          <w:color w:val="0D0D0D" w:themeColor="text1" w:themeTint="F2"/>
          <w:sz w:val="24"/>
          <w:szCs w:val="24"/>
        </w:rPr>
        <w:t xml:space="preserve">the team </w:t>
      </w:r>
      <w:r w:rsidRPr="00855774">
        <w:rPr>
          <w:rFonts w:asciiTheme="majorBidi" w:hAnsiTheme="majorBidi" w:cstheme="majorBidi"/>
          <w:color w:val="0D0D0D" w:themeColor="text1" w:themeTint="F2"/>
          <w:sz w:val="24"/>
          <w:szCs w:val="24"/>
        </w:rPr>
        <w:t xml:space="preserve">and ultimately to successful complex construction project delivery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w:t>
      </w:r>
    </w:p>
    <w:p w14:paraId="5DE62A8C"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61FB2F7F" w14:textId="27D48E39"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Homthong and Moungnoi (2016) indicated that</w:t>
      </w:r>
      <w:r w:rsidR="005A0A9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 order to get the best out of the competency of employees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it is important that roles are assigned based on their specific competencies. Every employee </w:t>
      </w:r>
      <w:r w:rsidR="005A0A90" w:rsidRPr="00855774">
        <w:rPr>
          <w:rFonts w:asciiTheme="majorBidi" w:hAnsiTheme="majorBidi" w:cstheme="majorBidi"/>
          <w:color w:val="0D0D0D" w:themeColor="text1" w:themeTint="F2"/>
          <w:sz w:val="24"/>
          <w:szCs w:val="24"/>
        </w:rPr>
        <w:t xml:space="preserve">should </w:t>
      </w:r>
      <w:r w:rsidRPr="00855774">
        <w:rPr>
          <w:rFonts w:asciiTheme="majorBidi" w:hAnsiTheme="majorBidi" w:cstheme="majorBidi"/>
          <w:color w:val="0D0D0D" w:themeColor="text1" w:themeTint="F2"/>
          <w:sz w:val="24"/>
          <w:szCs w:val="24"/>
        </w:rPr>
        <w:t xml:space="preserve">be comfortable handling the tasks that are in line with </w:t>
      </w:r>
      <w:r w:rsidR="005A0A90" w:rsidRPr="00855774">
        <w:rPr>
          <w:rFonts w:asciiTheme="majorBidi" w:hAnsiTheme="majorBidi" w:cstheme="majorBidi"/>
          <w:color w:val="0D0D0D" w:themeColor="text1" w:themeTint="F2"/>
          <w:sz w:val="24"/>
          <w:szCs w:val="24"/>
        </w:rPr>
        <w:t>their</w:t>
      </w:r>
      <w:r w:rsidRPr="00855774">
        <w:rPr>
          <w:rFonts w:asciiTheme="majorBidi" w:hAnsiTheme="majorBidi" w:cstheme="majorBidi"/>
          <w:color w:val="0D0D0D" w:themeColor="text1" w:themeTint="F2"/>
          <w:sz w:val="24"/>
          <w:szCs w:val="24"/>
        </w:rPr>
        <w:t xml:space="preserve"> competencies. Therefore, it is obvious that successful complex construction project delivery is attained when all employees perform the tasks that they are capable of. More importantly, the resources that are necessary </w:t>
      </w:r>
      <w:r w:rsidR="004101D1" w:rsidRPr="00855774">
        <w:rPr>
          <w:rFonts w:asciiTheme="majorBidi" w:hAnsiTheme="majorBidi" w:cstheme="majorBidi"/>
          <w:color w:val="0D0D0D" w:themeColor="text1" w:themeTint="F2"/>
          <w:sz w:val="24"/>
          <w:szCs w:val="24"/>
        </w:rPr>
        <w:t xml:space="preserve">to </w:t>
      </w:r>
      <w:r w:rsidR="006B7CE8" w:rsidRPr="00855774">
        <w:rPr>
          <w:rFonts w:asciiTheme="majorBidi" w:hAnsiTheme="majorBidi" w:cstheme="majorBidi"/>
          <w:color w:val="0D0D0D" w:themeColor="text1" w:themeTint="F2"/>
          <w:sz w:val="24"/>
          <w:szCs w:val="24"/>
        </w:rPr>
        <w:t xml:space="preserve">allow </w:t>
      </w:r>
      <w:r w:rsidR="004101D1" w:rsidRPr="00855774">
        <w:rPr>
          <w:rFonts w:asciiTheme="majorBidi" w:hAnsiTheme="majorBidi" w:cstheme="majorBidi"/>
          <w:color w:val="0D0D0D" w:themeColor="text1" w:themeTint="F2"/>
          <w:sz w:val="24"/>
          <w:szCs w:val="24"/>
        </w:rPr>
        <w:t xml:space="preserve">employees to perform at their best </w:t>
      </w:r>
      <w:r w:rsidRPr="00855774">
        <w:rPr>
          <w:rFonts w:asciiTheme="majorBidi" w:hAnsiTheme="majorBidi" w:cstheme="majorBidi"/>
          <w:color w:val="0D0D0D" w:themeColor="text1" w:themeTint="F2"/>
          <w:sz w:val="24"/>
          <w:szCs w:val="24"/>
        </w:rPr>
        <w:t xml:space="preserve">should also be aligned with the competence of individuals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(Dahmas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Without proper resource allocation, employees within the project </w:t>
      </w:r>
      <w:r w:rsidR="005A0A90" w:rsidRPr="00855774">
        <w:rPr>
          <w:rFonts w:asciiTheme="majorBidi" w:hAnsiTheme="majorBidi" w:cstheme="majorBidi"/>
          <w:color w:val="0D0D0D" w:themeColor="text1" w:themeTint="F2"/>
          <w:sz w:val="24"/>
          <w:szCs w:val="24"/>
        </w:rPr>
        <w:t xml:space="preserve">will </w:t>
      </w:r>
      <w:r w:rsidRPr="00855774">
        <w:rPr>
          <w:rFonts w:asciiTheme="majorBidi" w:hAnsiTheme="majorBidi" w:cstheme="majorBidi"/>
          <w:color w:val="0D0D0D" w:themeColor="text1" w:themeTint="F2"/>
          <w:sz w:val="24"/>
          <w:szCs w:val="24"/>
        </w:rPr>
        <w:t xml:space="preserve">find it more difficult to perform and deliver on the intended goals. Thus, since the tasks are assigned based on </w:t>
      </w:r>
      <w:r w:rsidR="005A0A90" w:rsidRPr="00855774">
        <w:rPr>
          <w:rFonts w:asciiTheme="majorBidi" w:hAnsiTheme="majorBidi" w:cstheme="majorBidi"/>
          <w:color w:val="0D0D0D" w:themeColor="text1" w:themeTint="F2"/>
          <w:sz w:val="24"/>
          <w:szCs w:val="24"/>
        </w:rPr>
        <w:t xml:space="preserve">employees’ </w:t>
      </w:r>
      <w:r w:rsidRPr="00855774">
        <w:rPr>
          <w:rFonts w:asciiTheme="majorBidi" w:hAnsiTheme="majorBidi" w:cstheme="majorBidi"/>
          <w:color w:val="0D0D0D" w:themeColor="text1" w:themeTint="F2"/>
          <w:sz w:val="24"/>
          <w:szCs w:val="24"/>
        </w:rPr>
        <w:t>competence, so</w:t>
      </w:r>
      <w:r w:rsidR="005A0A90" w:rsidRPr="00855774">
        <w:rPr>
          <w:rFonts w:asciiTheme="majorBidi" w:hAnsiTheme="majorBidi" w:cstheme="majorBidi"/>
          <w:color w:val="0D0D0D" w:themeColor="text1" w:themeTint="F2"/>
          <w:sz w:val="24"/>
          <w:szCs w:val="24"/>
        </w:rPr>
        <w:t xml:space="preserve"> also</w:t>
      </w:r>
      <w:r w:rsidRPr="00855774">
        <w:rPr>
          <w:rFonts w:asciiTheme="majorBidi" w:hAnsiTheme="majorBidi" w:cstheme="majorBidi"/>
          <w:color w:val="0D0D0D" w:themeColor="text1" w:themeTint="F2"/>
          <w:sz w:val="24"/>
          <w:szCs w:val="24"/>
        </w:rPr>
        <w:t xml:space="preserve"> should </w:t>
      </w:r>
      <w:r w:rsidR="005A0A90"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resources be allocated. The individual competencies of the employees need to be advanced frequently through training. Kumara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are of the view that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needs to have a defined training system in place that focuses on the specific areas of competency that are fundamental to the attainment of success in complex building construction projects. Training is important in helping employees update their competencies to the changing needs of the project. What could be argued here is that there is a need to constantly develop and contribute to employee competencies through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al training program</w:t>
      </w:r>
      <w:r w:rsidR="005A0A90" w:rsidRPr="00855774">
        <w:rPr>
          <w:rFonts w:asciiTheme="majorBidi" w:hAnsiTheme="majorBidi" w:cstheme="majorBidi"/>
          <w:color w:val="0D0D0D" w:themeColor="text1" w:themeTint="F2"/>
          <w:sz w:val="24"/>
          <w:szCs w:val="24"/>
        </w:rPr>
        <w:t>me</w:t>
      </w:r>
      <w:r w:rsidRPr="00855774">
        <w:rPr>
          <w:rFonts w:asciiTheme="majorBidi" w:hAnsiTheme="majorBidi" w:cstheme="majorBidi"/>
          <w:color w:val="0D0D0D" w:themeColor="text1" w:themeTint="F2"/>
          <w:sz w:val="24"/>
          <w:szCs w:val="24"/>
        </w:rPr>
        <w:t xml:space="preserve">s that target valuable points to help the projects. Overall, competencies are vital in influencing the success of </w:t>
      </w:r>
      <w:r w:rsidR="005A0A90" w:rsidRPr="00855774">
        <w:rPr>
          <w:rFonts w:asciiTheme="majorBidi" w:hAnsiTheme="majorBidi" w:cstheme="majorBidi"/>
          <w:color w:val="0D0D0D" w:themeColor="text1" w:themeTint="F2"/>
          <w:sz w:val="24"/>
          <w:szCs w:val="24"/>
        </w:rPr>
        <w:t xml:space="preserve">complex building construction </w:t>
      </w:r>
      <w:r w:rsidRPr="00855774">
        <w:rPr>
          <w:rFonts w:asciiTheme="majorBidi" w:hAnsiTheme="majorBidi" w:cstheme="majorBidi"/>
          <w:color w:val="0D0D0D" w:themeColor="text1" w:themeTint="F2"/>
          <w:sz w:val="24"/>
          <w:szCs w:val="24"/>
        </w:rPr>
        <w:t>projects because they affect the input of employees into the</w:t>
      </w:r>
      <w:r w:rsidR="005A0A90" w:rsidRPr="00855774">
        <w:rPr>
          <w:rFonts w:asciiTheme="majorBidi" w:hAnsiTheme="majorBidi" w:cstheme="majorBidi"/>
          <w:color w:val="0D0D0D" w:themeColor="text1" w:themeTint="F2"/>
          <w:sz w:val="24"/>
          <w:szCs w:val="24"/>
        </w:rPr>
        <w:t>se</w:t>
      </w:r>
      <w:r w:rsidRPr="00855774">
        <w:rPr>
          <w:rFonts w:asciiTheme="majorBidi" w:hAnsiTheme="majorBidi" w:cstheme="majorBidi"/>
          <w:color w:val="0D0D0D" w:themeColor="text1" w:themeTint="F2"/>
          <w:sz w:val="24"/>
          <w:szCs w:val="24"/>
        </w:rPr>
        <w:t xml:space="preserve"> projects.</w:t>
      </w:r>
    </w:p>
    <w:p w14:paraId="7C5A17E4" w14:textId="77777777" w:rsidR="00B871C1" w:rsidRPr="00855774" w:rsidRDefault="00B871C1" w:rsidP="006B4F4D">
      <w:pPr>
        <w:spacing w:after="0" w:line="480" w:lineRule="auto"/>
        <w:jc w:val="both"/>
        <w:rPr>
          <w:rFonts w:asciiTheme="majorBidi" w:hAnsiTheme="majorBidi" w:cstheme="majorBidi"/>
          <w:b/>
          <w:i/>
          <w:iCs/>
          <w:color w:val="0D0D0D" w:themeColor="text1" w:themeTint="F2"/>
          <w:sz w:val="24"/>
          <w:szCs w:val="24"/>
        </w:rPr>
      </w:pPr>
    </w:p>
    <w:p w14:paraId="2753703A" w14:textId="691B70BD"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Communication:</w:t>
      </w:r>
      <w:r w:rsidRPr="00855774">
        <w:rPr>
          <w:rFonts w:asciiTheme="majorBidi" w:hAnsiTheme="majorBidi" w:cstheme="majorBidi"/>
          <w:color w:val="0D0D0D" w:themeColor="text1" w:themeTint="F2"/>
          <w:sz w:val="24"/>
          <w:szCs w:val="24"/>
        </w:rPr>
        <w:t xml:space="preserve"> Renault and Agumba (2016) affirmed that communication is a fundamental part of building construction projects because of their fragmented and dynamic nature. It is evident that</w:t>
      </w:r>
      <w:r w:rsidR="005A0A90"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as complex building construction projects are a unique environment, good communication needs to be practi</w:t>
      </w:r>
      <w:r w:rsidR="005A0A90"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at every given opportunity to advance their success. Mohammad and Shahatit (2016) reiterate that good communication should be the key priority for the entire project team involved in complex building construction projects to attain success. Communication has to take place between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and employees, </w:t>
      </w:r>
      <w:r w:rsidR="005A0A90" w:rsidRPr="00855774">
        <w:rPr>
          <w:rFonts w:asciiTheme="majorBidi" w:hAnsiTheme="majorBidi" w:cstheme="majorBidi"/>
          <w:color w:val="0D0D0D" w:themeColor="text1" w:themeTint="F2"/>
          <w:sz w:val="24"/>
          <w:szCs w:val="24"/>
        </w:rPr>
        <w:t xml:space="preserve">and </w:t>
      </w:r>
      <w:r w:rsidRPr="00855774">
        <w:rPr>
          <w:rFonts w:asciiTheme="majorBidi" w:hAnsiTheme="majorBidi" w:cstheme="majorBidi"/>
          <w:color w:val="0D0D0D" w:themeColor="text1" w:themeTint="F2"/>
          <w:sz w:val="24"/>
          <w:szCs w:val="24"/>
        </w:rPr>
        <w:t xml:space="preserve">between teams, as well as between the project owners and the contractors undertaking its completion. An appropriate approach to communication helps eliminate any potential misunderstandings in the course of executing the complex building construction project. </w:t>
      </w:r>
    </w:p>
    <w:p w14:paraId="47053836"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2E4A52F9" w14:textId="4E6A2F16"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Under communication, several elements need to be considered by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to attain success. For instance, Mohammad and Shahatiti (2016) explicated that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needs to clearly define communication channels that will be used in complex building construction projects. Thus, there should be a clear determination of whether meetings or memos will be used to reach out to all members of the team. Moreover, there is a need to consider virtual teams and the convenient channels that would ensure that they stay in constant connection with each other (Ramón and Cristóbal, 2015). What could be determined from the above-mentioned issues is that success is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d only through defined communication channels. Even with the presence of communication channels, it is worth making sure that the hierarchy of communication is clearly illustrated. Employees should always be well aware </w:t>
      </w:r>
      <w:r w:rsidR="00F53CEA" w:rsidRPr="00855774">
        <w:rPr>
          <w:rFonts w:asciiTheme="majorBidi" w:hAnsiTheme="majorBidi" w:cstheme="majorBidi"/>
          <w:color w:val="0D0D0D" w:themeColor="text1" w:themeTint="F2"/>
          <w:sz w:val="24"/>
          <w:szCs w:val="24"/>
        </w:rPr>
        <w:t xml:space="preserve">of </w:t>
      </w:r>
      <w:r w:rsidRPr="00855774">
        <w:rPr>
          <w:rFonts w:asciiTheme="majorBidi" w:hAnsiTheme="majorBidi" w:cstheme="majorBidi"/>
          <w:color w:val="0D0D0D" w:themeColor="text1" w:themeTint="F2"/>
          <w:sz w:val="24"/>
          <w:szCs w:val="24"/>
        </w:rPr>
        <w:t xml:space="preserve">whom to report to when they need support in terms of resources or any other issues. Furthermore, the </w:t>
      </w:r>
      <w:r w:rsidR="00F53CEA" w:rsidRPr="00855774">
        <w:rPr>
          <w:rFonts w:asciiTheme="majorBidi" w:hAnsiTheme="majorBidi" w:cstheme="majorBidi"/>
          <w:color w:val="0D0D0D" w:themeColor="text1" w:themeTint="F2"/>
          <w:sz w:val="24"/>
          <w:szCs w:val="24"/>
        </w:rPr>
        <w:t xml:space="preserve">project </w:t>
      </w:r>
      <w:r w:rsidRPr="00855774">
        <w:rPr>
          <w:rFonts w:asciiTheme="majorBidi" w:hAnsiTheme="majorBidi" w:cstheme="majorBidi"/>
          <w:color w:val="0D0D0D" w:themeColor="text1" w:themeTint="F2"/>
          <w:sz w:val="24"/>
          <w:szCs w:val="24"/>
        </w:rPr>
        <w:t xml:space="preserve">management </w:t>
      </w:r>
      <w:r w:rsidR="00F53CEA" w:rsidRPr="00855774">
        <w:rPr>
          <w:rFonts w:asciiTheme="majorBidi" w:hAnsiTheme="majorBidi" w:cstheme="majorBidi"/>
          <w:color w:val="0D0D0D" w:themeColor="text1" w:themeTint="F2"/>
          <w:sz w:val="24"/>
          <w:szCs w:val="24"/>
        </w:rPr>
        <w:t>team</w:t>
      </w:r>
      <w:r w:rsidRPr="00855774">
        <w:rPr>
          <w:rFonts w:asciiTheme="majorBidi" w:hAnsiTheme="majorBidi" w:cstheme="majorBidi"/>
          <w:color w:val="0D0D0D" w:themeColor="text1" w:themeTint="F2"/>
          <w:sz w:val="24"/>
          <w:szCs w:val="24"/>
        </w:rPr>
        <w:t xml:space="preserve"> needs to have a clear approach, which they can use to solve </w:t>
      </w:r>
      <w:r w:rsidR="00F53CEA" w:rsidRPr="00855774">
        <w:rPr>
          <w:rFonts w:asciiTheme="majorBidi" w:hAnsiTheme="majorBidi" w:cstheme="majorBidi"/>
          <w:color w:val="0D0D0D" w:themeColor="text1" w:themeTint="F2"/>
          <w:sz w:val="24"/>
          <w:szCs w:val="24"/>
        </w:rPr>
        <w:t xml:space="preserve">employee </w:t>
      </w:r>
      <w:r w:rsidRPr="00855774">
        <w:rPr>
          <w:rFonts w:asciiTheme="majorBidi" w:hAnsiTheme="majorBidi" w:cstheme="majorBidi"/>
          <w:color w:val="0D0D0D" w:themeColor="text1" w:themeTint="F2"/>
          <w:sz w:val="24"/>
          <w:szCs w:val="24"/>
        </w:rPr>
        <w:t xml:space="preserve">grievances in the course of working on the project (Ramón and Cristóbal, 2015). More importantly, with the hierarchy of communication in place, the communication process </w:t>
      </w:r>
      <w:r w:rsidR="006252C4" w:rsidRPr="00855774">
        <w:rPr>
          <w:rFonts w:asciiTheme="majorBidi" w:hAnsiTheme="majorBidi" w:cstheme="majorBidi"/>
          <w:color w:val="0D0D0D" w:themeColor="text1" w:themeTint="F2"/>
          <w:sz w:val="24"/>
          <w:szCs w:val="24"/>
        </w:rPr>
        <w:t>should</w:t>
      </w:r>
      <w:r w:rsidRPr="00855774">
        <w:rPr>
          <w:rFonts w:asciiTheme="majorBidi" w:hAnsiTheme="majorBidi" w:cstheme="majorBidi"/>
          <w:color w:val="0D0D0D" w:themeColor="text1" w:themeTint="F2"/>
          <w:sz w:val="24"/>
          <w:szCs w:val="24"/>
        </w:rPr>
        <w:t xml:space="preserve"> always</w:t>
      </w:r>
      <w:r w:rsidR="006252C4" w:rsidRPr="00855774">
        <w:rPr>
          <w:rFonts w:asciiTheme="majorBidi" w:hAnsiTheme="majorBidi" w:cstheme="majorBidi"/>
          <w:color w:val="0D0D0D" w:themeColor="text1" w:themeTint="F2"/>
          <w:sz w:val="24"/>
          <w:szCs w:val="24"/>
        </w:rPr>
        <w:t xml:space="preserve"> be</w:t>
      </w:r>
      <w:r w:rsidRPr="00855774">
        <w:rPr>
          <w:rFonts w:asciiTheme="majorBidi" w:hAnsiTheme="majorBidi" w:cstheme="majorBidi"/>
          <w:color w:val="0D0D0D" w:themeColor="text1" w:themeTint="F2"/>
          <w:sz w:val="24"/>
          <w:szCs w:val="24"/>
        </w:rPr>
        <w:t xml:space="preserve"> clear and impactful based on the intended message. Renault and Agumba (2016) asserted that</w:t>
      </w:r>
      <w:r w:rsidR="00F53CE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with the hierarchy in place, a feedback mechanism also needs to be reliable as it provides timely responses to employees’ concerns. Employees in the project are capable of performing better, thus leading to successful outcomes when the needed feedback is given to them. The feedback also benefits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as they are always in a good position to make effective decisions that impact the project and its ultimate success. </w:t>
      </w:r>
    </w:p>
    <w:p w14:paraId="529D22DA" w14:textId="6031F721"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process of communication is not always smooth, as there are </w:t>
      </w:r>
      <w:r w:rsidR="00F53CE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noises</w:t>
      </w:r>
      <w:r w:rsidR="00F53CE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that disrupt it. Renault and Agumba (2016) indicated that a good communication system identifies potential noises and eliminates them before they negatively affect the project success. Some of the noises include fatigue and psychological distress on the part of </w:t>
      </w:r>
      <w:r w:rsidR="00F53CEA" w:rsidRPr="00855774">
        <w:rPr>
          <w:rFonts w:asciiTheme="majorBidi" w:hAnsiTheme="majorBidi" w:cstheme="majorBidi"/>
          <w:color w:val="0D0D0D" w:themeColor="text1" w:themeTint="F2"/>
          <w:sz w:val="24"/>
          <w:szCs w:val="24"/>
        </w:rPr>
        <w:t xml:space="preserve">project </w:t>
      </w:r>
      <w:r w:rsidRPr="00855774">
        <w:rPr>
          <w:rFonts w:asciiTheme="majorBidi" w:hAnsiTheme="majorBidi" w:cstheme="majorBidi"/>
          <w:color w:val="0D0D0D" w:themeColor="text1" w:themeTint="F2"/>
          <w:sz w:val="24"/>
          <w:szCs w:val="24"/>
        </w:rPr>
        <w:t xml:space="preserve">employees. What could be argued here is that noises generally lead to the breakdown of effective communication and negatively affect the process of communication. Mohammad and Shahatiti (2016) </w:t>
      </w:r>
      <w:r w:rsidR="0079227A" w:rsidRPr="00855774">
        <w:rPr>
          <w:rFonts w:asciiTheme="majorBidi" w:hAnsiTheme="majorBidi" w:cstheme="majorBidi"/>
          <w:color w:val="0D0D0D" w:themeColor="text1" w:themeTint="F2"/>
          <w:sz w:val="24"/>
          <w:szCs w:val="24"/>
        </w:rPr>
        <w:t>emphasise</w:t>
      </w:r>
      <w:r w:rsidRPr="00855774">
        <w:rPr>
          <w:rFonts w:asciiTheme="majorBidi" w:hAnsiTheme="majorBidi" w:cstheme="majorBidi"/>
          <w:color w:val="0D0D0D" w:themeColor="text1" w:themeTint="F2"/>
          <w:sz w:val="24"/>
          <w:szCs w:val="24"/>
        </w:rPr>
        <w:t xml:space="preserve">d that communication should work for employees, as well as match their needs within the project so that they can amend any areas that would help with the success of the project. Therefore, if communication fails to work for employees, then noise is only bound to become louder, hence disrupting the communication process and project success. Therefore, as the noises are mitigated in the communication process, there is a need to ensure that the communication </w:t>
      </w:r>
      <w:r w:rsidR="00F53CEA" w:rsidRPr="00855774">
        <w:rPr>
          <w:rFonts w:asciiTheme="majorBidi" w:hAnsiTheme="majorBidi" w:cstheme="majorBidi"/>
          <w:color w:val="0D0D0D" w:themeColor="text1" w:themeTint="F2"/>
          <w:sz w:val="24"/>
          <w:szCs w:val="24"/>
        </w:rPr>
        <w:t xml:space="preserve">structure </w:t>
      </w:r>
      <w:r w:rsidRPr="00855774">
        <w:rPr>
          <w:rFonts w:asciiTheme="majorBidi" w:hAnsiTheme="majorBidi" w:cstheme="majorBidi"/>
          <w:color w:val="0D0D0D" w:themeColor="text1" w:themeTint="F2"/>
          <w:sz w:val="24"/>
          <w:szCs w:val="24"/>
        </w:rPr>
        <w:t>is clear enough within teams to boost the success of complex construction project delivery.</w:t>
      </w:r>
    </w:p>
    <w:p w14:paraId="714EDCA2" w14:textId="77777777" w:rsidR="00B871C1" w:rsidRPr="00855774" w:rsidRDefault="00B871C1" w:rsidP="006B4F4D">
      <w:pPr>
        <w:spacing w:after="0" w:line="480" w:lineRule="auto"/>
        <w:jc w:val="both"/>
        <w:rPr>
          <w:rFonts w:asciiTheme="majorBidi" w:hAnsiTheme="majorBidi" w:cstheme="majorBidi"/>
          <w:b/>
          <w:i/>
          <w:iCs/>
          <w:color w:val="0D0D0D" w:themeColor="text1" w:themeTint="F2"/>
          <w:sz w:val="24"/>
          <w:szCs w:val="24"/>
        </w:rPr>
      </w:pPr>
    </w:p>
    <w:p w14:paraId="79733214" w14:textId="4AAE49EB"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Innovation:</w:t>
      </w:r>
      <w:r w:rsidRPr="00855774">
        <w:rPr>
          <w:rFonts w:asciiTheme="majorBidi" w:hAnsiTheme="majorBidi" w:cstheme="majorBidi"/>
          <w:color w:val="0D0D0D" w:themeColor="text1" w:themeTint="F2"/>
          <w:sz w:val="24"/>
          <w:szCs w:val="24"/>
        </w:rPr>
        <w:t xml:space="preserve"> Stošić and Milutinović (2017) revealed that</w:t>
      </w:r>
      <w:r w:rsidR="00F53CE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 the contemporary project management field, innovation has become the focal point. This </w:t>
      </w:r>
      <w:r w:rsidR="00F53CEA" w:rsidRPr="00855774">
        <w:rPr>
          <w:rFonts w:asciiTheme="majorBidi" w:hAnsiTheme="majorBidi" w:cstheme="majorBidi"/>
          <w:color w:val="0D0D0D" w:themeColor="text1" w:themeTint="F2"/>
          <w:sz w:val="24"/>
          <w:szCs w:val="24"/>
        </w:rPr>
        <w:t xml:space="preserve">occurs when </w:t>
      </w:r>
      <w:r w:rsidRPr="00855774">
        <w:rPr>
          <w:rFonts w:asciiTheme="majorBidi" w:hAnsiTheme="majorBidi" w:cstheme="majorBidi"/>
          <w:color w:val="0D0D0D" w:themeColor="text1" w:themeTint="F2"/>
          <w:sz w:val="24"/>
          <w:szCs w:val="24"/>
        </w:rPr>
        <w:t xml:space="preserve">employees are given the opportunity to think about the best ways of helping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deliver on the </w:t>
      </w:r>
      <w:r w:rsidR="00F53CEA" w:rsidRPr="00855774">
        <w:rPr>
          <w:rFonts w:asciiTheme="majorBidi" w:hAnsiTheme="majorBidi" w:cstheme="majorBidi"/>
          <w:color w:val="0D0D0D" w:themeColor="text1" w:themeTint="F2"/>
          <w:sz w:val="24"/>
          <w:szCs w:val="24"/>
        </w:rPr>
        <w:t>g</w:t>
      </w:r>
      <w:r w:rsidRPr="00855774">
        <w:rPr>
          <w:rFonts w:asciiTheme="majorBidi" w:hAnsiTheme="majorBidi" w:cstheme="majorBidi"/>
          <w:color w:val="0D0D0D" w:themeColor="text1" w:themeTint="F2"/>
          <w:sz w:val="24"/>
          <w:szCs w:val="24"/>
        </w:rPr>
        <w:t xml:space="preserve">oals of the building construction projects. In further explaining the applicability of innovation in the complex building construction industry, Šuman and El-Masri (2013) were of the view that innovation is always regarded </w:t>
      </w:r>
      <w:r w:rsidR="00F53CEA" w:rsidRPr="00855774">
        <w:rPr>
          <w:rFonts w:asciiTheme="majorBidi" w:hAnsiTheme="majorBidi" w:cstheme="majorBidi"/>
          <w:color w:val="0D0D0D" w:themeColor="text1" w:themeTint="F2"/>
          <w:sz w:val="24"/>
          <w:szCs w:val="24"/>
        </w:rPr>
        <w:t xml:space="preserve">as </w:t>
      </w:r>
      <w:r w:rsidRPr="00855774">
        <w:rPr>
          <w:rFonts w:asciiTheme="majorBidi" w:hAnsiTheme="majorBidi" w:cstheme="majorBidi"/>
          <w:color w:val="0D0D0D" w:themeColor="text1" w:themeTint="F2"/>
          <w:sz w:val="24"/>
          <w:szCs w:val="24"/>
        </w:rPr>
        <w:t xml:space="preserve">risky because the failure to get it right has the capacity to lead to collapse. What could be drawn from this statement is that many companies in the complex building construction sector are still </w:t>
      </w:r>
      <w:r w:rsidR="006B1C20" w:rsidRPr="00855774">
        <w:rPr>
          <w:rFonts w:asciiTheme="majorBidi" w:hAnsiTheme="majorBidi" w:cstheme="majorBidi"/>
          <w:color w:val="0D0D0D" w:themeColor="text1" w:themeTint="F2"/>
          <w:sz w:val="24"/>
          <w:szCs w:val="24"/>
        </w:rPr>
        <w:t>sceptical</w:t>
      </w:r>
      <w:r w:rsidRPr="00855774">
        <w:rPr>
          <w:rFonts w:asciiTheme="majorBidi" w:hAnsiTheme="majorBidi" w:cstheme="majorBidi"/>
          <w:color w:val="0D0D0D" w:themeColor="text1" w:themeTint="F2"/>
          <w:sz w:val="24"/>
          <w:szCs w:val="24"/>
        </w:rPr>
        <w:t xml:space="preserve"> of the application of innovation. Nevertheless, companies that have been embracing innovation have found the best way of attaining success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al environment (Rajasekaran and Valli, 2014). Therefore, innovation is used to attain efficiency and hence the </w:t>
      </w:r>
      <w:r w:rsidR="007E02C5" w:rsidRPr="00855774">
        <w:rPr>
          <w:rFonts w:asciiTheme="majorBidi" w:hAnsiTheme="majorBidi" w:cstheme="majorBidi"/>
          <w:color w:val="0D0D0D" w:themeColor="text1" w:themeTint="F2"/>
          <w:sz w:val="24"/>
          <w:szCs w:val="24"/>
        </w:rPr>
        <w:t>realisation</w:t>
      </w:r>
      <w:r w:rsidRPr="00855774">
        <w:rPr>
          <w:rFonts w:asciiTheme="majorBidi" w:hAnsiTheme="majorBidi" w:cstheme="majorBidi"/>
          <w:color w:val="0D0D0D" w:themeColor="text1" w:themeTint="F2"/>
          <w:sz w:val="24"/>
          <w:szCs w:val="24"/>
        </w:rPr>
        <w:t xml:space="preserve"> of </w:t>
      </w:r>
      <w:r w:rsidR="00F53CEA"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successful performance of complex building construction projects.</w:t>
      </w:r>
    </w:p>
    <w:p w14:paraId="53551397"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01DD581C" w14:textId="1B568CC6"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In pursuing innovation,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need to pay attention to different elements. For instance, Šuman and El-Masri (2013) noted that it is vital that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encourage innovations among their employees in the course of delivering successful complex building construction projects. The encouragement of employees to be creative begins with the creation of an environment that supports innovation. Thus, it is evident that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should be the initiator of the process of innovation through its encouragement </w:t>
      </w:r>
      <w:r w:rsidR="00F53CEA" w:rsidRPr="00855774">
        <w:rPr>
          <w:rFonts w:asciiTheme="majorBidi" w:hAnsiTheme="majorBidi" w:cstheme="majorBidi"/>
          <w:color w:val="0D0D0D" w:themeColor="text1" w:themeTint="F2"/>
          <w:sz w:val="24"/>
          <w:szCs w:val="24"/>
        </w:rPr>
        <w:t xml:space="preserve">of </w:t>
      </w:r>
      <w:r w:rsidRPr="00855774">
        <w:rPr>
          <w:rFonts w:asciiTheme="majorBidi" w:hAnsiTheme="majorBidi" w:cstheme="majorBidi"/>
          <w:color w:val="0D0D0D" w:themeColor="text1" w:themeTint="F2"/>
          <w:sz w:val="24"/>
          <w:szCs w:val="24"/>
        </w:rPr>
        <w:t xml:space="preserve">the practice. While encouraging innovation, teams should be allowed to come up with unique ideas that are bound to help lead to the success of the project </w:t>
      </w:r>
      <w:bookmarkStart w:id="93" w:name="_Hlk36810828"/>
      <w:r w:rsidRPr="00855774">
        <w:rPr>
          <w:rFonts w:asciiTheme="majorBidi" w:hAnsiTheme="majorBidi" w:cstheme="majorBidi"/>
          <w:color w:val="0D0D0D" w:themeColor="text1" w:themeTint="F2"/>
          <w:sz w:val="24"/>
          <w:szCs w:val="24"/>
        </w:rPr>
        <w:t>(Stošić and Milutinović, 2017</w:t>
      </w:r>
      <w:bookmarkEnd w:id="93"/>
      <w:r w:rsidRPr="00855774">
        <w:rPr>
          <w:rFonts w:asciiTheme="majorBidi" w:hAnsiTheme="majorBidi" w:cstheme="majorBidi"/>
          <w:color w:val="0D0D0D" w:themeColor="text1" w:themeTint="F2"/>
          <w:sz w:val="24"/>
          <w:szCs w:val="24"/>
        </w:rPr>
        <w:t xml:space="preserve">). Essentially, if teams are suppressed from coming up with unique ideas, it becomes even more difficult for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to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 a desired level of innovation in the project. As teams are encouraged to come up with unique ideas that signify innovation, there is always the creation of a culture where innovation is a fundamental element to the success of the project. It is worth arguing that</w:t>
      </w:r>
      <w:r w:rsidR="00F53CE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since the innovation culture is a fundamental element of success in the building construction project,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needs to take the role of encouraging it from the onset. </w:t>
      </w:r>
    </w:p>
    <w:p w14:paraId="2389CBE4"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785FB9A0" w14:textId="62633795"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According to Janatyan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(2018), the adoption of the culture of innovation in the building construction project is critical in leading to efficiency in the project. For instance, innovation reduces the time wasted on the production of the necessary materials to continue with the project, hence saving on the time needed to complete it. With the efficiency that comes with the application of innovation in the project, potential risks are always identified and solved within the require</w:t>
      </w:r>
      <w:r w:rsidR="00F53CEA" w:rsidRPr="00855774">
        <w:rPr>
          <w:rFonts w:asciiTheme="majorBidi" w:hAnsiTheme="majorBidi" w:cstheme="majorBidi"/>
          <w:color w:val="0D0D0D" w:themeColor="text1" w:themeTint="F2"/>
          <w:sz w:val="24"/>
          <w:szCs w:val="24"/>
        </w:rPr>
        <w:t>d</w:t>
      </w:r>
      <w:r w:rsidRPr="00855774">
        <w:rPr>
          <w:rFonts w:asciiTheme="majorBidi" w:hAnsiTheme="majorBidi" w:cstheme="majorBidi"/>
          <w:color w:val="0D0D0D" w:themeColor="text1" w:themeTint="F2"/>
          <w:sz w:val="24"/>
          <w:szCs w:val="24"/>
        </w:rPr>
        <w:t xml:space="preserve"> time (Šuman and El-Masri, 2013). In essence, it is imperative to </w:t>
      </w:r>
      <w:r w:rsidR="0079227A" w:rsidRPr="00855774">
        <w:rPr>
          <w:rFonts w:asciiTheme="majorBidi" w:hAnsiTheme="majorBidi" w:cstheme="majorBidi"/>
          <w:color w:val="0D0D0D" w:themeColor="text1" w:themeTint="F2"/>
          <w:sz w:val="24"/>
          <w:szCs w:val="24"/>
        </w:rPr>
        <w:t>emphasise</w:t>
      </w:r>
      <w:r w:rsidRPr="00855774">
        <w:rPr>
          <w:rFonts w:asciiTheme="majorBidi" w:hAnsiTheme="majorBidi" w:cstheme="majorBidi"/>
          <w:color w:val="0D0D0D" w:themeColor="text1" w:themeTint="F2"/>
          <w:sz w:val="24"/>
          <w:szCs w:val="24"/>
        </w:rPr>
        <w:t xml:space="preserve"> that a complex building construction project is always simplified when the right level of innovation is applied. Leaving out innovation is always bound to harm the ultimate performance of the project. To make sure that innovation is working in advancing the success of the project, the resources in the project should also be applied in equal measures to the innovative capabilities (Stošić and Milutinović, 2017). Overall, it is important to ensure that innovations are encouraged and that they work for the project to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 successful outcomes. </w:t>
      </w:r>
    </w:p>
    <w:p w14:paraId="0B613121" w14:textId="77777777" w:rsidR="00B871C1" w:rsidRPr="00855774" w:rsidRDefault="00B871C1" w:rsidP="006B4F4D">
      <w:pPr>
        <w:spacing w:after="0" w:line="480" w:lineRule="auto"/>
        <w:jc w:val="both"/>
        <w:rPr>
          <w:rFonts w:asciiTheme="majorBidi" w:hAnsiTheme="majorBidi" w:cstheme="majorBidi"/>
          <w:i/>
          <w:iCs/>
          <w:color w:val="0D0D0D" w:themeColor="text1" w:themeTint="F2"/>
          <w:sz w:val="24"/>
          <w:szCs w:val="24"/>
        </w:rPr>
      </w:pPr>
    </w:p>
    <w:p w14:paraId="2AA67829" w14:textId="770AAA4A"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
          <w:color w:val="0D0D0D" w:themeColor="text1" w:themeTint="F2"/>
          <w:sz w:val="24"/>
          <w:szCs w:val="24"/>
        </w:rPr>
        <w:t>Complexity:</w:t>
      </w:r>
      <w:r w:rsidRPr="00855774">
        <w:rPr>
          <w:rFonts w:asciiTheme="majorBidi" w:hAnsiTheme="majorBidi" w:cstheme="majorBidi"/>
          <w:color w:val="0D0D0D" w:themeColor="text1" w:themeTint="F2"/>
          <w:sz w:val="24"/>
          <w:szCs w:val="24"/>
        </w:rPr>
        <w:t xml:space="preserve"> </w:t>
      </w:r>
      <w:r w:rsidR="00F53CEA" w:rsidRPr="00855774">
        <w:rPr>
          <w:rFonts w:asciiTheme="majorBidi" w:hAnsiTheme="majorBidi" w:cstheme="majorBidi"/>
          <w:color w:val="0D0D0D" w:themeColor="text1" w:themeTint="F2"/>
          <w:sz w:val="24"/>
          <w:szCs w:val="24"/>
        </w:rPr>
        <w:t>b</w:t>
      </w:r>
      <w:r w:rsidRPr="00855774">
        <w:rPr>
          <w:rFonts w:asciiTheme="majorBidi" w:hAnsiTheme="majorBidi" w:cstheme="majorBidi"/>
          <w:color w:val="0D0D0D" w:themeColor="text1" w:themeTint="F2"/>
          <w:sz w:val="24"/>
          <w:szCs w:val="24"/>
        </w:rPr>
        <w:t xml:space="preserve">uilding construction projects are complex due to the demanding nature of the work that is required to deliver success. According to Cristóbal (2017), understanding complexity is vital to all individuals involved in the project because it helps in taking appropriate and right decisions that impact the project. What could be argued from this is that success in complex building construction projects is only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d when there is awareness of the complex elements within the project. Dao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(2016) indicated that complexity is associated with the management of the project rather than with its physical attributes. Hence, complexity is concerned </w:t>
      </w:r>
      <w:r w:rsidR="00F53CEA" w:rsidRPr="00855774">
        <w:rPr>
          <w:rFonts w:asciiTheme="majorBidi" w:hAnsiTheme="majorBidi" w:cstheme="majorBidi"/>
          <w:color w:val="0D0D0D" w:themeColor="text1" w:themeTint="F2"/>
          <w:sz w:val="24"/>
          <w:szCs w:val="24"/>
        </w:rPr>
        <w:t xml:space="preserve">with </w:t>
      </w:r>
      <w:r w:rsidRPr="00855774">
        <w:rPr>
          <w:rFonts w:asciiTheme="majorBidi" w:hAnsiTheme="majorBidi" w:cstheme="majorBidi"/>
          <w:color w:val="0D0D0D" w:themeColor="text1" w:themeTint="F2"/>
          <w:sz w:val="24"/>
          <w:szCs w:val="24"/>
        </w:rPr>
        <w:t xml:space="preserve">performance based on the nature of the project. </w:t>
      </w:r>
    </w:p>
    <w:p w14:paraId="4F5C8713"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2BB6B700" w14:textId="45D2AA7D"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complexity of the building construction project should constantly be evaluated based on various elements. Complexity is seen in terms of the different elements that need to be put together to promote the success of the project. Saed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(2016) opined that the combination of the key items, such as management as well as project teams, highlights the level of complexity that the management needs to be aware of at the beginning of the project. Importantly, the complexity of the project needs to be determined at the onset so that there are no shocks along the way. As part of the complex items that need to be established clearly,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has to make sure that the </w:t>
      </w:r>
      <w:r w:rsidR="00127B41" w:rsidRPr="00855774">
        <w:rPr>
          <w:rFonts w:asciiTheme="majorBidi" w:hAnsiTheme="majorBidi" w:cstheme="majorBidi"/>
          <w:color w:val="0D0D0D" w:themeColor="text1" w:themeTint="F2"/>
          <w:sz w:val="24"/>
          <w:szCs w:val="24"/>
        </w:rPr>
        <w:t>building construction site is properly identified</w:t>
      </w:r>
      <w:r w:rsidRPr="00855774">
        <w:rPr>
          <w:rFonts w:asciiTheme="majorBidi" w:hAnsiTheme="majorBidi" w:cstheme="majorBidi"/>
          <w:color w:val="0D0D0D" w:themeColor="text1" w:themeTint="F2"/>
          <w:sz w:val="24"/>
          <w:szCs w:val="24"/>
        </w:rPr>
        <w:t xml:space="preserve"> within the right time</w:t>
      </w:r>
      <w:sdt>
        <w:sdtPr>
          <w:rPr>
            <w:rFonts w:asciiTheme="majorBidi" w:hAnsiTheme="majorBidi" w:cstheme="majorBidi"/>
            <w:color w:val="0D0D0D" w:themeColor="text1" w:themeTint="F2"/>
            <w:sz w:val="24"/>
            <w:szCs w:val="24"/>
          </w:rPr>
          <w:id w:val="347616128"/>
          <w:citation/>
        </w:sdtPr>
        <w:sdtEndPr/>
        <w:sdtContent>
          <w:r w:rsidRPr="00855774">
            <w:rPr>
              <w:rFonts w:asciiTheme="majorBidi" w:hAnsiTheme="majorBidi" w:cstheme="majorBidi"/>
              <w:color w:val="0D0D0D" w:themeColor="text1" w:themeTint="F2"/>
              <w:sz w:val="24"/>
              <w:szCs w:val="24"/>
            </w:rPr>
            <w:fldChar w:fldCharType="begin"/>
          </w:r>
          <w:r w:rsidRPr="00855774">
            <w:rPr>
              <w:rFonts w:asciiTheme="majorBidi" w:hAnsiTheme="majorBidi" w:cstheme="majorBidi"/>
              <w:color w:val="0D0D0D" w:themeColor="text1" w:themeTint="F2"/>
              <w:sz w:val="24"/>
              <w:szCs w:val="24"/>
            </w:rPr>
            <w:instrText xml:space="preserve"> CITATION Cri17 \l 1033 </w:instrText>
          </w:r>
          <w:r w:rsidRPr="00855774">
            <w:rPr>
              <w:rFonts w:asciiTheme="majorBidi" w:hAnsiTheme="majorBidi" w:cstheme="majorBidi"/>
              <w:color w:val="0D0D0D" w:themeColor="text1" w:themeTint="F2"/>
              <w:sz w:val="24"/>
              <w:szCs w:val="24"/>
            </w:rPr>
            <w:fldChar w:fldCharType="separate"/>
          </w:r>
          <w:r w:rsidRPr="00855774">
            <w:rPr>
              <w:rFonts w:asciiTheme="majorBidi" w:hAnsiTheme="majorBidi" w:cstheme="majorBidi"/>
              <w:color w:val="0D0D0D" w:themeColor="text1" w:themeTint="F2"/>
              <w:sz w:val="24"/>
              <w:szCs w:val="24"/>
            </w:rPr>
            <w:t xml:space="preserve"> (Cristóbal, 2017)</w:t>
          </w:r>
          <w:r w:rsidRPr="00855774">
            <w:rPr>
              <w:rFonts w:asciiTheme="majorBidi" w:hAnsiTheme="majorBidi" w:cstheme="majorBidi"/>
              <w:color w:val="0D0D0D" w:themeColor="text1" w:themeTint="F2"/>
              <w:sz w:val="24"/>
              <w:szCs w:val="24"/>
            </w:rPr>
            <w:fldChar w:fldCharType="end"/>
          </w:r>
        </w:sdtContent>
      </w:sdt>
      <w:r w:rsidRPr="00855774">
        <w:rPr>
          <w:rFonts w:asciiTheme="majorBidi" w:hAnsiTheme="majorBidi" w:cstheme="majorBidi"/>
          <w:color w:val="0D0D0D" w:themeColor="text1" w:themeTint="F2"/>
          <w:sz w:val="24"/>
          <w:szCs w:val="24"/>
        </w:rPr>
        <w:t xml:space="preserve">. The site adds to complexity because it may increase the chances of success or failure of the project based on the effort that should be taken in order to attain the needed outcomes in the project. Dao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(2016) confirmed that a wider scope of the project also contributes to complexity and hence there is a need to make sure that the project scope is understood and well</w:t>
      </w:r>
      <w:r w:rsidR="00127B41"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addressed from the project planning. It could be argued that a wider project scope is more difficult to break down, hence increasing the opportunities </w:t>
      </w:r>
      <w:r w:rsidR="00127B41" w:rsidRPr="00855774">
        <w:rPr>
          <w:rFonts w:asciiTheme="majorBidi" w:hAnsiTheme="majorBidi" w:cstheme="majorBidi"/>
          <w:color w:val="0D0D0D" w:themeColor="text1" w:themeTint="F2"/>
          <w:sz w:val="24"/>
          <w:szCs w:val="24"/>
        </w:rPr>
        <w:t xml:space="preserve">for </w:t>
      </w:r>
      <w:r w:rsidRPr="00855774">
        <w:rPr>
          <w:rFonts w:asciiTheme="majorBidi" w:hAnsiTheme="majorBidi" w:cstheme="majorBidi"/>
          <w:color w:val="0D0D0D" w:themeColor="text1" w:themeTint="F2"/>
          <w:sz w:val="24"/>
          <w:szCs w:val="24"/>
        </w:rPr>
        <w:t xml:space="preserve">complexity in the project. This is a key element that both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s and the employees within the project need to understand to attain success in complex building construction projects.</w:t>
      </w:r>
    </w:p>
    <w:p w14:paraId="1B973F56"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146592E6" w14:textId="2DF6C3CD"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Further evaluation of the complexity of the project is seen in terms of the efficiency in project control, coordination and monitoring from the beginning to the end. Dao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(2016) explained that</w:t>
      </w:r>
      <w:r w:rsidR="00127B41"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if the whole process of monitoring and coordinating </w:t>
      </w:r>
      <w:r w:rsidR="00127B41" w:rsidRPr="00855774">
        <w:rPr>
          <w:rFonts w:asciiTheme="majorBidi" w:hAnsiTheme="majorBidi" w:cstheme="majorBidi"/>
          <w:color w:val="0D0D0D" w:themeColor="text1" w:themeTint="F2"/>
          <w:sz w:val="24"/>
          <w:szCs w:val="24"/>
        </w:rPr>
        <w:t xml:space="preserve">the project </w:t>
      </w:r>
      <w:r w:rsidRPr="00855774">
        <w:rPr>
          <w:rFonts w:asciiTheme="majorBidi" w:hAnsiTheme="majorBidi" w:cstheme="majorBidi"/>
          <w:color w:val="0D0D0D" w:themeColor="text1" w:themeTint="F2"/>
          <w:sz w:val="24"/>
          <w:szCs w:val="24"/>
        </w:rPr>
        <w:t>becomes a complex challenge from the very beginning, then there is a high chance of complexity within the project. What could be drawn from this statement is that</w:t>
      </w:r>
      <w:r w:rsidR="00127B41"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as much as there is professional experience in approaching projects, some projects present more complicated outcomes in the process of running them, which is a vivid demonstration of complexity. With complex projects, the process of management also has to always recogni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e that revisions are necessary</w:t>
      </w:r>
      <w:r w:rsidR="00062265" w:rsidRPr="00855774">
        <w:rPr>
          <w:rFonts w:asciiTheme="majorBidi" w:hAnsiTheme="majorBidi" w:cstheme="majorBidi"/>
          <w:color w:val="0D0D0D" w:themeColor="text1" w:themeTint="F2"/>
          <w:sz w:val="24"/>
          <w:szCs w:val="24"/>
        </w:rPr>
        <w:t xml:space="preserve"> (Cristóbal, 2017)</w:t>
      </w:r>
      <w:r w:rsidRPr="00855774">
        <w:rPr>
          <w:rFonts w:asciiTheme="majorBidi" w:hAnsiTheme="majorBidi" w:cstheme="majorBidi"/>
          <w:color w:val="0D0D0D" w:themeColor="text1" w:themeTint="F2"/>
          <w:sz w:val="24"/>
          <w:szCs w:val="24"/>
        </w:rPr>
        <w:t>. Hence, the availability of room for revisions sets the complex building construction projects toward</w:t>
      </w:r>
      <w:r w:rsidR="00127B41"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successful outcomes. Revisions guarantee greater room for the success of complex construction project delivery because different improvements can be made. Without revisions, it becomes more challenging to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 success. Lastly, the project execution needs to be directed towards the outcomes of the project for the </w:t>
      </w:r>
      <w:r w:rsidR="007E02C5" w:rsidRPr="00855774">
        <w:rPr>
          <w:rFonts w:asciiTheme="majorBidi" w:hAnsiTheme="majorBidi" w:cstheme="majorBidi"/>
          <w:color w:val="0D0D0D" w:themeColor="text1" w:themeTint="F2"/>
          <w:sz w:val="24"/>
          <w:szCs w:val="24"/>
        </w:rPr>
        <w:t>realisation</w:t>
      </w:r>
      <w:r w:rsidRPr="00855774">
        <w:rPr>
          <w:rFonts w:asciiTheme="majorBidi" w:hAnsiTheme="majorBidi" w:cstheme="majorBidi"/>
          <w:color w:val="0D0D0D" w:themeColor="text1" w:themeTint="F2"/>
          <w:sz w:val="24"/>
          <w:szCs w:val="24"/>
        </w:rPr>
        <w:t xml:space="preserve"> of the needed outcomes (Saed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2016). Proper execution means that</w:t>
      </w:r>
      <w:r w:rsidR="00127B41"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no matter how complex the project is, it will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 success by being implemented stage</w:t>
      </w:r>
      <w:r w:rsidR="00127B41"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by</w:t>
      </w:r>
      <w:r w:rsidR="00127B41"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stage. Therefore, it is of great significance to pay specific attention to all these vital elements.</w:t>
      </w:r>
    </w:p>
    <w:p w14:paraId="6A41F3DD" w14:textId="77777777" w:rsidR="000F0FD9" w:rsidRPr="00855774" w:rsidRDefault="000F0FD9" w:rsidP="006B4F4D">
      <w:pPr>
        <w:pStyle w:val="Heading3"/>
        <w:spacing w:line="480" w:lineRule="auto"/>
        <w:rPr>
          <w:rFonts w:asciiTheme="majorBidi" w:hAnsiTheme="majorBidi" w:cstheme="majorBidi"/>
          <w:color w:val="0D0D0D" w:themeColor="text1" w:themeTint="F2"/>
          <w:sz w:val="24"/>
          <w:szCs w:val="24"/>
        </w:rPr>
      </w:pPr>
    </w:p>
    <w:p w14:paraId="6910F19A" w14:textId="4C9800DC" w:rsidR="00B871C1" w:rsidRPr="00855774" w:rsidRDefault="0024732B" w:rsidP="0064565A">
      <w:pPr>
        <w:pStyle w:val="Heading3"/>
        <w:spacing w:line="480" w:lineRule="auto"/>
        <w:jc w:val="both"/>
        <w:rPr>
          <w:rFonts w:asciiTheme="majorBidi" w:eastAsia="MS Mincho" w:hAnsiTheme="majorBidi" w:cstheme="majorBidi"/>
          <w:color w:val="0D0D0D" w:themeColor="text1" w:themeTint="F2"/>
          <w:sz w:val="24"/>
          <w:szCs w:val="24"/>
        </w:rPr>
      </w:pPr>
      <w:bookmarkStart w:id="94" w:name="_Toc95721681"/>
      <w:r w:rsidRPr="00855774">
        <w:rPr>
          <w:rFonts w:asciiTheme="majorBidi" w:hAnsiTheme="majorBidi" w:cstheme="majorBidi"/>
          <w:color w:val="0D0D0D" w:themeColor="text1" w:themeTint="F2"/>
          <w:sz w:val="24"/>
          <w:szCs w:val="24"/>
        </w:rPr>
        <w:t xml:space="preserve">2.4.2 </w:t>
      </w:r>
      <w:r w:rsidR="00B871C1" w:rsidRPr="00855774">
        <w:rPr>
          <w:rFonts w:asciiTheme="majorBidi" w:hAnsiTheme="majorBidi" w:cstheme="majorBidi"/>
          <w:color w:val="0D0D0D" w:themeColor="text1" w:themeTint="F2"/>
          <w:sz w:val="24"/>
          <w:szCs w:val="24"/>
        </w:rPr>
        <w:t xml:space="preserve">Modern thinking and emerging theories of key complex building construction </w:t>
      </w:r>
      <w:r w:rsidR="00A85BAA" w:rsidRPr="00855774">
        <w:rPr>
          <w:rFonts w:asciiTheme="majorBidi" w:hAnsiTheme="majorBidi" w:cstheme="majorBidi"/>
          <w:color w:val="0D0D0D" w:themeColor="text1" w:themeTint="F2"/>
          <w:sz w:val="24"/>
          <w:szCs w:val="24"/>
        </w:rPr>
        <w:tab/>
      </w:r>
      <w:r w:rsidR="00B871C1" w:rsidRPr="00855774">
        <w:rPr>
          <w:rFonts w:asciiTheme="majorBidi" w:hAnsiTheme="majorBidi" w:cstheme="majorBidi"/>
          <w:color w:val="0D0D0D" w:themeColor="text1" w:themeTint="F2"/>
          <w:sz w:val="24"/>
          <w:szCs w:val="24"/>
        </w:rPr>
        <w:t>delivery success factors</w:t>
      </w:r>
      <w:bookmarkEnd w:id="94"/>
    </w:p>
    <w:p w14:paraId="3DF894EA" w14:textId="30BF9139"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Modern thinking is significantly moving toward</w:t>
      </w:r>
      <w:r w:rsidR="00127B41"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innovation within complex building construction projects. Traditionally, there was </w:t>
      </w:r>
      <w:r w:rsidR="00127B41" w:rsidRPr="00855774">
        <w:rPr>
          <w:rFonts w:asciiTheme="majorBidi" w:hAnsiTheme="majorBidi" w:cstheme="majorBidi"/>
          <w:color w:val="0D0D0D" w:themeColor="text1" w:themeTint="F2"/>
          <w:sz w:val="24"/>
          <w:szCs w:val="24"/>
        </w:rPr>
        <w:t xml:space="preserve">a </w:t>
      </w:r>
      <w:r w:rsidRPr="00855774">
        <w:rPr>
          <w:rFonts w:asciiTheme="majorBidi" w:hAnsiTheme="majorBidi" w:cstheme="majorBidi"/>
          <w:color w:val="0D0D0D" w:themeColor="text1" w:themeTint="F2"/>
          <w:sz w:val="24"/>
          <w:szCs w:val="24"/>
        </w:rPr>
        <w:t>particular reliance on only one way of implementing complex building construction projects (Stošić and Milutinović, 2017). This was a significant undoing to the potential success of these projects. In addition, it would be arguably difficult to achieve the needed level of sustainability in complex building construction projects. Modern thinking focuses on the application of innovation to complex building construction projects to make sure that they are broken down into simple steps that could be efficiently implemented to reach successful outcomes</w:t>
      </w:r>
      <w:r w:rsidR="00681F04" w:rsidRPr="00855774">
        <w:rPr>
          <w:rFonts w:asciiTheme="majorBidi" w:hAnsiTheme="majorBidi" w:cstheme="majorBidi"/>
          <w:color w:val="0D0D0D" w:themeColor="text1" w:themeTint="F2"/>
          <w:sz w:val="24"/>
          <w:szCs w:val="24"/>
        </w:rPr>
        <w:t xml:space="preserve"> (Stošić and Milutinović, 2017). </w:t>
      </w:r>
      <w:r w:rsidRPr="00855774">
        <w:rPr>
          <w:rFonts w:asciiTheme="majorBidi" w:hAnsiTheme="majorBidi" w:cstheme="majorBidi"/>
          <w:color w:val="0D0D0D" w:themeColor="text1" w:themeTint="F2"/>
          <w:sz w:val="24"/>
          <w:szCs w:val="24"/>
        </w:rPr>
        <w:t xml:space="preserve">Hence, employees in these projects are given opportunities to think outside the box and innovate to improve the opportunities </w:t>
      </w:r>
      <w:r w:rsidR="00127B41" w:rsidRPr="00855774">
        <w:rPr>
          <w:rFonts w:asciiTheme="majorBidi" w:hAnsiTheme="majorBidi" w:cstheme="majorBidi"/>
          <w:color w:val="0D0D0D" w:themeColor="text1" w:themeTint="F2"/>
          <w:sz w:val="24"/>
          <w:szCs w:val="24"/>
        </w:rPr>
        <w:t xml:space="preserve">for </w:t>
      </w:r>
      <w:r w:rsidRPr="00855774">
        <w:rPr>
          <w:rFonts w:asciiTheme="majorBidi" w:hAnsiTheme="majorBidi" w:cstheme="majorBidi"/>
          <w:color w:val="0D0D0D" w:themeColor="text1" w:themeTint="F2"/>
          <w:sz w:val="24"/>
          <w:szCs w:val="24"/>
        </w:rPr>
        <w:t xml:space="preserve">success for these projects. Furthermore, modern thinking about successful complex construction project delivery has been shaped by understanding the fact that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s are not the only individuals who influence the success of projects</w:t>
      </w:r>
      <w:r w:rsidR="00127B41"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employees</w:t>
      </w:r>
      <w:r w:rsidR="00127B41" w:rsidRPr="00855774">
        <w:rPr>
          <w:rFonts w:asciiTheme="majorBidi" w:hAnsiTheme="majorBidi" w:cstheme="majorBidi"/>
          <w:color w:val="0D0D0D" w:themeColor="text1" w:themeTint="F2"/>
          <w:sz w:val="24"/>
          <w:szCs w:val="24"/>
        </w:rPr>
        <w:t xml:space="preserve"> also do so</w:t>
      </w:r>
      <w:r w:rsidRPr="00855774">
        <w:rPr>
          <w:rFonts w:asciiTheme="majorBidi" w:hAnsiTheme="majorBidi" w:cstheme="majorBidi"/>
          <w:color w:val="0D0D0D" w:themeColor="text1" w:themeTint="F2"/>
          <w:sz w:val="24"/>
          <w:szCs w:val="24"/>
        </w:rPr>
        <w:t xml:space="preserve">. In the past, it was believed that only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would make decisions that would help unlock complex building construction projects (Šuman and El-Masri, 2013). Nevertheless, modern thinking has changed as employees are considered the most fundamental element of project success. Thus, employees should be given more central roles in the implementation of complex building construction projects to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 the positive outcomes. </w:t>
      </w:r>
    </w:p>
    <w:p w14:paraId="2F65E7AA" w14:textId="231A689A"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Cs/>
          <w:color w:val="0D0D0D" w:themeColor="text1" w:themeTint="F2"/>
          <w:sz w:val="24"/>
          <w:szCs w:val="24"/>
        </w:rPr>
        <w:t>The first notable theory that emerges from the literature is the theory of construction management. The</w:t>
      </w:r>
      <w:r w:rsidRPr="00855774">
        <w:rPr>
          <w:rFonts w:asciiTheme="majorBidi" w:hAnsiTheme="majorBidi" w:cstheme="majorBidi"/>
          <w:color w:val="0D0D0D" w:themeColor="text1" w:themeTint="F2"/>
          <w:sz w:val="24"/>
          <w:szCs w:val="24"/>
        </w:rPr>
        <w:t xml:space="preserve"> construction industry is tasked with the responsibilities of managing not only the construction process but also the economics that go hand in hand with construction (Valence, 201</w:t>
      </w:r>
      <w:r w:rsidR="00682800" w:rsidRPr="00855774">
        <w:rPr>
          <w:rFonts w:asciiTheme="majorBidi" w:hAnsiTheme="majorBidi" w:cstheme="majorBidi"/>
          <w:color w:val="0D0D0D" w:themeColor="text1" w:themeTint="F2"/>
          <w:sz w:val="24"/>
          <w:szCs w:val="24"/>
        </w:rPr>
        <w:t>3</w:t>
      </w:r>
      <w:r w:rsidRPr="00855774">
        <w:rPr>
          <w:rFonts w:asciiTheme="majorBidi" w:hAnsiTheme="majorBidi" w:cstheme="majorBidi"/>
          <w:color w:val="0D0D0D" w:themeColor="text1" w:themeTint="F2"/>
          <w:sz w:val="24"/>
          <w:szCs w:val="24"/>
        </w:rPr>
        <w:t>). This theory tends to focus on the tools that are used in enhancing proper management during construction in addition to the aspects that can improve quality construction, as well as construction products. According to Valence (201</w:t>
      </w:r>
      <w:r w:rsidR="00682800" w:rsidRPr="00855774">
        <w:rPr>
          <w:rFonts w:asciiTheme="majorBidi" w:hAnsiTheme="majorBidi" w:cstheme="majorBidi"/>
          <w:color w:val="0D0D0D" w:themeColor="text1" w:themeTint="F2"/>
          <w:sz w:val="24"/>
          <w:szCs w:val="24"/>
        </w:rPr>
        <w:t>3</w:t>
      </w:r>
      <w:r w:rsidRPr="00855774">
        <w:rPr>
          <w:rFonts w:asciiTheme="majorBidi" w:hAnsiTheme="majorBidi" w:cstheme="majorBidi"/>
          <w:color w:val="0D0D0D" w:themeColor="text1" w:themeTint="F2"/>
          <w:sz w:val="24"/>
          <w:szCs w:val="24"/>
        </w:rPr>
        <w:t>), this theory was suggested by Bennet and Rodasavljevic (</w:t>
      </w:r>
      <w:r w:rsidR="00682800" w:rsidRPr="00855774">
        <w:rPr>
          <w:rFonts w:asciiTheme="majorBidi" w:hAnsiTheme="majorBidi" w:cstheme="majorBidi"/>
          <w:color w:val="0D0D0D" w:themeColor="text1" w:themeTint="F2"/>
          <w:sz w:val="24"/>
          <w:szCs w:val="24"/>
        </w:rPr>
        <w:t>2012</w:t>
      </w:r>
      <w:r w:rsidRPr="00855774">
        <w:rPr>
          <w:rFonts w:asciiTheme="majorBidi" w:hAnsiTheme="majorBidi" w:cstheme="majorBidi"/>
          <w:color w:val="0D0D0D" w:themeColor="text1" w:themeTint="F2"/>
          <w:sz w:val="24"/>
          <w:szCs w:val="24"/>
        </w:rPr>
        <w:t>)</w:t>
      </w:r>
      <w:r w:rsidR="00742B1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who asserted that construction oscillates around the projects and practices that the construction industr</w:t>
      </w:r>
      <w:r w:rsidR="00921B91" w:rsidRPr="00855774">
        <w:rPr>
          <w:rFonts w:asciiTheme="majorBidi" w:hAnsiTheme="majorBidi" w:cstheme="majorBidi"/>
          <w:color w:val="0D0D0D" w:themeColor="text1" w:themeTint="F2"/>
          <w:sz w:val="24"/>
          <w:szCs w:val="24"/>
        </w:rPr>
        <w:t>y</w:t>
      </w:r>
      <w:r w:rsidRPr="00855774">
        <w:rPr>
          <w:rFonts w:asciiTheme="majorBidi" w:hAnsiTheme="majorBidi" w:cstheme="majorBidi"/>
          <w:color w:val="0D0D0D" w:themeColor="text1" w:themeTint="F2"/>
          <w:sz w:val="24"/>
          <w:szCs w:val="24"/>
        </w:rPr>
        <w:t xml:space="preserve"> put</w:t>
      </w:r>
      <w:r w:rsidR="00921B91"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in place. In essence, the theory tries to focus on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s, processes, relationships</w:t>
      </w:r>
      <w:r w:rsidR="00742B12" w:rsidRPr="00855774">
        <w:rPr>
          <w:rFonts w:asciiTheme="majorBidi" w:hAnsiTheme="majorBidi" w:cstheme="majorBidi"/>
          <w:color w:val="0D0D0D" w:themeColor="text1" w:themeTint="F2"/>
          <w:sz w:val="24"/>
          <w:szCs w:val="24"/>
        </w:rPr>
        <w:t xml:space="preserve"> and</w:t>
      </w:r>
      <w:r w:rsidRPr="00855774">
        <w:rPr>
          <w:rFonts w:asciiTheme="majorBidi" w:hAnsiTheme="majorBidi" w:cstheme="majorBidi"/>
          <w:color w:val="0D0D0D" w:themeColor="text1" w:themeTint="F2"/>
          <w:sz w:val="24"/>
          <w:szCs w:val="24"/>
        </w:rPr>
        <w:t xml:space="preserve"> performance, as well as learning</w:t>
      </w:r>
      <w:r w:rsidR="00742B1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that should be part and parcel of any construction project. Since construction projects are often driven by contractors, this theory opines that a construction is a product performed by an individual or individuals</w:t>
      </w:r>
      <w:sdt>
        <w:sdtPr>
          <w:rPr>
            <w:rFonts w:asciiTheme="majorBidi" w:hAnsiTheme="majorBidi" w:cstheme="majorBidi"/>
            <w:color w:val="0D0D0D" w:themeColor="text1" w:themeTint="F2"/>
            <w:sz w:val="24"/>
            <w:szCs w:val="24"/>
          </w:rPr>
          <w:id w:val="-1563936591"/>
          <w:citation/>
        </w:sdtPr>
        <w:sdtEndPr/>
        <w:sdtContent>
          <w:r w:rsidRPr="00855774">
            <w:rPr>
              <w:rFonts w:asciiTheme="majorBidi" w:hAnsiTheme="majorBidi" w:cstheme="majorBidi"/>
              <w:color w:val="0D0D0D" w:themeColor="text1" w:themeTint="F2"/>
              <w:sz w:val="24"/>
              <w:szCs w:val="24"/>
            </w:rPr>
            <w:fldChar w:fldCharType="begin"/>
          </w:r>
          <w:r w:rsidRPr="00855774">
            <w:rPr>
              <w:rFonts w:asciiTheme="majorBidi" w:hAnsiTheme="majorBidi" w:cstheme="majorBidi"/>
              <w:color w:val="0D0D0D" w:themeColor="text1" w:themeTint="F2"/>
              <w:sz w:val="24"/>
              <w:szCs w:val="24"/>
            </w:rPr>
            <w:instrText xml:space="preserve"> CITATION Ath12 \l 1033 </w:instrText>
          </w:r>
          <w:r w:rsidRPr="00855774">
            <w:rPr>
              <w:rFonts w:asciiTheme="majorBidi" w:hAnsiTheme="majorBidi" w:cstheme="majorBidi"/>
              <w:color w:val="0D0D0D" w:themeColor="text1" w:themeTint="F2"/>
              <w:sz w:val="24"/>
              <w:szCs w:val="24"/>
            </w:rPr>
            <w:fldChar w:fldCharType="separate"/>
          </w:r>
          <w:r w:rsidRPr="00855774">
            <w:rPr>
              <w:rFonts w:asciiTheme="majorBidi" w:hAnsiTheme="majorBidi" w:cstheme="majorBidi"/>
              <w:color w:val="0D0D0D" w:themeColor="text1" w:themeTint="F2"/>
              <w:sz w:val="24"/>
              <w:szCs w:val="24"/>
            </w:rPr>
            <w:t xml:space="preserve"> (Valence, 2012)</w:t>
          </w:r>
          <w:r w:rsidRPr="00855774">
            <w:rPr>
              <w:rFonts w:asciiTheme="majorBidi" w:hAnsiTheme="majorBidi" w:cstheme="majorBidi"/>
              <w:color w:val="0D0D0D" w:themeColor="text1" w:themeTint="F2"/>
              <w:sz w:val="24"/>
              <w:szCs w:val="24"/>
            </w:rPr>
            <w:fldChar w:fldCharType="end"/>
          </w:r>
        </w:sdtContent>
      </w:sdt>
      <w:r w:rsidRPr="00855774">
        <w:rPr>
          <w:rFonts w:asciiTheme="majorBidi" w:hAnsiTheme="majorBidi" w:cstheme="majorBidi"/>
          <w:color w:val="0D0D0D" w:themeColor="text1" w:themeTint="F2"/>
          <w:sz w:val="24"/>
          <w:szCs w:val="24"/>
        </w:rPr>
        <w:t xml:space="preserve">. Therefore, construction management calls for the </w:t>
      </w:r>
      <w:r w:rsidR="006252C4" w:rsidRPr="00855774">
        <w:rPr>
          <w:rFonts w:asciiTheme="majorBidi" w:hAnsiTheme="majorBidi" w:cstheme="majorBidi"/>
          <w:color w:val="0D0D0D" w:themeColor="text1" w:themeTint="F2"/>
          <w:sz w:val="24"/>
          <w:szCs w:val="24"/>
        </w:rPr>
        <w:t xml:space="preserve">allocation of projects to the </w:t>
      </w:r>
      <w:r w:rsidR="00653806" w:rsidRPr="00855774">
        <w:rPr>
          <w:rFonts w:asciiTheme="majorBidi" w:hAnsiTheme="majorBidi" w:cstheme="majorBidi"/>
          <w:color w:val="0D0D0D" w:themeColor="text1" w:themeTint="F2"/>
          <w:sz w:val="24"/>
          <w:szCs w:val="24"/>
        </w:rPr>
        <w:t>right companies that have the capacity to manage</w:t>
      </w:r>
      <w:r w:rsidRPr="00855774">
        <w:rPr>
          <w:rFonts w:asciiTheme="majorBidi" w:hAnsiTheme="majorBidi" w:cstheme="majorBidi"/>
          <w:color w:val="0D0D0D" w:themeColor="text1" w:themeTint="F2"/>
          <w:sz w:val="24"/>
          <w:szCs w:val="24"/>
        </w:rPr>
        <w:t xml:space="preserve"> </w:t>
      </w:r>
      <w:r w:rsidR="00653806" w:rsidRPr="00855774">
        <w:rPr>
          <w:rFonts w:asciiTheme="majorBidi" w:hAnsiTheme="majorBidi" w:cstheme="majorBidi"/>
          <w:color w:val="0D0D0D" w:themeColor="text1" w:themeTint="F2"/>
          <w:sz w:val="24"/>
          <w:szCs w:val="24"/>
        </w:rPr>
        <w:t xml:space="preserve">complex </w:t>
      </w:r>
      <w:r w:rsidRPr="00855774">
        <w:rPr>
          <w:rFonts w:asciiTheme="majorBidi" w:hAnsiTheme="majorBidi" w:cstheme="majorBidi"/>
          <w:color w:val="0D0D0D" w:themeColor="text1" w:themeTint="F2"/>
          <w:sz w:val="24"/>
          <w:szCs w:val="24"/>
        </w:rPr>
        <w:t xml:space="preserve">construction projects. </w:t>
      </w:r>
    </w:p>
    <w:p w14:paraId="73752D36"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77570D5C" w14:textId="08794490"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Efficient management</w:t>
      </w:r>
      <w:r w:rsidR="00742B1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in accordance with this theory</w:t>
      </w:r>
      <w:r w:rsidR="00742B1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depends largely on the effective communication, the establishment of relationships, </w:t>
      </w:r>
      <w:r w:rsidR="00742B12" w:rsidRPr="00855774">
        <w:rPr>
          <w:rFonts w:asciiTheme="majorBidi" w:hAnsiTheme="majorBidi" w:cstheme="majorBidi"/>
          <w:color w:val="0D0D0D" w:themeColor="text1" w:themeTint="F2"/>
          <w:sz w:val="24"/>
          <w:szCs w:val="24"/>
        </w:rPr>
        <w:t>and the feedback</w:t>
      </w:r>
      <w:r w:rsidRPr="00855774">
        <w:rPr>
          <w:rFonts w:asciiTheme="majorBidi" w:hAnsiTheme="majorBidi" w:cstheme="majorBidi"/>
          <w:color w:val="0D0D0D" w:themeColor="text1" w:themeTint="F2"/>
          <w:sz w:val="24"/>
          <w:szCs w:val="24"/>
        </w:rPr>
        <w:t xml:space="preserve"> after communication. Thus, construction management is aimed at taking up responsibilities for all the performances given by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responsible for the management of any construction project</w:t>
      </w:r>
      <w:r w:rsidR="00682800" w:rsidRPr="00855774">
        <w:rPr>
          <w:rFonts w:asciiTheme="majorBidi" w:hAnsiTheme="majorBidi" w:cstheme="majorBidi"/>
          <w:color w:val="0D0D0D" w:themeColor="text1" w:themeTint="F2"/>
          <w:sz w:val="24"/>
          <w:szCs w:val="24"/>
        </w:rPr>
        <w:t xml:space="preserve"> (Valence, 2013)</w:t>
      </w:r>
      <w:r w:rsidRPr="00855774">
        <w:rPr>
          <w:rFonts w:asciiTheme="majorBidi" w:hAnsiTheme="majorBidi" w:cstheme="majorBidi"/>
          <w:color w:val="0D0D0D" w:themeColor="text1" w:themeTint="F2"/>
          <w:sz w:val="24"/>
          <w:szCs w:val="24"/>
        </w:rPr>
        <w:t xml:space="preserve">. In this case, management is equated </w:t>
      </w:r>
      <w:r w:rsidR="00742B12" w:rsidRPr="00855774">
        <w:rPr>
          <w:rFonts w:asciiTheme="majorBidi" w:hAnsiTheme="majorBidi" w:cstheme="majorBidi"/>
          <w:color w:val="0D0D0D" w:themeColor="text1" w:themeTint="F2"/>
          <w:sz w:val="24"/>
          <w:szCs w:val="24"/>
        </w:rPr>
        <w:t xml:space="preserve">with </w:t>
      </w:r>
      <w:r w:rsidRPr="00855774">
        <w:rPr>
          <w:rFonts w:asciiTheme="majorBidi" w:hAnsiTheme="majorBidi" w:cstheme="majorBidi"/>
          <w:color w:val="0D0D0D" w:themeColor="text1" w:themeTint="F2"/>
          <w:sz w:val="24"/>
          <w:szCs w:val="24"/>
        </w:rPr>
        <w:t>efficiency, which works to do away with wastes that can easily be brought about by external interference, complexities that are likely to hinder any construction company from achieving its set objectives.</w:t>
      </w:r>
      <w:r w:rsidR="00184067"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The theory of construction management also advocates for teamwork. It is evident that teamwork ostensibly determines the success of construction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s. It is effective in decision</w:t>
      </w:r>
      <w:r w:rsidR="00742B1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making as there will be no serious opposition to the decisions made by the management of construction industries. There are six difficult but essential indicators that are used in choosing effective measures to run different activities of construction companies. They </w:t>
      </w:r>
      <w:r w:rsidR="00742B12" w:rsidRPr="00855774">
        <w:rPr>
          <w:rFonts w:asciiTheme="majorBidi" w:hAnsiTheme="majorBidi" w:cstheme="majorBidi"/>
          <w:color w:val="0D0D0D" w:themeColor="text1" w:themeTint="F2"/>
          <w:sz w:val="24"/>
          <w:szCs w:val="24"/>
        </w:rPr>
        <w:t xml:space="preserve">are: </w:t>
      </w:r>
      <w:r w:rsidRPr="00855774">
        <w:rPr>
          <w:rFonts w:asciiTheme="majorBidi" w:hAnsiTheme="majorBidi" w:cstheme="majorBidi"/>
          <w:color w:val="0D0D0D" w:themeColor="text1" w:themeTint="F2"/>
          <w:sz w:val="24"/>
          <w:szCs w:val="24"/>
        </w:rPr>
        <w:t xml:space="preserve">relationships that are well established, incidences of external interferences, relationship configuration, the fluctuation of relationships, the quality of relationships, </w:t>
      </w:r>
      <w:r w:rsidR="00742B12"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the variability of performance within any construction </w:t>
      </w:r>
      <w:r w:rsidR="0079227A" w:rsidRPr="00855774">
        <w:rPr>
          <w:rFonts w:asciiTheme="majorBidi" w:hAnsiTheme="majorBidi" w:cstheme="majorBidi"/>
          <w:color w:val="0D0D0D" w:themeColor="text1" w:themeTint="F2"/>
          <w:sz w:val="24"/>
          <w:szCs w:val="24"/>
        </w:rPr>
        <w:t>organisation</w:t>
      </w:r>
      <w:r w:rsidR="00682800" w:rsidRPr="00855774">
        <w:rPr>
          <w:rFonts w:asciiTheme="majorBidi" w:hAnsiTheme="majorBidi" w:cstheme="majorBidi"/>
          <w:color w:val="0D0D0D" w:themeColor="text1" w:themeTint="F2"/>
          <w:sz w:val="24"/>
          <w:szCs w:val="24"/>
        </w:rPr>
        <w:t xml:space="preserve"> (Valence, 2013)</w:t>
      </w:r>
      <w:r w:rsidRPr="00855774">
        <w:rPr>
          <w:rFonts w:asciiTheme="majorBidi" w:hAnsiTheme="majorBidi" w:cstheme="majorBidi"/>
          <w:color w:val="0D0D0D" w:themeColor="text1" w:themeTint="F2"/>
          <w:sz w:val="24"/>
          <w:szCs w:val="24"/>
        </w:rPr>
        <w:t>. These elements always need to be prioriti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w:t>
      </w:r>
    </w:p>
    <w:p w14:paraId="61A87EA7" w14:textId="77777777" w:rsidR="00B871C1" w:rsidRPr="00855774" w:rsidRDefault="00B871C1" w:rsidP="006B4F4D">
      <w:pPr>
        <w:spacing w:after="0" w:line="480" w:lineRule="auto"/>
        <w:jc w:val="both"/>
        <w:rPr>
          <w:rFonts w:asciiTheme="majorBidi" w:hAnsiTheme="majorBidi" w:cstheme="majorBidi"/>
          <w:color w:val="0D0D0D" w:themeColor="text1" w:themeTint="F2"/>
          <w:sz w:val="20"/>
          <w:szCs w:val="20"/>
        </w:rPr>
      </w:pPr>
    </w:p>
    <w:p w14:paraId="3C2501C3" w14:textId="79D22C30"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Construction management basically focuses on the selection as well</w:t>
      </w:r>
      <w:r w:rsidR="00742B12" w:rsidRPr="00855774">
        <w:rPr>
          <w:rFonts w:asciiTheme="majorBidi" w:hAnsiTheme="majorBidi" w:cstheme="majorBidi"/>
          <w:color w:val="0D0D0D" w:themeColor="text1" w:themeTint="F2"/>
          <w:sz w:val="24"/>
          <w:szCs w:val="24"/>
        </w:rPr>
        <w:t xml:space="preserve"> as</w:t>
      </w:r>
      <w:r w:rsidRPr="00855774">
        <w:rPr>
          <w:rFonts w:asciiTheme="majorBidi" w:hAnsiTheme="majorBidi" w:cstheme="majorBidi"/>
          <w:color w:val="0D0D0D" w:themeColor="text1" w:themeTint="F2"/>
          <w:sz w:val="24"/>
          <w:szCs w:val="24"/>
        </w:rPr>
        <w:t xml:space="preserve"> the proper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of teams responsible for any construction project. The theory also clearly highlights the sizes of the teams that will make </w:t>
      </w:r>
      <w:r w:rsidR="00742B12"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working of construction projects effective. They include minor teams that can work for </w:t>
      </w:r>
      <w:r w:rsidR="00742B12" w:rsidRPr="00855774">
        <w:rPr>
          <w:rFonts w:asciiTheme="majorBidi" w:hAnsiTheme="majorBidi" w:cstheme="majorBidi"/>
          <w:color w:val="0D0D0D" w:themeColor="text1" w:themeTint="F2"/>
          <w:sz w:val="24"/>
          <w:szCs w:val="24"/>
        </w:rPr>
        <w:t xml:space="preserve">about </w:t>
      </w:r>
      <w:r w:rsidRPr="00855774">
        <w:rPr>
          <w:rFonts w:asciiTheme="majorBidi" w:hAnsiTheme="majorBidi" w:cstheme="majorBidi"/>
          <w:color w:val="0D0D0D" w:themeColor="text1" w:themeTint="F2"/>
          <w:sz w:val="24"/>
          <w:szCs w:val="24"/>
        </w:rPr>
        <w:t>100 days, mega teams that may work for about 25,000 days, and normal</w:t>
      </w:r>
      <w:r w:rsidR="00742B12" w:rsidRPr="00855774">
        <w:rPr>
          <w:rFonts w:asciiTheme="majorBidi" w:hAnsiTheme="majorBidi" w:cstheme="majorBidi"/>
          <w:color w:val="0D0D0D" w:themeColor="text1" w:themeTint="F2"/>
          <w:sz w:val="24"/>
          <w:szCs w:val="24"/>
        </w:rPr>
        <w:t>-sized</w:t>
      </w:r>
      <w:r w:rsidRPr="00855774">
        <w:rPr>
          <w:rFonts w:asciiTheme="majorBidi" w:hAnsiTheme="majorBidi" w:cstheme="majorBidi"/>
          <w:color w:val="0D0D0D" w:themeColor="text1" w:themeTint="F2"/>
          <w:sz w:val="24"/>
          <w:szCs w:val="24"/>
        </w:rPr>
        <w:t xml:space="preserve"> teams that can work for about 5,000 days</w:t>
      </w:r>
      <w:r w:rsidR="00682800" w:rsidRPr="00855774">
        <w:rPr>
          <w:rFonts w:asciiTheme="majorBidi" w:hAnsiTheme="majorBidi" w:cstheme="majorBidi"/>
          <w:color w:val="0D0D0D" w:themeColor="text1" w:themeTint="F2"/>
          <w:sz w:val="24"/>
          <w:szCs w:val="24"/>
        </w:rPr>
        <w:t xml:space="preserve"> (Valence, 2013)</w:t>
      </w:r>
      <w:r w:rsidRPr="00855774">
        <w:rPr>
          <w:rFonts w:asciiTheme="majorBidi" w:hAnsiTheme="majorBidi" w:cstheme="majorBidi"/>
          <w:color w:val="0D0D0D" w:themeColor="text1" w:themeTint="F2"/>
          <w:sz w:val="24"/>
          <w:szCs w:val="24"/>
        </w:rPr>
        <w:t>. There are also specific approaches that the theory of construction management has outlined as effective in enhancing proper management in the construction companies. These approaches include the UK’s traditional construction designs, total construction services that focus on manufacturing of cars, partnering that entails the establishment of relationships so as to share ideas, approaches for management, and</w:t>
      </w:r>
      <w:r w:rsidR="00742B1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lastly</w:t>
      </w:r>
      <w:r w:rsidR="00742B1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the design build, which works on enhancing the delivery of projects.</w:t>
      </w:r>
    </w:p>
    <w:p w14:paraId="72C15D2B" w14:textId="77777777" w:rsidR="00B871C1" w:rsidRPr="00855774" w:rsidRDefault="00B871C1" w:rsidP="006B4F4D">
      <w:pPr>
        <w:spacing w:after="0" w:line="480" w:lineRule="auto"/>
        <w:jc w:val="both"/>
        <w:rPr>
          <w:rFonts w:asciiTheme="majorBidi" w:hAnsiTheme="majorBidi" w:cstheme="majorBidi"/>
          <w:bCs/>
          <w:color w:val="0D0D0D" w:themeColor="text1" w:themeTint="F2"/>
          <w:sz w:val="20"/>
          <w:szCs w:val="20"/>
        </w:rPr>
      </w:pPr>
    </w:p>
    <w:p w14:paraId="38FFD7DD" w14:textId="36FC18AE"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Cs/>
          <w:color w:val="0D0D0D" w:themeColor="text1" w:themeTint="F2"/>
          <w:sz w:val="24"/>
          <w:szCs w:val="24"/>
        </w:rPr>
        <w:t>The second theory is the innovation theory. Innovation</w:t>
      </w:r>
      <w:r w:rsidRPr="00855774">
        <w:rPr>
          <w:rFonts w:asciiTheme="majorBidi" w:hAnsiTheme="majorBidi" w:cstheme="majorBidi"/>
          <w:color w:val="0D0D0D" w:themeColor="text1" w:themeTint="F2"/>
          <w:sz w:val="24"/>
          <w:szCs w:val="24"/>
        </w:rPr>
        <w:t xml:space="preserve"> in the construction industry was introduced with the purpose of bringing a clear understanding </w:t>
      </w:r>
      <w:r w:rsidR="00742B12" w:rsidRPr="00855774">
        <w:rPr>
          <w:rFonts w:asciiTheme="majorBidi" w:hAnsiTheme="majorBidi" w:cstheme="majorBidi"/>
          <w:color w:val="0D0D0D" w:themeColor="text1" w:themeTint="F2"/>
          <w:sz w:val="24"/>
          <w:szCs w:val="24"/>
        </w:rPr>
        <w:t xml:space="preserve">of </w:t>
      </w:r>
      <w:r w:rsidRPr="00855774">
        <w:rPr>
          <w:rFonts w:asciiTheme="majorBidi" w:hAnsiTheme="majorBidi" w:cstheme="majorBidi"/>
          <w:color w:val="0D0D0D" w:themeColor="text1" w:themeTint="F2"/>
          <w:sz w:val="24"/>
          <w:szCs w:val="24"/>
        </w:rPr>
        <w:t xml:space="preserve">change that basically focuses on stability, as well as the equilibrium (Šuman and El-Masri, 2013). </w:t>
      </w:r>
      <w:r w:rsidR="00742B12"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ociety is constantly changing in various aspects, and thus there is a need for innovation in the construction industry that will bring forth construction designs that would suit the ever-changing society. The change in innovation should come not only from the architects but also </w:t>
      </w:r>
      <w:r w:rsidR="00742B12" w:rsidRPr="00855774">
        <w:rPr>
          <w:rFonts w:asciiTheme="majorBidi" w:hAnsiTheme="majorBidi" w:cstheme="majorBidi"/>
          <w:color w:val="0D0D0D" w:themeColor="text1" w:themeTint="F2"/>
          <w:sz w:val="24"/>
          <w:szCs w:val="24"/>
        </w:rPr>
        <w:t xml:space="preserve">from </w:t>
      </w:r>
      <w:r w:rsidRPr="00855774">
        <w:rPr>
          <w:rFonts w:asciiTheme="majorBidi" w:hAnsiTheme="majorBidi" w:cstheme="majorBidi"/>
          <w:color w:val="0D0D0D" w:themeColor="text1" w:themeTint="F2"/>
          <w:sz w:val="24"/>
          <w:szCs w:val="24"/>
        </w:rPr>
        <w:t>those people who need new</w:t>
      </w:r>
      <w:r w:rsidR="00742B12" w:rsidRPr="00855774">
        <w:rPr>
          <w:rFonts w:asciiTheme="majorBidi" w:hAnsiTheme="majorBidi" w:cstheme="majorBidi"/>
          <w:color w:val="0D0D0D" w:themeColor="text1" w:themeTint="F2"/>
          <w:sz w:val="24"/>
          <w:szCs w:val="24"/>
        </w:rPr>
        <w:t>ly constructed</w:t>
      </w:r>
      <w:r w:rsidRPr="00855774">
        <w:rPr>
          <w:rFonts w:asciiTheme="majorBidi" w:hAnsiTheme="majorBidi" w:cstheme="majorBidi"/>
          <w:color w:val="0D0D0D" w:themeColor="text1" w:themeTint="F2"/>
          <w:sz w:val="24"/>
          <w:szCs w:val="24"/>
        </w:rPr>
        <w:t xml:space="preserve"> buildings. Therefore, the theory of innovation was introduced by Jon Sundbo, who postulated that</w:t>
      </w:r>
      <w:r w:rsidR="00742B1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for innovations in the construction industry to be effective, there is a need for the society to embrace change. The modern innovations in the construction industries are accompanied by heavy costs since the architects responsible for them need a lot of time as well as costly resources in order to bring out the best. Modern innovations in the construction industry are also accompanied by technological approaches, which are </w:t>
      </w:r>
      <w:r w:rsidR="00742B12" w:rsidRPr="00855774">
        <w:rPr>
          <w:rFonts w:asciiTheme="majorBidi" w:hAnsiTheme="majorBidi" w:cstheme="majorBidi"/>
          <w:color w:val="0D0D0D" w:themeColor="text1" w:themeTint="F2"/>
          <w:sz w:val="24"/>
          <w:szCs w:val="24"/>
        </w:rPr>
        <w:t>somewhat</w:t>
      </w:r>
      <w:r w:rsidRPr="00855774">
        <w:rPr>
          <w:rFonts w:asciiTheme="majorBidi" w:hAnsiTheme="majorBidi" w:cstheme="majorBidi"/>
          <w:color w:val="0D0D0D" w:themeColor="text1" w:themeTint="F2"/>
          <w:sz w:val="24"/>
          <w:szCs w:val="24"/>
        </w:rPr>
        <w:t xml:space="preserve"> costly (Stošić and Milutinović, 2017). This theory is in line with the psychological and sociological disciplines that assert that the driving forces towards accepting change emanate from social, material </w:t>
      </w:r>
      <w:r w:rsidR="00742B12"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individual systems. </w:t>
      </w:r>
    </w:p>
    <w:p w14:paraId="4A08FB5F"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0D2C4AF4" w14:textId="3C2133C8"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This theory is also based on the fact that all people always strive for change. This is evident by the fact that</w:t>
      </w:r>
      <w:r w:rsidR="00742B12"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currently, there are many innovations in the construction industries. For instance, innovation </w:t>
      </w:r>
      <w:r w:rsidR="00742B12" w:rsidRPr="00855774">
        <w:rPr>
          <w:rFonts w:asciiTheme="majorBidi" w:hAnsiTheme="majorBidi" w:cstheme="majorBidi"/>
          <w:color w:val="0D0D0D" w:themeColor="text1" w:themeTint="F2"/>
          <w:sz w:val="24"/>
          <w:szCs w:val="24"/>
        </w:rPr>
        <w:t>has been useful</w:t>
      </w:r>
      <w:r w:rsidRPr="00855774">
        <w:rPr>
          <w:rFonts w:asciiTheme="majorBidi" w:hAnsiTheme="majorBidi" w:cstheme="majorBidi"/>
          <w:color w:val="0D0D0D" w:themeColor="text1" w:themeTint="F2"/>
          <w:sz w:val="24"/>
          <w:szCs w:val="24"/>
        </w:rPr>
        <w:t xml:space="preserve"> in the construction of such buildings as the </w:t>
      </w:r>
      <w:r w:rsidR="00AC2620" w:rsidRPr="00855774">
        <w:rPr>
          <w:rFonts w:asciiTheme="majorBidi" w:hAnsiTheme="majorBidi" w:cstheme="majorBidi"/>
          <w:color w:val="0D0D0D" w:themeColor="text1" w:themeTint="F2"/>
          <w:sz w:val="24"/>
          <w:szCs w:val="24"/>
        </w:rPr>
        <w:t>Burj</w:t>
      </w:r>
      <w:r w:rsidRPr="00855774">
        <w:rPr>
          <w:rFonts w:asciiTheme="majorBidi" w:hAnsiTheme="majorBidi" w:cstheme="majorBidi"/>
          <w:color w:val="0D0D0D" w:themeColor="text1" w:themeTint="F2"/>
          <w:sz w:val="24"/>
          <w:szCs w:val="24"/>
        </w:rPr>
        <w:t xml:space="preserve"> Khalifa in the United Arab Emirates, </w:t>
      </w:r>
      <w:r w:rsidR="00742B12" w:rsidRPr="00855774">
        <w:rPr>
          <w:rFonts w:asciiTheme="majorBidi" w:hAnsiTheme="majorBidi" w:cstheme="majorBidi"/>
          <w:color w:val="0D0D0D" w:themeColor="text1" w:themeTint="F2"/>
          <w:sz w:val="24"/>
          <w:szCs w:val="24"/>
        </w:rPr>
        <w:t xml:space="preserve">and </w:t>
      </w:r>
      <w:r w:rsidRPr="00855774">
        <w:rPr>
          <w:rFonts w:asciiTheme="majorBidi" w:hAnsiTheme="majorBidi" w:cstheme="majorBidi"/>
          <w:color w:val="0D0D0D" w:themeColor="text1" w:themeTint="F2"/>
          <w:sz w:val="24"/>
          <w:szCs w:val="24"/>
        </w:rPr>
        <w:t xml:space="preserve">the </w:t>
      </w:r>
      <w:r w:rsidR="00394BAA" w:rsidRPr="00855774">
        <w:rPr>
          <w:rFonts w:asciiTheme="majorBidi" w:hAnsiTheme="majorBidi" w:cstheme="majorBidi"/>
          <w:color w:val="0D0D0D" w:themeColor="text1" w:themeTint="F2"/>
          <w:sz w:val="24"/>
          <w:szCs w:val="24"/>
        </w:rPr>
        <w:t>design</w:t>
      </w:r>
      <w:r w:rsidRPr="00855774">
        <w:rPr>
          <w:rFonts w:asciiTheme="majorBidi" w:hAnsiTheme="majorBidi" w:cstheme="majorBidi"/>
          <w:color w:val="0D0D0D" w:themeColor="text1" w:themeTint="F2"/>
          <w:sz w:val="24"/>
          <w:szCs w:val="24"/>
        </w:rPr>
        <w:t xml:space="preserve"> of escalators</w:t>
      </w:r>
      <w:r w:rsidR="00742B12" w:rsidRPr="00855774">
        <w:rPr>
          <w:rFonts w:asciiTheme="majorBidi" w:hAnsiTheme="majorBidi" w:cstheme="majorBidi"/>
          <w:color w:val="0D0D0D" w:themeColor="text1" w:themeTint="F2"/>
          <w:sz w:val="24"/>
          <w:szCs w:val="24"/>
        </w:rPr>
        <w:t xml:space="preserve"> and</w:t>
      </w:r>
      <w:r w:rsidRPr="00855774">
        <w:rPr>
          <w:rFonts w:asciiTheme="majorBidi" w:hAnsiTheme="majorBidi" w:cstheme="majorBidi"/>
          <w:color w:val="0D0D0D" w:themeColor="text1" w:themeTint="F2"/>
          <w:sz w:val="24"/>
          <w:szCs w:val="24"/>
        </w:rPr>
        <w:t xml:space="preserve"> electric trains, as well as underground building and vehicles that are manually constructed. All these examples depict that change coming in the form of innovations had been accepted before </w:t>
      </w:r>
      <w:r w:rsidR="00742B12"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innovations became successful. The innovation theory opines that innovations can be effective depending on the decisions made. The use of effective decision-making approaches often works towards ensuring that new innovations are perceived positively by the society. For instance, in the UK, there </w:t>
      </w:r>
      <w:r w:rsidR="00742B12" w:rsidRPr="00855774">
        <w:rPr>
          <w:rFonts w:asciiTheme="majorBidi" w:hAnsiTheme="majorBidi" w:cstheme="majorBidi"/>
          <w:color w:val="0D0D0D" w:themeColor="text1" w:themeTint="F2"/>
          <w:sz w:val="24"/>
          <w:szCs w:val="24"/>
        </w:rPr>
        <w:t>is</w:t>
      </w:r>
      <w:r w:rsidRPr="00855774">
        <w:rPr>
          <w:rFonts w:asciiTheme="majorBidi" w:hAnsiTheme="majorBidi" w:cstheme="majorBidi"/>
          <w:color w:val="0D0D0D" w:themeColor="text1" w:themeTint="F2"/>
          <w:sz w:val="24"/>
          <w:szCs w:val="24"/>
        </w:rPr>
        <w:t xml:space="preserve"> a d</w:t>
      </w:r>
      <w:r w:rsidR="00742B12" w:rsidRPr="00855774">
        <w:rPr>
          <w:rFonts w:asciiTheme="majorBidi" w:hAnsiTheme="majorBidi" w:cstheme="majorBidi"/>
          <w:color w:val="0D0D0D" w:themeColor="text1" w:themeTint="F2"/>
          <w:sz w:val="24"/>
          <w:szCs w:val="24"/>
        </w:rPr>
        <w:t>i</w:t>
      </w:r>
      <w:r w:rsidRPr="00855774">
        <w:rPr>
          <w:rFonts w:asciiTheme="majorBidi" w:hAnsiTheme="majorBidi" w:cstheme="majorBidi"/>
          <w:color w:val="0D0D0D" w:themeColor="text1" w:themeTint="F2"/>
          <w:sz w:val="24"/>
          <w:szCs w:val="24"/>
        </w:rPr>
        <w:t xml:space="preserve">re need to innovate new ways that could be used in ensuring that houses do not emit </w:t>
      </w:r>
      <w:r w:rsidR="00955B38" w:rsidRPr="00855774">
        <w:rPr>
          <w:rFonts w:asciiTheme="majorBidi" w:hAnsiTheme="majorBidi" w:cstheme="majorBidi"/>
          <w:color w:val="0D0D0D" w:themeColor="text1" w:themeTint="F2"/>
          <w:sz w:val="24"/>
          <w:szCs w:val="24"/>
        </w:rPr>
        <w:t>polluting</w:t>
      </w:r>
      <w:r w:rsidRPr="00855774">
        <w:rPr>
          <w:rFonts w:asciiTheme="majorBidi" w:hAnsiTheme="majorBidi" w:cstheme="majorBidi"/>
          <w:color w:val="0D0D0D" w:themeColor="text1" w:themeTint="F2"/>
          <w:sz w:val="24"/>
          <w:szCs w:val="24"/>
        </w:rPr>
        <w:t xml:space="preserve"> carbon gases in</w:t>
      </w:r>
      <w:r w:rsidR="00742B12" w:rsidRPr="00855774">
        <w:rPr>
          <w:rFonts w:asciiTheme="majorBidi" w:hAnsiTheme="majorBidi" w:cstheme="majorBidi"/>
          <w:color w:val="0D0D0D" w:themeColor="text1" w:themeTint="F2"/>
          <w:sz w:val="24"/>
          <w:szCs w:val="24"/>
        </w:rPr>
        <w:t>to</w:t>
      </w:r>
      <w:r w:rsidRPr="00855774">
        <w:rPr>
          <w:rFonts w:asciiTheme="majorBidi" w:hAnsiTheme="majorBidi" w:cstheme="majorBidi"/>
          <w:color w:val="0D0D0D" w:themeColor="text1" w:themeTint="F2"/>
          <w:sz w:val="24"/>
          <w:szCs w:val="24"/>
        </w:rPr>
        <w:t xml:space="preserve"> the environment. Such </w:t>
      </w:r>
      <w:r w:rsidR="00742B12" w:rsidRPr="00855774">
        <w:rPr>
          <w:rFonts w:asciiTheme="majorBidi" w:hAnsiTheme="majorBidi" w:cstheme="majorBidi"/>
          <w:color w:val="0D0D0D" w:themeColor="text1" w:themeTint="F2"/>
          <w:sz w:val="24"/>
          <w:szCs w:val="24"/>
        </w:rPr>
        <w:t xml:space="preserve">a </w:t>
      </w:r>
      <w:r w:rsidRPr="00855774">
        <w:rPr>
          <w:rFonts w:asciiTheme="majorBidi" w:hAnsiTheme="majorBidi" w:cstheme="majorBidi"/>
          <w:color w:val="0D0D0D" w:themeColor="text1" w:themeTint="F2"/>
          <w:sz w:val="24"/>
          <w:szCs w:val="24"/>
        </w:rPr>
        <w:t xml:space="preserve">goal </w:t>
      </w:r>
      <w:r w:rsidR="00742B12" w:rsidRPr="00855774">
        <w:rPr>
          <w:rFonts w:asciiTheme="majorBidi" w:hAnsiTheme="majorBidi" w:cstheme="majorBidi"/>
          <w:color w:val="0D0D0D" w:themeColor="text1" w:themeTint="F2"/>
          <w:sz w:val="24"/>
          <w:szCs w:val="24"/>
        </w:rPr>
        <w:t xml:space="preserve">also </w:t>
      </w:r>
      <w:r w:rsidRPr="00855774">
        <w:rPr>
          <w:rFonts w:asciiTheme="majorBidi" w:hAnsiTheme="majorBidi" w:cstheme="majorBidi"/>
          <w:color w:val="0D0D0D" w:themeColor="text1" w:themeTint="F2"/>
          <w:sz w:val="24"/>
          <w:szCs w:val="24"/>
        </w:rPr>
        <w:t xml:space="preserve">has to go hand in hand with coming up with new construction techniques that would ensure that </w:t>
      </w:r>
      <w:r w:rsidR="00742B12" w:rsidRPr="00855774">
        <w:rPr>
          <w:rFonts w:asciiTheme="majorBidi" w:hAnsiTheme="majorBidi" w:cstheme="majorBidi"/>
          <w:color w:val="0D0D0D" w:themeColor="text1" w:themeTint="F2"/>
          <w:sz w:val="24"/>
          <w:szCs w:val="24"/>
        </w:rPr>
        <w:t xml:space="preserve">green </w:t>
      </w:r>
      <w:r w:rsidRPr="00855774">
        <w:rPr>
          <w:rFonts w:asciiTheme="majorBidi" w:hAnsiTheme="majorBidi" w:cstheme="majorBidi"/>
          <w:color w:val="0D0D0D" w:themeColor="text1" w:themeTint="F2"/>
          <w:sz w:val="24"/>
          <w:szCs w:val="24"/>
        </w:rPr>
        <w:t xml:space="preserve">buildings are safe for human </w:t>
      </w:r>
      <w:r w:rsidR="00ED161C" w:rsidRPr="00855774">
        <w:rPr>
          <w:rFonts w:asciiTheme="majorBidi" w:hAnsiTheme="majorBidi" w:cstheme="majorBidi"/>
          <w:color w:val="0D0D0D" w:themeColor="text1" w:themeTint="F2"/>
          <w:sz w:val="24"/>
          <w:szCs w:val="24"/>
        </w:rPr>
        <w:t>inhabitancy</w:t>
      </w:r>
      <w:r w:rsidRPr="00855774">
        <w:rPr>
          <w:rFonts w:asciiTheme="majorBidi" w:hAnsiTheme="majorBidi" w:cstheme="majorBidi"/>
          <w:color w:val="0D0D0D" w:themeColor="text1" w:themeTint="F2"/>
          <w:sz w:val="24"/>
          <w:szCs w:val="24"/>
        </w:rPr>
        <w:t xml:space="preserve">. This idea was introduced by Kell Jones, a professor </w:t>
      </w:r>
      <w:r w:rsidR="00742B12" w:rsidRPr="00855774">
        <w:rPr>
          <w:rFonts w:asciiTheme="majorBidi" w:hAnsiTheme="majorBidi" w:cstheme="majorBidi"/>
          <w:color w:val="0D0D0D" w:themeColor="text1" w:themeTint="F2"/>
          <w:sz w:val="24"/>
          <w:szCs w:val="24"/>
        </w:rPr>
        <w:t>at</w:t>
      </w:r>
      <w:r w:rsidRPr="00855774">
        <w:rPr>
          <w:rFonts w:asciiTheme="majorBidi" w:hAnsiTheme="majorBidi" w:cstheme="majorBidi"/>
          <w:color w:val="0D0D0D" w:themeColor="text1" w:themeTint="F2"/>
          <w:sz w:val="24"/>
          <w:szCs w:val="24"/>
        </w:rPr>
        <w:t xml:space="preserve"> University College London, the UK (Šuman and El-Masri, 2013). </w:t>
      </w:r>
      <w:r w:rsidR="00955B38" w:rsidRPr="00855774">
        <w:rPr>
          <w:rFonts w:asciiTheme="majorBidi" w:hAnsiTheme="majorBidi" w:cstheme="majorBidi"/>
          <w:color w:val="0D0D0D" w:themeColor="text1" w:themeTint="F2"/>
          <w:sz w:val="24"/>
          <w:szCs w:val="24"/>
        </w:rPr>
        <w:t>Jones</w:t>
      </w:r>
      <w:r w:rsidRPr="00855774">
        <w:rPr>
          <w:rFonts w:asciiTheme="majorBidi" w:hAnsiTheme="majorBidi" w:cstheme="majorBidi"/>
          <w:color w:val="0D0D0D" w:themeColor="text1" w:themeTint="F2"/>
          <w:sz w:val="24"/>
          <w:szCs w:val="24"/>
        </w:rPr>
        <w:t xml:space="preserve"> opines that innovation calls for creative processes that are accompanied by different challenges, but the innovators should be strong enough to support their new ideas. The construction industry needs new innovations on a daily basis since society is constantly changing due to the evolution and advancements of modern technology (Šuman and El-Masri, 2013). It is evident that</w:t>
      </w:r>
      <w:r w:rsidR="00955B38"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currently, the construction industry </w:t>
      </w:r>
      <w:r w:rsidR="00955B38" w:rsidRPr="00855774">
        <w:rPr>
          <w:rFonts w:asciiTheme="majorBidi" w:hAnsiTheme="majorBidi" w:cstheme="majorBidi"/>
          <w:color w:val="0D0D0D" w:themeColor="text1" w:themeTint="F2"/>
          <w:sz w:val="24"/>
          <w:szCs w:val="24"/>
        </w:rPr>
        <w:t xml:space="preserve">carries out </w:t>
      </w:r>
      <w:r w:rsidRPr="00855774">
        <w:rPr>
          <w:rFonts w:asciiTheme="majorBidi" w:hAnsiTheme="majorBidi" w:cstheme="majorBidi"/>
          <w:color w:val="0D0D0D" w:themeColor="text1" w:themeTint="F2"/>
          <w:sz w:val="24"/>
          <w:szCs w:val="24"/>
        </w:rPr>
        <w:t>its projects easily due to the fact that many machines that enhance automation are used by designers and architects, thus making work much easier and more effective than before.</w:t>
      </w:r>
    </w:p>
    <w:p w14:paraId="77441BDA" w14:textId="77777777" w:rsidR="00B871C1" w:rsidRPr="00855774" w:rsidRDefault="00B871C1" w:rsidP="006B4F4D">
      <w:pPr>
        <w:spacing w:after="0" w:line="480" w:lineRule="auto"/>
        <w:jc w:val="both"/>
        <w:rPr>
          <w:rFonts w:asciiTheme="majorBidi" w:hAnsiTheme="majorBidi" w:cstheme="majorBidi"/>
          <w:bCs/>
          <w:color w:val="0D0D0D" w:themeColor="text1" w:themeTint="F2"/>
          <w:sz w:val="24"/>
          <w:szCs w:val="24"/>
        </w:rPr>
      </w:pPr>
    </w:p>
    <w:p w14:paraId="0AED6749" w14:textId="58040813"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Cs/>
          <w:color w:val="0D0D0D" w:themeColor="text1" w:themeTint="F2"/>
          <w:sz w:val="24"/>
          <w:szCs w:val="24"/>
        </w:rPr>
        <w:t>The last notable theory is game theory. This</w:t>
      </w:r>
      <w:r w:rsidRPr="00855774">
        <w:rPr>
          <w:rFonts w:asciiTheme="majorBidi" w:hAnsiTheme="majorBidi" w:cstheme="majorBidi"/>
          <w:color w:val="0D0D0D" w:themeColor="text1" w:themeTint="F2"/>
          <w:sz w:val="24"/>
          <w:szCs w:val="24"/>
        </w:rPr>
        <w:t xml:space="preserve"> theory focuses on the processes of making decisions in various fields of the construction industry. Additionally, the theory highlights the various methods that could be used in solving problems that may be related to decision-making in construction projects (Ramón and Cristóbal, 2015). This theory also focuses on seeking efficient solutions to problems that emanate from the point of the player</w:t>
      </w:r>
      <w:r w:rsidR="00955B38"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as the game is used to put emphasis on interactions among many players who are people in various capacities involved in the construction processes. This theory also operates on the principles of enhancing teamwork in engineering construction projects. Relationships among people in the engineering management companies are equated to a game of cards. Good relationships in construction industries work towards ensuring that problems are easily solved and thus projects are worked on effectively through teamwork.</w:t>
      </w:r>
    </w:p>
    <w:p w14:paraId="50A011D8" w14:textId="77777777" w:rsidR="00B871C1" w:rsidRPr="00855774" w:rsidRDefault="00B871C1" w:rsidP="006B4F4D">
      <w:pPr>
        <w:spacing w:after="0" w:line="480" w:lineRule="auto"/>
        <w:jc w:val="both"/>
        <w:rPr>
          <w:rFonts w:asciiTheme="majorBidi" w:hAnsiTheme="majorBidi" w:cstheme="majorBidi"/>
          <w:color w:val="0D0D0D" w:themeColor="text1" w:themeTint="F2"/>
          <w:sz w:val="24"/>
          <w:szCs w:val="24"/>
        </w:rPr>
      </w:pPr>
    </w:p>
    <w:p w14:paraId="2AE9E4B8" w14:textId="151A8F35" w:rsidR="0012439D" w:rsidRPr="00855774" w:rsidRDefault="00B871C1" w:rsidP="006B4F4D">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This theory has been effective not only in solving different problems in construction engineering and management but also in the economics of construction</w:t>
      </w:r>
      <w:r w:rsidR="00AE5EF9" w:rsidRPr="00855774">
        <w:rPr>
          <w:rFonts w:asciiTheme="majorBidi" w:hAnsiTheme="majorBidi" w:cstheme="majorBidi"/>
          <w:color w:val="0D0D0D" w:themeColor="text1" w:themeTint="F2"/>
          <w:sz w:val="24"/>
          <w:szCs w:val="24"/>
        </w:rPr>
        <w:t xml:space="preserve"> and</w:t>
      </w:r>
      <w:r w:rsidRPr="00855774">
        <w:rPr>
          <w:rFonts w:asciiTheme="majorBidi" w:hAnsiTheme="majorBidi" w:cstheme="majorBidi"/>
          <w:color w:val="0D0D0D" w:themeColor="text1" w:themeTint="F2"/>
          <w:sz w:val="24"/>
          <w:szCs w:val="24"/>
        </w:rPr>
        <w:t xml:space="preserve"> conventional rail systems, as well as optimal designs. Since the theory is known for the solution of different management problems that may arise in the engineering management sector, there have been positive outcomes in the construction sector globally, especially in employee management (Ramón and Cristóbal, 2015). This measure has ensured that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are able to deal with various conflicts that exist among employees. To arrive at good management strategies in the engineering sectors, adequate </w:t>
      </w:r>
      <w:r w:rsidR="00AE5EF9" w:rsidRPr="00855774">
        <w:rPr>
          <w:rFonts w:asciiTheme="majorBidi" w:hAnsiTheme="majorBidi" w:cstheme="majorBidi"/>
          <w:color w:val="0D0D0D" w:themeColor="text1" w:themeTint="F2"/>
          <w:sz w:val="24"/>
          <w:szCs w:val="24"/>
        </w:rPr>
        <w:t>research has been conducted</w:t>
      </w:r>
      <w:r w:rsidRPr="00855774">
        <w:rPr>
          <w:rFonts w:asciiTheme="majorBidi" w:hAnsiTheme="majorBidi" w:cstheme="majorBidi"/>
          <w:color w:val="0D0D0D" w:themeColor="text1" w:themeTint="F2"/>
          <w:sz w:val="24"/>
          <w:szCs w:val="24"/>
        </w:rPr>
        <w:t xml:space="preserve"> to ascertain the best approaches that could be used in solving such challenges. This has been in addition to the adoption of new strategies that are appealing to the architects and contractors, as well as enhancing good relationships among all the groups of people involved in the construction processes. It is always important that problems among employees are identified and solved within the right time (Ramón and Cristóbal, 2015). Other problems also need to be effectively solved for the purpose of reali</w:t>
      </w:r>
      <w:r w:rsidR="003C002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ing the set goals. It is evident from the above theories that the complex building construction projects require effective management strategies, innovations, </w:t>
      </w:r>
      <w:r w:rsidR="00AE5EF9" w:rsidRPr="00855774">
        <w:rPr>
          <w:rFonts w:asciiTheme="majorBidi" w:hAnsiTheme="majorBidi" w:cstheme="majorBidi"/>
          <w:color w:val="0D0D0D" w:themeColor="text1" w:themeTint="F2"/>
          <w:sz w:val="24"/>
          <w:szCs w:val="24"/>
        </w:rPr>
        <w:t>and the</w:t>
      </w:r>
      <w:r w:rsidRPr="00855774">
        <w:rPr>
          <w:rFonts w:asciiTheme="majorBidi" w:hAnsiTheme="majorBidi" w:cstheme="majorBidi"/>
          <w:color w:val="0D0D0D" w:themeColor="text1" w:themeTint="F2"/>
          <w:sz w:val="24"/>
          <w:szCs w:val="24"/>
        </w:rPr>
        <w:t xml:space="preserve"> enhancement of good relationships and teamwork. The construction industry is largely depended on by </w:t>
      </w:r>
      <w:r w:rsidR="00AE5EF9" w:rsidRPr="00855774">
        <w:rPr>
          <w:rFonts w:asciiTheme="majorBidi" w:hAnsiTheme="majorBidi" w:cstheme="majorBidi"/>
          <w:color w:val="0D0D0D" w:themeColor="text1" w:themeTint="F2"/>
          <w:sz w:val="24"/>
          <w:szCs w:val="24"/>
        </w:rPr>
        <w:t>people</w:t>
      </w:r>
      <w:r w:rsidRPr="00855774">
        <w:rPr>
          <w:rFonts w:asciiTheme="majorBidi" w:hAnsiTheme="majorBidi" w:cstheme="majorBidi"/>
          <w:color w:val="0D0D0D" w:themeColor="text1" w:themeTint="F2"/>
          <w:sz w:val="24"/>
          <w:szCs w:val="24"/>
        </w:rPr>
        <w:t xml:space="preserve"> in all sectors, and thus there is a need for the application of theoretical approaches for better management (Alias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2014). Furthermore, if good relationships are not enhanced in addition to proper ways of solving the problems that arise in engineering management and in construction industries, then the </w:t>
      </w:r>
      <w:r w:rsidR="00AE5EF9" w:rsidRPr="00855774">
        <w:rPr>
          <w:rFonts w:asciiTheme="majorBidi" w:hAnsiTheme="majorBidi" w:cstheme="majorBidi"/>
          <w:color w:val="0D0D0D" w:themeColor="text1" w:themeTint="F2"/>
          <w:sz w:val="24"/>
          <w:szCs w:val="24"/>
        </w:rPr>
        <w:t xml:space="preserve">people’s </w:t>
      </w:r>
      <w:r w:rsidRPr="00855774">
        <w:rPr>
          <w:rFonts w:asciiTheme="majorBidi" w:hAnsiTheme="majorBidi" w:cstheme="majorBidi"/>
          <w:color w:val="0D0D0D" w:themeColor="text1" w:themeTint="F2"/>
          <w:sz w:val="24"/>
          <w:szCs w:val="24"/>
        </w:rPr>
        <w:t xml:space="preserve">lives will </w:t>
      </w:r>
      <w:r w:rsidR="00AE5EF9" w:rsidRPr="00855774">
        <w:rPr>
          <w:rFonts w:asciiTheme="majorBidi" w:hAnsiTheme="majorBidi" w:cstheme="majorBidi"/>
          <w:color w:val="0D0D0D" w:themeColor="text1" w:themeTint="F2"/>
          <w:sz w:val="24"/>
          <w:szCs w:val="24"/>
        </w:rPr>
        <w:t>be put</w:t>
      </w:r>
      <w:r w:rsidRPr="00855774">
        <w:rPr>
          <w:rFonts w:asciiTheme="majorBidi" w:hAnsiTheme="majorBidi" w:cstheme="majorBidi"/>
          <w:color w:val="0D0D0D" w:themeColor="text1" w:themeTint="F2"/>
          <w:sz w:val="24"/>
          <w:szCs w:val="24"/>
        </w:rPr>
        <w:t xml:space="preserve"> at risk.</w:t>
      </w:r>
    </w:p>
    <w:p w14:paraId="36F4A525" w14:textId="77777777" w:rsidR="00A6419B" w:rsidRPr="00855774" w:rsidRDefault="00A6419B" w:rsidP="006B4F4D">
      <w:pPr>
        <w:spacing w:after="0" w:line="480" w:lineRule="auto"/>
        <w:jc w:val="both"/>
        <w:rPr>
          <w:rFonts w:asciiTheme="majorBidi" w:hAnsiTheme="majorBidi" w:cstheme="majorBidi"/>
          <w:color w:val="0D0D0D" w:themeColor="text1" w:themeTint="F2"/>
          <w:sz w:val="24"/>
          <w:szCs w:val="24"/>
        </w:rPr>
      </w:pPr>
    </w:p>
    <w:p w14:paraId="3C0D0986" w14:textId="1A16E4D5" w:rsidR="00B871C1" w:rsidRPr="00855774" w:rsidRDefault="0024732B" w:rsidP="006B4F4D">
      <w:pPr>
        <w:pStyle w:val="Heading3"/>
        <w:spacing w:line="480" w:lineRule="auto"/>
        <w:rPr>
          <w:rFonts w:asciiTheme="majorBidi" w:eastAsia="MS Mincho" w:hAnsiTheme="majorBidi" w:cstheme="majorBidi"/>
          <w:color w:val="0D0D0D" w:themeColor="text1" w:themeTint="F2"/>
          <w:sz w:val="24"/>
          <w:szCs w:val="24"/>
        </w:rPr>
      </w:pPr>
      <w:bookmarkStart w:id="95" w:name="_Toc95721682"/>
      <w:r w:rsidRPr="00855774">
        <w:rPr>
          <w:rFonts w:asciiTheme="majorBidi" w:hAnsiTheme="majorBidi" w:cstheme="majorBidi"/>
          <w:color w:val="0D0D0D" w:themeColor="text1" w:themeTint="F2"/>
          <w:sz w:val="24"/>
          <w:szCs w:val="24"/>
        </w:rPr>
        <w:t xml:space="preserve">2.4.3 </w:t>
      </w:r>
      <w:r w:rsidR="00F623F4" w:rsidRPr="00855774">
        <w:rPr>
          <w:rFonts w:asciiTheme="majorBidi" w:hAnsiTheme="majorBidi" w:cstheme="majorBidi"/>
          <w:color w:val="0D0D0D" w:themeColor="text1" w:themeTint="F2"/>
          <w:sz w:val="24"/>
          <w:szCs w:val="24"/>
        </w:rPr>
        <w:t>K</w:t>
      </w:r>
      <w:r w:rsidR="00B871C1" w:rsidRPr="00855774">
        <w:rPr>
          <w:rFonts w:asciiTheme="majorBidi" w:hAnsiTheme="majorBidi" w:cstheme="majorBidi"/>
          <w:color w:val="0D0D0D" w:themeColor="text1" w:themeTint="F2"/>
          <w:sz w:val="24"/>
          <w:szCs w:val="24"/>
        </w:rPr>
        <w:t>ey success factors of complex construction project delivery</w:t>
      </w:r>
      <w:bookmarkEnd w:id="95"/>
    </w:p>
    <w:p w14:paraId="5B333504" w14:textId="7C1F7183" w:rsidR="00B871C1" w:rsidRPr="00855774" w:rsidRDefault="00B871C1" w:rsidP="006B4F4D">
      <w:pPr>
        <w:spacing w:after="0" w:line="480" w:lineRule="auto"/>
        <w:jc w:val="both"/>
        <w:rPr>
          <w:rFonts w:asciiTheme="majorBidi" w:eastAsia="MS Mincho" w:hAnsiTheme="majorBidi" w:cstheme="majorBidi"/>
          <w:b/>
          <w:color w:val="0D0D0D" w:themeColor="text1" w:themeTint="F2"/>
          <w:sz w:val="24"/>
          <w:szCs w:val="24"/>
        </w:rPr>
      </w:pPr>
      <w:r w:rsidRPr="00855774">
        <w:rPr>
          <w:rFonts w:asciiTheme="majorBidi" w:hAnsiTheme="majorBidi" w:cstheme="majorBidi"/>
          <w:color w:val="0D0D0D" w:themeColor="text1" w:themeTint="F2"/>
          <w:sz w:val="24"/>
          <w:szCs w:val="24"/>
        </w:rPr>
        <w:t xml:space="preserve">The conceptual framework with the factors that relate to successful complex construction project delivery is as </w:t>
      </w:r>
      <w:r w:rsidR="00AE5EF9" w:rsidRPr="00855774">
        <w:rPr>
          <w:rFonts w:asciiTheme="majorBidi" w:hAnsiTheme="majorBidi" w:cstheme="majorBidi"/>
          <w:color w:val="0D0D0D" w:themeColor="text1" w:themeTint="F2"/>
          <w:sz w:val="24"/>
          <w:szCs w:val="24"/>
        </w:rPr>
        <w:t xml:space="preserve">shown </w:t>
      </w:r>
      <w:r w:rsidRPr="00855774">
        <w:rPr>
          <w:rFonts w:asciiTheme="majorBidi" w:hAnsiTheme="majorBidi" w:cstheme="majorBidi"/>
          <w:color w:val="0D0D0D" w:themeColor="text1" w:themeTint="F2"/>
          <w:sz w:val="24"/>
          <w:szCs w:val="24"/>
        </w:rPr>
        <w:t xml:space="preserve">below in </w:t>
      </w:r>
      <w:r w:rsidR="00DE6F1C" w:rsidRPr="00855774">
        <w:rPr>
          <w:rFonts w:asciiTheme="majorBidi" w:hAnsiTheme="majorBidi" w:cstheme="majorBidi"/>
          <w:color w:val="0D0D0D" w:themeColor="text1" w:themeTint="F2"/>
          <w:sz w:val="24"/>
          <w:szCs w:val="24"/>
        </w:rPr>
        <w:t xml:space="preserve">Figure </w:t>
      </w:r>
      <w:r w:rsidRPr="00855774">
        <w:rPr>
          <w:rFonts w:asciiTheme="majorBidi" w:hAnsiTheme="majorBidi" w:cstheme="majorBidi"/>
          <w:color w:val="0D0D0D" w:themeColor="text1" w:themeTint="F2"/>
          <w:sz w:val="24"/>
          <w:szCs w:val="24"/>
        </w:rPr>
        <w:t>2</w:t>
      </w:r>
      <w:r w:rsidR="00416E3C" w:rsidRPr="00855774">
        <w:rPr>
          <w:rFonts w:asciiTheme="majorBidi" w:hAnsiTheme="majorBidi" w:cstheme="majorBidi"/>
          <w:color w:val="0D0D0D" w:themeColor="text1" w:themeTint="F2"/>
          <w:sz w:val="24"/>
          <w:szCs w:val="24"/>
        </w:rPr>
        <w:t>.</w:t>
      </w:r>
      <w:r w:rsidR="007902F0" w:rsidRPr="00855774">
        <w:rPr>
          <w:rFonts w:asciiTheme="majorBidi" w:hAnsiTheme="majorBidi" w:cstheme="majorBidi"/>
          <w:color w:val="0D0D0D" w:themeColor="text1" w:themeTint="F2"/>
          <w:sz w:val="24"/>
          <w:szCs w:val="24"/>
        </w:rPr>
        <w:t>3</w:t>
      </w:r>
      <w:r w:rsidRPr="00855774">
        <w:rPr>
          <w:rFonts w:asciiTheme="majorBidi" w:hAnsiTheme="majorBidi" w:cstheme="majorBidi"/>
          <w:color w:val="0D0D0D" w:themeColor="text1" w:themeTint="F2"/>
          <w:sz w:val="24"/>
          <w:szCs w:val="24"/>
        </w:rPr>
        <w:t xml:space="preserve"> and </w:t>
      </w:r>
      <w:r w:rsidR="00DE6F1C" w:rsidRPr="00855774">
        <w:rPr>
          <w:rFonts w:asciiTheme="majorBidi" w:hAnsiTheme="majorBidi" w:cstheme="majorBidi"/>
          <w:color w:val="0D0D0D" w:themeColor="text1" w:themeTint="F2"/>
          <w:sz w:val="24"/>
          <w:szCs w:val="24"/>
        </w:rPr>
        <w:t xml:space="preserve">Table </w:t>
      </w:r>
      <w:r w:rsidR="00416E3C" w:rsidRPr="00855774">
        <w:rPr>
          <w:rFonts w:asciiTheme="majorBidi" w:hAnsiTheme="majorBidi" w:cstheme="majorBidi"/>
          <w:color w:val="0D0D0D" w:themeColor="text1" w:themeTint="F2"/>
          <w:sz w:val="24"/>
          <w:szCs w:val="24"/>
        </w:rPr>
        <w:t>2.</w:t>
      </w:r>
      <w:r w:rsidR="007902F0" w:rsidRPr="00855774">
        <w:rPr>
          <w:rFonts w:asciiTheme="majorBidi" w:hAnsiTheme="majorBidi" w:cstheme="majorBidi"/>
          <w:color w:val="0D0D0D" w:themeColor="text1" w:themeTint="F2"/>
          <w:sz w:val="24"/>
          <w:szCs w:val="24"/>
        </w:rPr>
        <w:t>3</w:t>
      </w:r>
      <w:r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iCs/>
          <w:color w:val="0D0D0D" w:themeColor="text1" w:themeTint="F2"/>
          <w:sz w:val="24"/>
          <w:szCs w:val="24"/>
        </w:rPr>
        <w:t>Figure 2</w:t>
      </w:r>
      <w:r w:rsidR="00416E3C" w:rsidRPr="00855774">
        <w:rPr>
          <w:rFonts w:asciiTheme="majorBidi" w:hAnsiTheme="majorBidi" w:cstheme="majorBidi"/>
          <w:iCs/>
          <w:color w:val="0D0D0D" w:themeColor="text1" w:themeTint="F2"/>
          <w:sz w:val="24"/>
          <w:szCs w:val="24"/>
        </w:rPr>
        <w:t>.</w:t>
      </w:r>
      <w:r w:rsidR="007902F0" w:rsidRPr="00855774">
        <w:rPr>
          <w:rFonts w:asciiTheme="majorBidi" w:hAnsiTheme="majorBidi" w:cstheme="majorBidi"/>
          <w:iCs/>
          <w:color w:val="0D0D0D" w:themeColor="text1" w:themeTint="F2"/>
          <w:sz w:val="24"/>
          <w:szCs w:val="24"/>
        </w:rPr>
        <w:t>3</w:t>
      </w:r>
      <w:r w:rsidRPr="00855774">
        <w:rPr>
          <w:rFonts w:asciiTheme="majorBidi" w:hAnsiTheme="majorBidi" w:cstheme="majorBidi"/>
          <w:iCs/>
          <w:color w:val="0D0D0D" w:themeColor="text1" w:themeTint="F2"/>
          <w:sz w:val="24"/>
          <w:szCs w:val="24"/>
        </w:rPr>
        <w:t xml:space="preserve"> illustrates the conceptual framework of successful complex construction project delivery. The conceptual framework highlights the main factors that help understand successful complex construction project delivery. The main factors </w:t>
      </w:r>
      <w:r w:rsidR="00AE5EF9" w:rsidRPr="00855774">
        <w:rPr>
          <w:rFonts w:asciiTheme="majorBidi" w:hAnsiTheme="majorBidi" w:cstheme="majorBidi"/>
          <w:iCs/>
          <w:color w:val="0D0D0D" w:themeColor="text1" w:themeTint="F2"/>
          <w:sz w:val="24"/>
          <w:szCs w:val="24"/>
        </w:rPr>
        <w:t xml:space="preserve">are: </w:t>
      </w:r>
      <w:r w:rsidRPr="00855774">
        <w:rPr>
          <w:rFonts w:asciiTheme="majorBidi" w:hAnsiTheme="majorBidi" w:cstheme="majorBidi"/>
          <w:iCs/>
          <w:color w:val="0D0D0D" w:themeColor="text1" w:themeTint="F2"/>
          <w:sz w:val="24"/>
          <w:szCs w:val="24"/>
        </w:rPr>
        <w:t>competence, communication, innovation and complexity. Each variable contributes to an in-depth understanding of the key elements of successful complex construction project delivery.</w:t>
      </w:r>
    </w:p>
    <w:p w14:paraId="5685C467" w14:textId="657EE214" w:rsidR="00B871C1" w:rsidRPr="00855774" w:rsidRDefault="000E1869" w:rsidP="00B871C1">
      <w:pPr>
        <w:spacing w:after="0" w:line="360" w:lineRule="auto"/>
        <w:rPr>
          <w:rFonts w:asciiTheme="majorBidi" w:hAnsiTheme="majorBidi" w:cstheme="majorBidi"/>
          <w:i/>
          <w:iCs/>
          <w:color w:val="0D0D0D" w:themeColor="text1" w:themeTint="F2"/>
          <w:sz w:val="24"/>
          <w:szCs w:val="24"/>
        </w:rPr>
      </w:pPr>
      <w:r w:rsidRPr="00855774">
        <w:rPr>
          <w:rFonts w:asciiTheme="majorBidi" w:hAnsiTheme="majorBidi" w:cstheme="majorBidi"/>
          <w:noProof/>
          <w:color w:val="0D0D0D" w:themeColor="text1" w:themeTint="F2"/>
          <w:lang w:val="en-US"/>
        </w:rPr>
        <mc:AlternateContent>
          <mc:Choice Requires="wpc">
            <w:drawing>
              <wp:inline distT="0" distB="0" distL="0" distR="0" wp14:anchorId="0C524FE1" wp14:editId="1E127BCB">
                <wp:extent cx="5943600" cy="2798445"/>
                <wp:effectExtent l="0" t="0" r="0" b="0"/>
                <wp:docPr id="360" name="Canvas 36"/>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351" name="Flowchart: Connector 25"/>
                        <wps:cNvSpPr/>
                        <wps:spPr>
                          <a:xfrm>
                            <a:off x="2286000" y="10410"/>
                            <a:ext cx="1371600" cy="13716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2AF0074F" w14:textId="77777777" w:rsidR="000F3DEA" w:rsidRPr="00B41823" w:rsidRDefault="000F3DEA" w:rsidP="00B871C1">
                              <w:pPr>
                                <w:spacing w:after="0" w:line="240" w:lineRule="auto"/>
                                <w:jc w:val="center"/>
                                <w:rPr>
                                  <w:rFonts w:ascii="Times New Roman" w:hAnsi="Times New Roman" w:cs="Times New Roman"/>
                                  <w:color w:val="000000" w:themeColor="text1"/>
                                  <w:sz w:val="20"/>
                                  <w:szCs w:val="20"/>
                                </w:rPr>
                              </w:pPr>
                              <w:r w:rsidRPr="008B43BF">
                                <w:rPr>
                                  <w:rFonts w:ascii="Times New Roman" w:hAnsi="Times New Roman" w:cs="Times New Roman"/>
                                  <w:color w:val="000000" w:themeColor="text1"/>
                                  <w:sz w:val="20"/>
                                  <w:szCs w:val="20"/>
                                </w:rPr>
                                <w:t>Successful Complex Construction Project Delivery</w:t>
                              </w:r>
                            </w:p>
                          </w:txbxContent>
                        </wps:txbx>
                        <wps:bodyPr rot="0" spcFirstLastPara="0" vertOverflow="overflow" horzOverflow="overflow" vert="horz" wrap="square" lIns="98828" tIns="49413" rIns="98828" bIns="49413" numCol="1" spcCol="0" rtlCol="0" fromWordArt="0" anchor="ctr" anchorCtr="0" forceAA="0" compatLnSpc="1">
                          <a:prstTxWarp prst="textNoShape">
                            <a:avLst/>
                          </a:prstTxWarp>
                          <a:noAutofit/>
                        </wps:bodyPr>
                      </wps:wsp>
                      <wps:wsp>
                        <wps:cNvPr id="352" name="Flowchart: Connector 26"/>
                        <wps:cNvSpPr/>
                        <wps:spPr>
                          <a:xfrm>
                            <a:off x="630384" y="1769937"/>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55553312" w14:textId="77777777" w:rsidR="000F3DEA" w:rsidRPr="00B343D5" w:rsidRDefault="000F3DEA" w:rsidP="00B871C1">
                              <w:pPr>
                                <w:spacing w:after="0" w:line="240" w:lineRule="auto"/>
                                <w:contextualSpacing/>
                                <w:jc w:val="center"/>
                                <w:rPr>
                                  <w:rFonts w:ascii="Times New Roman" w:hAnsi="Times New Roman" w:cs="Times New Roman"/>
                                  <w:color w:val="000000" w:themeColor="text1"/>
                                  <w:sz w:val="12"/>
                                  <w:szCs w:val="12"/>
                                  <w:lang w:val="en-US"/>
                                </w:rPr>
                              </w:pPr>
                              <w:r w:rsidRPr="00B343D5">
                                <w:rPr>
                                  <w:rFonts w:ascii="Times New Roman" w:hAnsi="Times New Roman" w:cs="Times New Roman"/>
                                  <w:color w:val="000000" w:themeColor="text1"/>
                                  <w:sz w:val="12"/>
                                  <w:szCs w:val="12"/>
                                  <w:lang w:val="en-US"/>
                                </w:rPr>
                                <w:t>Competence</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53" name="Flowchart: Connector 27"/>
                        <wps:cNvSpPr/>
                        <wps:spPr>
                          <a:xfrm>
                            <a:off x="1887684" y="1762152"/>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40951D6B" w14:textId="77777777" w:rsidR="000F3DEA" w:rsidRPr="00B343D5" w:rsidRDefault="000F3DEA" w:rsidP="00B871C1">
                              <w:pPr>
                                <w:spacing w:after="0" w:line="240" w:lineRule="auto"/>
                                <w:ind w:left="-90" w:right="-123"/>
                                <w:contextualSpacing/>
                                <w:jc w:val="center"/>
                                <w:rPr>
                                  <w:rFonts w:ascii="Times New Roman" w:hAnsi="Times New Roman" w:cs="Times New Roman"/>
                                  <w:color w:val="000000" w:themeColor="text1"/>
                                  <w:sz w:val="12"/>
                                  <w:szCs w:val="12"/>
                                  <w:lang w:val="en-US"/>
                                </w:rPr>
                              </w:pPr>
                              <w:r w:rsidRPr="00B343D5">
                                <w:rPr>
                                  <w:rFonts w:ascii="Times New Roman" w:hAnsi="Times New Roman" w:cs="Times New Roman"/>
                                  <w:color w:val="000000" w:themeColor="text1"/>
                                  <w:sz w:val="12"/>
                                  <w:szCs w:val="12"/>
                                  <w:lang w:val="en-US"/>
                                </w:rPr>
                                <w:t>Communication</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54" name="Flowchart: Connector 28"/>
                        <wps:cNvSpPr/>
                        <wps:spPr>
                          <a:xfrm>
                            <a:off x="3144984" y="1762152"/>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33967095" w14:textId="77777777" w:rsidR="000F3DEA" w:rsidRPr="00B343D5" w:rsidRDefault="000F3DEA" w:rsidP="00B871C1">
                              <w:pPr>
                                <w:spacing w:after="0" w:line="240" w:lineRule="auto"/>
                                <w:contextualSpacing/>
                                <w:jc w:val="center"/>
                                <w:rPr>
                                  <w:rFonts w:ascii="Times New Roman" w:hAnsi="Times New Roman" w:cs="Times New Roman"/>
                                  <w:color w:val="000000" w:themeColor="text1"/>
                                  <w:sz w:val="12"/>
                                  <w:szCs w:val="12"/>
                                  <w:lang w:val="en-US"/>
                                </w:rPr>
                              </w:pPr>
                              <w:r w:rsidRPr="00B343D5">
                                <w:rPr>
                                  <w:rFonts w:ascii="Times New Roman" w:hAnsi="Times New Roman" w:cs="Times New Roman"/>
                                  <w:color w:val="000000" w:themeColor="text1"/>
                                  <w:sz w:val="12"/>
                                  <w:szCs w:val="12"/>
                                  <w:lang w:val="en-US"/>
                                </w:rPr>
                                <w:t>Innovation</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55" name="Flowchart: Connector 30"/>
                        <wps:cNvSpPr/>
                        <wps:spPr>
                          <a:xfrm>
                            <a:off x="4402284" y="1769937"/>
                            <a:ext cx="914400" cy="914400"/>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2D69CE62" w14:textId="77777777" w:rsidR="000F3DEA" w:rsidRPr="00B343D5" w:rsidRDefault="000F3DEA" w:rsidP="00B871C1">
                              <w:pPr>
                                <w:spacing w:after="0"/>
                                <w:ind w:left="-90" w:right="-117"/>
                                <w:jc w:val="center"/>
                                <w:rPr>
                                  <w:rFonts w:ascii="Times New Roman" w:hAnsi="Times New Roman" w:cs="Times New Roman"/>
                                  <w:color w:val="000000" w:themeColor="text1"/>
                                  <w:sz w:val="12"/>
                                  <w:szCs w:val="12"/>
                                </w:rPr>
                              </w:pPr>
                              <w:r w:rsidRPr="00B343D5">
                                <w:rPr>
                                  <w:rFonts w:ascii="Times New Roman" w:hAnsi="Times New Roman" w:cs="Times New Roman"/>
                                  <w:color w:val="000000" w:themeColor="text1"/>
                                  <w:sz w:val="12"/>
                                  <w:szCs w:val="12"/>
                                </w:rPr>
                                <w:t>Complexity</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356" name="Straight Arrow Connector 31"/>
                        <wps:cNvCnPr/>
                        <wps:spPr>
                          <a:xfrm>
                            <a:off x="2971800" y="1382010"/>
                            <a:ext cx="630384" cy="3801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7" name="Straight Arrow Connector 32"/>
                        <wps:cNvCnPr/>
                        <wps:spPr>
                          <a:xfrm flipH="1">
                            <a:off x="2344884" y="1382010"/>
                            <a:ext cx="626916" cy="3801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8" name="Straight Arrow Connector 33"/>
                        <wps:cNvCnPr/>
                        <wps:spPr>
                          <a:xfrm flipH="1">
                            <a:off x="1087584" y="1382010"/>
                            <a:ext cx="1884216" cy="3879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9" name="Straight Arrow Connector 34"/>
                        <wps:cNvCnPr/>
                        <wps:spPr>
                          <a:xfrm>
                            <a:off x="2971800" y="1382010"/>
                            <a:ext cx="1887684" cy="3879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0C524FE1" id="Canvas 36" o:spid="_x0000_s1050" editas="canvas" style="width:468pt;height:220.35pt;mso-position-horizontal-relative:char;mso-position-vertical-relative:line" coordsize="59436,279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">
                <v:shape id="_x0000_s1051" type="#_x0000_t75" style="position:absolute;width:59436;height:27984;visibility:visible;mso-wrap-style:square">
                  <v:fill o:detectmouseclick="t"/>
                  <v:path o:connecttype="none"/>
                </v:shape>
                <v:shape id="Flowchart: Connector 25" o:spid="_x0000_s1052" type="#_x0000_t120" style="position:absolute;left:22860;top:104;width:13716;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" fillcolor="white [3201]" strokecolor="black [3200]" strokeweight="1pt">
                  <v:stroke joinstyle="miter"/>
                  <v:textbox inset="2.74522mm,1.3726mm,2.74522mm,1.3726mm">
                    <w:txbxContent>
                      <w:p w14:paraId="2AF0074F" w14:textId="77777777" w:rsidR="000F3DEA" w:rsidRPr="00B41823" w:rsidRDefault="000F3DEA" w:rsidP="00B871C1">
                        <w:pPr>
                          <w:spacing w:after="0" w:line="240" w:lineRule="auto"/>
                          <w:jc w:val="center"/>
                          <w:rPr>
                            <w:rFonts w:ascii="Times New Roman" w:hAnsi="Times New Roman" w:cs="Times New Roman"/>
                            <w:color w:val="000000" w:themeColor="text1"/>
                            <w:sz w:val="20"/>
                            <w:szCs w:val="20"/>
                          </w:rPr>
                        </w:pPr>
                        <w:r w:rsidRPr="008B43BF">
                          <w:rPr>
                            <w:rFonts w:ascii="Times New Roman" w:hAnsi="Times New Roman" w:cs="Times New Roman"/>
                            <w:color w:val="000000" w:themeColor="text1"/>
                            <w:sz w:val="20"/>
                            <w:szCs w:val="20"/>
                          </w:rPr>
                          <w:t>Successful Complex Construction Project Delivery</w:t>
                        </w:r>
                      </w:p>
                    </w:txbxContent>
                  </v:textbox>
                </v:shape>
                <v:shape id="Flowchart: Connector 26" o:spid="_x0000_s1053" type="#_x0000_t120" style="position:absolute;left:6303;top:17699;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" fillcolor="white [3201]" strokecolor="black [3200]" strokeweight="1pt">
                  <v:stroke joinstyle="miter"/>
                  <v:textbox inset="2.74522mm,1.3726mm,2.74522mm,1.3726mm">
                    <w:txbxContent>
                      <w:p w14:paraId="55553312" w14:textId="77777777" w:rsidR="000F3DEA" w:rsidRPr="00B343D5" w:rsidRDefault="000F3DEA" w:rsidP="00B871C1">
                        <w:pPr>
                          <w:spacing w:after="0" w:line="240" w:lineRule="auto"/>
                          <w:contextualSpacing/>
                          <w:jc w:val="center"/>
                          <w:rPr>
                            <w:rFonts w:ascii="Times New Roman" w:hAnsi="Times New Roman" w:cs="Times New Roman"/>
                            <w:color w:val="000000" w:themeColor="text1"/>
                            <w:sz w:val="12"/>
                            <w:szCs w:val="12"/>
                            <w:lang w:val="en-US"/>
                          </w:rPr>
                        </w:pPr>
                        <w:r w:rsidRPr="00B343D5">
                          <w:rPr>
                            <w:rFonts w:ascii="Times New Roman" w:hAnsi="Times New Roman" w:cs="Times New Roman"/>
                            <w:color w:val="000000" w:themeColor="text1"/>
                            <w:sz w:val="12"/>
                            <w:szCs w:val="12"/>
                            <w:lang w:val="en-US"/>
                          </w:rPr>
                          <w:t>Competence</w:t>
                        </w:r>
                      </w:p>
                    </w:txbxContent>
                  </v:textbox>
                </v:shape>
                <v:shape id="Flowchart: Connector 27" o:spid="_x0000_s1054" type="#_x0000_t120" style="position:absolute;left:18876;top:17621;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" fillcolor="white [3201]" strokecolor="black [3200]" strokeweight="1pt">
                  <v:stroke joinstyle="miter"/>
                  <v:textbox inset="2.74522mm,1.3726mm,2.74522mm,1.3726mm">
                    <w:txbxContent>
                      <w:p w14:paraId="40951D6B" w14:textId="77777777" w:rsidR="000F3DEA" w:rsidRPr="00B343D5" w:rsidRDefault="000F3DEA" w:rsidP="00B871C1">
                        <w:pPr>
                          <w:spacing w:after="0" w:line="240" w:lineRule="auto"/>
                          <w:ind w:left="-90" w:right="-123"/>
                          <w:contextualSpacing/>
                          <w:jc w:val="center"/>
                          <w:rPr>
                            <w:rFonts w:ascii="Times New Roman" w:hAnsi="Times New Roman" w:cs="Times New Roman"/>
                            <w:color w:val="000000" w:themeColor="text1"/>
                            <w:sz w:val="12"/>
                            <w:szCs w:val="12"/>
                            <w:lang w:val="en-US"/>
                          </w:rPr>
                        </w:pPr>
                        <w:r w:rsidRPr="00B343D5">
                          <w:rPr>
                            <w:rFonts w:ascii="Times New Roman" w:hAnsi="Times New Roman" w:cs="Times New Roman"/>
                            <w:color w:val="000000" w:themeColor="text1"/>
                            <w:sz w:val="12"/>
                            <w:szCs w:val="12"/>
                            <w:lang w:val="en-US"/>
                          </w:rPr>
                          <w:t>Communication</w:t>
                        </w:r>
                      </w:p>
                    </w:txbxContent>
                  </v:textbox>
                </v:shape>
                <v:shape id="Flowchart: Connector 28" o:spid="_x0000_s1055" type="#_x0000_t120" style="position:absolute;left:31449;top:17621;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" fillcolor="white [3201]" strokecolor="black [3200]" strokeweight="1pt">
                  <v:stroke joinstyle="miter"/>
                  <v:textbox inset="2.74522mm,1.3726mm,2.74522mm,1.3726mm">
                    <w:txbxContent>
                      <w:p w14:paraId="33967095" w14:textId="77777777" w:rsidR="000F3DEA" w:rsidRPr="00B343D5" w:rsidRDefault="000F3DEA" w:rsidP="00B871C1">
                        <w:pPr>
                          <w:spacing w:after="0" w:line="240" w:lineRule="auto"/>
                          <w:contextualSpacing/>
                          <w:jc w:val="center"/>
                          <w:rPr>
                            <w:rFonts w:ascii="Times New Roman" w:hAnsi="Times New Roman" w:cs="Times New Roman"/>
                            <w:color w:val="000000" w:themeColor="text1"/>
                            <w:sz w:val="12"/>
                            <w:szCs w:val="12"/>
                            <w:lang w:val="en-US"/>
                          </w:rPr>
                        </w:pPr>
                        <w:r w:rsidRPr="00B343D5">
                          <w:rPr>
                            <w:rFonts w:ascii="Times New Roman" w:hAnsi="Times New Roman" w:cs="Times New Roman"/>
                            <w:color w:val="000000" w:themeColor="text1"/>
                            <w:sz w:val="12"/>
                            <w:szCs w:val="12"/>
                            <w:lang w:val="en-US"/>
                          </w:rPr>
                          <w:t>Innovation</w:t>
                        </w:r>
                      </w:p>
                    </w:txbxContent>
                  </v:textbox>
                </v:shape>
                <v:shape id="Flowchart: Connector 30" o:spid="_x0000_s1056" type="#_x0000_t120" style="position:absolute;left:44022;top:17699;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" fillcolor="white [3201]" strokecolor="black [3200]" strokeweight="1pt">
                  <v:stroke joinstyle="miter"/>
                  <v:textbox inset="2.74522mm,1.3726mm,2.74522mm,1.3726mm">
                    <w:txbxContent>
                      <w:p w14:paraId="2D69CE62" w14:textId="77777777" w:rsidR="000F3DEA" w:rsidRPr="00B343D5" w:rsidRDefault="000F3DEA" w:rsidP="00B871C1">
                        <w:pPr>
                          <w:spacing w:after="0"/>
                          <w:ind w:left="-90" w:right="-117"/>
                          <w:jc w:val="center"/>
                          <w:rPr>
                            <w:rFonts w:ascii="Times New Roman" w:hAnsi="Times New Roman" w:cs="Times New Roman"/>
                            <w:color w:val="000000" w:themeColor="text1"/>
                            <w:sz w:val="12"/>
                            <w:szCs w:val="12"/>
                          </w:rPr>
                        </w:pPr>
                        <w:r w:rsidRPr="00B343D5">
                          <w:rPr>
                            <w:rFonts w:ascii="Times New Roman" w:hAnsi="Times New Roman" w:cs="Times New Roman"/>
                            <w:color w:val="000000" w:themeColor="text1"/>
                            <w:sz w:val="12"/>
                            <w:szCs w:val="12"/>
                          </w:rPr>
                          <w:t>Complexity</w:t>
                        </w:r>
                      </w:p>
                    </w:txbxContent>
                  </v:textbox>
                </v:shape>
                <v:shape id="Straight Arrow Connector 31" o:spid="_x0000_s1057" type="#_x0000_t32" style="position:absolute;left:29718;top:13820;width:6303;height:38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" strokecolor="black [3200]" strokeweight=".5pt">
                  <v:stroke endarrow="block" joinstyle="miter"/>
                </v:shape>
                <v:shape id="Straight Arrow Connector 32" o:spid="_x0000_s1058" type="#_x0000_t32" style="position:absolute;left:23448;top:13820;width:6270;height:38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" strokecolor="black [3200]" strokeweight=".5pt">
                  <v:stroke endarrow="block" joinstyle="miter"/>
                </v:shape>
                <v:shape id="Straight Arrow Connector 33" o:spid="_x0000_s1059" type="#_x0000_t32" style="position:absolute;left:10875;top:13820;width:18843;height:38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" strokecolor="black [3200]" strokeweight=".5pt">
                  <v:stroke endarrow="block" joinstyle="miter"/>
                </v:shape>
                <v:shape id="Straight Arrow Connector 34" o:spid="_x0000_s1060" type="#_x0000_t32" style="position:absolute;left:29718;top:13820;width:18876;height:38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" strokecolor="black [3200]" strokeweight=".5pt">
                  <v:stroke endarrow="block" joinstyle="miter"/>
                </v:shape>
                <w10:anchorlock/>
              </v:group>
            </w:pict>
          </mc:Fallback>
        </mc:AlternateContent>
      </w:r>
    </w:p>
    <w:p w14:paraId="64CC771C" w14:textId="231796BC" w:rsidR="00B871C1" w:rsidRPr="00855774" w:rsidRDefault="009802FB" w:rsidP="009802FB">
      <w:pPr>
        <w:pStyle w:val="Caption"/>
        <w:jc w:val="center"/>
        <w:rPr>
          <w:rFonts w:asciiTheme="majorBidi" w:hAnsiTheme="majorBidi" w:cstheme="majorBidi"/>
          <w:i w:val="0"/>
          <w:iCs w:val="0"/>
          <w:color w:val="0D0D0D" w:themeColor="text1" w:themeTint="F2"/>
          <w:sz w:val="24"/>
          <w:szCs w:val="24"/>
        </w:rPr>
      </w:pPr>
      <w:bookmarkStart w:id="96" w:name="_Toc94624433"/>
      <w:bookmarkStart w:id="97" w:name="_Hlk36709941"/>
      <w:r w:rsidRPr="00855774">
        <w:rPr>
          <w:rFonts w:asciiTheme="majorBidi" w:hAnsiTheme="majorBidi" w:cstheme="majorBidi"/>
          <w:b/>
          <w:bCs/>
          <w:i w:val="0"/>
          <w:iCs w:val="0"/>
          <w:color w:val="0D0D0D" w:themeColor="text1" w:themeTint="F2"/>
          <w:sz w:val="24"/>
          <w:szCs w:val="24"/>
        </w:rPr>
        <w:t>Figure 2.</w:t>
      </w:r>
      <w:r w:rsidRPr="00855774">
        <w:rPr>
          <w:rFonts w:asciiTheme="majorBidi" w:hAnsiTheme="majorBidi" w:cstheme="majorBidi"/>
          <w:b/>
          <w:bCs/>
          <w:i w:val="0"/>
          <w:iCs w:val="0"/>
          <w:color w:val="0D0D0D" w:themeColor="text1" w:themeTint="F2"/>
          <w:sz w:val="24"/>
          <w:szCs w:val="24"/>
        </w:rPr>
        <w:fldChar w:fldCharType="begin"/>
      </w:r>
      <w:r w:rsidRPr="00855774">
        <w:rPr>
          <w:rFonts w:asciiTheme="majorBidi" w:hAnsiTheme="majorBidi" w:cstheme="majorBidi"/>
          <w:b/>
          <w:bCs/>
          <w:i w:val="0"/>
          <w:iCs w:val="0"/>
          <w:color w:val="0D0D0D" w:themeColor="text1" w:themeTint="F2"/>
          <w:sz w:val="24"/>
          <w:szCs w:val="24"/>
        </w:rPr>
        <w:instrText xml:space="preserve"> SEQ Figure \* ARABIC </w:instrText>
      </w:r>
      <w:r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3</w:t>
      </w:r>
      <w:r w:rsidRPr="00855774">
        <w:rPr>
          <w:rFonts w:asciiTheme="majorBidi" w:hAnsiTheme="majorBidi" w:cstheme="majorBidi"/>
          <w:b/>
          <w:bCs/>
          <w:i w:val="0"/>
          <w:iCs w:val="0"/>
          <w:color w:val="0D0D0D" w:themeColor="text1" w:themeTint="F2"/>
          <w:sz w:val="24"/>
          <w:szCs w:val="24"/>
        </w:rPr>
        <w:fldChar w:fldCharType="end"/>
      </w:r>
      <w:r w:rsidR="00B871C1" w:rsidRPr="00855774">
        <w:rPr>
          <w:rFonts w:asciiTheme="majorBidi" w:hAnsiTheme="majorBidi" w:cstheme="majorBidi"/>
          <w:b/>
          <w:i w:val="0"/>
          <w:iCs w:val="0"/>
          <w:color w:val="0D0D0D" w:themeColor="text1" w:themeTint="F2"/>
          <w:sz w:val="24"/>
          <w:szCs w:val="24"/>
        </w:rPr>
        <w:t>:</w:t>
      </w:r>
      <w:r w:rsidR="00B871C1" w:rsidRPr="00855774">
        <w:rPr>
          <w:rFonts w:asciiTheme="majorBidi" w:hAnsiTheme="majorBidi" w:cstheme="majorBidi"/>
          <w:i w:val="0"/>
          <w:iCs w:val="0"/>
          <w:color w:val="0D0D0D" w:themeColor="text1" w:themeTint="F2"/>
          <w:sz w:val="24"/>
          <w:szCs w:val="24"/>
        </w:rPr>
        <w:t xml:space="preserve"> </w:t>
      </w:r>
      <w:bookmarkStart w:id="98" w:name="_Hlk36717697"/>
      <w:r w:rsidR="00B871C1" w:rsidRPr="00855774">
        <w:rPr>
          <w:rFonts w:asciiTheme="majorBidi" w:hAnsiTheme="majorBidi" w:cstheme="majorBidi"/>
          <w:i w:val="0"/>
          <w:iCs w:val="0"/>
          <w:color w:val="0D0D0D" w:themeColor="text1" w:themeTint="F2"/>
          <w:sz w:val="24"/>
          <w:szCs w:val="24"/>
        </w:rPr>
        <w:t>Successful complex construction project delivery conceptual framework</w:t>
      </w:r>
      <w:bookmarkEnd w:id="96"/>
      <w:bookmarkEnd w:id="98"/>
    </w:p>
    <w:p w14:paraId="13026942" w14:textId="77777777" w:rsidR="00B871C1" w:rsidRPr="00855774" w:rsidRDefault="00B871C1" w:rsidP="00B871C1">
      <w:pPr>
        <w:spacing w:after="0" w:line="360" w:lineRule="auto"/>
        <w:ind w:right="-90"/>
        <w:jc w:val="center"/>
        <w:rPr>
          <w:rFonts w:asciiTheme="majorBidi" w:hAnsiTheme="majorBidi" w:cstheme="majorBidi"/>
          <w:iCs/>
          <w:color w:val="0D0D0D" w:themeColor="text1" w:themeTint="F2"/>
          <w:sz w:val="24"/>
          <w:szCs w:val="24"/>
        </w:rPr>
      </w:pPr>
      <w:r w:rsidRPr="00855774">
        <w:rPr>
          <w:rFonts w:asciiTheme="majorBidi" w:hAnsiTheme="majorBidi" w:cstheme="majorBidi"/>
          <w:b/>
          <w:iCs/>
          <w:color w:val="0D0D0D" w:themeColor="text1" w:themeTint="F2"/>
          <w:sz w:val="24"/>
          <w:szCs w:val="24"/>
        </w:rPr>
        <w:t>Source:</w:t>
      </w:r>
      <w:r w:rsidRPr="00855774">
        <w:rPr>
          <w:rFonts w:asciiTheme="majorBidi" w:hAnsiTheme="majorBidi" w:cstheme="majorBidi"/>
          <w:iCs/>
          <w:color w:val="0D0D0D" w:themeColor="text1" w:themeTint="F2"/>
          <w:sz w:val="24"/>
          <w:szCs w:val="24"/>
        </w:rPr>
        <w:t xml:space="preserve"> Author (2020)</w:t>
      </w:r>
    </w:p>
    <w:p w14:paraId="5E8CB4A9" w14:textId="77777777" w:rsidR="00B871C1" w:rsidRPr="00855774" w:rsidRDefault="00B871C1" w:rsidP="00B871C1">
      <w:pPr>
        <w:spacing w:after="0" w:line="360" w:lineRule="auto"/>
        <w:ind w:right="-90"/>
        <w:jc w:val="center"/>
        <w:rPr>
          <w:rFonts w:asciiTheme="majorBidi" w:hAnsiTheme="majorBidi" w:cstheme="majorBidi"/>
          <w:iCs/>
          <w:color w:val="0D0D0D" w:themeColor="text1" w:themeTint="F2"/>
          <w:sz w:val="24"/>
          <w:szCs w:val="24"/>
        </w:rPr>
      </w:pPr>
    </w:p>
    <w:bookmarkEnd w:id="97"/>
    <w:p w14:paraId="56FB8D43" w14:textId="215CEFA7" w:rsidR="00B871C1" w:rsidRPr="00855774" w:rsidRDefault="00B871C1" w:rsidP="0045467B">
      <w:pPr>
        <w:spacing w:after="0" w:line="480" w:lineRule="auto"/>
        <w:ind w:right="-86"/>
        <w:jc w:val="both"/>
        <w:rPr>
          <w:rFonts w:asciiTheme="majorBidi" w:hAnsiTheme="majorBidi" w:cstheme="majorBidi"/>
          <w:iCs/>
          <w:color w:val="0D0D0D" w:themeColor="text1" w:themeTint="F2"/>
          <w:sz w:val="24"/>
          <w:szCs w:val="24"/>
        </w:rPr>
      </w:pPr>
      <w:r w:rsidRPr="00855774">
        <w:rPr>
          <w:rFonts w:asciiTheme="majorBidi" w:hAnsiTheme="majorBidi" w:cstheme="majorBidi"/>
          <w:iCs/>
          <w:color w:val="0D0D0D" w:themeColor="text1" w:themeTint="F2"/>
          <w:sz w:val="24"/>
          <w:szCs w:val="24"/>
        </w:rPr>
        <w:t xml:space="preserve">On the other hand, </w:t>
      </w:r>
      <w:r w:rsidR="00DE6F1C" w:rsidRPr="00855774">
        <w:rPr>
          <w:rFonts w:asciiTheme="majorBidi" w:hAnsiTheme="majorBidi" w:cstheme="majorBidi"/>
          <w:iCs/>
          <w:color w:val="0D0D0D" w:themeColor="text1" w:themeTint="F2"/>
          <w:sz w:val="24"/>
          <w:szCs w:val="24"/>
        </w:rPr>
        <w:t xml:space="preserve">Table </w:t>
      </w:r>
      <w:r w:rsidR="00625567" w:rsidRPr="00855774">
        <w:rPr>
          <w:rFonts w:asciiTheme="majorBidi" w:hAnsiTheme="majorBidi" w:cstheme="majorBidi"/>
          <w:iCs/>
          <w:color w:val="0D0D0D" w:themeColor="text1" w:themeTint="F2"/>
          <w:sz w:val="24"/>
          <w:szCs w:val="24"/>
        </w:rPr>
        <w:t>2</w:t>
      </w:r>
      <w:r w:rsidR="00416E3C" w:rsidRPr="00855774">
        <w:rPr>
          <w:rFonts w:asciiTheme="majorBidi" w:hAnsiTheme="majorBidi" w:cstheme="majorBidi"/>
          <w:iCs/>
          <w:color w:val="0D0D0D" w:themeColor="text1" w:themeTint="F2"/>
          <w:sz w:val="24"/>
          <w:szCs w:val="24"/>
        </w:rPr>
        <w:t>.</w:t>
      </w:r>
      <w:r w:rsidR="007902F0" w:rsidRPr="00855774">
        <w:rPr>
          <w:rFonts w:asciiTheme="majorBidi" w:hAnsiTheme="majorBidi" w:cstheme="majorBidi"/>
          <w:iCs/>
          <w:color w:val="0D0D0D" w:themeColor="text1" w:themeTint="F2"/>
          <w:sz w:val="24"/>
          <w:szCs w:val="24"/>
        </w:rPr>
        <w:t>3</w:t>
      </w:r>
      <w:r w:rsidRPr="00855774">
        <w:rPr>
          <w:rFonts w:asciiTheme="majorBidi" w:hAnsiTheme="majorBidi" w:cstheme="majorBidi"/>
          <w:iCs/>
          <w:color w:val="0D0D0D" w:themeColor="text1" w:themeTint="F2"/>
          <w:sz w:val="24"/>
          <w:szCs w:val="24"/>
        </w:rPr>
        <w:t xml:space="preserve"> below highlights factors, items and sources that allow understanding </w:t>
      </w:r>
      <w:r w:rsidR="00AE5EF9" w:rsidRPr="00855774">
        <w:rPr>
          <w:rFonts w:asciiTheme="majorBidi" w:hAnsiTheme="majorBidi" w:cstheme="majorBidi"/>
          <w:iCs/>
          <w:color w:val="0D0D0D" w:themeColor="text1" w:themeTint="F2"/>
          <w:sz w:val="24"/>
          <w:szCs w:val="24"/>
        </w:rPr>
        <w:t xml:space="preserve">of </w:t>
      </w:r>
      <w:r w:rsidRPr="00855774">
        <w:rPr>
          <w:rFonts w:asciiTheme="majorBidi" w:hAnsiTheme="majorBidi" w:cstheme="majorBidi"/>
          <w:iCs/>
          <w:color w:val="0D0D0D" w:themeColor="text1" w:themeTint="F2"/>
          <w:sz w:val="24"/>
          <w:szCs w:val="24"/>
        </w:rPr>
        <w:t xml:space="preserve">the variables of successful complex construction project delivery. According to </w:t>
      </w:r>
      <w:r w:rsidR="00DE6F1C" w:rsidRPr="00855774">
        <w:rPr>
          <w:rFonts w:asciiTheme="majorBidi" w:hAnsiTheme="majorBidi" w:cstheme="majorBidi"/>
          <w:iCs/>
          <w:color w:val="0D0D0D" w:themeColor="text1" w:themeTint="F2"/>
          <w:sz w:val="24"/>
          <w:szCs w:val="24"/>
        </w:rPr>
        <w:t xml:space="preserve">Table </w:t>
      </w:r>
      <w:r w:rsidR="00625567" w:rsidRPr="00855774">
        <w:rPr>
          <w:rFonts w:asciiTheme="majorBidi" w:hAnsiTheme="majorBidi" w:cstheme="majorBidi"/>
          <w:iCs/>
          <w:color w:val="0D0D0D" w:themeColor="text1" w:themeTint="F2"/>
          <w:sz w:val="24"/>
          <w:szCs w:val="24"/>
        </w:rPr>
        <w:t>2</w:t>
      </w:r>
      <w:r w:rsidR="00416E3C" w:rsidRPr="00855774">
        <w:rPr>
          <w:rFonts w:asciiTheme="majorBidi" w:hAnsiTheme="majorBidi" w:cstheme="majorBidi"/>
          <w:iCs/>
          <w:color w:val="0D0D0D" w:themeColor="text1" w:themeTint="F2"/>
          <w:sz w:val="24"/>
          <w:szCs w:val="24"/>
        </w:rPr>
        <w:t>.</w:t>
      </w:r>
      <w:r w:rsidR="007902F0" w:rsidRPr="00855774">
        <w:rPr>
          <w:rFonts w:asciiTheme="majorBidi" w:hAnsiTheme="majorBidi" w:cstheme="majorBidi"/>
          <w:iCs/>
          <w:color w:val="0D0D0D" w:themeColor="text1" w:themeTint="F2"/>
          <w:sz w:val="24"/>
          <w:szCs w:val="24"/>
        </w:rPr>
        <w:t>3</w:t>
      </w:r>
      <w:r w:rsidRPr="00855774">
        <w:rPr>
          <w:rFonts w:asciiTheme="majorBidi" w:hAnsiTheme="majorBidi" w:cstheme="majorBidi"/>
          <w:iCs/>
          <w:color w:val="0D0D0D" w:themeColor="text1" w:themeTint="F2"/>
          <w:sz w:val="24"/>
          <w:szCs w:val="24"/>
        </w:rPr>
        <w:t xml:space="preserve">, the key factors </w:t>
      </w:r>
      <w:r w:rsidR="00AE5EF9" w:rsidRPr="00855774">
        <w:rPr>
          <w:rFonts w:asciiTheme="majorBidi" w:hAnsiTheme="majorBidi" w:cstheme="majorBidi"/>
          <w:iCs/>
          <w:color w:val="0D0D0D" w:themeColor="text1" w:themeTint="F2"/>
          <w:sz w:val="24"/>
          <w:szCs w:val="24"/>
        </w:rPr>
        <w:t xml:space="preserve">are: </w:t>
      </w:r>
      <w:r w:rsidRPr="00855774">
        <w:rPr>
          <w:rFonts w:asciiTheme="majorBidi" w:hAnsiTheme="majorBidi" w:cstheme="majorBidi"/>
          <w:iCs/>
          <w:color w:val="0D0D0D" w:themeColor="text1" w:themeTint="F2"/>
          <w:sz w:val="24"/>
          <w:szCs w:val="24"/>
        </w:rPr>
        <w:t xml:space="preserve">competence, communication, innovation and complexity. For better identification of </w:t>
      </w:r>
      <w:r w:rsidR="00AE5EF9" w:rsidRPr="00855774">
        <w:rPr>
          <w:rFonts w:asciiTheme="majorBidi" w:hAnsiTheme="majorBidi" w:cstheme="majorBidi"/>
          <w:iCs/>
          <w:color w:val="0D0D0D" w:themeColor="text1" w:themeTint="F2"/>
          <w:sz w:val="24"/>
          <w:szCs w:val="24"/>
        </w:rPr>
        <w:t xml:space="preserve">the </w:t>
      </w:r>
      <w:r w:rsidRPr="00855774">
        <w:rPr>
          <w:rFonts w:asciiTheme="majorBidi" w:hAnsiTheme="majorBidi" w:cstheme="majorBidi"/>
          <w:iCs/>
          <w:color w:val="0D0D0D" w:themeColor="text1" w:themeTint="F2"/>
          <w:sz w:val="24"/>
          <w:szCs w:val="24"/>
        </w:rPr>
        <w:t xml:space="preserve">relevant factors, each of them is explained with the key points (items) that are supported by sources. There are six items for each factor; they illustrate the depth of the research that was conducted in approaching this study. The sources are used to support each of the factors and items. </w:t>
      </w:r>
    </w:p>
    <w:p w14:paraId="0B672354" w14:textId="1DC4ED17" w:rsidR="00B871C1" w:rsidRDefault="00B871C1" w:rsidP="0045467B">
      <w:pPr>
        <w:spacing w:after="0" w:line="480" w:lineRule="auto"/>
        <w:ind w:right="-86"/>
        <w:jc w:val="both"/>
        <w:rPr>
          <w:rFonts w:asciiTheme="majorBidi" w:hAnsiTheme="majorBidi" w:cstheme="majorBidi"/>
          <w:iCs/>
          <w:color w:val="0D0D0D" w:themeColor="text1" w:themeTint="F2"/>
          <w:sz w:val="24"/>
          <w:szCs w:val="24"/>
        </w:rPr>
      </w:pPr>
    </w:p>
    <w:p w14:paraId="26C8480D" w14:textId="477EC7FB" w:rsidR="00580AD7" w:rsidRDefault="00580AD7" w:rsidP="0045467B">
      <w:pPr>
        <w:spacing w:after="0" w:line="480" w:lineRule="auto"/>
        <w:ind w:right="-86"/>
        <w:jc w:val="both"/>
        <w:rPr>
          <w:rFonts w:asciiTheme="majorBidi" w:hAnsiTheme="majorBidi" w:cstheme="majorBidi"/>
          <w:iCs/>
          <w:color w:val="0D0D0D" w:themeColor="text1" w:themeTint="F2"/>
          <w:sz w:val="24"/>
          <w:szCs w:val="24"/>
        </w:rPr>
      </w:pPr>
    </w:p>
    <w:p w14:paraId="65CAB1B0" w14:textId="753E2A45" w:rsidR="00580AD7" w:rsidRDefault="00580AD7" w:rsidP="0045467B">
      <w:pPr>
        <w:spacing w:after="0" w:line="480" w:lineRule="auto"/>
        <w:ind w:right="-86"/>
        <w:jc w:val="both"/>
        <w:rPr>
          <w:rFonts w:asciiTheme="majorBidi" w:hAnsiTheme="majorBidi" w:cstheme="majorBidi"/>
          <w:iCs/>
          <w:color w:val="0D0D0D" w:themeColor="text1" w:themeTint="F2"/>
          <w:sz w:val="24"/>
          <w:szCs w:val="24"/>
        </w:rPr>
      </w:pPr>
    </w:p>
    <w:p w14:paraId="6CE881F7" w14:textId="33DBF5DA" w:rsidR="00580AD7" w:rsidRDefault="00580AD7" w:rsidP="0045467B">
      <w:pPr>
        <w:spacing w:after="0" w:line="480" w:lineRule="auto"/>
        <w:ind w:right="-86"/>
        <w:jc w:val="both"/>
        <w:rPr>
          <w:rFonts w:asciiTheme="majorBidi" w:hAnsiTheme="majorBidi" w:cstheme="majorBidi"/>
          <w:iCs/>
          <w:color w:val="0D0D0D" w:themeColor="text1" w:themeTint="F2"/>
          <w:sz w:val="24"/>
          <w:szCs w:val="24"/>
        </w:rPr>
      </w:pPr>
    </w:p>
    <w:p w14:paraId="18736871" w14:textId="77777777" w:rsidR="00580AD7" w:rsidRPr="00855774" w:rsidRDefault="00580AD7" w:rsidP="0045467B">
      <w:pPr>
        <w:spacing w:after="0" w:line="480" w:lineRule="auto"/>
        <w:ind w:right="-86"/>
        <w:jc w:val="both"/>
        <w:rPr>
          <w:rFonts w:asciiTheme="majorBidi" w:hAnsiTheme="majorBidi" w:cstheme="majorBidi"/>
          <w:iCs/>
          <w:color w:val="0D0D0D" w:themeColor="text1" w:themeTint="F2"/>
          <w:sz w:val="24"/>
          <w:szCs w:val="24"/>
        </w:rPr>
      </w:pPr>
    </w:p>
    <w:p w14:paraId="0EC2F4C8" w14:textId="2DB11C10" w:rsidR="00B871C1" w:rsidRPr="00855774" w:rsidRDefault="00FE7A7C" w:rsidP="00FE7A7C">
      <w:pPr>
        <w:pStyle w:val="Caption"/>
        <w:jc w:val="center"/>
        <w:rPr>
          <w:rFonts w:asciiTheme="majorBidi" w:hAnsiTheme="majorBidi" w:cstheme="majorBidi"/>
          <w:i w:val="0"/>
          <w:iCs w:val="0"/>
          <w:color w:val="0D0D0D" w:themeColor="text1" w:themeTint="F2"/>
          <w:sz w:val="24"/>
          <w:szCs w:val="24"/>
        </w:rPr>
      </w:pPr>
      <w:bookmarkStart w:id="99" w:name="_Toc94623111"/>
      <w:bookmarkStart w:id="100" w:name="_Hlk36709948"/>
      <w:r w:rsidRPr="00855774">
        <w:rPr>
          <w:rFonts w:asciiTheme="majorBidi" w:hAnsiTheme="majorBidi" w:cstheme="majorBidi"/>
          <w:b/>
          <w:bCs/>
          <w:i w:val="0"/>
          <w:iCs w:val="0"/>
          <w:color w:val="0D0D0D" w:themeColor="text1" w:themeTint="F2"/>
          <w:sz w:val="24"/>
          <w:szCs w:val="24"/>
        </w:rPr>
        <w:t>Table 2.</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3</w:t>
      </w:r>
      <w:r w:rsidR="00561946" w:rsidRPr="00855774">
        <w:rPr>
          <w:rFonts w:asciiTheme="majorBidi" w:hAnsiTheme="majorBidi" w:cstheme="majorBidi"/>
          <w:b/>
          <w:bCs/>
          <w:i w:val="0"/>
          <w:iCs w:val="0"/>
          <w:color w:val="0D0D0D" w:themeColor="text1" w:themeTint="F2"/>
          <w:sz w:val="24"/>
          <w:szCs w:val="24"/>
        </w:rPr>
        <w:fldChar w:fldCharType="end"/>
      </w:r>
      <w:r w:rsidR="00B871C1" w:rsidRPr="00855774">
        <w:rPr>
          <w:rFonts w:asciiTheme="majorBidi" w:hAnsiTheme="majorBidi" w:cstheme="majorBidi"/>
          <w:b/>
          <w:i w:val="0"/>
          <w:iCs w:val="0"/>
          <w:color w:val="0D0D0D" w:themeColor="text1" w:themeTint="F2"/>
          <w:sz w:val="24"/>
          <w:szCs w:val="24"/>
        </w:rPr>
        <w:t>:</w:t>
      </w:r>
      <w:r w:rsidR="00B871C1" w:rsidRPr="00855774">
        <w:rPr>
          <w:rFonts w:asciiTheme="majorBidi" w:hAnsiTheme="majorBidi" w:cstheme="majorBidi"/>
          <w:i w:val="0"/>
          <w:iCs w:val="0"/>
          <w:color w:val="0D0D0D" w:themeColor="text1" w:themeTint="F2"/>
          <w:sz w:val="24"/>
          <w:szCs w:val="24"/>
        </w:rPr>
        <w:t xml:space="preserve"> </w:t>
      </w:r>
      <w:bookmarkStart w:id="101" w:name="_Hlk36718948"/>
      <w:r w:rsidR="00B871C1" w:rsidRPr="00855774">
        <w:rPr>
          <w:rFonts w:asciiTheme="majorBidi" w:hAnsiTheme="majorBidi" w:cstheme="majorBidi"/>
          <w:i w:val="0"/>
          <w:iCs w:val="0"/>
          <w:color w:val="0D0D0D" w:themeColor="text1" w:themeTint="F2"/>
          <w:sz w:val="24"/>
          <w:szCs w:val="24"/>
        </w:rPr>
        <w:t>Key success factors of complex construction project delivery</w:t>
      </w:r>
      <w:bookmarkEnd w:id="99"/>
      <w:bookmarkEnd w:id="101"/>
    </w:p>
    <w:tbl>
      <w:tblPr>
        <w:tblStyle w:val="TableGrid"/>
        <w:tblW w:w="9360" w:type="dxa"/>
        <w:tblLook w:val="04A0" w:firstRow="1" w:lastRow="0" w:firstColumn="1" w:lastColumn="0" w:noHBand="0" w:noVBand="1"/>
      </w:tblPr>
      <w:tblGrid>
        <w:gridCol w:w="1160"/>
        <w:gridCol w:w="4221"/>
        <w:gridCol w:w="3979"/>
      </w:tblGrid>
      <w:tr w:rsidR="00114C4E" w:rsidRPr="00855774" w14:paraId="61586E20" w14:textId="77777777" w:rsidTr="0007315F">
        <w:trPr>
          <w:trHeight w:val="288"/>
        </w:trPr>
        <w:tc>
          <w:tcPr>
            <w:tcW w:w="9360" w:type="dxa"/>
            <w:gridSpan w:val="3"/>
          </w:tcPr>
          <w:p w14:paraId="68355706" w14:textId="77777777" w:rsidR="00B871C1" w:rsidRPr="00855774" w:rsidRDefault="00B871C1" w:rsidP="00583458">
            <w:pPr>
              <w:spacing w:line="259" w:lineRule="auto"/>
              <w:jc w:val="center"/>
              <w:rPr>
                <w:rFonts w:asciiTheme="majorBidi" w:hAnsiTheme="majorBidi" w:cstheme="majorBidi"/>
                <w:b/>
                <w:color w:val="0D0D0D" w:themeColor="text1" w:themeTint="F2"/>
                <w:sz w:val="17"/>
                <w:szCs w:val="17"/>
              </w:rPr>
            </w:pPr>
            <w:bookmarkStart w:id="102" w:name="_Hlk36199820"/>
            <w:bookmarkEnd w:id="100"/>
            <w:r w:rsidRPr="00855774">
              <w:rPr>
                <w:rFonts w:asciiTheme="majorBidi" w:hAnsiTheme="majorBidi" w:cstheme="majorBidi"/>
                <w:b/>
                <w:color w:val="0D0D0D" w:themeColor="text1" w:themeTint="F2"/>
                <w:sz w:val="17"/>
                <w:szCs w:val="17"/>
              </w:rPr>
              <w:t>Successful complex construction project delivery variable</w:t>
            </w:r>
          </w:p>
        </w:tc>
      </w:tr>
      <w:tr w:rsidR="00114C4E" w:rsidRPr="00855774" w14:paraId="1B6C27E0" w14:textId="77777777" w:rsidTr="0007315F">
        <w:trPr>
          <w:trHeight w:val="288"/>
        </w:trPr>
        <w:tc>
          <w:tcPr>
            <w:tcW w:w="1160" w:type="dxa"/>
          </w:tcPr>
          <w:p w14:paraId="18859F83" w14:textId="77777777" w:rsidR="00B871C1" w:rsidRPr="00855774" w:rsidRDefault="00B871C1" w:rsidP="00583458">
            <w:pPr>
              <w:jc w:val="center"/>
              <w:rPr>
                <w:rFonts w:asciiTheme="majorBidi" w:hAnsiTheme="majorBidi" w:cstheme="majorBidi"/>
                <w:b/>
                <w:color w:val="0D0D0D" w:themeColor="text1" w:themeTint="F2"/>
                <w:sz w:val="17"/>
                <w:szCs w:val="17"/>
              </w:rPr>
            </w:pPr>
            <w:r w:rsidRPr="00855774">
              <w:rPr>
                <w:rFonts w:asciiTheme="majorBidi" w:hAnsiTheme="majorBidi" w:cstheme="majorBidi"/>
                <w:b/>
                <w:color w:val="0D0D0D" w:themeColor="text1" w:themeTint="F2"/>
                <w:sz w:val="17"/>
                <w:szCs w:val="17"/>
              </w:rPr>
              <w:t>Factors</w:t>
            </w:r>
          </w:p>
        </w:tc>
        <w:tc>
          <w:tcPr>
            <w:tcW w:w="4221" w:type="dxa"/>
          </w:tcPr>
          <w:p w14:paraId="59452EEB" w14:textId="77777777" w:rsidR="00B871C1" w:rsidRPr="00855774" w:rsidRDefault="00B871C1" w:rsidP="00583458">
            <w:pPr>
              <w:spacing w:line="259" w:lineRule="auto"/>
              <w:jc w:val="center"/>
              <w:rPr>
                <w:rFonts w:asciiTheme="majorBidi" w:hAnsiTheme="majorBidi" w:cstheme="majorBidi"/>
                <w:b/>
                <w:color w:val="0D0D0D" w:themeColor="text1" w:themeTint="F2"/>
                <w:sz w:val="17"/>
                <w:szCs w:val="17"/>
              </w:rPr>
            </w:pPr>
            <w:r w:rsidRPr="00855774">
              <w:rPr>
                <w:rFonts w:asciiTheme="majorBidi" w:hAnsiTheme="majorBidi" w:cstheme="majorBidi"/>
                <w:b/>
                <w:color w:val="0D0D0D" w:themeColor="text1" w:themeTint="F2"/>
                <w:sz w:val="17"/>
                <w:szCs w:val="17"/>
              </w:rPr>
              <w:t>Items</w:t>
            </w:r>
          </w:p>
        </w:tc>
        <w:tc>
          <w:tcPr>
            <w:tcW w:w="3979" w:type="dxa"/>
          </w:tcPr>
          <w:p w14:paraId="4E25CE67" w14:textId="77777777" w:rsidR="00B871C1" w:rsidRPr="00855774" w:rsidRDefault="00B871C1" w:rsidP="001041AC">
            <w:pPr>
              <w:spacing w:line="259" w:lineRule="auto"/>
              <w:jc w:val="center"/>
              <w:rPr>
                <w:rFonts w:asciiTheme="majorBidi" w:hAnsiTheme="majorBidi" w:cstheme="majorBidi"/>
                <w:b/>
                <w:color w:val="0D0D0D" w:themeColor="text1" w:themeTint="F2"/>
                <w:sz w:val="17"/>
                <w:szCs w:val="17"/>
              </w:rPr>
            </w:pPr>
            <w:r w:rsidRPr="00855774">
              <w:rPr>
                <w:rFonts w:asciiTheme="majorBidi" w:hAnsiTheme="majorBidi" w:cstheme="majorBidi"/>
                <w:b/>
                <w:color w:val="0D0D0D" w:themeColor="text1" w:themeTint="F2"/>
                <w:sz w:val="17"/>
                <w:szCs w:val="17"/>
              </w:rPr>
              <w:t>Sources</w:t>
            </w:r>
          </w:p>
        </w:tc>
      </w:tr>
      <w:tr w:rsidR="00114C4E" w:rsidRPr="00855774" w14:paraId="2E356B59" w14:textId="77777777" w:rsidTr="0007315F">
        <w:trPr>
          <w:trHeight w:val="20"/>
        </w:trPr>
        <w:tc>
          <w:tcPr>
            <w:tcW w:w="1160" w:type="dxa"/>
            <w:vMerge w:val="restart"/>
            <w:textDirection w:val="btLr"/>
            <w:hideMark/>
          </w:tcPr>
          <w:p w14:paraId="1F4289C7"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1:</w:t>
            </w:r>
          </w:p>
          <w:p w14:paraId="56AC631F" w14:textId="77777777" w:rsidR="00B871C1" w:rsidRPr="00855774" w:rsidRDefault="00B871C1" w:rsidP="00583458">
            <w:pPr>
              <w:spacing w:line="259" w:lineRule="auto"/>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Competence</w:t>
            </w:r>
          </w:p>
        </w:tc>
        <w:tc>
          <w:tcPr>
            <w:tcW w:w="4221" w:type="dxa"/>
            <w:hideMark/>
          </w:tcPr>
          <w:p w14:paraId="2E636F35" w14:textId="38CA1BF5"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 </w:t>
            </w:r>
            <w:r w:rsidR="0079227A" w:rsidRPr="00855774">
              <w:rPr>
                <w:rFonts w:asciiTheme="majorBidi" w:hAnsiTheme="majorBidi" w:cstheme="majorBidi"/>
                <w:color w:val="0D0D0D" w:themeColor="text1" w:themeTint="F2"/>
                <w:sz w:val="17"/>
                <w:szCs w:val="17"/>
              </w:rPr>
              <w:t>organisation</w:t>
            </w:r>
            <w:r w:rsidRPr="00855774">
              <w:rPr>
                <w:rFonts w:asciiTheme="majorBidi" w:hAnsiTheme="majorBidi" w:cstheme="majorBidi"/>
                <w:color w:val="0D0D0D" w:themeColor="text1" w:themeTint="F2"/>
                <w:sz w:val="17"/>
                <w:szCs w:val="17"/>
              </w:rPr>
              <w:t xml:space="preserve"> considers different employee competencies</w:t>
            </w:r>
          </w:p>
        </w:tc>
        <w:tc>
          <w:tcPr>
            <w:tcW w:w="3979" w:type="dxa"/>
            <w:hideMark/>
          </w:tcPr>
          <w:p w14:paraId="37AE2104" w14:textId="59883B7F" w:rsidR="00B871C1" w:rsidRPr="00855774" w:rsidRDefault="00136492" w:rsidP="00641A47">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Al-Hajj and Zraunig</w:t>
            </w:r>
            <w:r w:rsidR="0012439D"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2018);</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Alias </w:t>
            </w:r>
            <w:r w:rsidRPr="00855774">
              <w:rPr>
                <w:rFonts w:asciiTheme="majorBidi" w:hAnsiTheme="majorBidi" w:cstheme="majorBidi"/>
                <w:iCs/>
                <w:color w:val="0D0D0D" w:themeColor="text1" w:themeTint="F2"/>
                <w:sz w:val="17"/>
                <w:szCs w:val="17"/>
              </w:rPr>
              <w:t>et al.</w:t>
            </w:r>
            <w:r w:rsidR="0012439D" w:rsidRPr="00855774">
              <w:rPr>
                <w:rFonts w:asciiTheme="majorBidi" w:hAnsiTheme="majorBidi" w:cstheme="majorBidi"/>
                <w:iCs/>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2014)</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Belay </w:t>
            </w:r>
            <w:r w:rsidRPr="00855774">
              <w:rPr>
                <w:rFonts w:asciiTheme="majorBidi" w:hAnsiTheme="majorBidi" w:cstheme="majorBidi"/>
                <w:iCs/>
                <w:color w:val="0D0D0D" w:themeColor="text1" w:themeTint="F2"/>
                <w:sz w:val="17"/>
                <w:szCs w:val="17"/>
              </w:rPr>
              <w:t>et al.</w:t>
            </w:r>
            <w:r w:rsidR="0012439D" w:rsidRPr="00855774">
              <w:rPr>
                <w:rFonts w:asciiTheme="majorBidi" w:hAnsiTheme="majorBidi" w:cstheme="majorBidi"/>
                <w:iCs/>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2017)</w:t>
            </w:r>
            <w:r w:rsidR="00B871C1"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 xml:space="preserve">Kumara </w:t>
            </w:r>
            <w:r w:rsidR="00741497" w:rsidRPr="00855774">
              <w:rPr>
                <w:rFonts w:asciiTheme="majorBidi" w:hAnsiTheme="majorBidi" w:cstheme="majorBidi"/>
                <w:iCs/>
                <w:color w:val="0D0D0D" w:themeColor="text1" w:themeTint="F2"/>
                <w:sz w:val="17"/>
                <w:szCs w:val="17"/>
              </w:rPr>
              <w:t>et al.</w:t>
            </w:r>
            <w:r w:rsidR="00741497"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00741497" w:rsidRPr="00855774">
              <w:rPr>
                <w:rFonts w:asciiTheme="majorBidi" w:hAnsiTheme="majorBidi" w:cstheme="majorBidi"/>
                <w:color w:val="0D0D0D" w:themeColor="text1" w:themeTint="F2"/>
                <w:sz w:val="17"/>
                <w:szCs w:val="17"/>
              </w:rPr>
              <w:t>2015)</w:t>
            </w:r>
          </w:p>
        </w:tc>
      </w:tr>
      <w:tr w:rsidR="00114C4E" w:rsidRPr="00855774" w14:paraId="5B8BA293" w14:textId="77777777" w:rsidTr="0007315F">
        <w:trPr>
          <w:trHeight w:val="20"/>
        </w:trPr>
        <w:tc>
          <w:tcPr>
            <w:tcW w:w="1160" w:type="dxa"/>
            <w:vMerge/>
            <w:hideMark/>
          </w:tcPr>
          <w:p w14:paraId="52640774"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627EC9FA"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Project teams are made up of people with different competencies</w:t>
            </w:r>
          </w:p>
        </w:tc>
        <w:tc>
          <w:tcPr>
            <w:tcW w:w="3979" w:type="dxa"/>
            <w:hideMark/>
          </w:tcPr>
          <w:p w14:paraId="351757AF" w14:textId="0C866F61" w:rsidR="00B871C1" w:rsidRPr="00855774" w:rsidRDefault="00B871C1" w:rsidP="00641A47">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Ramlee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2016); </w:t>
            </w:r>
            <w:r w:rsidR="00373082" w:rsidRPr="00855774">
              <w:rPr>
                <w:rFonts w:asciiTheme="majorBidi" w:hAnsiTheme="majorBidi" w:cstheme="majorBidi"/>
                <w:color w:val="0D0D0D" w:themeColor="text1" w:themeTint="F2"/>
                <w:sz w:val="17"/>
                <w:szCs w:val="17"/>
              </w:rPr>
              <w:t xml:space="preserve">Dahmas </w:t>
            </w:r>
            <w:r w:rsidR="00373082" w:rsidRPr="00855774">
              <w:rPr>
                <w:rFonts w:asciiTheme="majorBidi" w:hAnsiTheme="majorBidi" w:cstheme="majorBidi"/>
                <w:iCs/>
                <w:color w:val="0D0D0D" w:themeColor="text1" w:themeTint="F2"/>
                <w:sz w:val="17"/>
                <w:szCs w:val="17"/>
              </w:rPr>
              <w:t>et al.</w:t>
            </w:r>
            <w:r w:rsidR="00373082"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00373082" w:rsidRPr="00855774">
              <w:rPr>
                <w:rFonts w:asciiTheme="majorBidi" w:hAnsiTheme="majorBidi" w:cstheme="majorBidi"/>
                <w:color w:val="0D0D0D" w:themeColor="text1" w:themeTint="F2"/>
                <w:sz w:val="17"/>
                <w:szCs w:val="17"/>
              </w:rPr>
              <w:t xml:space="preserve">2019); </w:t>
            </w:r>
            <w:r w:rsidR="00741497" w:rsidRPr="00855774">
              <w:rPr>
                <w:rFonts w:asciiTheme="majorBidi" w:hAnsiTheme="majorBidi" w:cstheme="majorBidi"/>
                <w:color w:val="0D0D0D" w:themeColor="text1" w:themeTint="F2"/>
                <w:sz w:val="17"/>
                <w:szCs w:val="17"/>
              </w:rPr>
              <w:t>Gunduz and Yahya</w:t>
            </w:r>
            <w:r w:rsidR="0012439D"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2018)</w:t>
            </w:r>
            <w:r w:rsidRPr="00855774">
              <w:rPr>
                <w:rFonts w:asciiTheme="majorBidi" w:hAnsiTheme="majorBidi" w:cstheme="majorBidi"/>
                <w:color w:val="0D0D0D" w:themeColor="text1" w:themeTint="F2"/>
                <w:sz w:val="17"/>
                <w:szCs w:val="17"/>
              </w:rPr>
              <w:t xml:space="preserve">; Kumara </w:t>
            </w:r>
            <w:r w:rsidRPr="00855774">
              <w:rPr>
                <w:rFonts w:asciiTheme="majorBidi" w:hAnsiTheme="majorBidi" w:cstheme="majorBidi"/>
                <w:iCs/>
                <w:color w:val="0D0D0D" w:themeColor="text1" w:themeTint="F2"/>
                <w:sz w:val="17"/>
                <w:szCs w:val="17"/>
              </w:rPr>
              <w:t>et al.</w:t>
            </w:r>
            <w:r w:rsidR="0012439D" w:rsidRPr="00855774">
              <w:rPr>
                <w:rFonts w:asciiTheme="majorBidi" w:hAnsiTheme="majorBidi" w:cstheme="majorBidi"/>
                <w:iCs/>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2015)</w:t>
            </w:r>
          </w:p>
        </w:tc>
      </w:tr>
      <w:tr w:rsidR="00114C4E" w:rsidRPr="00855774" w14:paraId="6B856D15" w14:textId="77777777" w:rsidTr="0007315F">
        <w:trPr>
          <w:trHeight w:val="20"/>
        </w:trPr>
        <w:tc>
          <w:tcPr>
            <w:tcW w:w="1160" w:type="dxa"/>
            <w:vMerge/>
            <w:hideMark/>
          </w:tcPr>
          <w:p w14:paraId="16E8BE9E"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79E5655F"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Every individual is held accountable for the assigned responsibility</w:t>
            </w:r>
          </w:p>
        </w:tc>
        <w:tc>
          <w:tcPr>
            <w:tcW w:w="3979" w:type="dxa"/>
            <w:hideMark/>
          </w:tcPr>
          <w:p w14:paraId="706EF3A1" w14:textId="170E28D9" w:rsidR="00B871C1" w:rsidRPr="00855774" w:rsidRDefault="00136492" w:rsidP="00641A47">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Belay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2017)</w:t>
            </w:r>
            <w:r w:rsidR="00B871C1" w:rsidRPr="00855774">
              <w:rPr>
                <w:rFonts w:asciiTheme="majorBidi" w:hAnsiTheme="majorBidi" w:cstheme="majorBidi"/>
                <w:color w:val="0D0D0D" w:themeColor="text1" w:themeTint="F2"/>
                <w:sz w:val="17"/>
                <w:szCs w:val="17"/>
              </w:rPr>
              <w:t xml:space="preserve">; </w:t>
            </w:r>
            <w:r w:rsidR="0066538F" w:rsidRPr="00855774">
              <w:rPr>
                <w:rFonts w:asciiTheme="majorBidi" w:hAnsiTheme="majorBidi" w:cstheme="majorBidi"/>
                <w:color w:val="0D0D0D" w:themeColor="text1" w:themeTint="F2"/>
                <w:sz w:val="17"/>
                <w:szCs w:val="17"/>
              </w:rPr>
              <w:t>Rajasekaran and Valli</w:t>
            </w:r>
            <w:r w:rsidR="0012439D" w:rsidRPr="00855774">
              <w:rPr>
                <w:rFonts w:asciiTheme="majorBidi" w:hAnsiTheme="majorBidi" w:cstheme="majorBidi"/>
                <w:color w:val="0D0D0D" w:themeColor="text1" w:themeTint="F2"/>
                <w:sz w:val="17"/>
                <w:szCs w:val="17"/>
              </w:rPr>
              <w:t xml:space="preserve"> (</w:t>
            </w:r>
            <w:r w:rsidR="0066538F" w:rsidRPr="00855774">
              <w:rPr>
                <w:rFonts w:asciiTheme="majorBidi" w:hAnsiTheme="majorBidi" w:cstheme="majorBidi"/>
                <w:color w:val="0D0D0D" w:themeColor="text1" w:themeTint="F2"/>
                <w:sz w:val="17"/>
                <w:szCs w:val="17"/>
              </w:rPr>
              <w:t>2014)</w:t>
            </w:r>
            <w:r w:rsidR="00B871C1"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 xml:space="preserve">Helen </w:t>
            </w:r>
            <w:r w:rsidR="00741497" w:rsidRPr="00855774">
              <w:rPr>
                <w:rFonts w:asciiTheme="majorBidi" w:hAnsiTheme="majorBidi" w:cstheme="majorBidi"/>
                <w:iCs/>
                <w:color w:val="0D0D0D" w:themeColor="text1" w:themeTint="F2"/>
                <w:sz w:val="17"/>
                <w:szCs w:val="17"/>
              </w:rPr>
              <w:t>et al.</w:t>
            </w:r>
            <w:r w:rsidR="00741497"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00741497" w:rsidRPr="00855774">
              <w:rPr>
                <w:rFonts w:asciiTheme="majorBidi" w:hAnsiTheme="majorBidi" w:cstheme="majorBidi"/>
                <w:color w:val="0D0D0D" w:themeColor="text1" w:themeTint="F2"/>
                <w:sz w:val="17"/>
                <w:szCs w:val="17"/>
              </w:rPr>
              <w:t>2015)</w:t>
            </w:r>
          </w:p>
        </w:tc>
      </w:tr>
      <w:tr w:rsidR="00114C4E" w:rsidRPr="00855774" w14:paraId="4A6859BC" w14:textId="77777777" w:rsidTr="0007315F">
        <w:trPr>
          <w:trHeight w:val="20"/>
        </w:trPr>
        <w:tc>
          <w:tcPr>
            <w:tcW w:w="1160" w:type="dxa"/>
            <w:vMerge/>
            <w:hideMark/>
          </w:tcPr>
          <w:p w14:paraId="78B6B9BC"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15004BEC"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Roles are assigned based on the competencies of employees in the project</w:t>
            </w:r>
          </w:p>
        </w:tc>
        <w:tc>
          <w:tcPr>
            <w:tcW w:w="3979" w:type="dxa"/>
            <w:hideMark/>
          </w:tcPr>
          <w:p w14:paraId="476D627E" w14:textId="1541BFF0" w:rsidR="00B871C1" w:rsidRPr="00855774" w:rsidRDefault="00B871C1" w:rsidP="00641A47">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Ramlee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2016); Helen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2015); </w:t>
            </w:r>
            <w:r w:rsidR="00373082" w:rsidRPr="00855774">
              <w:rPr>
                <w:rFonts w:asciiTheme="majorBidi" w:hAnsiTheme="majorBidi" w:cstheme="majorBidi"/>
                <w:color w:val="0D0D0D" w:themeColor="text1" w:themeTint="F2"/>
                <w:sz w:val="17"/>
                <w:szCs w:val="17"/>
              </w:rPr>
              <w:t xml:space="preserve">Janatyan </w:t>
            </w:r>
            <w:r w:rsidR="00373082" w:rsidRPr="00855774">
              <w:rPr>
                <w:rFonts w:asciiTheme="majorBidi" w:hAnsiTheme="majorBidi" w:cstheme="majorBidi"/>
                <w:iCs/>
                <w:color w:val="0D0D0D" w:themeColor="text1" w:themeTint="F2"/>
                <w:sz w:val="17"/>
                <w:szCs w:val="17"/>
              </w:rPr>
              <w:t>et al.</w:t>
            </w:r>
            <w:r w:rsidR="00373082"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00373082" w:rsidRPr="00855774">
              <w:rPr>
                <w:rFonts w:asciiTheme="majorBidi" w:hAnsiTheme="majorBidi" w:cstheme="majorBidi"/>
                <w:color w:val="0D0D0D" w:themeColor="text1" w:themeTint="F2"/>
                <w:sz w:val="17"/>
                <w:szCs w:val="17"/>
              </w:rPr>
              <w:t>2018)</w:t>
            </w:r>
          </w:p>
        </w:tc>
      </w:tr>
      <w:tr w:rsidR="00114C4E" w:rsidRPr="00855774" w14:paraId="00A2A43F" w14:textId="77777777" w:rsidTr="0007315F">
        <w:trPr>
          <w:trHeight w:val="20"/>
        </w:trPr>
        <w:tc>
          <w:tcPr>
            <w:tcW w:w="1160" w:type="dxa"/>
            <w:vMerge/>
            <w:hideMark/>
          </w:tcPr>
          <w:p w14:paraId="20475299"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6B386E21"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Resources are assigned based on the competent areas of employees</w:t>
            </w:r>
          </w:p>
        </w:tc>
        <w:tc>
          <w:tcPr>
            <w:tcW w:w="3979" w:type="dxa"/>
            <w:hideMark/>
          </w:tcPr>
          <w:p w14:paraId="6EE5CAD1" w14:textId="7634481E" w:rsidR="00B871C1" w:rsidRPr="00855774" w:rsidRDefault="0066538F"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Rajasekaran and Valli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2014)</w:t>
            </w:r>
            <w:r w:rsidR="00B871C1"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Homthong and Moungnoi</w:t>
            </w:r>
            <w:r w:rsidR="0012439D"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Kumara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w:t>
            </w:r>
            <w:r w:rsidR="0012439D" w:rsidRPr="00855774">
              <w:rPr>
                <w:rFonts w:asciiTheme="majorBidi" w:hAnsiTheme="majorBidi" w:cstheme="majorBidi"/>
                <w:color w:val="0D0D0D" w:themeColor="text1" w:themeTint="F2"/>
                <w:sz w:val="17"/>
                <w:szCs w:val="17"/>
              </w:rPr>
              <w:t xml:space="preserve"> (</w:t>
            </w:r>
            <w:r w:rsidR="00B871C1" w:rsidRPr="00855774">
              <w:rPr>
                <w:rFonts w:asciiTheme="majorBidi" w:hAnsiTheme="majorBidi" w:cstheme="majorBidi"/>
                <w:color w:val="0D0D0D" w:themeColor="text1" w:themeTint="F2"/>
                <w:sz w:val="17"/>
                <w:szCs w:val="17"/>
              </w:rPr>
              <w:t>2015)</w:t>
            </w:r>
          </w:p>
        </w:tc>
      </w:tr>
      <w:tr w:rsidR="00114C4E" w:rsidRPr="00855774" w14:paraId="501746B3" w14:textId="77777777" w:rsidTr="0007315F">
        <w:trPr>
          <w:trHeight w:val="20"/>
        </w:trPr>
        <w:tc>
          <w:tcPr>
            <w:tcW w:w="1160" w:type="dxa"/>
            <w:vMerge/>
            <w:hideMark/>
          </w:tcPr>
          <w:p w14:paraId="7A83C326"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2BE286D6"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Training is provided to enhance employee competence to deliver projects</w:t>
            </w:r>
          </w:p>
        </w:tc>
        <w:tc>
          <w:tcPr>
            <w:tcW w:w="3979" w:type="dxa"/>
            <w:hideMark/>
          </w:tcPr>
          <w:p w14:paraId="2C5B92B0" w14:textId="321BEC79" w:rsidR="00B871C1" w:rsidRPr="00855774" w:rsidRDefault="00136492"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Al-Hajj and Zraunig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2018</w:t>
            </w:r>
            <w:r w:rsidR="0012439D"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 xml:space="preserve"> Belay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 xml:space="preserve">2017); Kumara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w:t>
            </w:r>
            <w:r w:rsidR="0012439D" w:rsidRPr="00855774">
              <w:rPr>
                <w:rFonts w:asciiTheme="majorBidi" w:hAnsiTheme="majorBidi" w:cstheme="majorBidi"/>
                <w:color w:val="0D0D0D" w:themeColor="text1" w:themeTint="F2"/>
                <w:sz w:val="17"/>
                <w:szCs w:val="17"/>
              </w:rPr>
              <w:t xml:space="preserve"> (</w:t>
            </w:r>
            <w:r w:rsidR="00B871C1" w:rsidRPr="00855774">
              <w:rPr>
                <w:rFonts w:asciiTheme="majorBidi" w:hAnsiTheme="majorBidi" w:cstheme="majorBidi"/>
                <w:color w:val="0D0D0D" w:themeColor="text1" w:themeTint="F2"/>
                <w:sz w:val="17"/>
                <w:szCs w:val="17"/>
              </w:rPr>
              <w:t>2015)</w:t>
            </w:r>
          </w:p>
        </w:tc>
      </w:tr>
      <w:tr w:rsidR="00114C4E" w:rsidRPr="00855774" w14:paraId="38820996" w14:textId="77777777" w:rsidTr="0007315F">
        <w:trPr>
          <w:trHeight w:val="20"/>
        </w:trPr>
        <w:tc>
          <w:tcPr>
            <w:tcW w:w="1160" w:type="dxa"/>
            <w:vMerge w:val="restart"/>
            <w:textDirection w:val="btLr"/>
            <w:hideMark/>
          </w:tcPr>
          <w:p w14:paraId="280015EC"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2:</w:t>
            </w:r>
          </w:p>
          <w:p w14:paraId="2655D0DC" w14:textId="77777777" w:rsidR="00B871C1" w:rsidRPr="00855774" w:rsidRDefault="00B871C1" w:rsidP="00583458">
            <w:pPr>
              <w:spacing w:line="259" w:lineRule="auto"/>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Communication</w:t>
            </w:r>
          </w:p>
        </w:tc>
        <w:tc>
          <w:tcPr>
            <w:tcW w:w="4221" w:type="dxa"/>
            <w:hideMark/>
          </w:tcPr>
          <w:p w14:paraId="453A3E65"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Communication channels are clearly defined in the process of project delivery</w:t>
            </w:r>
          </w:p>
        </w:tc>
        <w:tc>
          <w:tcPr>
            <w:tcW w:w="3979" w:type="dxa"/>
            <w:hideMark/>
          </w:tcPr>
          <w:p w14:paraId="6678848D" w14:textId="5D9A823A"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Mohammad and Shahatit</w:t>
            </w:r>
            <w:r w:rsidR="0012439D"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w:t>
            </w:r>
            <w:r w:rsidR="0066538F" w:rsidRPr="00855774">
              <w:rPr>
                <w:rFonts w:asciiTheme="majorBidi" w:hAnsiTheme="majorBidi" w:cstheme="majorBidi"/>
                <w:color w:val="0D0D0D" w:themeColor="text1" w:themeTint="F2"/>
                <w:sz w:val="17"/>
                <w:szCs w:val="17"/>
              </w:rPr>
              <w:t xml:space="preserve">(Ramón and Cristóbal </w:t>
            </w:r>
            <w:r w:rsidR="0012439D" w:rsidRPr="00855774">
              <w:rPr>
                <w:rFonts w:asciiTheme="majorBidi" w:hAnsiTheme="majorBidi" w:cstheme="majorBidi"/>
                <w:color w:val="0D0D0D" w:themeColor="text1" w:themeTint="F2"/>
                <w:sz w:val="17"/>
                <w:szCs w:val="17"/>
              </w:rPr>
              <w:t>(</w:t>
            </w:r>
            <w:r w:rsidR="0066538F" w:rsidRPr="00855774">
              <w:rPr>
                <w:rFonts w:asciiTheme="majorBidi" w:hAnsiTheme="majorBidi" w:cstheme="majorBidi"/>
                <w:color w:val="0D0D0D" w:themeColor="text1" w:themeTint="F2"/>
                <w:sz w:val="17"/>
                <w:szCs w:val="17"/>
              </w:rPr>
              <w:t>2015)</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Renault and Agumba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p>
        </w:tc>
      </w:tr>
      <w:tr w:rsidR="00114C4E" w:rsidRPr="00855774" w14:paraId="1E049B42" w14:textId="77777777" w:rsidTr="0007315F">
        <w:trPr>
          <w:trHeight w:val="20"/>
        </w:trPr>
        <w:tc>
          <w:tcPr>
            <w:tcW w:w="1160" w:type="dxa"/>
            <w:vMerge/>
            <w:hideMark/>
          </w:tcPr>
          <w:p w14:paraId="6FB69CB3"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4BA67DBB"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a clear hierarchy of communication between employees and management in the project</w:t>
            </w:r>
          </w:p>
        </w:tc>
        <w:tc>
          <w:tcPr>
            <w:tcW w:w="3979" w:type="dxa"/>
            <w:hideMark/>
          </w:tcPr>
          <w:p w14:paraId="4D324EC4" w14:textId="305931C0"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Renault and Agumba</w:t>
            </w:r>
            <w:r w:rsidR="0012439D"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Mohammad and Shahatit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Al-Hajj and Zraunig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2018);</w:t>
            </w:r>
          </w:p>
        </w:tc>
      </w:tr>
      <w:tr w:rsidR="00114C4E" w:rsidRPr="00855774" w14:paraId="1EE3A4E7" w14:textId="77777777" w:rsidTr="0007315F">
        <w:trPr>
          <w:trHeight w:val="20"/>
        </w:trPr>
        <w:tc>
          <w:tcPr>
            <w:tcW w:w="1160" w:type="dxa"/>
            <w:vMerge/>
            <w:hideMark/>
          </w:tcPr>
          <w:p w14:paraId="31C4F597"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6C0E67B0"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Feedback is provided within the right time to help in the delivery of the project</w:t>
            </w:r>
          </w:p>
        </w:tc>
        <w:tc>
          <w:tcPr>
            <w:tcW w:w="3979" w:type="dxa"/>
            <w:hideMark/>
          </w:tcPr>
          <w:p w14:paraId="7FACAFDD" w14:textId="7B796F50"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Mohammad and Shahatit</w:t>
            </w:r>
            <w:r w:rsidR="0012439D"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Alias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 xml:space="preserve">2014); </w:t>
            </w:r>
            <w:r w:rsidRPr="00855774">
              <w:rPr>
                <w:rFonts w:asciiTheme="majorBidi" w:hAnsiTheme="majorBidi" w:cstheme="majorBidi"/>
                <w:color w:val="0D0D0D" w:themeColor="text1" w:themeTint="F2"/>
                <w:sz w:val="17"/>
                <w:szCs w:val="17"/>
              </w:rPr>
              <w:t xml:space="preserve">Renault and Agumba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p>
        </w:tc>
      </w:tr>
      <w:tr w:rsidR="00114C4E" w:rsidRPr="00855774" w14:paraId="44807AF6" w14:textId="77777777" w:rsidTr="0007315F">
        <w:trPr>
          <w:trHeight w:val="20"/>
        </w:trPr>
        <w:tc>
          <w:tcPr>
            <w:tcW w:w="1160" w:type="dxa"/>
            <w:vMerge/>
            <w:hideMark/>
          </w:tcPr>
          <w:p w14:paraId="1E39EFE3"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2FB49342" w14:textId="166D0905" w:rsidR="00B871C1" w:rsidRPr="00855774" w:rsidRDefault="00B871C1" w:rsidP="00D11557">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 noise within the communication system is identified and managed</w:t>
            </w:r>
            <w:r w:rsidR="00D11557" w:rsidRPr="00855774">
              <w:rPr>
                <w:rFonts w:asciiTheme="majorBidi" w:hAnsiTheme="majorBidi" w:cstheme="majorBidi"/>
                <w:color w:val="0D0D0D" w:themeColor="text1" w:themeTint="F2"/>
                <w:sz w:val="17"/>
                <w:szCs w:val="17"/>
              </w:rPr>
              <w:t xml:space="preserve"> in a timely way</w:t>
            </w:r>
          </w:p>
        </w:tc>
        <w:tc>
          <w:tcPr>
            <w:tcW w:w="3979" w:type="dxa"/>
            <w:hideMark/>
          </w:tcPr>
          <w:p w14:paraId="3D8222DE" w14:textId="270494AE" w:rsidR="00B871C1" w:rsidRPr="00855774" w:rsidRDefault="00136492"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Mohammad and Shahatit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w:t>
            </w:r>
            <w:r w:rsidR="0066538F" w:rsidRPr="00855774">
              <w:rPr>
                <w:rFonts w:asciiTheme="majorBidi" w:hAnsiTheme="majorBidi" w:cstheme="majorBidi"/>
                <w:color w:val="0D0D0D" w:themeColor="text1" w:themeTint="F2"/>
                <w:sz w:val="17"/>
                <w:szCs w:val="17"/>
              </w:rPr>
              <w:t xml:space="preserve">Ramón and Cristóbal </w:t>
            </w:r>
            <w:r w:rsidR="0012439D" w:rsidRPr="00855774">
              <w:rPr>
                <w:rFonts w:asciiTheme="majorBidi" w:hAnsiTheme="majorBidi" w:cstheme="majorBidi"/>
                <w:color w:val="0D0D0D" w:themeColor="text1" w:themeTint="F2"/>
                <w:sz w:val="17"/>
                <w:szCs w:val="17"/>
              </w:rPr>
              <w:t>(</w:t>
            </w:r>
            <w:r w:rsidR="0066538F" w:rsidRPr="00855774">
              <w:rPr>
                <w:rFonts w:asciiTheme="majorBidi" w:hAnsiTheme="majorBidi" w:cstheme="majorBidi"/>
                <w:color w:val="0D0D0D" w:themeColor="text1" w:themeTint="F2"/>
                <w:sz w:val="17"/>
                <w:szCs w:val="17"/>
              </w:rPr>
              <w:t>2015)</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 Renault and Agumba </w:t>
            </w:r>
            <w:r w:rsidR="0012439D"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Kumara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 xml:space="preserve">. </w:t>
            </w:r>
            <w:r w:rsidR="0012439D"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2015)</w:t>
            </w:r>
          </w:p>
        </w:tc>
      </w:tr>
      <w:tr w:rsidR="00114C4E" w:rsidRPr="00855774" w14:paraId="1E8CBAEE" w14:textId="77777777" w:rsidTr="0007315F">
        <w:trPr>
          <w:trHeight w:val="20"/>
        </w:trPr>
        <w:tc>
          <w:tcPr>
            <w:tcW w:w="1160" w:type="dxa"/>
            <w:vMerge/>
            <w:hideMark/>
          </w:tcPr>
          <w:p w14:paraId="0FFA00D1"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04FE166A"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Communication effectively addresses the needs of employees to deliver successful building construction projects</w:t>
            </w:r>
          </w:p>
        </w:tc>
        <w:tc>
          <w:tcPr>
            <w:tcW w:w="3979" w:type="dxa"/>
            <w:hideMark/>
          </w:tcPr>
          <w:p w14:paraId="22AE94BC" w14:textId="6CFBF6E8"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Renault and Agumba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Dahmas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 xml:space="preserve">2019); </w:t>
            </w:r>
            <w:r w:rsidRPr="00855774">
              <w:rPr>
                <w:rFonts w:asciiTheme="majorBidi" w:hAnsiTheme="majorBidi" w:cstheme="majorBidi"/>
                <w:color w:val="0D0D0D" w:themeColor="text1" w:themeTint="F2"/>
                <w:sz w:val="17"/>
                <w:szCs w:val="17"/>
              </w:rPr>
              <w:t>Mohammad and Shahatit</w:t>
            </w:r>
            <w:r w:rsidR="005E0906"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Gunduz and Yahya</w:t>
            </w:r>
            <w:r w:rsidR="005E0906"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2018)</w:t>
            </w:r>
          </w:p>
        </w:tc>
      </w:tr>
      <w:tr w:rsidR="00114C4E" w:rsidRPr="00855774" w14:paraId="12EEA25E" w14:textId="77777777" w:rsidTr="0007315F">
        <w:trPr>
          <w:trHeight w:val="20"/>
        </w:trPr>
        <w:tc>
          <w:tcPr>
            <w:tcW w:w="1160" w:type="dxa"/>
            <w:vMerge/>
            <w:hideMark/>
          </w:tcPr>
          <w:p w14:paraId="17EBECA5"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50E2218D"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a clear structure of communication within project teams to deliver successful projects</w:t>
            </w:r>
          </w:p>
        </w:tc>
        <w:tc>
          <w:tcPr>
            <w:tcW w:w="3979" w:type="dxa"/>
            <w:hideMark/>
          </w:tcPr>
          <w:p w14:paraId="0E2DED20" w14:textId="3BD3A3A8" w:rsidR="00B871C1" w:rsidRPr="00855774" w:rsidRDefault="0013649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Mohammad and Shahatit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 xml:space="preserve">Homthong and Moungnoi </w:t>
            </w:r>
            <w:r w:rsidR="005E0906" w:rsidRPr="00855774">
              <w:rPr>
                <w:rFonts w:asciiTheme="majorBidi" w:hAnsiTheme="majorBidi" w:cstheme="majorBidi"/>
                <w:color w:val="0D0D0D" w:themeColor="text1" w:themeTint="F2"/>
                <w:sz w:val="17"/>
                <w:szCs w:val="17"/>
              </w:rPr>
              <w:t>(</w:t>
            </w:r>
            <w:r w:rsidR="00741497"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 xml:space="preserve">Gunduz and Yahya </w:t>
            </w:r>
            <w:r w:rsidR="005E0906" w:rsidRPr="00855774">
              <w:rPr>
                <w:rFonts w:asciiTheme="majorBidi" w:hAnsiTheme="majorBidi" w:cstheme="majorBidi"/>
                <w:color w:val="0D0D0D" w:themeColor="text1" w:themeTint="F2"/>
                <w:sz w:val="17"/>
                <w:szCs w:val="17"/>
              </w:rPr>
              <w:t>(</w:t>
            </w:r>
            <w:r w:rsidR="00741497" w:rsidRPr="00855774">
              <w:rPr>
                <w:rFonts w:asciiTheme="majorBidi" w:hAnsiTheme="majorBidi" w:cstheme="majorBidi"/>
                <w:color w:val="0D0D0D" w:themeColor="text1" w:themeTint="F2"/>
                <w:sz w:val="17"/>
                <w:szCs w:val="17"/>
              </w:rPr>
              <w:t>2018)</w:t>
            </w:r>
          </w:p>
        </w:tc>
      </w:tr>
      <w:tr w:rsidR="00114C4E" w:rsidRPr="00855774" w14:paraId="5657AB42" w14:textId="77777777" w:rsidTr="0007315F">
        <w:trPr>
          <w:trHeight w:val="20"/>
        </w:trPr>
        <w:tc>
          <w:tcPr>
            <w:tcW w:w="1160" w:type="dxa"/>
            <w:vMerge w:val="restart"/>
            <w:textDirection w:val="btLr"/>
            <w:hideMark/>
          </w:tcPr>
          <w:p w14:paraId="67D7BD66"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3:</w:t>
            </w:r>
          </w:p>
          <w:p w14:paraId="5A89D64F" w14:textId="77777777" w:rsidR="00B871C1" w:rsidRPr="00855774" w:rsidRDefault="00B871C1" w:rsidP="00583458">
            <w:pPr>
              <w:spacing w:line="259" w:lineRule="auto"/>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Innovation</w:t>
            </w:r>
          </w:p>
        </w:tc>
        <w:tc>
          <w:tcPr>
            <w:tcW w:w="4221" w:type="dxa"/>
            <w:hideMark/>
          </w:tcPr>
          <w:p w14:paraId="74EF6FE2"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Innovation is encouraged in the course of delivering projects</w:t>
            </w:r>
          </w:p>
        </w:tc>
        <w:tc>
          <w:tcPr>
            <w:tcW w:w="3979" w:type="dxa"/>
            <w:hideMark/>
          </w:tcPr>
          <w:p w14:paraId="20A4337B" w14:textId="385B2F95" w:rsidR="00B871C1" w:rsidRPr="00855774" w:rsidRDefault="00373082"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Stošić and Milutinović</w:t>
            </w:r>
            <w:r w:rsidR="005E0906"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2017)</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 xml:space="preserve">Dahmas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w:t>
            </w:r>
            <w:r w:rsidR="00B871C1" w:rsidRPr="00855774">
              <w:rPr>
                <w:rFonts w:asciiTheme="majorBidi" w:hAnsiTheme="majorBidi" w:cstheme="majorBidi"/>
                <w:color w:val="0D0D0D" w:themeColor="text1" w:themeTint="F2"/>
                <w:sz w:val="17"/>
                <w:szCs w:val="17"/>
              </w:rPr>
              <w:t xml:space="preserve">; Belay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2017)</w:t>
            </w:r>
          </w:p>
        </w:tc>
      </w:tr>
      <w:tr w:rsidR="00114C4E" w:rsidRPr="00855774" w14:paraId="2E2F5673" w14:textId="77777777" w:rsidTr="0007315F">
        <w:trPr>
          <w:trHeight w:val="20"/>
        </w:trPr>
        <w:tc>
          <w:tcPr>
            <w:tcW w:w="1160" w:type="dxa"/>
            <w:vMerge/>
            <w:hideMark/>
          </w:tcPr>
          <w:p w14:paraId="7C51D7F1"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6AD63800"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Teams are encouraged to come up with unique ideas to support project success</w:t>
            </w:r>
          </w:p>
        </w:tc>
        <w:tc>
          <w:tcPr>
            <w:tcW w:w="3979" w:type="dxa"/>
            <w:hideMark/>
          </w:tcPr>
          <w:p w14:paraId="372F5727" w14:textId="21D1AC7E" w:rsidR="00B871C1" w:rsidRPr="00855774" w:rsidRDefault="0037308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Šuman and El-Masri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2013)</w:t>
            </w:r>
            <w:r w:rsidR="00B871C1"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Stošić and Milutinović</w:t>
            </w:r>
            <w:r w:rsidR="005E0906"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2017);</w:t>
            </w:r>
            <w:r w:rsidR="00B871C1" w:rsidRPr="00855774">
              <w:rPr>
                <w:rFonts w:asciiTheme="majorBidi" w:hAnsiTheme="majorBidi" w:cstheme="majorBidi"/>
                <w:color w:val="0D0D0D" w:themeColor="text1" w:themeTint="F2"/>
                <w:sz w:val="17"/>
                <w:szCs w:val="17"/>
              </w:rPr>
              <w:t xml:space="preserve"> Belay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 xml:space="preserve">2017); </w:t>
            </w:r>
            <w:r w:rsidRPr="00855774">
              <w:rPr>
                <w:rFonts w:asciiTheme="majorBidi" w:hAnsiTheme="majorBidi" w:cstheme="majorBidi"/>
                <w:color w:val="0D0D0D" w:themeColor="text1" w:themeTint="F2"/>
                <w:sz w:val="17"/>
                <w:szCs w:val="17"/>
              </w:rPr>
              <w:t xml:space="preserve">Dahmas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w:t>
            </w:r>
          </w:p>
        </w:tc>
      </w:tr>
      <w:tr w:rsidR="00114C4E" w:rsidRPr="00855774" w14:paraId="7157FBD2" w14:textId="77777777" w:rsidTr="0007315F">
        <w:trPr>
          <w:trHeight w:val="20"/>
        </w:trPr>
        <w:tc>
          <w:tcPr>
            <w:tcW w:w="1160" w:type="dxa"/>
            <w:vMerge/>
            <w:hideMark/>
          </w:tcPr>
          <w:p w14:paraId="6914471A"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49F89BAB"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Innovation is used to increase efficiency in the delivery of successful projects</w:t>
            </w:r>
          </w:p>
        </w:tc>
        <w:tc>
          <w:tcPr>
            <w:tcW w:w="3979" w:type="dxa"/>
            <w:hideMark/>
          </w:tcPr>
          <w:p w14:paraId="6178C630" w14:textId="3DE1D2D8"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Alias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2014); </w:t>
            </w:r>
            <w:r w:rsidR="00373082" w:rsidRPr="00855774">
              <w:rPr>
                <w:rFonts w:asciiTheme="majorBidi" w:hAnsiTheme="majorBidi" w:cstheme="majorBidi"/>
                <w:color w:val="0D0D0D" w:themeColor="text1" w:themeTint="F2"/>
                <w:sz w:val="17"/>
                <w:szCs w:val="17"/>
              </w:rPr>
              <w:t>Stošić and Milutinović</w:t>
            </w:r>
            <w:r w:rsidR="005E0906" w:rsidRPr="00855774">
              <w:rPr>
                <w:rFonts w:asciiTheme="majorBidi" w:hAnsiTheme="majorBidi" w:cstheme="majorBidi"/>
                <w:color w:val="0D0D0D" w:themeColor="text1" w:themeTint="F2"/>
                <w:sz w:val="17"/>
                <w:szCs w:val="17"/>
              </w:rPr>
              <w:t xml:space="preserve"> (</w:t>
            </w:r>
            <w:r w:rsidR="00373082" w:rsidRPr="00855774">
              <w:rPr>
                <w:rFonts w:asciiTheme="majorBidi" w:hAnsiTheme="majorBidi" w:cstheme="majorBidi"/>
                <w:color w:val="0D0D0D" w:themeColor="text1" w:themeTint="F2"/>
                <w:sz w:val="17"/>
                <w:szCs w:val="17"/>
              </w:rPr>
              <w:t>2017);</w:t>
            </w:r>
            <w:r w:rsidRPr="00855774">
              <w:rPr>
                <w:rFonts w:asciiTheme="majorBidi" w:hAnsiTheme="majorBidi" w:cstheme="majorBidi"/>
                <w:color w:val="0D0D0D" w:themeColor="text1" w:themeTint="F2"/>
                <w:sz w:val="17"/>
                <w:szCs w:val="17"/>
              </w:rPr>
              <w:t xml:space="preserve"> Dahmas </w:t>
            </w:r>
            <w:r w:rsidRPr="00855774">
              <w:rPr>
                <w:rFonts w:asciiTheme="majorBidi" w:hAnsiTheme="majorBidi" w:cstheme="majorBidi"/>
                <w:iCs/>
                <w:color w:val="0D0D0D" w:themeColor="text1" w:themeTint="F2"/>
                <w:sz w:val="17"/>
                <w:szCs w:val="17"/>
              </w:rPr>
              <w:t>et al.</w:t>
            </w:r>
            <w:r w:rsidR="005E0906" w:rsidRPr="00855774">
              <w:rPr>
                <w:rFonts w:asciiTheme="majorBidi" w:hAnsiTheme="majorBidi" w:cstheme="majorBidi"/>
                <w:iCs/>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w:t>
            </w:r>
          </w:p>
        </w:tc>
      </w:tr>
      <w:tr w:rsidR="00114C4E" w:rsidRPr="00855774" w14:paraId="642EFD35" w14:textId="77777777" w:rsidTr="0007315F">
        <w:trPr>
          <w:trHeight w:val="20"/>
        </w:trPr>
        <w:tc>
          <w:tcPr>
            <w:tcW w:w="1160" w:type="dxa"/>
            <w:vMerge/>
            <w:hideMark/>
          </w:tcPr>
          <w:p w14:paraId="5764A611"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4B43C0E7" w14:textId="4238CDE9"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w:t>
            </w:r>
            <w:r w:rsidR="00641A47" w:rsidRPr="00855774">
              <w:rPr>
                <w:rFonts w:asciiTheme="majorBidi" w:hAnsiTheme="majorBidi" w:cstheme="majorBidi"/>
                <w:color w:val="0D0D0D" w:themeColor="text1" w:themeTint="F2"/>
                <w:sz w:val="17"/>
                <w:szCs w:val="17"/>
              </w:rPr>
              <w:t>e organisation’s culture is adaptive to innovation</w:t>
            </w:r>
          </w:p>
        </w:tc>
        <w:tc>
          <w:tcPr>
            <w:tcW w:w="3979" w:type="dxa"/>
            <w:hideMark/>
          </w:tcPr>
          <w:p w14:paraId="014C38E3" w14:textId="7998D392"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Belay </w:t>
            </w:r>
            <w:r w:rsidRPr="00855774">
              <w:rPr>
                <w:rFonts w:asciiTheme="majorBidi" w:hAnsiTheme="majorBidi" w:cstheme="majorBidi"/>
                <w:iCs/>
                <w:color w:val="0D0D0D" w:themeColor="text1" w:themeTint="F2"/>
                <w:sz w:val="17"/>
                <w:szCs w:val="17"/>
              </w:rPr>
              <w:t>et al.</w:t>
            </w:r>
            <w:r w:rsidR="005E0906" w:rsidRPr="00855774">
              <w:rPr>
                <w:rFonts w:asciiTheme="majorBidi" w:hAnsiTheme="majorBidi" w:cstheme="majorBidi"/>
                <w:iCs/>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2017); </w:t>
            </w:r>
            <w:r w:rsidR="00373082" w:rsidRPr="00855774">
              <w:rPr>
                <w:rFonts w:asciiTheme="majorBidi" w:hAnsiTheme="majorBidi" w:cstheme="majorBidi"/>
                <w:color w:val="0D0D0D" w:themeColor="text1" w:themeTint="F2"/>
                <w:sz w:val="17"/>
                <w:szCs w:val="17"/>
              </w:rPr>
              <w:t xml:space="preserve">Šuman and El-Masri </w:t>
            </w:r>
            <w:r w:rsidR="005E0906" w:rsidRPr="00855774">
              <w:rPr>
                <w:rFonts w:asciiTheme="majorBidi" w:hAnsiTheme="majorBidi" w:cstheme="majorBidi"/>
                <w:color w:val="0D0D0D" w:themeColor="text1" w:themeTint="F2"/>
                <w:sz w:val="17"/>
                <w:szCs w:val="17"/>
              </w:rPr>
              <w:t>(</w:t>
            </w:r>
            <w:r w:rsidR="00373082" w:rsidRPr="00855774">
              <w:rPr>
                <w:rFonts w:asciiTheme="majorBidi" w:hAnsiTheme="majorBidi" w:cstheme="majorBidi"/>
                <w:color w:val="0D0D0D" w:themeColor="text1" w:themeTint="F2"/>
                <w:sz w:val="17"/>
                <w:szCs w:val="17"/>
              </w:rPr>
              <w:t>2013)</w:t>
            </w:r>
            <w:r w:rsidRPr="00855774">
              <w:rPr>
                <w:rFonts w:asciiTheme="majorBidi" w:hAnsiTheme="majorBidi" w:cstheme="majorBidi"/>
                <w:color w:val="0D0D0D" w:themeColor="text1" w:themeTint="F2"/>
                <w:sz w:val="17"/>
                <w:szCs w:val="17"/>
              </w:rPr>
              <w:t xml:space="preserve">; </w:t>
            </w:r>
            <w:r w:rsidR="00373082" w:rsidRPr="00855774">
              <w:rPr>
                <w:rFonts w:asciiTheme="majorBidi" w:hAnsiTheme="majorBidi" w:cstheme="majorBidi"/>
                <w:color w:val="0D0D0D" w:themeColor="text1" w:themeTint="F2"/>
                <w:sz w:val="17"/>
                <w:szCs w:val="17"/>
              </w:rPr>
              <w:t xml:space="preserve">Stošić and Milutinović </w:t>
            </w:r>
            <w:r w:rsidR="005E0906" w:rsidRPr="00855774">
              <w:rPr>
                <w:rFonts w:asciiTheme="majorBidi" w:hAnsiTheme="majorBidi" w:cstheme="majorBidi"/>
                <w:color w:val="0D0D0D" w:themeColor="text1" w:themeTint="F2"/>
                <w:sz w:val="17"/>
                <w:szCs w:val="17"/>
              </w:rPr>
              <w:t>(</w:t>
            </w:r>
            <w:r w:rsidR="00373082" w:rsidRPr="00855774">
              <w:rPr>
                <w:rFonts w:asciiTheme="majorBidi" w:hAnsiTheme="majorBidi" w:cstheme="majorBidi"/>
                <w:color w:val="0D0D0D" w:themeColor="text1" w:themeTint="F2"/>
                <w:sz w:val="17"/>
                <w:szCs w:val="17"/>
              </w:rPr>
              <w:t>2017)</w:t>
            </w:r>
            <w:r w:rsidRPr="00855774">
              <w:rPr>
                <w:rFonts w:asciiTheme="majorBidi" w:hAnsiTheme="majorBidi" w:cstheme="majorBidi"/>
                <w:color w:val="0D0D0D" w:themeColor="text1" w:themeTint="F2"/>
                <w:sz w:val="17"/>
                <w:szCs w:val="17"/>
              </w:rPr>
              <w:t xml:space="preserve">; Dahmas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2019)</w:t>
            </w:r>
          </w:p>
        </w:tc>
      </w:tr>
      <w:tr w:rsidR="00114C4E" w:rsidRPr="00855774" w14:paraId="57CD4079" w14:textId="77777777" w:rsidTr="0007315F">
        <w:trPr>
          <w:trHeight w:val="20"/>
        </w:trPr>
        <w:tc>
          <w:tcPr>
            <w:tcW w:w="1160" w:type="dxa"/>
            <w:vMerge/>
            <w:hideMark/>
          </w:tcPr>
          <w:p w14:paraId="79B4C28D"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2698A0E6" w14:textId="494691FA"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Resources are allocated to support innovation in the </w:t>
            </w:r>
            <w:r w:rsidR="0079227A" w:rsidRPr="00855774">
              <w:rPr>
                <w:rFonts w:asciiTheme="majorBidi" w:hAnsiTheme="majorBidi" w:cstheme="majorBidi"/>
                <w:color w:val="0D0D0D" w:themeColor="text1" w:themeTint="F2"/>
                <w:sz w:val="17"/>
                <w:szCs w:val="17"/>
              </w:rPr>
              <w:t>organisation</w:t>
            </w:r>
          </w:p>
        </w:tc>
        <w:tc>
          <w:tcPr>
            <w:tcW w:w="3979" w:type="dxa"/>
            <w:hideMark/>
          </w:tcPr>
          <w:p w14:paraId="48614CD4" w14:textId="1F4A4E2D" w:rsidR="00B871C1" w:rsidRPr="00855774" w:rsidRDefault="00741497"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Gunduz and Yahya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2018)</w:t>
            </w:r>
            <w:r w:rsidR="00B871C1" w:rsidRPr="00855774">
              <w:rPr>
                <w:rFonts w:asciiTheme="majorBidi" w:hAnsiTheme="majorBidi" w:cstheme="majorBidi"/>
                <w:color w:val="0D0D0D" w:themeColor="text1" w:themeTint="F2"/>
                <w:sz w:val="17"/>
                <w:szCs w:val="17"/>
              </w:rPr>
              <w:t xml:space="preserve">; </w:t>
            </w:r>
            <w:r w:rsidR="00373082" w:rsidRPr="00855774">
              <w:rPr>
                <w:rFonts w:asciiTheme="majorBidi" w:hAnsiTheme="majorBidi" w:cstheme="majorBidi"/>
                <w:color w:val="0D0D0D" w:themeColor="text1" w:themeTint="F2"/>
                <w:sz w:val="17"/>
                <w:szCs w:val="17"/>
              </w:rPr>
              <w:t>Šuman and El-Masr</w:t>
            </w:r>
            <w:r w:rsidR="005E0906" w:rsidRPr="00855774">
              <w:rPr>
                <w:rFonts w:asciiTheme="majorBidi" w:hAnsiTheme="majorBidi" w:cstheme="majorBidi"/>
                <w:color w:val="0D0D0D" w:themeColor="text1" w:themeTint="F2"/>
                <w:sz w:val="17"/>
                <w:szCs w:val="17"/>
              </w:rPr>
              <w:t>i</w:t>
            </w:r>
            <w:r w:rsidR="00373082" w:rsidRPr="00855774">
              <w:rPr>
                <w:rFonts w:asciiTheme="majorBidi" w:hAnsiTheme="majorBidi" w:cstheme="majorBidi"/>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00373082" w:rsidRPr="00855774">
              <w:rPr>
                <w:rFonts w:asciiTheme="majorBidi" w:hAnsiTheme="majorBidi" w:cstheme="majorBidi"/>
                <w:color w:val="0D0D0D" w:themeColor="text1" w:themeTint="F2"/>
                <w:sz w:val="17"/>
                <w:szCs w:val="17"/>
              </w:rPr>
              <w:t>2013)</w:t>
            </w:r>
            <w:r w:rsidR="00B871C1" w:rsidRPr="00855774">
              <w:rPr>
                <w:rFonts w:asciiTheme="majorBidi" w:hAnsiTheme="majorBidi" w:cstheme="majorBidi"/>
                <w:color w:val="0D0D0D" w:themeColor="text1" w:themeTint="F2"/>
                <w:sz w:val="17"/>
                <w:szCs w:val="17"/>
              </w:rPr>
              <w:t xml:space="preserve">; </w:t>
            </w:r>
            <w:r w:rsidR="00373082" w:rsidRPr="00855774">
              <w:rPr>
                <w:rFonts w:asciiTheme="majorBidi" w:hAnsiTheme="majorBidi" w:cstheme="majorBidi"/>
                <w:color w:val="0D0D0D" w:themeColor="text1" w:themeTint="F2"/>
                <w:sz w:val="17"/>
                <w:szCs w:val="17"/>
              </w:rPr>
              <w:t xml:space="preserve">Stošić and Milutinović </w:t>
            </w:r>
            <w:r w:rsidR="005E0906" w:rsidRPr="00855774">
              <w:rPr>
                <w:rFonts w:asciiTheme="majorBidi" w:hAnsiTheme="majorBidi" w:cstheme="majorBidi"/>
                <w:color w:val="0D0D0D" w:themeColor="text1" w:themeTint="F2"/>
                <w:sz w:val="17"/>
                <w:szCs w:val="17"/>
              </w:rPr>
              <w:t>(</w:t>
            </w:r>
            <w:r w:rsidR="00373082" w:rsidRPr="00855774">
              <w:rPr>
                <w:rFonts w:asciiTheme="majorBidi" w:hAnsiTheme="majorBidi" w:cstheme="majorBidi"/>
                <w:color w:val="0D0D0D" w:themeColor="text1" w:themeTint="F2"/>
                <w:sz w:val="17"/>
                <w:szCs w:val="17"/>
              </w:rPr>
              <w:t>2017)</w:t>
            </w:r>
          </w:p>
        </w:tc>
      </w:tr>
      <w:tr w:rsidR="00114C4E" w:rsidRPr="00855774" w14:paraId="238E912B" w14:textId="77777777" w:rsidTr="0007315F">
        <w:trPr>
          <w:trHeight w:val="20"/>
        </w:trPr>
        <w:tc>
          <w:tcPr>
            <w:tcW w:w="1160" w:type="dxa"/>
            <w:vMerge/>
            <w:hideMark/>
          </w:tcPr>
          <w:p w14:paraId="782F4B87"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4971779F"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Innovation is applied in order to manage project risks</w:t>
            </w:r>
          </w:p>
        </w:tc>
        <w:tc>
          <w:tcPr>
            <w:tcW w:w="3979" w:type="dxa"/>
            <w:hideMark/>
          </w:tcPr>
          <w:p w14:paraId="2106F916" w14:textId="7FCFC831"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Dahmas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5E0906"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2019); Belay </w:t>
            </w:r>
            <w:r w:rsidRPr="00855774">
              <w:rPr>
                <w:rFonts w:asciiTheme="majorBidi" w:hAnsiTheme="majorBidi" w:cstheme="majorBidi"/>
                <w:iCs/>
                <w:color w:val="0D0D0D" w:themeColor="text1" w:themeTint="F2"/>
                <w:sz w:val="17"/>
                <w:szCs w:val="17"/>
              </w:rPr>
              <w:t>et al.</w:t>
            </w:r>
            <w:r w:rsidR="002C58C4" w:rsidRPr="00855774">
              <w:rPr>
                <w:rFonts w:asciiTheme="majorBidi" w:hAnsiTheme="majorBidi" w:cstheme="majorBidi"/>
                <w:iCs/>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2017); </w:t>
            </w:r>
            <w:r w:rsidR="00373082" w:rsidRPr="00855774">
              <w:rPr>
                <w:rFonts w:asciiTheme="majorBidi" w:hAnsiTheme="majorBidi" w:cstheme="majorBidi"/>
                <w:color w:val="0D0D0D" w:themeColor="text1" w:themeTint="F2"/>
                <w:sz w:val="17"/>
                <w:szCs w:val="17"/>
              </w:rPr>
              <w:t>Šuman and El-Masri</w:t>
            </w:r>
            <w:r w:rsidR="002C58C4" w:rsidRPr="00855774">
              <w:rPr>
                <w:rFonts w:asciiTheme="majorBidi" w:hAnsiTheme="majorBidi" w:cstheme="majorBidi"/>
                <w:color w:val="0D0D0D" w:themeColor="text1" w:themeTint="F2"/>
                <w:sz w:val="17"/>
                <w:szCs w:val="17"/>
              </w:rPr>
              <w:t xml:space="preserve"> (</w:t>
            </w:r>
            <w:r w:rsidR="00373082" w:rsidRPr="00855774">
              <w:rPr>
                <w:rFonts w:asciiTheme="majorBidi" w:hAnsiTheme="majorBidi" w:cstheme="majorBidi"/>
                <w:color w:val="0D0D0D" w:themeColor="text1" w:themeTint="F2"/>
                <w:sz w:val="17"/>
                <w:szCs w:val="17"/>
              </w:rPr>
              <w:t>2013)</w:t>
            </w:r>
            <w:r w:rsidRPr="00855774">
              <w:rPr>
                <w:rFonts w:asciiTheme="majorBidi" w:hAnsiTheme="majorBidi" w:cstheme="majorBidi"/>
                <w:color w:val="0D0D0D" w:themeColor="text1" w:themeTint="F2"/>
                <w:sz w:val="17"/>
                <w:szCs w:val="17"/>
              </w:rPr>
              <w:t xml:space="preserve">; </w:t>
            </w:r>
            <w:r w:rsidR="00373082" w:rsidRPr="00855774">
              <w:rPr>
                <w:rFonts w:asciiTheme="majorBidi" w:hAnsiTheme="majorBidi" w:cstheme="majorBidi"/>
                <w:color w:val="0D0D0D" w:themeColor="text1" w:themeTint="F2"/>
                <w:sz w:val="17"/>
                <w:szCs w:val="17"/>
              </w:rPr>
              <w:t>Stošić and Milutinović</w:t>
            </w:r>
            <w:r w:rsidR="002C58C4" w:rsidRPr="00855774">
              <w:rPr>
                <w:rFonts w:asciiTheme="majorBidi" w:hAnsiTheme="majorBidi" w:cstheme="majorBidi"/>
                <w:color w:val="0D0D0D" w:themeColor="text1" w:themeTint="F2"/>
                <w:sz w:val="17"/>
                <w:szCs w:val="17"/>
              </w:rPr>
              <w:t xml:space="preserve"> (</w:t>
            </w:r>
            <w:r w:rsidR="00373082" w:rsidRPr="00855774">
              <w:rPr>
                <w:rFonts w:asciiTheme="majorBidi" w:hAnsiTheme="majorBidi" w:cstheme="majorBidi"/>
                <w:color w:val="0D0D0D" w:themeColor="text1" w:themeTint="F2"/>
                <w:sz w:val="17"/>
                <w:szCs w:val="17"/>
              </w:rPr>
              <w:t>2017)</w:t>
            </w:r>
          </w:p>
        </w:tc>
      </w:tr>
      <w:tr w:rsidR="00114C4E" w:rsidRPr="00855774" w14:paraId="29C16333" w14:textId="77777777" w:rsidTr="0007315F">
        <w:trPr>
          <w:trHeight w:val="20"/>
        </w:trPr>
        <w:tc>
          <w:tcPr>
            <w:tcW w:w="1160" w:type="dxa"/>
            <w:vMerge w:val="restart"/>
            <w:textDirection w:val="btLr"/>
            <w:hideMark/>
          </w:tcPr>
          <w:p w14:paraId="2F63DFBC" w14:textId="77777777" w:rsidR="00B871C1" w:rsidRPr="00855774" w:rsidRDefault="00B871C1" w:rsidP="00583458">
            <w:pPr>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Factor 4:</w:t>
            </w:r>
          </w:p>
          <w:p w14:paraId="258B0338" w14:textId="77777777" w:rsidR="00B871C1" w:rsidRPr="00855774" w:rsidRDefault="00B871C1" w:rsidP="00583458">
            <w:pPr>
              <w:spacing w:line="259" w:lineRule="auto"/>
              <w:ind w:left="113" w:right="113"/>
              <w:jc w:val="center"/>
              <w:rPr>
                <w:rFonts w:asciiTheme="majorBidi" w:hAnsiTheme="majorBidi" w:cstheme="majorBidi"/>
                <w:color w:val="0D0D0D" w:themeColor="text1" w:themeTint="F2"/>
                <w:sz w:val="17"/>
                <w:szCs w:val="17"/>
              </w:rPr>
            </w:pPr>
          </w:p>
          <w:p w14:paraId="61073F9A" w14:textId="77777777" w:rsidR="00B871C1" w:rsidRPr="00855774" w:rsidRDefault="00B871C1" w:rsidP="00583458">
            <w:pPr>
              <w:spacing w:line="259" w:lineRule="auto"/>
              <w:ind w:left="113" w:right="113"/>
              <w:jc w:val="cente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Complexity</w:t>
            </w:r>
          </w:p>
        </w:tc>
        <w:tc>
          <w:tcPr>
            <w:tcW w:w="4221" w:type="dxa"/>
            <w:hideMark/>
          </w:tcPr>
          <w:p w14:paraId="6E1FE2FD"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a large number of different systems that need to be put together in the project</w:t>
            </w:r>
          </w:p>
        </w:tc>
        <w:tc>
          <w:tcPr>
            <w:tcW w:w="3979" w:type="dxa"/>
            <w:hideMark/>
          </w:tcPr>
          <w:p w14:paraId="58540144" w14:textId="6FFFCC72" w:rsidR="00B871C1" w:rsidRPr="00855774" w:rsidRDefault="00373082"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Saed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r w:rsidR="00B871C1" w:rsidRPr="00855774">
              <w:rPr>
                <w:rFonts w:asciiTheme="majorBidi" w:hAnsiTheme="majorBidi" w:cstheme="majorBidi"/>
                <w:color w:val="0D0D0D" w:themeColor="text1" w:themeTint="F2"/>
                <w:sz w:val="17"/>
                <w:szCs w:val="17"/>
              </w:rPr>
              <w:t xml:space="preserve">; Dao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 xml:space="preserve">2016); </w:t>
            </w:r>
            <w:r w:rsidR="00136492" w:rsidRPr="00855774">
              <w:rPr>
                <w:rFonts w:asciiTheme="majorBidi" w:hAnsiTheme="majorBidi" w:cstheme="majorBidi"/>
                <w:color w:val="0D0D0D" w:themeColor="text1" w:themeTint="F2"/>
                <w:sz w:val="17"/>
                <w:szCs w:val="17"/>
              </w:rPr>
              <w:t xml:space="preserve">Al-Hajj and Zraunig </w:t>
            </w:r>
            <w:r w:rsidR="002C58C4" w:rsidRPr="00855774">
              <w:rPr>
                <w:rFonts w:asciiTheme="majorBidi" w:hAnsiTheme="majorBidi" w:cstheme="majorBidi"/>
                <w:color w:val="0D0D0D" w:themeColor="text1" w:themeTint="F2"/>
                <w:sz w:val="17"/>
                <w:szCs w:val="17"/>
              </w:rPr>
              <w:t>(</w:t>
            </w:r>
            <w:r w:rsidR="00136492" w:rsidRPr="00855774">
              <w:rPr>
                <w:rFonts w:asciiTheme="majorBidi" w:hAnsiTheme="majorBidi" w:cstheme="majorBidi"/>
                <w:color w:val="0D0D0D" w:themeColor="text1" w:themeTint="F2"/>
                <w:sz w:val="17"/>
                <w:szCs w:val="17"/>
              </w:rPr>
              <w:t>2018);</w:t>
            </w:r>
          </w:p>
        </w:tc>
      </w:tr>
      <w:tr w:rsidR="00114C4E" w:rsidRPr="00855774" w14:paraId="4654D8A6" w14:textId="77777777" w:rsidTr="0007315F">
        <w:trPr>
          <w:trHeight w:val="20"/>
        </w:trPr>
        <w:tc>
          <w:tcPr>
            <w:tcW w:w="1160" w:type="dxa"/>
            <w:vMerge/>
            <w:hideMark/>
          </w:tcPr>
          <w:p w14:paraId="7B0758AA"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63E17A5A" w14:textId="1D269DA8"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The project site is </w:t>
            </w:r>
            <w:r w:rsidR="00641A47" w:rsidRPr="00855774">
              <w:rPr>
                <w:rFonts w:asciiTheme="majorBidi" w:hAnsiTheme="majorBidi" w:cstheme="majorBidi"/>
                <w:color w:val="0D0D0D" w:themeColor="text1" w:themeTint="F2"/>
                <w:sz w:val="17"/>
                <w:szCs w:val="17"/>
              </w:rPr>
              <w:t>difficult to access</w:t>
            </w:r>
          </w:p>
        </w:tc>
        <w:tc>
          <w:tcPr>
            <w:tcW w:w="3979" w:type="dxa"/>
            <w:hideMark/>
          </w:tcPr>
          <w:p w14:paraId="5C1FADA1" w14:textId="2D59A8BB"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Dahmas </w:t>
            </w:r>
            <w:r w:rsidRPr="00855774">
              <w:rPr>
                <w:rFonts w:asciiTheme="majorBidi" w:hAnsiTheme="majorBidi" w:cstheme="majorBidi"/>
                <w:iCs/>
                <w:color w:val="0D0D0D" w:themeColor="text1" w:themeTint="F2"/>
                <w:sz w:val="17"/>
                <w:szCs w:val="17"/>
              </w:rPr>
              <w:t>et al.</w:t>
            </w:r>
            <w:r w:rsidR="002C58C4" w:rsidRPr="00855774">
              <w:rPr>
                <w:rFonts w:asciiTheme="majorBidi" w:hAnsiTheme="majorBidi" w:cstheme="majorBidi"/>
                <w:iCs/>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2019); Saed </w:t>
            </w:r>
            <w:r w:rsidRPr="00855774">
              <w:rPr>
                <w:rFonts w:asciiTheme="majorBidi" w:hAnsiTheme="majorBidi" w:cstheme="majorBidi"/>
                <w:iCs/>
                <w:color w:val="0D0D0D" w:themeColor="text1" w:themeTint="F2"/>
                <w:sz w:val="17"/>
                <w:szCs w:val="17"/>
              </w:rPr>
              <w:t>et al.</w:t>
            </w:r>
            <w:r w:rsidR="002C58C4" w:rsidRPr="00855774">
              <w:rPr>
                <w:rFonts w:asciiTheme="majorBidi" w:hAnsiTheme="majorBidi" w:cstheme="majorBidi"/>
                <w:iCs/>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2016); Dao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2016)</w:t>
            </w:r>
          </w:p>
        </w:tc>
      </w:tr>
      <w:tr w:rsidR="00114C4E" w:rsidRPr="00855774" w14:paraId="77B75D79" w14:textId="77777777" w:rsidTr="0007315F">
        <w:trPr>
          <w:trHeight w:val="20"/>
        </w:trPr>
        <w:tc>
          <w:tcPr>
            <w:tcW w:w="1160" w:type="dxa"/>
            <w:vMerge/>
            <w:hideMark/>
          </w:tcPr>
          <w:p w14:paraId="40082601"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13A6DC11"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Project execution goes through multiple stages</w:t>
            </w:r>
          </w:p>
        </w:tc>
        <w:tc>
          <w:tcPr>
            <w:tcW w:w="3979" w:type="dxa"/>
            <w:hideMark/>
          </w:tcPr>
          <w:p w14:paraId="03553AA4" w14:textId="495A309B" w:rsidR="00B871C1" w:rsidRPr="00855774" w:rsidRDefault="00682800"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Cristóbal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2017)</w:t>
            </w:r>
            <w:r w:rsidR="00B871C1" w:rsidRPr="00855774">
              <w:rPr>
                <w:rFonts w:asciiTheme="majorBidi" w:hAnsiTheme="majorBidi" w:cstheme="majorBidi"/>
                <w:color w:val="0D0D0D" w:themeColor="text1" w:themeTint="F2"/>
                <w:sz w:val="17"/>
                <w:szCs w:val="17"/>
              </w:rPr>
              <w:t xml:space="preserve">; Saed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 xml:space="preserve">2016); Dao et </w:t>
            </w:r>
            <w:r w:rsidR="00B871C1" w:rsidRPr="00855774">
              <w:rPr>
                <w:rFonts w:asciiTheme="majorBidi" w:hAnsiTheme="majorBidi" w:cstheme="majorBidi"/>
                <w:iCs/>
                <w:color w:val="0D0D0D" w:themeColor="text1" w:themeTint="F2"/>
                <w:sz w:val="17"/>
                <w:szCs w:val="17"/>
              </w:rPr>
              <w:t>al.</w:t>
            </w:r>
            <w:r w:rsidR="00B871C1" w:rsidRPr="00855774">
              <w:rPr>
                <w:rFonts w:asciiTheme="majorBidi" w:hAnsiTheme="majorBidi" w:cstheme="majorBidi"/>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2016)</w:t>
            </w:r>
          </w:p>
        </w:tc>
      </w:tr>
      <w:tr w:rsidR="00114C4E" w:rsidRPr="00855774" w14:paraId="601B4455" w14:textId="77777777" w:rsidTr="0007315F">
        <w:trPr>
          <w:trHeight w:val="20"/>
        </w:trPr>
        <w:tc>
          <w:tcPr>
            <w:tcW w:w="1160" w:type="dxa"/>
            <w:vMerge/>
            <w:hideMark/>
          </w:tcPr>
          <w:p w14:paraId="5089D821"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53354D6B" w14:textId="43532421"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efficiency in project coordination, control and monitoring from its start to its finish</w:t>
            </w:r>
          </w:p>
        </w:tc>
        <w:tc>
          <w:tcPr>
            <w:tcW w:w="3979" w:type="dxa"/>
            <w:hideMark/>
          </w:tcPr>
          <w:p w14:paraId="3EE7DD22" w14:textId="62458DD3" w:rsidR="00B871C1" w:rsidRPr="00855774" w:rsidRDefault="00682800"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Cristóbal</w:t>
            </w:r>
            <w:r w:rsidR="002C58C4"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17"/>
                <w:szCs w:val="17"/>
              </w:rPr>
              <w:t>2017)</w:t>
            </w:r>
            <w:r w:rsidR="00B871C1"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Gunduz and Yahya</w:t>
            </w:r>
            <w:r w:rsidR="002C58C4" w:rsidRPr="00855774">
              <w:rPr>
                <w:rFonts w:asciiTheme="majorBidi" w:hAnsiTheme="majorBidi" w:cstheme="majorBidi"/>
                <w:color w:val="0D0D0D" w:themeColor="text1" w:themeTint="F2"/>
                <w:sz w:val="17"/>
                <w:szCs w:val="17"/>
              </w:rPr>
              <w:t xml:space="preserve"> (</w:t>
            </w:r>
            <w:r w:rsidR="00741497" w:rsidRPr="00855774">
              <w:rPr>
                <w:rFonts w:asciiTheme="majorBidi" w:hAnsiTheme="majorBidi" w:cstheme="majorBidi"/>
                <w:color w:val="0D0D0D" w:themeColor="text1" w:themeTint="F2"/>
                <w:sz w:val="17"/>
                <w:szCs w:val="17"/>
              </w:rPr>
              <w:t>2018)</w:t>
            </w:r>
            <w:r w:rsidR="00B871C1" w:rsidRPr="00855774">
              <w:rPr>
                <w:rFonts w:asciiTheme="majorBidi" w:hAnsiTheme="majorBidi" w:cstheme="majorBidi"/>
                <w:color w:val="0D0D0D" w:themeColor="text1" w:themeTint="F2"/>
                <w:sz w:val="17"/>
                <w:szCs w:val="17"/>
              </w:rPr>
              <w:t xml:space="preserve">; Saed </w:t>
            </w:r>
            <w:r w:rsidR="00B871C1" w:rsidRPr="00855774">
              <w:rPr>
                <w:rFonts w:asciiTheme="majorBidi" w:hAnsiTheme="majorBidi" w:cstheme="majorBidi"/>
                <w:iCs/>
                <w:color w:val="0D0D0D" w:themeColor="text1" w:themeTint="F2"/>
                <w:sz w:val="17"/>
                <w:szCs w:val="17"/>
              </w:rPr>
              <w:t>et al.</w:t>
            </w:r>
            <w:r w:rsidR="002C58C4" w:rsidRPr="00855774">
              <w:rPr>
                <w:rFonts w:asciiTheme="majorBidi" w:hAnsiTheme="majorBidi" w:cstheme="majorBidi"/>
                <w:iCs/>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 xml:space="preserve">2016); Dao </w:t>
            </w:r>
            <w:r w:rsidR="00B871C1" w:rsidRPr="00855774">
              <w:rPr>
                <w:rFonts w:asciiTheme="majorBidi" w:hAnsiTheme="majorBidi" w:cstheme="majorBidi"/>
                <w:iCs/>
                <w:color w:val="0D0D0D" w:themeColor="text1" w:themeTint="F2"/>
                <w:sz w:val="17"/>
                <w:szCs w:val="17"/>
              </w:rPr>
              <w:t>et al.</w:t>
            </w:r>
            <w:r w:rsidR="00B871C1" w:rsidRPr="00855774">
              <w:rPr>
                <w:rFonts w:asciiTheme="majorBidi" w:hAnsiTheme="majorBidi" w:cstheme="majorBidi"/>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00B871C1" w:rsidRPr="00855774">
              <w:rPr>
                <w:rFonts w:asciiTheme="majorBidi" w:hAnsiTheme="majorBidi" w:cstheme="majorBidi"/>
                <w:color w:val="0D0D0D" w:themeColor="text1" w:themeTint="F2"/>
                <w:sz w:val="17"/>
                <w:szCs w:val="17"/>
              </w:rPr>
              <w:t>2016)</w:t>
            </w:r>
          </w:p>
        </w:tc>
      </w:tr>
      <w:tr w:rsidR="00114C4E" w:rsidRPr="00855774" w14:paraId="4AA6FBB8" w14:textId="77777777" w:rsidTr="0007315F">
        <w:trPr>
          <w:trHeight w:val="20"/>
        </w:trPr>
        <w:tc>
          <w:tcPr>
            <w:tcW w:w="1160" w:type="dxa"/>
            <w:vMerge/>
            <w:hideMark/>
          </w:tcPr>
          <w:p w14:paraId="111948B3"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1206AA03" w14:textId="3AAF9ED5" w:rsidR="00B871C1" w:rsidRPr="00855774" w:rsidRDefault="00B871C1" w:rsidP="00D11557">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There is room for revisions on the project in the course of construction</w:t>
            </w:r>
          </w:p>
        </w:tc>
        <w:tc>
          <w:tcPr>
            <w:tcW w:w="3979" w:type="dxa"/>
            <w:hideMark/>
          </w:tcPr>
          <w:p w14:paraId="24B4E44C" w14:textId="761827B5" w:rsidR="00B871C1" w:rsidRPr="00855774" w:rsidRDefault="00B871C1" w:rsidP="00583458">
            <w:pPr>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Saed </w:t>
            </w:r>
            <w:r w:rsidRPr="00855774">
              <w:rPr>
                <w:rFonts w:asciiTheme="majorBidi" w:hAnsiTheme="majorBidi" w:cstheme="majorBidi"/>
                <w:iCs/>
                <w:color w:val="0D0D0D" w:themeColor="text1" w:themeTint="F2"/>
                <w:sz w:val="17"/>
                <w:szCs w:val="17"/>
              </w:rPr>
              <w:t>et al.</w:t>
            </w:r>
            <w:r w:rsidRPr="00855774">
              <w:rPr>
                <w:rFonts w:asciiTheme="majorBidi" w:hAnsiTheme="majorBidi" w:cstheme="majorBidi"/>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2016); Dao </w:t>
            </w:r>
            <w:r w:rsidRPr="00855774">
              <w:rPr>
                <w:rFonts w:asciiTheme="majorBidi" w:hAnsiTheme="majorBidi" w:cstheme="majorBidi"/>
                <w:iCs/>
                <w:color w:val="0D0D0D" w:themeColor="text1" w:themeTint="F2"/>
                <w:sz w:val="17"/>
                <w:szCs w:val="17"/>
              </w:rPr>
              <w:t>et al.</w:t>
            </w:r>
            <w:r w:rsidR="002C58C4" w:rsidRPr="00855774">
              <w:rPr>
                <w:rFonts w:asciiTheme="majorBidi" w:hAnsiTheme="majorBidi" w:cstheme="majorBidi"/>
                <w:iCs/>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2016); </w:t>
            </w:r>
            <w:r w:rsidR="00682800" w:rsidRPr="00855774">
              <w:rPr>
                <w:rFonts w:asciiTheme="majorBidi" w:hAnsiTheme="majorBidi" w:cstheme="majorBidi"/>
                <w:color w:val="0D0D0D" w:themeColor="text1" w:themeTint="F2"/>
                <w:sz w:val="17"/>
                <w:szCs w:val="17"/>
              </w:rPr>
              <w:t>Cristóbal</w:t>
            </w:r>
            <w:r w:rsidR="002C58C4" w:rsidRPr="00855774">
              <w:rPr>
                <w:rFonts w:asciiTheme="majorBidi" w:hAnsiTheme="majorBidi" w:cstheme="majorBidi"/>
                <w:color w:val="0D0D0D" w:themeColor="text1" w:themeTint="F2"/>
                <w:sz w:val="17"/>
                <w:szCs w:val="17"/>
              </w:rPr>
              <w:t xml:space="preserve"> (</w:t>
            </w:r>
            <w:r w:rsidR="00682800" w:rsidRPr="00855774">
              <w:rPr>
                <w:rFonts w:asciiTheme="majorBidi" w:hAnsiTheme="majorBidi" w:cstheme="majorBidi"/>
                <w:color w:val="0D0D0D" w:themeColor="text1" w:themeTint="F2"/>
                <w:sz w:val="17"/>
                <w:szCs w:val="17"/>
              </w:rPr>
              <w:t>2017)</w:t>
            </w:r>
          </w:p>
        </w:tc>
      </w:tr>
      <w:tr w:rsidR="00114C4E" w:rsidRPr="00855774" w14:paraId="786AF093" w14:textId="77777777" w:rsidTr="0007315F">
        <w:trPr>
          <w:trHeight w:val="20"/>
        </w:trPr>
        <w:tc>
          <w:tcPr>
            <w:tcW w:w="1160" w:type="dxa"/>
            <w:vMerge/>
            <w:hideMark/>
          </w:tcPr>
          <w:p w14:paraId="03139FF5" w14:textId="77777777" w:rsidR="00B871C1" w:rsidRPr="00855774" w:rsidRDefault="00B871C1" w:rsidP="00583458">
            <w:pPr>
              <w:spacing w:line="259" w:lineRule="auto"/>
              <w:jc w:val="center"/>
              <w:rPr>
                <w:rFonts w:asciiTheme="majorBidi" w:hAnsiTheme="majorBidi" w:cstheme="majorBidi"/>
                <w:color w:val="0D0D0D" w:themeColor="text1" w:themeTint="F2"/>
                <w:sz w:val="17"/>
                <w:szCs w:val="17"/>
              </w:rPr>
            </w:pPr>
          </w:p>
        </w:tc>
        <w:tc>
          <w:tcPr>
            <w:tcW w:w="4221" w:type="dxa"/>
            <w:hideMark/>
          </w:tcPr>
          <w:p w14:paraId="22EC32E0" w14:textId="77777777"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The project scope is wide</w:t>
            </w:r>
          </w:p>
        </w:tc>
        <w:tc>
          <w:tcPr>
            <w:tcW w:w="3979" w:type="dxa"/>
            <w:hideMark/>
          </w:tcPr>
          <w:p w14:paraId="5A68900C" w14:textId="679DE36C" w:rsidR="00B871C1" w:rsidRPr="00855774" w:rsidRDefault="00B871C1" w:rsidP="00583458">
            <w:pPr>
              <w:spacing w:line="259" w:lineRule="auto"/>
              <w:rPr>
                <w:rFonts w:asciiTheme="majorBidi" w:hAnsiTheme="majorBidi" w:cstheme="majorBidi"/>
                <w:color w:val="0D0D0D" w:themeColor="text1" w:themeTint="F2"/>
                <w:sz w:val="17"/>
                <w:szCs w:val="17"/>
              </w:rPr>
            </w:pPr>
            <w:r w:rsidRPr="00855774">
              <w:rPr>
                <w:rFonts w:asciiTheme="majorBidi" w:hAnsiTheme="majorBidi" w:cstheme="majorBidi"/>
                <w:color w:val="0D0D0D" w:themeColor="text1" w:themeTint="F2"/>
                <w:sz w:val="17"/>
                <w:szCs w:val="17"/>
              </w:rPr>
              <w:t xml:space="preserve">Dao </w:t>
            </w:r>
            <w:r w:rsidRPr="00855774">
              <w:rPr>
                <w:rFonts w:asciiTheme="majorBidi" w:hAnsiTheme="majorBidi" w:cstheme="majorBidi"/>
                <w:iCs/>
                <w:color w:val="0D0D0D" w:themeColor="text1" w:themeTint="F2"/>
                <w:sz w:val="17"/>
                <w:szCs w:val="17"/>
              </w:rPr>
              <w:t>et al.</w:t>
            </w:r>
            <w:r w:rsidR="002C58C4" w:rsidRPr="00855774">
              <w:rPr>
                <w:rFonts w:asciiTheme="majorBidi" w:hAnsiTheme="majorBidi" w:cstheme="majorBidi"/>
                <w:iCs/>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 xml:space="preserve">2016); </w:t>
            </w:r>
            <w:r w:rsidR="00682800" w:rsidRPr="00855774">
              <w:rPr>
                <w:rFonts w:asciiTheme="majorBidi" w:hAnsiTheme="majorBidi" w:cstheme="majorBidi"/>
                <w:color w:val="0D0D0D" w:themeColor="text1" w:themeTint="F2"/>
                <w:sz w:val="17"/>
                <w:szCs w:val="17"/>
              </w:rPr>
              <w:t xml:space="preserve">Cristóbal </w:t>
            </w:r>
            <w:r w:rsidR="002C58C4" w:rsidRPr="00855774">
              <w:rPr>
                <w:rFonts w:asciiTheme="majorBidi" w:hAnsiTheme="majorBidi" w:cstheme="majorBidi"/>
                <w:color w:val="0D0D0D" w:themeColor="text1" w:themeTint="F2"/>
                <w:sz w:val="17"/>
                <w:szCs w:val="17"/>
              </w:rPr>
              <w:t>(</w:t>
            </w:r>
            <w:r w:rsidR="00682800" w:rsidRPr="00855774">
              <w:rPr>
                <w:rFonts w:asciiTheme="majorBidi" w:hAnsiTheme="majorBidi" w:cstheme="majorBidi"/>
                <w:color w:val="0D0D0D" w:themeColor="text1" w:themeTint="F2"/>
                <w:sz w:val="17"/>
                <w:szCs w:val="17"/>
              </w:rPr>
              <w:t>2017)</w:t>
            </w:r>
            <w:r w:rsidRPr="00855774">
              <w:rPr>
                <w:rFonts w:asciiTheme="majorBidi" w:hAnsiTheme="majorBidi" w:cstheme="majorBidi"/>
                <w:color w:val="0D0D0D" w:themeColor="text1" w:themeTint="F2"/>
                <w:sz w:val="17"/>
                <w:szCs w:val="17"/>
              </w:rPr>
              <w:t xml:space="preserve">; Alias </w:t>
            </w:r>
            <w:r w:rsidRPr="00855774">
              <w:rPr>
                <w:rFonts w:asciiTheme="majorBidi" w:hAnsiTheme="majorBidi" w:cstheme="majorBidi"/>
                <w:iCs/>
                <w:color w:val="0D0D0D" w:themeColor="text1" w:themeTint="F2"/>
                <w:sz w:val="17"/>
                <w:szCs w:val="17"/>
              </w:rPr>
              <w:t>et al.</w:t>
            </w:r>
            <w:r w:rsidR="002C58C4" w:rsidRPr="00855774">
              <w:rPr>
                <w:rFonts w:asciiTheme="majorBidi" w:hAnsiTheme="majorBidi" w:cstheme="majorBidi"/>
                <w:iCs/>
                <w:color w:val="0D0D0D" w:themeColor="text1" w:themeTint="F2"/>
                <w:sz w:val="17"/>
                <w:szCs w:val="17"/>
              </w:rPr>
              <w:t xml:space="preserve"> </w:t>
            </w:r>
            <w:r w:rsidR="002C58C4" w:rsidRPr="00855774">
              <w:rPr>
                <w:rFonts w:asciiTheme="majorBidi" w:hAnsiTheme="majorBidi" w:cstheme="majorBidi"/>
                <w:color w:val="0D0D0D" w:themeColor="text1" w:themeTint="F2"/>
                <w:sz w:val="17"/>
                <w:szCs w:val="17"/>
              </w:rPr>
              <w:t>(</w:t>
            </w:r>
            <w:r w:rsidRPr="00855774">
              <w:rPr>
                <w:rFonts w:asciiTheme="majorBidi" w:hAnsiTheme="majorBidi" w:cstheme="majorBidi"/>
                <w:color w:val="0D0D0D" w:themeColor="text1" w:themeTint="F2"/>
                <w:sz w:val="17"/>
                <w:szCs w:val="17"/>
              </w:rPr>
              <w:t>2014)</w:t>
            </w:r>
          </w:p>
        </w:tc>
      </w:tr>
    </w:tbl>
    <w:bookmarkEnd w:id="90"/>
    <w:bookmarkEnd w:id="102"/>
    <w:p w14:paraId="399C3DE6" w14:textId="77777777" w:rsidR="00B871C1" w:rsidRPr="00855774" w:rsidRDefault="00B871C1" w:rsidP="00B871C1">
      <w:pPr>
        <w:spacing w:before="240" w:after="0" w:line="360" w:lineRule="auto"/>
        <w:jc w:val="center"/>
        <w:rPr>
          <w:rFonts w:asciiTheme="majorBidi" w:hAnsiTheme="majorBidi" w:cstheme="majorBidi"/>
          <w:iCs/>
          <w:color w:val="0D0D0D" w:themeColor="text1" w:themeTint="F2"/>
          <w:sz w:val="24"/>
          <w:szCs w:val="24"/>
        </w:rPr>
      </w:pPr>
      <w:r w:rsidRPr="00855774">
        <w:rPr>
          <w:rFonts w:asciiTheme="majorBidi" w:hAnsiTheme="majorBidi" w:cstheme="majorBidi"/>
          <w:b/>
          <w:iCs/>
          <w:color w:val="0D0D0D" w:themeColor="text1" w:themeTint="F2"/>
          <w:sz w:val="24"/>
          <w:szCs w:val="24"/>
        </w:rPr>
        <w:t>Source:</w:t>
      </w:r>
      <w:r w:rsidRPr="00855774">
        <w:rPr>
          <w:rFonts w:asciiTheme="majorBidi" w:hAnsiTheme="majorBidi" w:cstheme="majorBidi"/>
          <w:iCs/>
          <w:color w:val="0D0D0D" w:themeColor="text1" w:themeTint="F2"/>
          <w:sz w:val="24"/>
          <w:szCs w:val="24"/>
        </w:rPr>
        <w:t xml:space="preserve"> Author (2020)</w:t>
      </w:r>
    </w:p>
    <w:p w14:paraId="39FF7C31" w14:textId="77777777" w:rsidR="00B871C1" w:rsidRPr="00855774" w:rsidRDefault="00B871C1" w:rsidP="00E55D8C">
      <w:pPr>
        <w:spacing w:after="0" w:line="480" w:lineRule="auto"/>
        <w:jc w:val="center"/>
        <w:rPr>
          <w:rFonts w:asciiTheme="majorBidi" w:hAnsiTheme="majorBidi" w:cstheme="majorBidi"/>
          <w:iCs/>
          <w:color w:val="0D0D0D" w:themeColor="text1" w:themeTint="F2"/>
          <w:sz w:val="24"/>
          <w:szCs w:val="24"/>
        </w:rPr>
      </w:pPr>
    </w:p>
    <w:p w14:paraId="4D88C7A2" w14:textId="3862A8D9" w:rsidR="00B871C1" w:rsidRPr="00855774" w:rsidRDefault="0024732B" w:rsidP="00E55D8C">
      <w:pPr>
        <w:pStyle w:val="Heading2"/>
        <w:spacing w:before="0" w:line="480" w:lineRule="auto"/>
        <w:rPr>
          <w:rFonts w:asciiTheme="majorBidi" w:hAnsiTheme="majorBidi"/>
          <w:b/>
          <w:bCs/>
          <w:color w:val="0D0D0D" w:themeColor="text1" w:themeTint="F2"/>
          <w:sz w:val="24"/>
          <w:szCs w:val="24"/>
        </w:rPr>
      </w:pPr>
      <w:bookmarkStart w:id="103" w:name="_Toc95721683"/>
      <w:bookmarkEnd w:id="67"/>
      <w:r w:rsidRPr="00855774">
        <w:rPr>
          <w:rFonts w:asciiTheme="majorBidi" w:eastAsia="MS Mincho" w:hAnsiTheme="majorBidi"/>
          <w:b/>
          <w:bCs/>
          <w:color w:val="0D0D0D" w:themeColor="text1" w:themeTint="F2"/>
          <w:sz w:val="24"/>
          <w:szCs w:val="24"/>
        </w:rPr>
        <w:t xml:space="preserve">2.5 </w:t>
      </w:r>
      <w:r w:rsidR="00B871C1" w:rsidRPr="00855774">
        <w:rPr>
          <w:rFonts w:asciiTheme="majorBidi" w:eastAsia="MS Mincho" w:hAnsiTheme="majorBidi"/>
          <w:b/>
          <w:bCs/>
          <w:color w:val="0D0D0D" w:themeColor="text1" w:themeTint="F2"/>
          <w:sz w:val="24"/>
          <w:szCs w:val="24"/>
        </w:rPr>
        <w:t>Comparison of the studies identified from the reviewed literature</w:t>
      </w:r>
      <w:bookmarkEnd w:id="103"/>
    </w:p>
    <w:p w14:paraId="135F7DD4" w14:textId="59516084" w:rsidR="00B871C1" w:rsidRPr="00855774" w:rsidRDefault="00B871C1" w:rsidP="00E55D8C">
      <w:pPr>
        <w:spacing w:after="0" w:line="480" w:lineRule="auto"/>
        <w:contextualSpacing/>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studies explicated in this research have a number of similarities and differences. One of the most significant similarities between the studies </w:t>
      </w:r>
      <w:r w:rsidR="00D11557" w:rsidRPr="00855774">
        <w:rPr>
          <w:rFonts w:asciiTheme="majorBidi" w:eastAsia="MS Mincho" w:hAnsiTheme="majorBidi" w:cstheme="majorBidi"/>
          <w:bCs/>
          <w:color w:val="0D0D0D" w:themeColor="text1" w:themeTint="F2"/>
          <w:sz w:val="24"/>
          <w:szCs w:val="24"/>
        </w:rPr>
        <w:t xml:space="preserve">is that </w:t>
      </w:r>
      <w:r w:rsidRPr="00855774">
        <w:rPr>
          <w:rFonts w:asciiTheme="majorBidi" w:eastAsia="MS Mincho" w:hAnsiTheme="majorBidi" w:cstheme="majorBidi"/>
          <w:bCs/>
          <w:color w:val="0D0D0D" w:themeColor="text1" w:themeTint="F2"/>
          <w:sz w:val="24"/>
          <w:szCs w:val="24"/>
        </w:rPr>
        <w:t xml:space="preserve">they significantly appreciate the presence of people within complex building construction projects. For instance, </w:t>
      </w:r>
      <w:r w:rsidRPr="00855774">
        <w:rPr>
          <w:rFonts w:asciiTheme="majorBidi" w:hAnsiTheme="majorBidi" w:cstheme="majorBidi"/>
          <w:color w:val="0D0D0D" w:themeColor="text1" w:themeTint="F2"/>
          <w:sz w:val="24"/>
          <w:szCs w:val="24"/>
        </w:rPr>
        <w:t xml:space="preserve">Müller, Andersen and Kvalnes (2013) </w:t>
      </w:r>
      <w:r w:rsidRPr="00855774">
        <w:rPr>
          <w:rFonts w:asciiTheme="majorBidi" w:eastAsia="MS Mincho" w:hAnsiTheme="majorBidi" w:cstheme="majorBidi"/>
          <w:bCs/>
          <w:color w:val="0D0D0D" w:themeColor="text1" w:themeTint="F2"/>
          <w:sz w:val="24"/>
          <w:szCs w:val="24"/>
        </w:rPr>
        <w:t>affirmed that</w:t>
      </w:r>
      <w:r w:rsidR="00D11557"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for project governance to be felt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there </w:t>
      </w:r>
      <w:r w:rsidR="00D11557" w:rsidRPr="00855774">
        <w:rPr>
          <w:rFonts w:asciiTheme="majorBidi" w:eastAsia="MS Mincho" w:hAnsiTheme="majorBidi" w:cstheme="majorBidi"/>
          <w:bCs/>
          <w:color w:val="0D0D0D" w:themeColor="text1" w:themeTint="F2"/>
          <w:sz w:val="24"/>
          <w:szCs w:val="24"/>
        </w:rPr>
        <w:t xml:space="preserve">needs </w:t>
      </w:r>
      <w:r w:rsidRPr="00855774">
        <w:rPr>
          <w:rFonts w:asciiTheme="majorBidi" w:eastAsia="MS Mincho" w:hAnsiTheme="majorBidi" w:cstheme="majorBidi"/>
          <w:bCs/>
          <w:color w:val="0D0D0D" w:themeColor="text1" w:themeTint="F2"/>
          <w:sz w:val="24"/>
          <w:szCs w:val="24"/>
        </w:rPr>
        <w:t xml:space="preserve">to be individuals who will be accountable for the actions that they undertake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There can be no accountability without the presence of people within complex building construction projects. In addition, Al-Hajj and Zraunig (2018) were of the view that successful complex construction project delivery requires the presence of individuals with various experiences and competencies to help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w:t>
      </w:r>
      <w:r w:rsidR="007E02C5" w:rsidRPr="00855774">
        <w:rPr>
          <w:rFonts w:asciiTheme="majorBidi" w:eastAsia="MS Mincho" w:hAnsiTheme="majorBidi" w:cstheme="majorBidi"/>
          <w:bCs/>
          <w:color w:val="0D0D0D" w:themeColor="text1" w:themeTint="F2"/>
          <w:sz w:val="24"/>
          <w:szCs w:val="24"/>
        </w:rPr>
        <w:t>realise</w:t>
      </w:r>
      <w:r w:rsidRPr="00855774">
        <w:rPr>
          <w:rFonts w:asciiTheme="majorBidi" w:eastAsia="MS Mincho" w:hAnsiTheme="majorBidi" w:cstheme="majorBidi"/>
          <w:bCs/>
          <w:color w:val="0D0D0D" w:themeColor="text1" w:themeTint="F2"/>
          <w:sz w:val="24"/>
          <w:szCs w:val="24"/>
        </w:rPr>
        <w:t xml:space="preserve"> its goals. A project cannot be efficiently run by people with similar competencies since, in this case, there will be no progress on the project </w:t>
      </w:r>
      <w:r w:rsidR="00D11557" w:rsidRPr="00855774">
        <w:rPr>
          <w:rFonts w:asciiTheme="majorBidi" w:eastAsia="MS Mincho" w:hAnsiTheme="majorBidi" w:cstheme="majorBidi"/>
          <w:bCs/>
          <w:color w:val="0D0D0D" w:themeColor="text1" w:themeTint="F2"/>
          <w:sz w:val="24"/>
          <w:szCs w:val="24"/>
        </w:rPr>
        <w:t xml:space="preserve">or </w:t>
      </w:r>
      <w:r w:rsidRPr="00855774">
        <w:rPr>
          <w:rFonts w:asciiTheme="majorBidi" w:eastAsia="MS Mincho" w:hAnsiTheme="majorBidi" w:cstheme="majorBidi"/>
          <w:bCs/>
          <w:color w:val="0D0D0D" w:themeColor="text1" w:themeTint="F2"/>
          <w:sz w:val="24"/>
          <w:szCs w:val="24"/>
        </w:rPr>
        <w:t xml:space="preserve">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expected targets. This idea explains why it is vital to have individuals with different competencies so that every person does what </w:t>
      </w:r>
      <w:r w:rsidR="00D11557" w:rsidRPr="00855774">
        <w:rPr>
          <w:rFonts w:asciiTheme="majorBidi" w:eastAsia="MS Mincho" w:hAnsiTheme="majorBidi" w:cstheme="majorBidi"/>
          <w:bCs/>
          <w:color w:val="0D0D0D" w:themeColor="text1" w:themeTint="F2"/>
          <w:sz w:val="24"/>
          <w:szCs w:val="24"/>
        </w:rPr>
        <w:t xml:space="preserve">they are well </w:t>
      </w:r>
      <w:r w:rsidRPr="00855774">
        <w:rPr>
          <w:rFonts w:asciiTheme="majorBidi" w:eastAsia="MS Mincho" w:hAnsiTheme="majorBidi" w:cstheme="majorBidi"/>
          <w:bCs/>
          <w:color w:val="0D0D0D" w:themeColor="text1" w:themeTint="F2"/>
          <w:sz w:val="24"/>
          <w:szCs w:val="24"/>
        </w:rPr>
        <w:t xml:space="preserve">qualified for. In the appreciation of the presence of people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Ashta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(2019)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 xml:space="preserve">d that people are critical, especially because they have the capacity to work together in teams to help the project succeed. According to this study, cooperation between people is helpful in ensuring that the project is on the right course through shared responsibilities and performance for the delivery of the project outcomes. Therefore, the key similarity of the discussed studies is that complex building construction projects are people driven. In such a manner, these projects cannot be evaluated without the appreciation of the efforts that people put into them. </w:t>
      </w:r>
    </w:p>
    <w:p w14:paraId="516AD7AD" w14:textId="77777777" w:rsidR="00B871C1" w:rsidRPr="00855774" w:rsidRDefault="00B871C1" w:rsidP="00E55D8C">
      <w:pPr>
        <w:spacing w:after="0" w:line="480" w:lineRule="auto"/>
        <w:contextualSpacing/>
        <w:jc w:val="both"/>
        <w:rPr>
          <w:rFonts w:asciiTheme="majorBidi" w:eastAsia="MS Mincho" w:hAnsiTheme="majorBidi" w:cstheme="majorBidi"/>
          <w:bCs/>
          <w:color w:val="0D0D0D" w:themeColor="text1" w:themeTint="F2"/>
          <w:sz w:val="24"/>
          <w:szCs w:val="24"/>
        </w:rPr>
      </w:pPr>
    </w:p>
    <w:p w14:paraId="0AE0E164" w14:textId="7641B212" w:rsidR="00B871C1" w:rsidRPr="00855774" w:rsidRDefault="00B871C1" w:rsidP="00E55D8C">
      <w:pPr>
        <w:spacing w:after="0" w:line="480" w:lineRule="auto"/>
        <w:contextualSpacing/>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second similarity between the studies is that they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 xml:space="preserve"> the need for stakeholders to be identified clearly from the very beginning in the course of undertaking complex building construction projects. Stakeholders are individuals with different interests </w:t>
      </w:r>
      <w:r w:rsidR="00D11557" w:rsidRPr="00855774">
        <w:rPr>
          <w:rFonts w:asciiTheme="majorBidi" w:eastAsia="MS Mincho" w:hAnsiTheme="majorBidi" w:cstheme="majorBidi"/>
          <w:bCs/>
          <w:color w:val="0D0D0D" w:themeColor="text1" w:themeTint="F2"/>
          <w:sz w:val="24"/>
          <w:szCs w:val="24"/>
        </w:rPr>
        <w:t xml:space="preserve">in </w:t>
      </w:r>
      <w:r w:rsidRPr="00855774">
        <w:rPr>
          <w:rFonts w:asciiTheme="majorBidi" w:eastAsia="MS Mincho" w:hAnsiTheme="majorBidi" w:cstheme="majorBidi"/>
          <w:bCs/>
          <w:color w:val="0D0D0D" w:themeColor="text1" w:themeTint="F2"/>
          <w:sz w:val="24"/>
          <w:szCs w:val="24"/>
        </w:rPr>
        <w:t xml:space="preserve">and influence on the project; therefore, it is crucial to identify them in a clear manner to ensure that their different needs are appreciated. For instance, </w:t>
      </w:r>
      <w:r w:rsidRPr="00855774">
        <w:rPr>
          <w:rFonts w:asciiTheme="majorBidi" w:hAnsiTheme="majorBidi" w:cstheme="majorBidi"/>
          <w:color w:val="0D0D0D" w:themeColor="text1" w:themeTint="F2"/>
          <w:sz w:val="24"/>
          <w:szCs w:val="24"/>
        </w:rPr>
        <w:t>Bekker (2015)</w:t>
      </w:r>
      <w:r w:rsidRPr="00855774">
        <w:rPr>
          <w:rFonts w:asciiTheme="majorBidi" w:eastAsia="MS Mincho" w:hAnsiTheme="majorBidi" w:cstheme="majorBidi"/>
          <w:bCs/>
          <w:color w:val="0D0D0D" w:themeColor="text1" w:themeTint="F2"/>
          <w:sz w:val="24"/>
          <w:szCs w:val="24"/>
        </w:rPr>
        <w:t xml:space="preserve"> affirmed that it is crucial to clearly identify different groups of stakeholders at the beginning of the project in terms of their interest in the initiative. </w:t>
      </w:r>
      <w:r w:rsidR="00D11557" w:rsidRPr="00855774">
        <w:rPr>
          <w:rFonts w:asciiTheme="majorBidi" w:eastAsia="MS Mincho" w:hAnsiTheme="majorBidi" w:cstheme="majorBidi"/>
          <w:bCs/>
          <w:color w:val="0D0D0D" w:themeColor="text1" w:themeTint="F2"/>
          <w:sz w:val="24"/>
          <w:szCs w:val="24"/>
        </w:rPr>
        <w:t xml:space="preserve">This </w:t>
      </w:r>
      <w:r w:rsidRPr="00855774">
        <w:rPr>
          <w:rFonts w:asciiTheme="majorBidi" w:eastAsia="MS Mincho" w:hAnsiTheme="majorBidi" w:cstheme="majorBidi"/>
          <w:bCs/>
          <w:color w:val="0D0D0D" w:themeColor="text1" w:themeTint="F2"/>
          <w:sz w:val="24"/>
          <w:szCs w:val="24"/>
        </w:rPr>
        <w:t>means that a stakeholder map should be developed even before the project</w:t>
      </w:r>
      <w:r w:rsidR="00D11557" w:rsidRPr="00855774">
        <w:rPr>
          <w:rFonts w:asciiTheme="majorBidi" w:eastAsia="MS Mincho" w:hAnsiTheme="majorBidi" w:cstheme="majorBidi"/>
          <w:bCs/>
          <w:color w:val="0D0D0D" w:themeColor="text1" w:themeTint="F2"/>
          <w:sz w:val="24"/>
          <w:szCs w:val="24"/>
        </w:rPr>
        <w:t xml:space="preserve"> starts</w:t>
      </w:r>
      <w:r w:rsidRPr="00855774">
        <w:rPr>
          <w:rFonts w:asciiTheme="majorBidi" w:eastAsia="MS Mincho" w:hAnsiTheme="majorBidi" w:cstheme="majorBidi"/>
          <w:bCs/>
          <w:color w:val="0D0D0D" w:themeColor="text1" w:themeTint="F2"/>
          <w:sz w:val="24"/>
          <w:szCs w:val="24"/>
        </w:rPr>
        <w:t xml:space="preserve">. The advantage of this identification is to overcome any form of conflict of interest within the project and ensure that the important needs of each stakeholder are taken care of. In the same </w:t>
      </w:r>
      <w:r w:rsidR="00D11557" w:rsidRPr="00855774">
        <w:rPr>
          <w:rFonts w:asciiTheme="majorBidi" w:eastAsia="MS Mincho" w:hAnsiTheme="majorBidi" w:cstheme="majorBidi"/>
          <w:bCs/>
          <w:color w:val="0D0D0D" w:themeColor="text1" w:themeTint="F2"/>
          <w:sz w:val="24"/>
          <w:szCs w:val="24"/>
        </w:rPr>
        <w:t>vein</w:t>
      </w:r>
      <w:r w:rsidRPr="00855774">
        <w:rPr>
          <w:rFonts w:asciiTheme="majorBidi" w:eastAsia="MS Mincho" w:hAnsiTheme="majorBidi" w:cstheme="majorBidi"/>
          <w:bCs/>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Konanahalli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(2018)</w:t>
      </w:r>
      <w:r w:rsidRPr="00855774">
        <w:rPr>
          <w:rFonts w:asciiTheme="majorBidi" w:hAnsiTheme="majorBidi" w:cstheme="majorBidi"/>
          <w:color w:val="0D0D0D" w:themeColor="text1" w:themeTint="F2"/>
          <w:sz w:val="17"/>
          <w:szCs w:val="17"/>
        </w:rPr>
        <w:t xml:space="preserve"> </w:t>
      </w:r>
      <w:r w:rsidRPr="00855774">
        <w:rPr>
          <w:rFonts w:asciiTheme="majorBidi" w:eastAsia="MS Mincho" w:hAnsiTheme="majorBidi" w:cstheme="majorBidi"/>
          <w:bCs/>
          <w:color w:val="0D0D0D" w:themeColor="text1" w:themeTint="F2"/>
          <w:sz w:val="24"/>
          <w:szCs w:val="24"/>
        </w:rPr>
        <w:t>also mentioned that stakeholders are a critical part of the project and they need to be well</w:t>
      </w:r>
      <w:r w:rsidR="00D11557"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identified within the project before </w:t>
      </w:r>
      <w:r w:rsidR="00D11557" w:rsidRPr="00855774">
        <w:rPr>
          <w:rFonts w:asciiTheme="majorBidi" w:eastAsia="MS Mincho" w:hAnsiTheme="majorBidi" w:cstheme="majorBidi"/>
          <w:bCs/>
          <w:color w:val="0D0D0D" w:themeColor="text1" w:themeTint="F2"/>
          <w:sz w:val="24"/>
          <w:szCs w:val="24"/>
        </w:rPr>
        <w:t>it starts</w:t>
      </w:r>
      <w:r w:rsidRPr="00855774">
        <w:rPr>
          <w:rFonts w:asciiTheme="majorBidi" w:eastAsia="MS Mincho" w:hAnsiTheme="majorBidi" w:cstheme="majorBidi"/>
          <w:bCs/>
          <w:color w:val="0D0D0D" w:themeColor="text1" w:themeTint="F2"/>
          <w:sz w:val="24"/>
          <w:szCs w:val="24"/>
        </w:rPr>
        <w:t>. The essence of this identification is to make sure that the needs of each of these stakeholders are being met in a satisfactory manner. According to these studies, stakeholders play a vital role in shaping the direction of complex building construction project</w:t>
      </w:r>
      <w:r w:rsidR="00D1155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More importantly, the various cultural influences that come with stakeholders need to be clearly identified for purposes of ensuring that they are respected. When stakeholders are well</w:t>
      </w:r>
      <w:r w:rsidR="00D11557"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managed in complex building construction projects, it becomes easier to </w:t>
      </w:r>
      <w:r w:rsidR="00ED161C" w:rsidRPr="00855774">
        <w:rPr>
          <w:rFonts w:asciiTheme="majorBidi" w:eastAsia="MS Mincho" w:hAnsiTheme="majorBidi" w:cstheme="majorBidi"/>
          <w:bCs/>
          <w:color w:val="0D0D0D" w:themeColor="text1" w:themeTint="F2"/>
          <w:sz w:val="24"/>
          <w:szCs w:val="24"/>
        </w:rPr>
        <w:t>fulfil</w:t>
      </w:r>
      <w:r w:rsidRPr="00855774">
        <w:rPr>
          <w:rFonts w:asciiTheme="majorBidi" w:eastAsia="MS Mincho" w:hAnsiTheme="majorBidi" w:cstheme="majorBidi"/>
          <w:bCs/>
          <w:color w:val="0D0D0D" w:themeColor="text1" w:themeTint="F2"/>
          <w:sz w:val="24"/>
          <w:szCs w:val="24"/>
        </w:rPr>
        <w:t xml:space="preserve"> the goals that are needed within these projects. </w:t>
      </w:r>
    </w:p>
    <w:p w14:paraId="70336F20" w14:textId="77777777" w:rsidR="00B871C1" w:rsidRPr="00855774" w:rsidRDefault="00B871C1" w:rsidP="00E55D8C">
      <w:pPr>
        <w:spacing w:after="0" w:line="480" w:lineRule="auto"/>
        <w:contextualSpacing/>
        <w:jc w:val="both"/>
        <w:rPr>
          <w:rFonts w:asciiTheme="majorBidi" w:eastAsia="MS Mincho" w:hAnsiTheme="majorBidi" w:cstheme="majorBidi"/>
          <w:bCs/>
          <w:color w:val="0D0D0D" w:themeColor="text1" w:themeTint="F2"/>
          <w:sz w:val="24"/>
          <w:szCs w:val="24"/>
        </w:rPr>
      </w:pPr>
    </w:p>
    <w:p w14:paraId="003B0881" w14:textId="43A78171" w:rsidR="00B871C1" w:rsidRPr="00855774" w:rsidRDefault="00B871C1" w:rsidP="00E55D8C">
      <w:pPr>
        <w:spacing w:after="0" w:line="480" w:lineRule="auto"/>
        <w:contextualSpacing/>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third similarity across the studies explicated is the emphasis that resources needed for the delivery of the expected outcomes in complex building construction projects should be identified and distributed accordingly. Complex building construction projects have a heavy reliance on different resources including human, financial, technological </w:t>
      </w:r>
      <w:r w:rsidR="00D11557" w:rsidRPr="00855774">
        <w:rPr>
          <w:rFonts w:asciiTheme="majorBidi" w:eastAsia="MS Mincho" w:hAnsiTheme="majorBidi" w:cstheme="majorBidi"/>
          <w:bCs/>
          <w:color w:val="0D0D0D" w:themeColor="text1" w:themeTint="F2"/>
          <w:sz w:val="24"/>
          <w:szCs w:val="24"/>
        </w:rPr>
        <w:t>and</w:t>
      </w:r>
      <w:r w:rsidRPr="00855774">
        <w:rPr>
          <w:rFonts w:asciiTheme="majorBidi" w:eastAsia="MS Mincho" w:hAnsiTheme="majorBidi" w:cstheme="majorBidi"/>
          <w:bCs/>
          <w:color w:val="0D0D0D" w:themeColor="text1" w:themeTint="F2"/>
          <w:sz w:val="24"/>
          <w:szCs w:val="24"/>
        </w:rPr>
        <w:t xml:space="preserve"> material resources. </w:t>
      </w:r>
      <w:r w:rsidRPr="00855774">
        <w:rPr>
          <w:rFonts w:asciiTheme="majorBidi" w:hAnsiTheme="majorBidi" w:cstheme="majorBidi"/>
          <w:color w:val="0D0D0D" w:themeColor="text1" w:themeTint="F2"/>
          <w:sz w:val="24"/>
          <w:szCs w:val="24"/>
        </w:rPr>
        <w:t xml:space="preserve">Kumara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sugg</w:t>
      </w:r>
      <w:r w:rsidR="007E02C5" w:rsidRPr="00855774">
        <w:rPr>
          <w:rFonts w:asciiTheme="majorBidi" w:hAnsiTheme="majorBidi" w:cstheme="majorBidi"/>
          <w:color w:val="0D0D0D" w:themeColor="text1" w:themeTint="F2"/>
          <w:sz w:val="24"/>
          <w:szCs w:val="24"/>
        </w:rPr>
        <w:t>e</w:t>
      </w:r>
      <w:r w:rsidRPr="00855774">
        <w:rPr>
          <w:rFonts w:asciiTheme="majorBidi" w:hAnsiTheme="majorBidi" w:cstheme="majorBidi"/>
          <w:color w:val="0D0D0D" w:themeColor="text1" w:themeTint="F2"/>
          <w:sz w:val="24"/>
          <w:szCs w:val="24"/>
        </w:rPr>
        <w:t xml:space="preserve">sted </w:t>
      </w:r>
      <w:r w:rsidRPr="00855774">
        <w:rPr>
          <w:rFonts w:asciiTheme="majorBidi" w:eastAsia="MS Mincho" w:hAnsiTheme="majorBidi" w:cstheme="majorBidi"/>
          <w:bCs/>
          <w:color w:val="0D0D0D" w:themeColor="text1" w:themeTint="F2"/>
          <w:sz w:val="24"/>
          <w:szCs w:val="24"/>
        </w:rPr>
        <w:t>that the resources that are needed in the project should be identified and allocated based on the</w:t>
      </w:r>
      <w:r w:rsidR="00D11557" w:rsidRPr="00855774">
        <w:rPr>
          <w:rFonts w:asciiTheme="majorBidi" w:eastAsia="MS Mincho" w:hAnsiTheme="majorBidi" w:cstheme="majorBidi"/>
          <w:bCs/>
          <w:color w:val="0D0D0D" w:themeColor="text1" w:themeTint="F2"/>
          <w:sz w:val="24"/>
          <w:szCs w:val="24"/>
        </w:rPr>
        <w:t xml:space="preserve"> employees’</w:t>
      </w:r>
      <w:r w:rsidRPr="00855774">
        <w:rPr>
          <w:rFonts w:asciiTheme="majorBidi" w:eastAsia="MS Mincho" w:hAnsiTheme="majorBidi" w:cstheme="majorBidi"/>
          <w:bCs/>
          <w:color w:val="0D0D0D" w:themeColor="text1" w:themeTint="F2"/>
          <w:sz w:val="24"/>
          <w:szCs w:val="24"/>
        </w:rPr>
        <w:t xml:space="preserve"> competency. </w:t>
      </w:r>
      <w:r w:rsidR="00D11557" w:rsidRPr="00855774">
        <w:rPr>
          <w:rFonts w:asciiTheme="majorBidi" w:eastAsia="MS Mincho" w:hAnsiTheme="majorBidi" w:cstheme="majorBidi"/>
          <w:bCs/>
          <w:color w:val="0D0D0D" w:themeColor="text1" w:themeTint="F2"/>
          <w:sz w:val="24"/>
          <w:szCs w:val="24"/>
        </w:rPr>
        <w:t xml:space="preserve">This </w:t>
      </w:r>
      <w:r w:rsidRPr="00855774">
        <w:rPr>
          <w:rFonts w:asciiTheme="majorBidi" w:eastAsia="MS Mincho" w:hAnsiTheme="majorBidi" w:cstheme="majorBidi"/>
          <w:bCs/>
          <w:color w:val="0D0D0D" w:themeColor="text1" w:themeTint="F2"/>
          <w:sz w:val="24"/>
          <w:szCs w:val="24"/>
        </w:rPr>
        <w:t xml:space="preserve">means that there are employees who are able to work well with </w:t>
      </w:r>
      <w:r w:rsidR="00D11557" w:rsidRPr="00855774">
        <w:rPr>
          <w:rFonts w:asciiTheme="majorBidi" w:eastAsia="MS Mincho" w:hAnsiTheme="majorBidi" w:cstheme="majorBidi"/>
          <w:bCs/>
          <w:color w:val="0D0D0D" w:themeColor="text1" w:themeTint="F2"/>
          <w:sz w:val="24"/>
          <w:szCs w:val="24"/>
        </w:rPr>
        <w:t xml:space="preserve">the project’s </w:t>
      </w:r>
      <w:r w:rsidRPr="00855774">
        <w:rPr>
          <w:rFonts w:asciiTheme="majorBidi" w:eastAsia="MS Mincho" w:hAnsiTheme="majorBidi" w:cstheme="majorBidi"/>
          <w:bCs/>
          <w:color w:val="0D0D0D" w:themeColor="text1" w:themeTint="F2"/>
          <w:sz w:val="24"/>
          <w:szCs w:val="24"/>
        </w:rPr>
        <w:t xml:space="preserve">resources and </w:t>
      </w:r>
      <w:r w:rsidR="00D11557" w:rsidRPr="00855774">
        <w:rPr>
          <w:rFonts w:asciiTheme="majorBidi" w:eastAsia="MS Mincho" w:hAnsiTheme="majorBidi" w:cstheme="majorBidi"/>
          <w:bCs/>
          <w:color w:val="0D0D0D" w:themeColor="text1" w:themeTint="F2"/>
          <w:sz w:val="24"/>
          <w:szCs w:val="24"/>
        </w:rPr>
        <w:t xml:space="preserve">so </w:t>
      </w:r>
      <w:r w:rsidRPr="00855774">
        <w:rPr>
          <w:rFonts w:asciiTheme="majorBidi" w:eastAsia="MS Mincho" w:hAnsiTheme="majorBidi" w:cstheme="majorBidi"/>
          <w:bCs/>
          <w:color w:val="0D0D0D" w:themeColor="text1" w:themeTint="F2"/>
          <w:sz w:val="24"/>
          <w:szCs w:val="24"/>
        </w:rPr>
        <w:t>should be given the resources that enable them to be effective in the performance of the different tasks that they are allocated. It could be argued that assigning resources wrongly among employees would be detrimental to the success of the entire project, as these resources will not be put to good use. Apart from just assigning resources to employees based on their competencies, it is vital that the given resources are used for purposes of innovation (</w:t>
      </w:r>
      <w:r w:rsidRPr="00855774">
        <w:rPr>
          <w:rFonts w:asciiTheme="majorBidi" w:hAnsiTheme="majorBidi" w:cstheme="majorBidi"/>
          <w:color w:val="0D0D0D" w:themeColor="text1" w:themeTint="F2"/>
          <w:sz w:val="24"/>
          <w:szCs w:val="24"/>
        </w:rPr>
        <w:t>Gunduz and Yahya, 2018</w:t>
      </w:r>
      <w:r w:rsidRPr="00855774">
        <w:rPr>
          <w:rFonts w:asciiTheme="majorBidi" w:eastAsia="MS Mincho" w:hAnsiTheme="majorBidi" w:cstheme="majorBidi"/>
          <w:bCs/>
          <w:color w:val="0D0D0D" w:themeColor="text1" w:themeTint="F2"/>
          <w:sz w:val="24"/>
          <w:szCs w:val="24"/>
        </w:rPr>
        <w:t>). According to this statement, resources only work toward</w:t>
      </w:r>
      <w:r w:rsidR="00D1155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bringing out the best among individuals and leading to the attainment of the set goals in an efficient manner. If resources cannot </w:t>
      </w:r>
      <w:r w:rsidR="00D11557" w:rsidRPr="00855774">
        <w:rPr>
          <w:rFonts w:asciiTheme="majorBidi" w:eastAsia="MS Mincho" w:hAnsiTheme="majorBidi" w:cstheme="majorBidi"/>
          <w:bCs/>
          <w:color w:val="0D0D0D" w:themeColor="text1" w:themeTint="F2"/>
          <w:sz w:val="24"/>
          <w:szCs w:val="24"/>
        </w:rPr>
        <w:t xml:space="preserve">lead to </w:t>
      </w:r>
      <w:r w:rsidRPr="00855774">
        <w:rPr>
          <w:rFonts w:asciiTheme="majorBidi" w:eastAsia="MS Mincho" w:hAnsiTheme="majorBidi" w:cstheme="majorBidi"/>
          <w:bCs/>
          <w:color w:val="0D0D0D" w:themeColor="text1" w:themeTint="F2"/>
          <w:sz w:val="24"/>
          <w:szCs w:val="24"/>
        </w:rPr>
        <w:t xml:space="preserve">innovativeness within the complex building construction project, then they may not be appropriate for the project. The alignment of the project with </w:t>
      </w:r>
      <w:r w:rsidR="00D11557" w:rsidRPr="00855774">
        <w:rPr>
          <w:rFonts w:asciiTheme="majorBidi" w:eastAsia="MS Mincho" w:hAnsiTheme="majorBidi" w:cstheme="majorBidi"/>
          <w:bCs/>
          <w:color w:val="0D0D0D" w:themeColor="text1" w:themeTint="F2"/>
          <w:sz w:val="24"/>
          <w:szCs w:val="24"/>
        </w:rPr>
        <w:t xml:space="preserve">its </w:t>
      </w:r>
      <w:r w:rsidRPr="00855774">
        <w:rPr>
          <w:rFonts w:asciiTheme="majorBidi" w:eastAsia="MS Mincho" w:hAnsiTheme="majorBidi" w:cstheme="majorBidi"/>
          <w:bCs/>
          <w:color w:val="0D0D0D" w:themeColor="text1" w:themeTint="F2"/>
          <w:sz w:val="24"/>
          <w:szCs w:val="24"/>
        </w:rPr>
        <w:t xml:space="preserve">innovation outcomes is helpful in ensuring that the project is moving in a smooth manner in terms of the attainment of the desired outcomes. Apart from attaining innovation using the different resources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it is vital that these resources also match the cultural differences of the people within the project </w:t>
      </w:r>
      <w:r w:rsidRPr="00855774">
        <w:rPr>
          <w:rFonts w:asciiTheme="majorBidi" w:hAnsiTheme="majorBidi" w:cstheme="majorBidi"/>
          <w:color w:val="0D0D0D" w:themeColor="text1" w:themeTint="F2"/>
          <w:sz w:val="24"/>
          <w:szCs w:val="24"/>
        </w:rPr>
        <w:t>(Solomon and Steyn, 2017)</w:t>
      </w:r>
      <w:r w:rsidRPr="00855774">
        <w:rPr>
          <w:rFonts w:asciiTheme="majorBidi" w:eastAsia="MS Mincho" w:hAnsiTheme="majorBidi" w:cstheme="majorBidi"/>
          <w:bCs/>
          <w:color w:val="0D0D0D" w:themeColor="text1" w:themeTint="F2"/>
          <w:sz w:val="24"/>
          <w:szCs w:val="24"/>
        </w:rPr>
        <w:t>. The key aspect of complex building construction projects is that they have employees drawn from different cultural settings</w:t>
      </w:r>
      <w:r w:rsidR="00D11557"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and it is vital that the resources match their cultural differences for everyone to </w:t>
      </w:r>
      <w:r w:rsidR="00D11557" w:rsidRPr="00855774">
        <w:rPr>
          <w:rFonts w:asciiTheme="majorBidi" w:eastAsia="MS Mincho" w:hAnsiTheme="majorBidi" w:cstheme="majorBidi"/>
          <w:bCs/>
          <w:color w:val="0D0D0D" w:themeColor="text1" w:themeTint="F2"/>
          <w:sz w:val="24"/>
          <w:szCs w:val="24"/>
        </w:rPr>
        <w:t xml:space="preserve">feel </w:t>
      </w:r>
      <w:r w:rsidRPr="00855774">
        <w:rPr>
          <w:rFonts w:asciiTheme="majorBidi" w:eastAsia="MS Mincho" w:hAnsiTheme="majorBidi" w:cstheme="majorBidi"/>
          <w:bCs/>
          <w:color w:val="0D0D0D" w:themeColor="text1" w:themeTint="F2"/>
          <w:sz w:val="24"/>
          <w:szCs w:val="24"/>
        </w:rPr>
        <w:t>accommodated in the project. It could be argued that resources are the engine of the complex building construction project, and they transcend every element of the project. Overall, the information discussed across the sources views the importance of the resources within the project and the importance of ensuring that these resources are put to good use for the reali</w:t>
      </w:r>
      <w:r w:rsidR="007E02C5"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ation of the </w:t>
      </w:r>
      <w:r w:rsidR="00D11557" w:rsidRPr="00855774">
        <w:rPr>
          <w:rFonts w:asciiTheme="majorBidi" w:eastAsia="MS Mincho" w:hAnsiTheme="majorBidi" w:cstheme="majorBidi"/>
          <w:bCs/>
          <w:color w:val="0D0D0D" w:themeColor="text1" w:themeTint="F2"/>
          <w:sz w:val="24"/>
          <w:szCs w:val="24"/>
        </w:rPr>
        <w:t xml:space="preserve">required </w:t>
      </w:r>
      <w:r w:rsidRPr="00855774">
        <w:rPr>
          <w:rFonts w:asciiTheme="majorBidi" w:eastAsia="MS Mincho" w:hAnsiTheme="majorBidi" w:cstheme="majorBidi"/>
          <w:bCs/>
          <w:color w:val="0D0D0D" w:themeColor="text1" w:themeTint="F2"/>
          <w:sz w:val="24"/>
          <w:szCs w:val="24"/>
        </w:rPr>
        <w:t>goals.</w:t>
      </w:r>
    </w:p>
    <w:p w14:paraId="73C1E34C" w14:textId="77777777" w:rsidR="00B871C1" w:rsidRPr="00855774" w:rsidRDefault="00B871C1" w:rsidP="00E55D8C">
      <w:pPr>
        <w:spacing w:after="0" w:line="480" w:lineRule="auto"/>
        <w:contextualSpacing/>
        <w:jc w:val="both"/>
        <w:rPr>
          <w:rFonts w:asciiTheme="majorBidi" w:eastAsia="MS Mincho" w:hAnsiTheme="majorBidi" w:cstheme="majorBidi"/>
          <w:bCs/>
          <w:color w:val="0D0D0D" w:themeColor="text1" w:themeTint="F2"/>
          <w:sz w:val="24"/>
          <w:szCs w:val="24"/>
        </w:rPr>
      </w:pPr>
    </w:p>
    <w:p w14:paraId="7039E1C7" w14:textId="0478C808" w:rsidR="00B871C1" w:rsidRPr="00855774" w:rsidRDefault="00B871C1" w:rsidP="00E55D8C">
      <w:pPr>
        <w:spacing w:after="0" w:line="480" w:lineRule="auto"/>
        <w:contextualSpacing/>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last notable similarity across the sources discussed is that communication is important within complex building construction projects. Communication is an element that complex building construction projects should never miss</w:t>
      </w:r>
      <w:r w:rsidR="00D11557" w:rsidRPr="00855774">
        <w:rPr>
          <w:rFonts w:asciiTheme="majorBidi" w:eastAsia="MS Mincho" w:hAnsiTheme="majorBidi" w:cstheme="majorBidi"/>
          <w:bCs/>
          <w:color w:val="0D0D0D" w:themeColor="text1" w:themeTint="F2"/>
          <w:sz w:val="24"/>
          <w:szCs w:val="24"/>
        </w:rPr>
        <w:t xml:space="preserve"> out</w:t>
      </w:r>
      <w:r w:rsidRPr="00855774">
        <w:rPr>
          <w:rFonts w:asciiTheme="majorBidi" w:eastAsia="MS Mincho" w:hAnsiTheme="majorBidi" w:cstheme="majorBidi"/>
          <w:bCs/>
          <w:color w:val="0D0D0D" w:themeColor="text1" w:themeTint="F2"/>
          <w:sz w:val="24"/>
          <w:szCs w:val="24"/>
        </w:rPr>
        <w:t xml:space="preserve">, as it helps in the establishment of relationships as well as ensuring that people are working together without misunderstandings. </w:t>
      </w:r>
      <w:r w:rsidR="00D11557" w:rsidRPr="00855774">
        <w:rPr>
          <w:rFonts w:asciiTheme="majorBidi" w:eastAsia="MS Mincho" w:hAnsiTheme="majorBidi" w:cstheme="majorBidi"/>
          <w:bCs/>
          <w:color w:val="0D0D0D" w:themeColor="text1" w:themeTint="F2"/>
          <w:sz w:val="24"/>
          <w:szCs w:val="24"/>
        </w:rPr>
        <w:t>F</w:t>
      </w:r>
      <w:r w:rsidRPr="00855774">
        <w:rPr>
          <w:rFonts w:asciiTheme="majorBidi" w:eastAsia="MS Mincho" w:hAnsiTheme="majorBidi" w:cstheme="majorBidi"/>
          <w:bCs/>
          <w:color w:val="0D0D0D" w:themeColor="text1" w:themeTint="F2"/>
          <w:sz w:val="24"/>
          <w:szCs w:val="24"/>
        </w:rPr>
        <w:t xml:space="preserve">or project governance, for instance, there needs to be an efficient and reliable framework of communication to make sure that there is a clear direction </w:t>
      </w:r>
      <w:r w:rsidR="00921B91" w:rsidRPr="00855774">
        <w:rPr>
          <w:rFonts w:asciiTheme="majorBidi" w:eastAsia="MS Mincho" w:hAnsiTheme="majorBidi" w:cstheme="majorBidi"/>
          <w:bCs/>
          <w:color w:val="0D0D0D" w:themeColor="text1" w:themeTint="F2"/>
          <w:sz w:val="24"/>
          <w:szCs w:val="24"/>
        </w:rPr>
        <w:t xml:space="preserve">for </w:t>
      </w:r>
      <w:r w:rsidRPr="00855774">
        <w:rPr>
          <w:rFonts w:asciiTheme="majorBidi" w:eastAsia="MS Mincho" w:hAnsiTheme="majorBidi" w:cstheme="majorBidi"/>
          <w:bCs/>
          <w:color w:val="0D0D0D" w:themeColor="text1" w:themeTint="F2"/>
          <w:sz w:val="24"/>
          <w:szCs w:val="24"/>
        </w:rPr>
        <w:t xml:space="preserve">the needed communication </w:t>
      </w:r>
      <w:r w:rsidRPr="00855774">
        <w:rPr>
          <w:rFonts w:asciiTheme="majorBidi" w:hAnsiTheme="majorBidi" w:cstheme="majorBidi"/>
          <w:color w:val="0D0D0D" w:themeColor="text1" w:themeTint="F2"/>
          <w:sz w:val="24"/>
          <w:szCs w:val="24"/>
        </w:rPr>
        <w:t>(Alie, 2015)</w:t>
      </w:r>
      <w:r w:rsidRPr="00855774">
        <w:rPr>
          <w:rFonts w:asciiTheme="majorBidi" w:eastAsia="MS Mincho" w:hAnsiTheme="majorBidi" w:cstheme="majorBidi"/>
          <w:bCs/>
          <w:color w:val="0D0D0D" w:themeColor="text1" w:themeTint="F2"/>
          <w:sz w:val="24"/>
          <w:szCs w:val="24"/>
        </w:rPr>
        <w:t xml:space="preserve">. It means that there is a need to have a clear framework for employees to report to the management, as well as a clear framework for the management to provide </w:t>
      </w:r>
      <w:r w:rsidR="00D11557" w:rsidRPr="00855774">
        <w:rPr>
          <w:rFonts w:asciiTheme="majorBidi" w:eastAsia="MS Mincho" w:hAnsiTheme="majorBidi" w:cstheme="majorBidi"/>
          <w:bCs/>
          <w:color w:val="0D0D0D" w:themeColor="text1" w:themeTint="F2"/>
          <w:sz w:val="24"/>
          <w:szCs w:val="24"/>
        </w:rPr>
        <w:t xml:space="preserve">performance </w:t>
      </w:r>
      <w:r w:rsidRPr="00855774">
        <w:rPr>
          <w:rFonts w:asciiTheme="majorBidi" w:eastAsia="MS Mincho" w:hAnsiTheme="majorBidi" w:cstheme="majorBidi"/>
          <w:bCs/>
          <w:color w:val="0D0D0D" w:themeColor="text1" w:themeTint="F2"/>
          <w:sz w:val="24"/>
          <w:szCs w:val="24"/>
        </w:rPr>
        <w:t xml:space="preserve">guidelines to the employees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With a clear framework, there is always a greater opportunity to </w:t>
      </w:r>
      <w:r w:rsidR="007E02C5" w:rsidRPr="00855774">
        <w:rPr>
          <w:rFonts w:asciiTheme="majorBidi" w:eastAsia="MS Mincho" w:hAnsiTheme="majorBidi" w:cstheme="majorBidi"/>
          <w:bCs/>
          <w:color w:val="0D0D0D" w:themeColor="text1" w:themeTint="F2"/>
          <w:sz w:val="24"/>
          <w:szCs w:val="24"/>
        </w:rPr>
        <w:t>realise</w:t>
      </w:r>
      <w:r w:rsidRPr="00855774">
        <w:rPr>
          <w:rFonts w:asciiTheme="majorBidi" w:eastAsia="MS Mincho" w:hAnsiTheme="majorBidi" w:cstheme="majorBidi"/>
          <w:bCs/>
          <w:color w:val="0D0D0D" w:themeColor="text1" w:themeTint="F2"/>
          <w:sz w:val="24"/>
          <w:szCs w:val="24"/>
        </w:rPr>
        <w:t xml:space="preserve"> the full-blown positive effects of communication in the management of complex building construction projects. In the context of successful completion of building construction projects, communication needs to be established through clear channels and the communication process needs to properly address the needs of both employees and stakeholders (</w:t>
      </w:r>
      <w:r w:rsidRPr="00855774">
        <w:rPr>
          <w:rFonts w:asciiTheme="majorBidi" w:hAnsiTheme="majorBidi" w:cstheme="majorBidi"/>
          <w:color w:val="0D0D0D" w:themeColor="text1" w:themeTint="F2"/>
          <w:sz w:val="24"/>
          <w:szCs w:val="24"/>
        </w:rPr>
        <w:t>Renault and Agumba, 2016)</w:t>
      </w:r>
      <w:r w:rsidRPr="00855774">
        <w:rPr>
          <w:rFonts w:asciiTheme="majorBidi" w:eastAsia="MS Mincho" w:hAnsiTheme="majorBidi" w:cstheme="majorBidi"/>
          <w:bCs/>
          <w:color w:val="0D0D0D" w:themeColor="text1" w:themeTint="F2"/>
          <w:sz w:val="24"/>
          <w:szCs w:val="24"/>
        </w:rPr>
        <w:t>. It could be argued that communication would only make sense if it works in line with the needs of employees and stakeholders in the project. Given that employees are the implementors of the target outcomes, they need a proper communication channel that resonates with their aspirations and needs. The same applies to stakeholders</w:t>
      </w:r>
      <w:r w:rsidR="00D11557"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whose interests must be addressed in a proper manner. In the context of cultural intelligence, it is vital that the communication that is applied to </w:t>
      </w:r>
      <w:r w:rsidR="00D11557"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project is in line with the various cultures of the people</w:t>
      </w:r>
      <w:r w:rsidR="00D11557" w:rsidRPr="00855774">
        <w:rPr>
          <w:rFonts w:asciiTheme="majorBidi" w:eastAsia="MS Mincho" w:hAnsiTheme="majorBidi" w:cstheme="majorBidi"/>
          <w:bCs/>
          <w:color w:val="0D0D0D" w:themeColor="text1" w:themeTint="F2"/>
          <w:sz w:val="24"/>
          <w:szCs w:val="24"/>
        </w:rPr>
        <w:t xml:space="preserve"> involved with it</w:t>
      </w:r>
      <w:r w:rsidRPr="00855774">
        <w:rPr>
          <w:rFonts w:asciiTheme="majorBidi" w:eastAsia="MS Mincho" w:hAnsiTheme="majorBidi" w:cstheme="majorBidi"/>
          <w:bCs/>
          <w:color w:val="0D0D0D" w:themeColor="text1" w:themeTint="F2"/>
          <w:sz w:val="24"/>
          <w:szCs w:val="24"/>
        </w:rPr>
        <w:t xml:space="preserve">. Since employees are basically drawn from different cultures, communication should be designed in a standard manner that would respect the interests of every employee. Employees should not feel like they are being overlooked by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at any given time. The most important thing is to make sure that employees are respected based on the different cultures that they come from. Overall, communication is vital for the success of any given complex building construction project and should be always be framed in a manner that would ensure it helps in the attainment of the </w:t>
      </w:r>
      <w:r w:rsidR="000948AB" w:rsidRPr="00855774">
        <w:rPr>
          <w:rFonts w:asciiTheme="majorBidi" w:eastAsia="MS Mincho" w:hAnsiTheme="majorBidi" w:cstheme="majorBidi"/>
          <w:bCs/>
          <w:color w:val="0D0D0D" w:themeColor="text1" w:themeTint="F2"/>
          <w:sz w:val="24"/>
          <w:szCs w:val="24"/>
        </w:rPr>
        <w:t xml:space="preserve">project’s </w:t>
      </w:r>
      <w:r w:rsidRPr="00855774">
        <w:rPr>
          <w:rFonts w:asciiTheme="majorBidi" w:eastAsia="MS Mincho" w:hAnsiTheme="majorBidi" w:cstheme="majorBidi"/>
          <w:bCs/>
          <w:color w:val="0D0D0D" w:themeColor="text1" w:themeTint="F2"/>
          <w:sz w:val="24"/>
          <w:szCs w:val="24"/>
        </w:rPr>
        <w:t xml:space="preserve">set goals. </w:t>
      </w:r>
    </w:p>
    <w:p w14:paraId="77979197" w14:textId="77777777" w:rsidR="00B871C1" w:rsidRPr="00855774" w:rsidRDefault="00B871C1" w:rsidP="00E55D8C">
      <w:pPr>
        <w:spacing w:after="0" w:line="480" w:lineRule="auto"/>
        <w:ind w:firstLine="720"/>
        <w:contextualSpacing/>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 </w:t>
      </w:r>
    </w:p>
    <w:p w14:paraId="0CB94944" w14:textId="3AC240D3" w:rsidR="00B871C1" w:rsidRPr="00855774" w:rsidRDefault="00B871C1" w:rsidP="00E55D8C">
      <w:pPr>
        <w:spacing w:after="0" w:line="480" w:lineRule="auto"/>
        <w:contextualSpacing/>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A striking difference in the literature explicated concerns the approach to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success in complex building construction projects. </w:t>
      </w:r>
      <w:r w:rsidR="0079227A" w:rsidRPr="00855774">
        <w:rPr>
          <w:rFonts w:asciiTheme="majorBidi" w:eastAsia="MS Mincho" w:hAnsiTheme="majorBidi" w:cstheme="majorBidi"/>
          <w:bCs/>
          <w:color w:val="0D0D0D" w:themeColor="text1" w:themeTint="F2"/>
          <w:sz w:val="24"/>
          <w:szCs w:val="24"/>
        </w:rPr>
        <w:t>Emphasis</w:t>
      </w:r>
      <w:r w:rsidR="000948AB" w:rsidRPr="00855774">
        <w:rPr>
          <w:rFonts w:asciiTheme="majorBidi" w:eastAsia="MS Mincho" w:hAnsiTheme="majorBidi" w:cstheme="majorBidi"/>
          <w:bCs/>
          <w:color w:val="0D0D0D" w:themeColor="text1" w:themeTint="F2"/>
          <w:sz w:val="24"/>
          <w:szCs w:val="24"/>
        </w:rPr>
        <w:t xml:space="preserve"> was placed on the view</w:t>
      </w:r>
      <w:r w:rsidRPr="00855774">
        <w:rPr>
          <w:rFonts w:asciiTheme="majorBidi" w:eastAsia="MS Mincho" w:hAnsiTheme="majorBidi" w:cstheme="majorBidi"/>
          <w:bCs/>
          <w:color w:val="0D0D0D" w:themeColor="text1" w:themeTint="F2"/>
          <w:sz w:val="24"/>
          <w:szCs w:val="24"/>
        </w:rPr>
        <w:t xml:space="preserve"> that complex building construction projects are mainly reliant on innovation and the application of the needed human resources for success. </w:t>
      </w:r>
      <w:r w:rsidRPr="00855774">
        <w:rPr>
          <w:rFonts w:asciiTheme="majorBidi" w:hAnsiTheme="majorBidi" w:cstheme="majorBidi"/>
          <w:color w:val="0D0D0D" w:themeColor="text1" w:themeTint="F2"/>
          <w:sz w:val="24"/>
          <w:szCs w:val="24"/>
        </w:rPr>
        <w:t>Stošić and Milutinović (2017) a</w:t>
      </w:r>
      <w:r w:rsidRPr="00855774">
        <w:rPr>
          <w:rFonts w:asciiTheme="majorBidi" w:eastAsia="MS Mincho" w:hAnsiTheme="majorBidi" w:cstheme="majorBidi"/>
          <w:bCs/>
          <w:color w:val="0D0D0D" w:themeColor="text1" w:themeTint="F2"/>
          <w:sz w:val="24"/>
          <w:szCs w:val="24"/>
        </w:rPr>
        <w:t xml:space="preserve">ffirmed that the application of innovation is critical in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efficiency within the project and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set targets. Mixing innovation with the different capabilities of individuals in the project works for the best interests of the project while breaking it down into simpler aspects that can be performed by individuals.</w:t>
      </w:r>
      <w:r w:rsidRPr="00855774">
        <w:rPr>
          <w:rFonts w:asciiTheme="majorBidi" w:hAnsiTheme="majorBidi" w:cstheme="majorBidi"/>
          <w:color w:val="0D0D0D" w:themeColor="text1" w:themeTint="F2"/>
          <w:sz w:val="17"/>
          <w:szCs w:val="17"/>
        </w:rPr>
        <w:t xml:space="preserve"> </w:t>
      </w:r>
      <w:r w:rsidRPr="00855774">
        <w:rPr>
          <w:rFonts w:asciiTheme="majorBidi" w:hAnsiTheme="majorBidi" w:cstheme="majorBidi"/>
          <w:color w:val="0D0D0D" w:themeColor="text1" w:themeTint="F2"/>
          <w:sz w:val="24"/>
          <w:szCs w:val="24"/>
        </w:rPr>
        <w:t>Šuman and El-Masri (2013)</w:t>
      </w:r>
      <w:r w:rsidRPr="00855774">
        <w:rPr>
          <w:rFonts w:asciiTheme="majorBidi" w:eastAsia="MS Mincho" w:hAnsiTheme="majorBidi" w:cstheme="majorBidi"/>
          <w:bCs/>
          <w:color w:val="0D0D0D" w:themeColor="text1" w:themeTint="F2"/>
          <w:sz w:val="24"/>
          <w:szCs w:val="24"/>
        </w:rPr>
        <w:t xml:space="preserve">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 xml:space="preserve">d that only the availability of innovation and the people with the right capabilities </w:t>
      </w:r>
      <w:r w:rsidR="000948AB" w:rsidRPr="00855774">
        <w:rPr>
          <w:rFonts w:asciiTheme="majorBidi" w:eastAsia="MS Mincho" w:hAnsiTheme="majorBidi" w:cstheme="majorBidi"/>
          <w:bCs/>
          <w:color w:val="0D0D0D" w:themeColor="text1" w:themeTint="F2"/>
          <w:sz w:val="24"/>
          <w:szCs w:val="24"/>
        </w:rPr>
        <w:t xml:space="preserve">can </w:t>
      </w:r>
      <w:r w:rsidRPr="00855774">
        <w:rPr>
          <w:rFonts w:asciiTheme="majorBidi" w:eastAsia="MS Mincho" w:hAnsiTheme="majorBidi" w:cstheme="majorBidi"/>
          <w:bCs/>
          <w:color w:val="0D0D0D" w:themeColor="text1" w:themeTint="F2"/>
          <w:sz w:val="24"/>
          <w:szCs w:val="24"/>
        </w:rPr>
        <w:t xml:space="preserve">help in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project goals in the desired way. However, </w:t>
      </w:r>
      <w:r w:rsidRPr="00855774">
        <w:rPr>
          <w:rFonts w:asciiTheme="majorBidi" w:hAnsiTheme="majorBidi" w:cstheme="majorBidi"/>
          <w:color w:val="0D0D0D" w:themeColor="text1" w:themeTint="F2"/>
          <w:sz w:val="24"/>
          <w:szCs w:val="24"/>
        </w:rPr>
        <w:t xml:space="preserve">Fridgeirsson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w:t>
      </w:r>
      <w:r w:rsidR="000948AB" w:rsidRPr="00855774">
        <w:rPr>
          <w:rFonts w:asciiTheme="majorBidi" w:eastAsia="MS Mincho" w:hAnsiTheme="majorBidi" w:cstheme="majorBidi"/>
          <w:bCs/>
          <w:color w:val="0D0D0D" w:themeColor="text1" w:themeTint="F2"/>
          <w:sz w:val="24"/>
          <w:szCs w:val="24"/>
        </w:rPr>
        <w:t xml:space="preserve">were </w:t>
      </w:r>
      <w:r w:rsidRPr="00855774">
        <w:rPr>
          <w:rFonts w:asciiTheme="majorBidi" w:eastAsia="MS Mincho" w:hAnsiTheme="majorBidi" w:cstheme="majorBidi"/>
          <w:bCs/>
          <w:color w:val="0D0D0D" w:themeColor="text1" w:themeTint="F2"/>
          <w:sz w:val="24"/>
          <w:szCs w:val="24"/>
        </w:rPr>
        <w:t>of a different view</w:t>
      </w:r>
      <w:r w:rsidR="000948AB"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bringing out the argument that</w:t>
      </w:r>
      <w:r w:rsidR="000948AB"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as much as innovations and technology may be needed within complex building construction projects, the appreciation of cultural differences is more important. It is worth noting that the nature of complex building construction projects is significantly changing with employees drawn from different cultures. A project stands a greater chance of success in instances where these differences are appreciated and used to its advantage</w:t>
      </w:r>
      <w:r w:rsidR="000948AB"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based on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desired successful outcomes. The meaning here is that the project should begin by first appreciating the differences that exist between employees and hence set an appropriate environment that would ensure they perform to their best possible potential. Therefore, as much as innovations may be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 xml:space="preserve">d in the project, it is vital that the cultural differences that exist are also appreciated and put into the context of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to help in the attainment of the desired levels of success. </w:t>
      </w:r>
    </w:p>
    <w:p w14:paraId="3B3C6F79" w14:textId="77777777" w:rsidR="00B871C1" w:rsidRPr="00855774" w:rsidRDefault="00B871C1" w:rsidP="00E55D8C">
      <w:pPr>
        <w:spacing w:after="0" w:line="480" w:lineRule="auto"/>
        <w:contextualSpacing/>
        <w:jc w:val="both"/>
        <w:rPr>
          <w:rFonts w:asciiTheme="majorBidi" w:eastAsiaTheme="majorEastAsia" w:hAnsiTheme="majorBidi" w:cstheme="majorBidi"/>
          <w:b/>
          <w:color w:val="0D0D0D" w:themeColor="text1" w:themeTint="F2"/>
          <w:sz w:val="24"/>
          <w:szCs w:val="24"/>
        </w:rPr>
      </w:pPr>
    </w:p>
    <w:p w14:paraId="188D5086" w14:textId="493DA875" w:rsidR="00B871C1" w:rsidRPr="00855774" w:rsidRDefault="0024732B" w:rsidP="00E55D8C">
      <w:pPr>
        <w:pStyle w:val="Heading2"/>
        <w:spacing w:before="0" w:line="480" w:lineRule="auto"/>
        <w:rPr>
          <w:rFonts w:asciiTheme="majorBidi" w:hAnsiTheme="majorBidi"/>
          <w:b/>
          <w:bCs/>
          <w:color w:val="0D0D0D" w:themeColor="text1" w:themeTint="F2"/>
          <w:sz w:val="24"/>
          <w:szCs w:val="24"/>
        </w:rPr>
      </w:pPr>
      <w:bookmarkStart w:id="104" w:name="_Toc95721684"/>
      <w:r w:rsidRPr="00855774">
        <w:rPr>
          <w:rFonts w:asciiTheme="majorBidi" w:eastAsia="MS Mincho" w:hAnsiTheme="majorBidi"/>
          <w:b/>
          <w:bCs/>
          <w:color w:val="0D0D0D" w:themeColor="text1" w:themeTint="F2"/>
          <w:sz w:val="24"/>
          <w:szCs w:val="24"/>
        </w:rPr>
        <w:t xml:space="preserve">2.6 </w:t>
      </w:r>
      <w:r w:rsidR="000163DD" w:rsidRPr="00855774">
        <w:rPr>
          <w:rFonts w:asciiTheme="majorBidi" w:eastAsia="MS Mincho" w:hAnsiTheme="majorBidi"/>
          <w:b/>
          <w:bCs/>
          <w:color w:val="0D0D0D" w:themeColor="text1" w:themeTint="F2"/>
          <w:sz w:val="24"/>
          <w:szCs w:val="24"/>
        </w:rPr>
        <w:t>A summary of</w:t>
      </w:r>
      <w:r w:rsidR="00185858" w:rsidRPr="00855774">
        <w:rPr>
          <w:rFonts w:asciiTheme="majorBidi" w:eastAsia="MS Mincho" w:hAnsiTheme="majorBidi"/>
          <w:b/>
          <w:bCs/>
          <w:color w:val="0D0D0D" w:themeColor="text1" w:themeTint="F2"/>
          <w:sz w:val="24"/>
          <w:szCs w:val="24"/>
        </w:rPr>
        <w:t xml:space="preserve"> </w:t>
      </w:r>
      <w:r w:rsidR="00B871C1" w:rsidRPr="00855774">
        <w:rPr>
          <w:rFonts w:asciiTheme="majorBidi" w:eastAsia="MS Mincho" w:hAnsiTheme="majorBidi"/>
          <w:b/>
          <w:bCs/>
          <w:color w:val="0D0D0D" w:themeColor="text1" w:themeTint="F2"/>
          <w:sz w:val="24"/>
          <w:szCs w:val="24"/>
        </w:rPr>
        <w:t>research problems identified</w:t>
      </w:r>
      <w:r w:rsidR="0046622A" w:rsidRPr="00855774">
        <w:rPr>
          <w:rFonts w:asciiTheme="majorBidi" w:eastAsia="MS Mincho" w:hAnsiTheme="majorBidi"/>
          <w:b/>
          <w:bCs/>
          <w:color w:val="0D0D0D" w:themeColor="text1" w:themeTint="F2"/>
          <w:sz w:val="24"/>
          <w:szCs w:val="24"/>
        </w:rPr>
        <w:t xml:space="preserve"> from the reviewed literature</w:t>
      </w:r>
      <w:bookmarkEnd w:id="104"/>
    </w:p>
    <w:p w14:paraId="667E45C1" w14:textId="28F47DBE" w:rsidR="000948AB" w:rsidRPr="00855774" w:rsidRDefault="00B871C1" w:rsidP="00E55D8C">
      <w:pPr>
        <w:spacing w:after="0" w:line="480" w:lineRule="auto"/>
        <w:contextualSpacing/>
        <w:jc w:val="both"/>
        <w:rPr>
          <w:rFonts w:asciiTheme="majorBidi" w:eastAsiaTheme="majorEastAsia" w:hAnsiTheme="majorBidi" w:cstheme="majorBidi"/>
          <w:bCs/>
          <w:color w:val="0D0D0D" w:themeColor="text1" w:themeTint="F2"/>
          <w:sz w:val="24"/>
          <w:szCs w:val="24"/>
        </w:rPr>
      </w:pPr>
      <w:r w:rsidRPr="00855774">
        <w:rPr>
          <w:rFonts w:asciiTheme="majorBidi" w:eastAsiaTheme="majorEastAsia" w:hAnsiTheme="majorBidi" w:cstheme="majorBidi"/>
          <w:bCs/>
          <w:color w:val="0D0D0D" w:themeColor="text1" w:themeTint="F2"/>
          <w:sz w:val="24"/>
          <w:szCs w:val="24"/>
        </w:rPr>
        <w:t xml:space="preserve">Complex building construction projects in the UAE are constantly being implemented in a manner </w:t>
      </w:r>
      <w:r w:rsidR="000948AB" w:rsidRPr="00855774">
        <w:rPr>
          <w:rFonts w:asciiTheme="majorBidi" w:eastAsiaTheme="majorEastAsia" w:hAnsiTheme="majorBidi" w:cstheme="majorBidi"/>
          <w:bCs/>
          <w:color w:val="0D0D0D" w:themeColor="text1" w:themeTint="F2"/>
          <w:sz w:val="24"/>
          <w:szCs w:val="24"/>
        </w:rPr>
        <w:t>whereby</w:t>
      </w:r>
      <w:r w:rsidRPr="00855774">
        <w:rPr>
          <w:rFonts w:asciiTheme="majorBidi" w:eastAsiaTheme="majorEastAsia" w:hAnsiTheme="majorBidi" w:cstheme="majorBidi"/>
          <w:bCs/>
          <w:color w:val="0D0D0D" w:themeColor="text1" w:themeTint="F2"/>
          <w:sz w:val="24"/>
          <w:szCs w:val="24"/>
        </w:rPr>
        <w:t xml:space="preserve"> they can be successful. Th</w:t>
      </w:r>
      <w:r w:rsidR="000948AB" w:rsidRPr="00855774">
        <w:rPr>
          <w:rFonts w:asciiTheme="majorBidi" w:eastAsiaTheme="majorEastAsia" w:hAnsiTheme="majorBidi" w:cstheme="majorBidi"/>
          <w:bCs/>
          <w:color w:val="0D0D0D" w:themeColor="text1" w:themeTint="F2"/>
          <w:sz w:val="24"/>
          <w:szCs w:val="24"/>
        </w:rPr>
        <w:t>is</w:t>
      </w:r>
      <w:r w:rsidRPr="00855774">
        <w:rPr>
          <w:rFonts w:asciiTheme="majorBidi" w:eastAsiaTheme="majorEastAsia" w:hAnsiTheme="majorBidi" w:cstheme="majorBidi"/>
          <w:bCs/>
          <w:color w:val="0D0D0D" w:themeColor="text1" w:themeTint="F2"/>
          <w:sz w:val="24"/>
          <w:szCs w:val="24"/>
        </w:rPr>
        <w:t xml:space="preserve"> implementation is being done by paying attention to the </w:t>
      </w:r>
      <w:r w:rsidR="000948AB" w:rsidRPr="00855774">
        <w:rPr>
          <w:rFonts w:asciiTheme="majorBidi" w:eastAsiaTheme="majorEastAsia" w:hAnsiTheme="majorBidi" w:cstheme="majorBidi"/>
          <w:bCs/>
          <w:color w:val="0D0D0D" w:themeColor="text1" w:themeTint="F2"/>
          <w:sz w:val="24"/>
          <w:szCs w:val="24"/>
        </w:rPr>
        <w:t xml:space="preserve">required </w:t>
      </w:r>
      <w:r w:rsidRPr="00855774">
        <w:rPr>
          <w:rFonts w:asciiTheme="majorBidi" w:eastAsiaTheme="majorEastAsia" w:hAnsiTheme="majorBidi" w:cstheme="majorBidi"/>
          <w:bCs/>
          <w:color w:val="0D0D0D" w:themeColor="text1" w:themeTint="F2"/>
          <w:sz w:val="24"/>
          <w:szCs w:val="24"/>
        </w:rPr>
        <w:t xml:space="preserve">management frameworks and ensuring that they match the </w:t>
      </w:r>
      <w:r w:rsidR="000948AB" w:rsidRPr="00855774">
        <w:rPr>
          <w:rFonts w:asciiTheme="majorBidi" w:eastAsiaTheme="majorEastAsia" w:hAnsiTheme="majorBidi" w:cstheme="majorBidi"/>
          <w:bCs/>
          <w:color w:val="0D0D0D" w:themeColor="text1" w:themeTint="F2"/>
          <w:sz w:val="24"/>
          <w:szCs w:val="24"/>
        </w:rPr>
        <w:t xml:space="preserve">project </w:t>
      </w:r>
      <w:r w:rsidRPr="00855774">
        <w:rPr>
          <w:rFonts w:asciiTheme="majorBidi" w:eastAsiaTheme="majorEastAsia" w:hAnsiTheme="majorBidi" w:cstheme="majorBidi"/>
          <w:bCs/>
          <w:color w:val="0D0D0D" w:themeColor="text1" w:themeTint="F2"/>
          <w:sz w:val="24"/>
          <w:szCs w:val="24"/>
        </w:rPr>
        <w:t xml:space="preserve">goals. For instance, in line with the understanding of project governance, there has been the </w:t>
      </w:r>
      <w:r w:rsidR="007E02C5" w:rsidRPr="00855774">
        <w:rPr>
          <w:rFonts w:asciiTheme="majorBidi" w:eastAsiaTheme="majorEastAsia" w:hAnsiTheme="majorBidi" w:cstheme="majorBidi"/>
          <w:bCs/>
          <w:color w:val="0D0D0D" w:themeColor="text1" w:themeTint="F2"/>
          <w:sz w:val="24"/>
          <w:szCs w:val="24"/>
        </w:rPr>
        <w:t>realisation</w:t>
      </w:r>
      <w:r w:rsidRPr="00855774">
        <w:rPr>
          <w:rFonts w:asciiTheme="majorBidi" w:eastAsiaTheme="majorEastAsia" w:hAnsiTheme="majorBidi" w:cstheme="majorBidi"/>
          <w:bCs/>
          <w:color w:val="0D0D0D" w:themeColor="text1" w:themeTint="F2"/>
          <w:sz w:val="24"/>
          <w:szCs w:val="24"/>
        </w:rPr>
        <w:t xml:space="preserve"> of the need to put in place appropriate approaches that ensure accountability in the performance of the respective duties as well as the management of the resources that are </w:t>
      </w:r>
      <w:r w:rsidR="000948AB" w:rsidRPr="00855774">
        <w:rPr>
          <w:rFonts w:asciiTheme="majorBidi" w:eastAsiaTheme="majorEastAsia" w:hAnsiTheme="majorBidi" w:cstheme="majorBidi"/>
          <w:bCs/>
          <w:color w:val="0D0D0D" w:themeColor="text1" w:themeTint="F2"/>
          <w:sz w:val="24"/>
          <w:szCs w:val="24"/>
        </w:rPr>
        <w:t xml:space="preserve">provided </w:t>
      </w:r>
      <w:r w:rsidRPr="00855774">
        <w:rPr>
          <w:rFonts w:asciiTheme="majorBidi" w:eastAsiaTheme="majorEastAsia" w:hAnsiTheme="majorBidi" w:cstheme="majorBidi"/>
          <w:bCs/>
          <w:color w:val="0D0D0D" w:themeColor="text1" w:themeTint="F2"/>
          <w:sz w:val="24"/>
          <w:szCs w:val="24"/>
        </w:rPr>
        <w:t>in the project (</w:t>
      </w:r>
      <w:r w:rsidRPr="00855774">
        <w:rPr>
          <w:rFonts w:asciiTheme="majorBidi" w:hAnsiTheme="majorBidi" w:cstheme="majorBidi"/>
          <w:color w:val="0D0D0D" w:themeColor="text1" w:themeTint="F2"/>
          <w:sz w:val="24"/>
          <w:szCs w:val="24"/>
        </w:rPr>
        <w:t xml:space="preserve">Alias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2014)</w:t>
      </w:r>
      <w:r w:rsidRPr="00855774">
        <w:rPr>
          <w:rFonts w:asciiTheme="majorBidi" w:eastAsiaTheme="majorEastAsia" w:hAnsiTheme="majorBidi" w:cstheme="majorBidi"/>
          <w:bCs/>
          <w:color w:val="0D0D0D" w:themeColor="text1" w:themeTint="F2"/>
          <w:sz w:val="24"/>
          <w:szCs w:val="24"/>
        </w:rPr>
        <w:t xml:space="preserve">. Moreover, there is the </w:t>
      </w:r>
      <w:r w:rsidR="007E02C5" w:rsidRPr="00855774">
        <w:rPr>
          <w:rFonts w:asciiTheme="majorBidi" w:eastAsiaTheme="majorEastAsia" w:hAnsiTheme="majorBidi" w:cstheme="majorBidi"/>
          <w:bCs/>
          <w:color w:val="0D0D0D" w:themeColor="text1" w:themeTint="F2"/>
          <w:sz w:val="24"/>
          <w:szCs w:val="24"/>
        </w:rPr>
        <w:t>realisation</w:t>
      </w:r>
      <w:r w:rsidRPr="00855774">
        <w:rPr>
          <w:rFonts w:asciiTheme="majorBidi" w:eastAsiaTheme="majorEastAsia" w:hAnsiTheme="majorBidi" w:cstheme="majorBidi"/>
          <w:bCs/>
          <w:color w:val="0D0D0D" w:themeColor="text1" w:themeTint="F2"/>
          <w:sz w:val="24"/>
          <w:szCs w:val="24"/>
        </w:rPr>
        <w:t xml:space="preserve"> that all resources need to be put in place for the execution of the different responsibilities in the </w:t>
      </w:r>
      <w:r w:rsidR="0079227A" w:rsidRPr="00855774">
        <w:rPr>
          <w:rFonts w:asciiTheme="majorBidi" w:eastAsiaTheme="majorEastAsia" w:hAnsiTheme="majorBidi" w:cstheme="majorBidi"/>
          <w:bCs/>
          <w:color w:val="0D0D0D" w:themeColor="text1" w:themeTint="F2"/>
          <w:sz w:val="24"/>
          <w:szCs w:val="24"/>
        </w:rPr>
        <w:t>organisation</w:t>
      </w:r>
      <w:r w:rsidRPr="00855774">
        <w:rPr>
          <w:rFonts w:asciiTheme="majorBidi" w:eastAsiaTheme="majorEastAsia" w:hAnsiTheme="majorBidi" w:cstheme="majorBidi"/>
          <w:bCs/>
          <w:color w:val="0D0D0D" w:themeColor="text1" w:themeTint="F2"/>
          <w:sz w:val="24"/>
          <w:szCs w:val="24"/>
        </w:rPr>
        <w:t xml:space="preserve">. In addition, there has been increasing </w:t>
      </w:r>
      <w:r w:rsidR="007E02C5" w:rsidRPr="00855774">
        <w:rPr>
          <w:rFonts w:asciiTheme="majorBidi" w:eastAsiaTheme="majorEastAsia" w:hAnsiTheme="majorBidi" w:cstheme="majorBidi"/>
          <w:bCs/>
          <w:color w:val="0D0D0D" w:themeColor="text1" w:themeTint="F2"/>
          <w:sz w:val="24"/>
          <w:szCs w:val="24"/>
        </w:rPr>
        <w:t>realisation</w:t>
      </w:r>
      <w:r w:rsidRPr="00855774">
        <w:rPr>
          <w:rFonts w:asciiTheme="majorBidi" w:eastAsiaTheme="majorEastAsia" w:hAnsiTheme="majorBidi" w:cstheme="majorBidi"/>
          <w:bCs/>
          <w:color w:val="0D0D0D" w:themeColor="text1" w:themeTint="F2"/>
          <w:sz w:val="24"/>
          <w:szCs w:val="24"/>
        </w:rPr>
        <w:t xml:space="preserve"> of the need to put in place the </w:t>
      </w:r>
      <w:r w:rsidR="000948AB" w:rsidRPr="00855774">
        <w:rPr>
          <w:rFonts w:asciiTheme="majorBidi" w:eastAsiaTheme="majorEastAsia" w:hAnsiTheme="majorBidi" w:cstheme="majorBidi"/>
          <w:bCs/>
          <w:color w:val="0D0D0D" w:themeColor="text1" w:themeTint="F2"/>
          <w:sz w:val="24"/>
          <w:szCs w:val="24"/>
        </w:rPr>
        <w:t xml:space="preserve">required </w:t>
      </w:r>
      <w:r w:rsidRPr="00855774">
        <w:rPr>
          <w:rFonts w:asciiTheme="majorBidi" w:eastAsiaTheme="majorEastAsia" w:hAnsiTheme="majorBidi" w:cstheme="majorBidi"/>
          <w:bCs/>
          <w:color w:val="0D0D0D" w:themeColor="text1" w:themeTint="F2"/>
          <w:sz w:val="24"/>
          <w:szCs w:val="24"/>
        </w:rPr>
        <w:t>forms of innovation in the project for the purpose of breaking it down into easier tasks that can be performed. Breaking</w:t>
      </w:r>
      <w:r w:rsidR="000948AB" w:rsidRPr="00855774">
        <w:rPr>
          <w:rFonts w:asciiTheme="majorBidi" w:eastAsiaTheme="majorEastAsia" w:hAnsiTheme="majorBidi" w:cstheme="majorBidi"/>
          <w:bCs/>
          <w:color w:val="0D0D0D" w:themeColor="text1" w:themeTint="F2"/>
          <w:sz w:val="24"/>
          <w:szCs w:val="24"/>
        </w:rPr>
        <w:t>-</w:t>
      </w:r>
      <w:r w:rsidRPr="00855774">
        <w:rPr>
          <w:rFonts w:asciiTheme="majorBidi" w:eastAsiaTheme="majorEastAsia" w:hAnsiTheme="majorBidi" w:cstheme="majorBidi"/>
          <w:bCs/>
          <w:color w:val="0D0D0D" w:themeColor="text1" w:themeTint="F2"/>
          <w:sz w:val="24"/>
          <w:szCs w:val="24"/>
        </w:rPr>
        <w:t>down complex building construction projects into simple tasks that can be performed has been prioriti</w:t>
      </w:r>
      <w:r w:rsidR="00A771B4" w:rsidRPr="00855774">
        <w:rPr>
          <w:rFonts w:asciiTheme="majorBidi" w:eastAsiaTheme="majorEastAsia" w:hAnsiTheme="majorBidi" w:cstheme="majorBidi"/>
          <w:bCs/>
          <w:color w:val="0D0D0D" w:themeColor="text1" w:themeTint="F2"/>
          <w:sz w:val="24"/>
          <w:szCs w:val="24"/>
        </w:rPr>
        <w:t>s</w:t>
      </w:r>
      <w:r w:rsidRPr="00855774">
        <w:rPr>
          <w:rFonts w:asciiTheme="majorBidi" w:eastAsiaTheme="majorEastAsia" w:hAnsiTheme="majorBidi" w:cstheme="majorBidi"/>
          <w:bCs/>
          <w:color w:val="0D0D0D" w:themeColor="text1" w:themeTint="F2"/>
          <w:sz w:val="24"/>
          <w:szCs w:val="24"/>
        </w:rPr>
        <w:t xml:space="preserve">ed as part of ensuring that the desired level of success is attained in the project. Currently, attention has been paid to these aspects to make sure that complex building construction projects are </w:t>
      </w:r>
      <w:r w:rsidR="007E02C5" w:rsidRPr="00855774">
        <w:rPr>
          <w:rFonts w:asciiTheme="majorBidi" w:eastAsiaTheme="majorEastAsia" w:hAnsiTheme="majorBidi" w:cstheme="majorBidi"/>
          <w:bCs/>
          <w:color w:val="0D0D0D" w:themeColor="text1" w:themeTint="F2"/>
          <w:sz w:val="24"/>
          <w:szCs w:val="24"/>
        </w:rPr>
        <w:t>realise</w:t>
      </w:r>
      <w:r w:rsidRPr="00855774">
        <w:rPr>
          <w:rFonts w:asciiTheme="majorBidi" w:eastAsiaTheme="majorEastAsia" w:hAnsiTheme="majorBidi" w:cstheme="majorBidi"/>
          <w:bCs/>
          <w:color w:val="0D0D0D" w:themeColor="text1" w:themeTint="F2"/>
          <w:sz w:val="24"/>
          <w:szCs w:val="24"/>
        </w:rPr>
        <w:t>d within given timelines (</w:t>
      </w:r>
      <w:r w:rsidRPr="00855774">
        <w:rPr>
          <w:rFonts w:asciiTheme="majorBidi" w:hAnsiTheme="majorBidi" w:cstheme="majorBidi"/>
          <w:color w:val="0D0D0D" w:themeColor="text1" w:themeTint="F2"/>
          <w:sz w:val="24"/>
          <w:szCs w:val="24"/>
        </w:rPr>
        <w:t xml:space="preserve">Müller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2013)</w:t>
      </w:r>
      <w:r w:rsidRPr="00855774">
        <w:rPr>
          <w:rFonts w:asciiTheme="majorBidi" w:eastAsiaTheme="majorEastAsia" w:hAnsiTheme="majorBidi" w:cstheme="majorBidi"/>
          <w:bCs/>
          <w:color w:val="0D0D0D" w:themeColor="text1" w:themeTint="F2"/>
          <w:sz w:val="24"/>
          <w:szCs w:val="24"/>
        </w:rPr>
        <w:t xml:space="preserve">. This factor has limited these projects in terms of the attainment of the </w:t>
      </w:r>
      <w:r w:rsidR="000948AB" w:rsidRPr="00855774">
        <w:rPr>
          <w:rFonts w:asciiTheme="majorBidi" w:eastAsiaTheme="majorEastAsia" w:hAnsiTheme="majorBidi" w:cstheme="majorBidi"/>
          <w:bCs/>
          <w:color w:val="0D0D0D" w:themeColor="text1" w:themeTint="F2"/>
          <w:sz w:val="24"/>
          <w:szCs w:val="24"/>
        </w:rPr>
        <w:t xml:space="preserve">necessary </w:t>
      </w:r>
      <w:r w:rsidRPr="00855774">
        <w:rPr>
          <w:rFonts w:asciiTheme="majorBidi" w:eastAsiaTheme="majorEastAsia" w:hAnsiTheme="majorBidi" w:cstheme="majorBidi"/>
          <w:bCs/>
          <w:color w:val="0D0D0D" w:themeColor="text1" w:themeTint="F2"/>
          <w:sz w:val="24"/>
          <w:szCs w:val="24"/>
        </w:rPr>
        <w:t>goals of appreciating cultural differences within the project</w:t>
      </w:r>
      <w:r w:rsidR="000948AB" w:rsidRPr="00855774">
        <w:rPr>
          <w:rFonts w:asciiTheme="majorBidi" w:eastAsiaTheme="majorEastAsia" w:hAnsiTheme="majorBidi" w:cstheme="majorBidi"/>
          <w:bCs/>
          <w:color w:val="0D0D0D" w:themeColor="text1" w:themeTint="F2"/>
          <w:sz w:val="24"/>
          <w:szCs w:val="24"/>
        </w:rPr>
        <w:t>s</w:t>
      </w:r>
      <w:r w:rsidRPr="00855774">
        <w:rPr>
          <w:rFonts w:asciiTheme="majorBidi" w:eastAsiaTheme="majorEastAsia" w:hAnsiTheme="majorBidi" w:cstheme="majorBidi"/>
          <w:bCs/>
          <w:color w:val="0D0D0D" w:themeColor="text1" w:themeTint="F2"/>
          <w:sz w:val="24"/>
          <w:szCs w:val="24"/>
        </w:rPr>
        <w:t>.</w:t>
      </w:r>
    </w:p>
    <w:p w14:paraId="0056D6D0" w14:textId="1546F261" w:rsidR="00B871C1" w:rsidRPr="00855774" w:rsidRDefault="00B871C1" w:rsidP="00E55D8C">
      <w:pPr>
        <w:spacing w:after="0" w:line="480" w:lineRule="auto"/>
        <w:contextualSpacing/>
        <w:jc w:val="both"/>
        <w:rPr>
          <w:rFonts w:asciiTheme="majorBidi" w:eastAsiaTheme="majorEastAsia" w:hAnsiTheme="majorBidi" w:cstheme="majorBidi"/>
          <w:bCs/>
          <w:color w:val="0D0D0D" w:themeColor="text1" w:themeTint="F2"/>
          <w:sz w:val="24"/>
          <w:szCs w:val="24"/>
        </w:rPr>
      </w:pPr>
      <w:r w:rsidRPr="00855774">
        <w:rPr>
          <w:rFonts w:asciiTheme="majorBidi" w:eastAsiaTheme="majorEastAsia" w:hAnsiTheme="majorBidi" w:cstheme="majorBidi"/>
          <w:bCs/>
          <w:color w:val="0D0D0D" w:themeColor="text1" w:themeTint="F2"/>
          <w:sz w:val="24"/>
          <w:szCs w:val="24"/>
        </w:rPr>
        <w:t xml:space="preserve"> </w:t>
      </w:r>
    </w:p>
    <w:p w14:paraId="7E591F1D" w14:textId="3514FA19" w:rsidR="00B871C1" w:rsidRPr="00855774" w:rsidRDefault="0024770E" w:rsidP="00E55D8C">
      <w:pPr>
        <w:spacing w:after="0" w:line="480" w:lineRule="auto"/>
        <w:contextualSpacing/>
        <w:jc w:val="both"/>
        <w:rPr>
          <w:rFonts w:asciiTheme="majorBidi" w:eastAsiaTheme="majorEastAsia" w:hAnsiTheme="majorBidi" w:cstheme="majorBidi"/>
          <w:bCs/>
          <w:color w:val="0D0D0D" w:themeColor="text1" w:themeTint="F2"/>
          <w:sz w:val="24"/>
          <w:szCs w:val="24"/>
        </w:rPr>
      </w:pPr>
      <w:r w:rsidRPr="00855774">
        <w:rPr>
          <w:rFonts w:asciiTheme="majorBidi" w:eastAsiaTheme="majorEastAsia" w:hAnsiTheme="majorBidi" w:cstheme="majorBidi"/>
          <w:bCs/>
          <w:color w:val="0D0D0D" w:themeColor="text1" w:themeTint="F2"/>
          <w:sz w:val="24"/>
          <w:szCs w:val="24"/>
        </w:rPr>
        <w:t xml:space="preserve">Hence, the biggest problem as identified in the literature is that cultural intelligence is not being effectively applied to the successful complex construction project delivery. The cultural differences that exist among individuals are not appropriately manipulated to get quality outcomes on complex construction projects. The UAE is one of the countries with a diverse workforce with employees drawn from different countries (Bush, 2016). Nevertheless, the emerging cultural differences among employees have not been effectively appreciated and incorporated into complex building construction projects. It could be argued that there has been no development of a standard framework in regard to cultural intelligence to understand how different cultures can work on successful complex construction project delivery. The inability to appreciate the various cultural frameworks has meant that there are no clear communication channels to link people from different cultures within complex building construction projects (Dušan </w:t>
      </w:r>
      <w:r w:rsidRPr="00855774">
        <w:rPr>
          <w:rFonts w:asciiTheme="majorBidi" w:eastAsiaTheme="majorEastAsia" w:hAnsiTheme="majorBidi" w:cstheme="majorBidi"/>
          <w:bCs/>
          <w:i/>
          <w:color w:val="0D0D0D" w:themeColor="text1" w:themeTint="F2"/>
          <w:sz w:val="24"/>
          <w:szCs w:val="24"/>
        </w:rPr>
        <w:t>et al.</w:t>
      </w:r>
      <w:r w:rsidRPr="00855774">
        <w:rPr>
          <w:rFonts w:asciiTheme="majorBidi" w:eastAsiaTheme="majorEastAsia" w:hAnsiTheme="majorBidi" w:cstheme="majorBidi"/>
          <w:bCs/>
          <w:color w:val="0D0D0D" w:themeColor="text1" w:themeTint="F2"/>
          <w:sz w:val="24"/>
          <w:szCs w:val="24"/>
        </w:rPr>
        <w:t xml:space="preserve">, 2014). In its turn, </w:t>
      </w:r>
      <w:r w:rsidR="000948AB" w:rsidRPr="00855774">
        <w:rPr>
          <w:rFonts w:asciiTheme="majorBidi" w:eastAsiaTheme="majorEastAsia" w:hAnsiTheme="majorBidi" w:cstheme="majorBidi"/>
          <w:bCs/>
          <w:color w:val="0D0D0D" w:themeColor="text1" w:themeTint="F2"/>
          <w:sz w:val="24"/>
          <w:szCs w:val="24"/>
        </w:rPr>
        <w:t xml:space="preserve">this </w:t>
      </w:r>
      <w:r w:rsidRPr="00855774">
        <w:rPr>
          <w:rFonts w:asciiTheme="majorBidi" w:eastAsiaTheme="majorEastAsia" w:hAnsiTheme="majorBidi" w:cstheme="majorBidi"/>
          <w:bCs/>
          <w:color w:val="0D0D0D" w:themeColor="text1" w:themeTint="F2"/>
          <w:sz w:val="24"/>
          <w:szCs w:val="24"/>
        </w:rPr>
        <w:t>has contributed to negative outcomes when it comes to the attainment of success in complex construction projects. The misunderstandings associated with the intersection between cultural intelligence and complex construction project delivery ha</w:t>
      </w:r>
      <w:r w:rsidR="000948AB" w:rsidRPr="00855774">
        <w:rPr>
          <w:rFonts w:asciiTheme="majorBidi" w:eastAsiaTheme="majorEastAsia" w:hAnsiTheme="majorBidi" w:cstheme="majorBidi"/>
          <w:bCs/>
          <w:color w:val="0D0D0D" w:themeColor="text1" w:themeTint="F2"/>
          <w:sz w:val="24"/>
          <w:szCs w:val="24"/>
        </w:rPr>
        <w:t>ve</w:t>
      </w:r>
      <w:r w:rsidRPr="00855774">
        <w:rPr>
          <w:rFonts w:asciiTheme="majorBidi" w:eastAsiaTheme="majorEastAsia" w:hAnsiTheme="majorBidi" w:cstheme="majorBidi"/>
          <w:bCs/>
          <w:color w:val="0D0D0D" w:themeColor="text1" w:themeTint="F2"/>
          <w:sz w:val="24"/>
          <w:szCs w:val="24"/>
        </w:rPr>
        <w:t xml:space="preserve"> made it more challenging for the potential of employees in contributing to the project to be fully utili</w:t>
      </w:r>
      <w:r w:rsidR="00A771B4" w:rsidRPr="00855774">
        <w:rPr>
          <w:rFonts w:asciiTheme="majorBidi" w:eastAsiaTheme="majorEastAsia" w:hAnsiTheme="majorBidi" w:cstheme="majorBidi"/>
          <w:bCs/>
          <w:color w:val="0D0D0D" w:themeColor="text1" w:themeTint="F2"/>
          <w:sz w:val="24"/>
          <w:szCs w:val="24"/>
        </w:rPr>
        <w:t>s</w:t>
      </w:r>
      <w:r w:rsidRPr="00855774">
        <w:rPr>
          <w:rFonts w:asciiTheme="majorBidi" w:eastAsiaTheme="majorEastAsia" w:hAnsiTheme="majorBidi" w:cstheme="majorBidi"/>
          <w:bCs/>
          <w:color w:val="0D0D0D" w:themeColor="text1" w:themeTint="F2"/>
          <w:sz w:val="24"/>
          <w:szCs w:val="24"/>
        </w:rPr>
        <w:t>ed. Overlooking the existing changes especially from the perspective of cultural differences has stalled projects because of the ineffective application of cross-cultural leadership, cultural awareness, cross-cultural interaction</w:t>
      </w:r>
      <w:r w:rsidR="000948AB" w:rsidRPr="00855774">
        <w:rPr>
          <w:rFonts w:asciiTheme="majorBidi" w:eastAsiaTheme="majorEastAsia" w:hAnsiTheme="majorBidi" w:cstheme="majorBidi"/>
          <w:bCs/>
          <w:color w:val="0D0D0D" w:themeColor="text1" w:themeTint="F2"/>
          <w:sz w:val="24"/>
          <w:szCs w:val="24"/>
        </w:rPr>
        <w:t xml:space="preserve"> and</w:t>
      </w:r>
      <w:r w:rsidRPr="00855774">
        <w:rPr>
          <w:rFonts w:asciiTheme="majorBidi" w:eastAsiaTheme="majorEastAsia" w:hAnsiTheme="majorBidi" w:cstheme="majorBidi"/>
          <w:bCs/>
          <w:color w:val="0D0D0D" w:themeColor="text1" w:themeTint="F2"/>
          <w:sz w:val="24"/>
          <w:szCs w:val="24"/>
        </w:rPr>
        <w:t xml:space="preserve"> cross-cultural interaction to the successful complex construction project delivery (AbuZaher, 2015). Hence, what can be noted from the literature is that attention has been mainly dedicated toward</w:t>
      </w:r>
      <w:r w:rsidR="000948AB" w:rsidRPr="00855774">
        <w:rPr>
          <w:rFonts w:asciiTheme="majorBidi" w:eastAsiaTheme="majorEastAsia" w:hAnsiTheme="majorBidi" w:cstheme="majorBidi"/>
          <w:bCs/>
          <w:color w:val="0D0D0D" w:themeColor="text1" w:themeTint="F2"/>
          <w:sz w:val="24"/>
          <w:szCs w:val="24"/>
        </w:rPr>
        <w:t>s</w:t>
      </w:r>
      <w:r w:rsidRPr="00855774">
        <w:rPr>
          <w:rFonts w:asciiTheme="majorBidi" w:eastAsiaTheme="majorEastAsia" w:hAnsiTheme="majorBidi" w:cstheme="majorBidi"/>
          <w:bCs/>
          <w:color w:val="0D0D0D" w:themeColor="text1" w:themeTint="F2"/>
          <w:sz w:val="24"/>
          <w:szCs w:val="24"/>
        </w:rPr>
        <w:t xml:space="preserve"> the </w:t>
      </w:r>
      <w:r w:rsidR="007E02C5" w:rsidRPr="00855774">
        <w:rPr>
          <w:rFonts w:asciiTheme="majorBidi" w:eastAsiaTheme="majorEastAsia" w:hAnsiTheme="majorBidi" w:cstheme="majorBidi"/>
          <w:bCs/>
          <w:color w:val="0D0D0D" w:themeColor="text1" w:themeTint="F2"/>
          <w:sz w:val="24"/>
          <w:szCs w:val="24"/>
        </w:rPr>
        <w:t>realisation</w:t>
      </w:r>
      <w:r w:rsidRPr="00855774">
        <w:rPr>
          <w:rFonts w:asciiTheme="majorBidi" w:eastAsiaTheme="majorEastAsia" w:hAnsiTheme="majorBidi" w:cstheme="majorBidi"/>
          <w:bCs/>
          <w:color w:val="0D0D0D" w:themeColor="text1" w:themeTint="F2"/>
          <w:sz w:val="24"/>
          <w:szCs w:val="24"/>
        </w:rPr>
        <w:t xml:space="preserve"> of innovation and having reliable human resources</w:t>
      </w:r>
      <w:r w:rsidR="000948AB" w:rsidRPr="00855774">
        <w:rPr>
          <w:rFonts w:asciiTheme="majorBidi" w:eastAsiaTheme="majorEastAsia" w:hAnsiTheme="majorBidi" w:cstheme="majorBidi"/>
          <w:bCs/>
          <w:color w:val="0D0D0D" w:themeColor="text1" w:themeTint="F2"/>
          <w:sz w:val="24"/>
          <w:szCs w:val="24"/>
        </w:rPr>
        <w:t>,</w:t>
      </w:r>
      <w:r w:rsidRPr="00855774">
        <w:rPr>
          <w:rFonts w:asciiTheme="majorBidi" w:eastAsiaTheme="majorEastAsia" w:hAnsiTheme="majorBidi" w:cstheme="majorBidi"/>
          <w:bCs/>
          <w:color w:val="0D0D0D" w:themeColor="text1" w:themeTint="F2"/>
          <w:sz w:val="24"/>
          <w:szCs w:val="24"/>
        </w:rPr>
        <w:t xml:space="preserve"> while at the same time forgetting the impact of cultural differences on complex construction project delivery. </w:t>
      </w:r>
      <w:r w:rsidR="000948AB" w:rsidRPr="00855774">
        <w:rPr>
          <w:rFonts w:asciiTheme="majorBidi" w:eastAsiaTheme="majorEastAsia" w:hAnsiTheme="majorBidi" w:cstheme="majorBidi"/>
          <w:bCs/>
          <w:color w:val="0D0D0D" w:themeColor="text1" w:themeTint="F2"/>
          <w:sz w:val="24"/>
          <w:szCs w:val="24"/>
        </w:rPr>
        <w:t xml:space="preserve">This </w:t>
      </w:r>
      <w:r w:rsidRPr="00855774">
        <w:rPr>
          <w:rFonts w:asciiTheme="majorBidi" w:eastAsiaTheme="majorEastAsia" w:hAnsiTheme="majorBidi" w:cstheme="majorBidi"/>
          <w:bCs/>
          <w:color w:val="0D0D0D" w:themeColor="text1" w:themeTint="F2"/>
          <w:sz w:val="24"/>
          <w:szCs w:val="24"/>
        </w:rPr>
        <w:t>is an aspect that would need to be looked at as a problem.</w:t>
      </w:r>
    </w:p>
    <w:p w14:paraId="7CBFC03C" w14:textId="77777777" w:rsidR="0024770E" w:rsidRPr="00855774" w:rsidRDefault="0024770E" w:rsidP="00E55D8C">
      <w:pPr>
        <w:spacing w:after="0" w:line="480" w:lineRule="auto"/>
        <w:contextualSpacing/>
        <w:jc w:val="both"/>
        <w:rPr>
          <w:rFonts w:asciiTheme="majorBidi" w:eastAsiaTheme="majorEastAsia" w:hAnsiTheme="majorBidi" w:cstheme="majorBidi"/>
          <w:bCs/>
          <w:color w:val="0D0D0D" w:themeColor="text1" w:themeTint="F2"/>
          <w:sz w:val="24"/>
          <w:szCs w:val="24"/>
        </w:rPr>
      </w:pPr>
    </w:p>
    <w:p w14:paraId="3C0BA1E2" w14:textId="20BC8B5A" w:rsidR="00B871C1" w:rsidRPr="00855774" w:rsidRDefault="0024732B" w:rsidP="00E55D8C">
      <w:pPr>
        <w:pStyle w:val="Heading2"/>
        <w:spacing w:before="0" w:line="480" w:lineRule="auto"/>
        <w:rPr>
          <w:rFonts w:asciiTheme="majorBidi" w:hAnsiTheme="majorBidi"/>
          <w:b/>
          <w:bCs/>
          <w:color w:val="0D0D0D" w:themeColor="text1" w:themeTint="F2"/>
          <w:sz w:val="24"/>
          <w:szCs w:val="24"/>
        </w:rPr>
      </w:pPr>
      <w:bookmarkStart w:id="105" w:name="_Toc95721685"/>
      <w:r w:rsidRPr="00855774">
        <w:rPr>
          <w:rFonts w:asciiTheme="majorBidi" w:eastAsia="MS Mincho" w:hAnsiTheme="majorBidi"/>
          <w:b/>
          <w:bCs/>
          <w:color w:val="0D0D0D" w:themeColor="text1" w:themeTint="F2"/>
          <w:sz w:val="24"/>
          <w:szCs w:val="24"/>
        </w:rPr>
        <w:t xml:space="preserve">2.7 </w:t>
      </w:r>
      <w:r w:rsidR="00B871C1" w:rsidRPr="00855774">
        <w:rPr>
          <w:rFonts w:asciiTheme="majorBidi" w:eastAsia="MS Mincho" w:hAnsiTheme="majorBidi"/>
          <w:b/>
          <w:bCs/>
          <w:color w:val="0D0D0D" w:themeColor="text1" w:themeTint="F2"/>
          <w:sz w:val="24"/>
          <w:szCs w:val="24"/>
        </w:rPr>
        <w:t>Chapter summary</w:t>
      </w:r>
      <w:bookmarkEnd w:id="105"/>
    </w:p>
    <w:p w14:paraId="254E28CE" w14:textId="2B93B52D" w:rsidR="00B871C1" w:rsidRPr="00855774" w:rsidRDefault="00B871C1" w:rsidP="00E55D8C">
      <w:pPr>
        <w:spacing w:after="0" w:line="480" w:lineRule="auto"/>
        <w:contextualSpacing/>
        <w:jc w:val="both"/>
        <w:rPr>
          <w:rFonts w:asciiTheme="majorBidi" w:eastAsiaTheme="majorEastAsia" w:hAnsiTheme="majorBidi" w:cstheme="majorBidi"/>
          <w:bCs/>
          <w:color w:val="0D0D0D" w:themeColor="text1" w:themeTint="F2"/>
          <w:sz w:val="24"/>
          <w:szCs w:val="24"/>
        </w:rPr>
      </w:pPr>
      <w:r w:rsidRPr="00855774">
        <w:rPr>
          <w:rFonts w:asciiTheme="majorBidi" w:eastAsiaTheme="majorEastAsia" w:hAnsiTheme="majorBidi" w:cstheme="majorBidi"/>
          <w:bCs/>
          <w:color w:val="0D0D0D" w:themeColor="text1" w:themeTint="F2"/>
          <w:sz w:val="24"/>
          <w:szCs w:val="24"/>
        </w:rPr>
        <w:t xml:space="preserve">The review of literature has been </w:t>
      </w:r>
      <w:r w:rsidR="000948AB" w:rsidRPr="00855774">
        <w:rPr>
          <w:rFonts w:asciiTheme="majorBidi" w:eastAsiaTheme="majorEastAsia" w:hAnsiTheme="majorBidi" w:cstheme="majorBidi"/>
          <w:bCs/>
          <w:color w:val="0D0D0D" w:themeColor="text1" w:themeTint="F2"/>
          <w:sz w:val="24"/>
          <w:szCs w:val="24"/>
        </w:rPr>
        <w:t xml:space="preserve">performed </w:t>
      </w:r>
      <w:r w:rsidRPr="00855774">
        <w:rPr>
          <w:rFonts w:asciiTheme="majorBidi" w:eastAsiaTheme="majorEastAsia" w:hAnsiTheme="majorBidi" w:cstheme="majorBidi"/>
          <w:bCs/>
          <w:color w:val="0D0D0D" w:themeColor="text1" w:themeTint="F2"/>
          <w:sz w:val="24"/>
          <w:szCs w:val="24"/>
        </w:rPr>
        <w:t>in a manner that is clear enough using multiple sources. The first part of the literature review has provided an in-depth understanding of the UAE in terms of its PESTEL factors and the long-term and short-term goals. It is worth noting that the UAE is a country that is growing at a quick rate and it has been a hub for workers from other countries. In addition, the nature of complex building construction projects has been explicated in the review</w:t>
      </w:r>
      <w:r w:rsidR="000948AB" w:rsidRPr="00855774">
        <w:rPr>
          <w:rFonts w:asciiTheme="majorBidi" w:eastAsiaTheme="majorEastAsia" w:hAnsiTheme="majorBidi" w:cstheme="majorBidi"/>
          <w:bCs/>
          <w:color w:val="0D0D0D" w:themeColor="text1" w:themeTint="F2"/>
          <w:sz w:val="24"/>
          <w:szCs w:val="24"/>
        </w:rPr>
        <w:t>,</w:t>
      </w:r>
      <w:r w:rsidRPr="00855774">
        <w:rPr>
          <w:rFonts w:asciiTheme="majorBidi" w:eastAsiaTheme="majorEastAsia" w:hAnsiTheme="majorBidi" w:cstheme="majorBidi"/>
          <w:bCs/>
          <w:color w:val="0D0D0D" w:themeColor="text1" w:themeTint="F2"/>
          <w:sz w:val="24"/>
          <w:szCs w:val="24"/>
        </w:rPr>
        <w:t xml:space="preserve"> leading to the </w:t>
      </w:r>
      <w:r w:rsidR="007E02C5" w:rsidRPr="00855774">
        <w:rPr>
          <w:rFonts w:asciiTheme="majorBidi" w:eastAsiaTheme="majorEastAsia" w:hAnsiTheme="majorBidi" w:cstheme="majorBidi"/>
          <w:bCs/>
          <w:color w:val="0D0D0D" w:themeColor="text1" w:themeTint="F2"/>
          <w:sz w:val="24"/>
          <w:szCs w:val="24"/>
        </w:rPr>
        <w:t>realisation</w:t>
      </w:r>
      <w:r w:rsidRPr="00855774">
        <w:rPr>
          <w:rFonts w:asciiTheme="majorBidi" w:eastAsiaTheme="majorEastAsia" w:hAnsiTheme="majorBidi" w:cstheme="majorBidi"/>
          <w:bCs/>
          <w:color w:val="0D0D0D" w:themeColor="text1" w:themeTint="F2"/>
          <w:sz w:val="24"/>
          <w:szCs w:val="24"/>
        </w:rPr>
        <w:t xml:space="preserve"> that they depend on technology for the </w:t>
      </w:r>
      <w:r w:rsidR="007E02C5" w:rsidRPr="00855774">
        <w:rPr>
          <w:rFonts w:asciiTheme="majorBidi" w:eastAsiaTheme="majorEastAsia" w:hAnsiTheme="majorBidi" w:cstheme="majorBidi"/>
          <w:bCs/>
          <w:color w:val="0D0D0D" w:themeColor="text1" w:themeTint="F2"/>
          <w:sz w:val="24"/>
          <w:szCs w:val="24"/>
        </w:rPr>
        <w:t>realisation</w:t>
      </w:r>
      <w:r w:rsidRPr="00855774">
        <w:rPr>
          <w:rFonts w:asciiTheme="majorBidi" w:eastAsiaTheme="majorEastAsia" w:hAnsiTheme="majorBidi" w:cstheme="majorBidi"/>
          <w:bCs/>
          <w:color w:val="0D0D0D" w:themeColor="text1" w:themeTint="F2"/>
          <w:sz w:val="24"/>
          <w:szCs w:val="24"/>
        </w:rPr>
        <w:t xml:space="preserve"> of efficiency and that they also rely on both skilled and non-skilled </w:t>
      </w:r>
      <w:r w:rsidR="000948AB" w:rsidRPr="00855774">
        <w:rPr>
          <w:rFonts w:asciiTheme="majorBidi" w:eastAsiaTheme="majorEastAsia" w:hAnsiTheme="majorBidi" w:cstheme="majorBidi"/>
          <w:bCs/>
          <w:color w:val="0D0D0D" w:themeColor="text1" w:themeTint="F2"/>
          <w:sz w:val="24"/>
          <w:szCs w:val="24"/>
        </w:rPr>
        <w:t>workers</w:t>
      </w:r>
      <w:r w:rsidRPr="00855774">
        <w:rPr>
          <w:rFonts w:asciiTheme="majorBidi" w:eastAsiaTheme="majorEastAsia" w:hAnsiTheme="majorBidi" w:cstheme="majorBidi"/>
          <w:bCs/>
          <w:color w:val="0D0D0D" w:themeColor="text1" w:themeTint="F2"/>
          <w:sz w:val="24"/>
          <w:szCs w:val="24"/>
        </w:rPr>
        <w:t xml:space="preserve">. In line with the literature, it is also clear that complex building construction projects are affected by various factors including competence, communication, innovation and complexity. Additionally, cultural intelligence has been noted to be a key factor that affects complex building construction. Specifically, cultural intelligence is affected by factors such as cultural awareness, path capability, cross-cultural intelligence, cross-cultural communication and cross-cultural leadership. The last notable aspect as discussed from </w:t>
      </w:r>
      <w:r w:rsidR="000948AB" w:rsidRPr="00855774">
        <w:rPr>
          <w:rFonts w:asciiTheme="majorBidi" w:eastAsiaTheme="majorEastAsia" w:hAnsiTheme="majorBidi" w:cstheme="majorBidi"/>
          <w:bCs/>
          <w:color w:val="0D0D0D" w:themeColor="text1" w:themeTint="F2"/>
          <w:sz w:val="24"/>
          <w:szCs w:val="24"/>
        </w:rPr>
        <w:t xml:space="preserve">the </w:t>
      </w:r>
      <w:r w:rsidRPr="00855774">
        <w:rPr>
          <w:rFonts w:asciiTheme="majorBidi" w:eastAsiaTheme="majorEastAsia" w:hAnsiTheme="majorBidi" w:cstheme="majorBidi"/>
          <w:bCs/>
          <w:color w:val="0D0D0D" w:themeColor="text1" w:themeTint="F2"/>
          <w:sz w:val="24"/>
          <w:szCs w:val="24"/>
        </w:rPr>
        <w:t xml:space="preserve">literature is project governance that is affected by various aspects including accountability, stakeholder management, risk management and project control processes. It is important to pay attention to all these factors for the </w:t>
      </w:r>
      <w:r w:rsidR="007E02C5" w:rsidRPr="00855774">
        <w:rPr>
          <w:rFonts w:asciiTheme="majorBidi" w:eastAsiaTheme="majorEastAsia" w:hAnsiTheme="majorBidi" w:cstheme="majorBidi"/>
          <w:bCs/>
          <w:color w:val="0D0D0D" w:themeColor="text1" w:themeTint="F2"/>
          <w:sz w:val="24"/>
          <w:szCs w:val="24"/>
        </w:rPr>
        <w:t>realisation</w:t>
      </w:r>
      <w:r w:rsidRPr="00855774">
        <w:rPr>
          <w:rFonts w:asciiTheme="majorBidi" w:eastAsiaTheme="majorEastAsia" w:hAnsiTheme="majorBidi" w:cstheme="majorBidi"/>
          <w:bCs/>
          <w:color w:val="0D0D0D" w:themeColor="text1" w:themeTint="F2"/>
          <w:sz w:val="24"/>
          <w:szCs w:val="24"/>
        </w:rPr>
        <w:t xml:space="preserve"> of the </w:t>
      </w:r>
      <w:r w:rsidR="000948AB" w:rsidRPr="00855774">
        <w:rPr>
          <w:rFonts w:asciiTheme="majorBidi" w:eastAsiaTheme="majorEastAsia" w:hAnsiTheme="majorBidi" w:cstheme="majorBidi"/>
          <w:bCs/>
          <w:color w:val="0D0D0D" w:themeColor="text1" w:themeTint="F2"/>
          <w:sz w:val="24"/>
          <w:szCs w:val="24"/>
        </w:rPr>
        <w:t xml:space="preserve">required </w:t>
      </w:r>
      <w:r w:rsidRPr="00855774">
        <w:rPr>
          <w:rFonts w:asciiTheme="majorBidi" w:eastAsiaTheme="majorEastAsia" w:hAnsiTheme="majorBidi" w:cstheme="majorBidi"/>
          <w:bCs/>
          <w:color w:val="0D0D0D" w:themeColor="text1" w:themeTint="F2"/>
          <w:sz w:val="24"/>
          <w:szCs w:val="24"/>
        </w:rPr>
        <w:t>success in complex building construction projects. Overall, the review of literature has been in</w:t>
      </w:r>
      <w:r w:rsidR="000948AB" w:rsidRPr="00855774">
        <w:rPr>
          <w:rFonts w:asciiTheme="majorBidi" w:eastAsiaTheme="majorEastAsia" w:hAnsiTheme="majorBidi" w:cstheme="majorBidi"/>
          <w:bCs/>
          <w:color w:val="0D0D0D" w:themeColor="text1" w:themeTint="F2"/>
          <w:sz w:val="24"/>
          <w:szCs w:val="24"/>
        </w:rPr>
        <w:t xml:space="preserve"> </w:t>
      </w:r>
      <w:r w:rsidRPr="00855774">
        <w:rPr>
          <w:rFonts w:asciiTheme="majorBidi" w:eastAsiaTheme="majorEastAsia" w:hAnsiTheme="majorBidi" w:cstheme="majorBidi"/>
          <w:bCs/>
          <w:color w:val="0D0D0D" w:themeColor="text1" w:themeTint="F2"/>
          <w:sz w:val="24"/>
          <w:szCs w:val="24"/>
        </w:rPr>
        <w:t>depth</w:t>
      </w:r>
      <w:r w:rsidR="000948AB" w:rsidRPr="00855774">
        <w:rPr>
          <w:rFonts w:asciiTheme="majorBidi" w:eastAsiaTheme="majorEastAsia" w:hAnsiTheme="majorBidi" w:cstheme="majorBidi"/>
          <w:bCs/>
          <w:color w:val="0D0D0D" w:themeColor="text1" w:themeTint="F2"/>
          <w:sz w:val="24"/>
          <w:szCs w:val="24"/>
        </w:rPr>
        <w:t>,</w:t>
      </w:r>
      <w:r w:rsidRPr="00855774">
        <w:rPr>
          <w:rFonts w:asciiTheme="majorBidi" w:eastAsiaTheme="majorEastAsia" w:hAnsiTheme="majorBidi" w:cstheme="majorBidi"/>
          <w:bCs/>
          <w:color w:val="0D0D0D" w:themeColor="text1" w:themeTint="F2"/>
          <w:sz w:val="24"/>
          <w:szCs w:val="24"/>
        </w:rPr>
        <w:t xml:space="preserve"> focusing on the entire framework related to complex building construction projects. </w:t>
      </w:r>
    </w:p>
    <w:p w14:paraId="4280282C" w14:textId="42FDF451" w:rsidR="00C113FD" w:rsidRPr="00855774" w:rsidRDefault="00C113FD" w:rsidP="00E55D8C">
      <w:pPr>
        <w:spacing w:line="480" w:lineRule="auto"/>
        <w:rPr>
          <w:rFonts w:asciiTheme="majorBidi" w:eastAsia="MS Mincho" w:hAnsiTheme="majorBidi" w:cstheme="majorBidi"/>
          <w:b/>
          <w:bCs/>
          <w:color w:val="0D0D0D" w:themeColor="text1" w:themeTint="F2"/>
          <w:sz w:val="24"/>
          <w:szCs w:val="24"/>
        </w:rPr>
      </w:pPr>
      <w:bookmarkStart w:id="106" w:name="_Toc474580811"/>
      <w:bookmarkEnd w:id="40"/>
      <w:bookmarkEnd w:id="50"/>
      <w:r w:rsidRPr="00855774">
        <w:rPr>
          <w:rFonts w:asciiTheme="majorBidi" w:eastAsia="MS Mincho" w:hAnsiTheme="majorBidi" w:cstheme="majorBidi"/>
          <w:b/>
          <w:bCs/>
          <w:color w:val="0D0D0D" w:themeColor="text1" w:themeTint="F2"/>
          <w:sz w:val="24"/>
          <w:szCs w:val="24"/>
        </w:rPr>
        <w:br w:type="page"/>
      </w:r>
    </w:p>
    <w:p w14:paraId="1813C6DB" w14:textId="77777777" w:rsidR="00C113FD" w:rsidRPr="00855774" w:rsidRDefault="00C113FD" w:rsidP="00B871C1">
      <w:pPr>
        <w:jc w:val="both"/>
        <w:rPr>
          <w:rFonts w:asciiTheme="majorBidi" w:eastAsia="MS Mincho" w:hAnsiTheme="majorBidi" w:cstheme="majorBidi"/>
          <w:b/>
          <w:bCs/>
          <w:color w:val="0D0D0D" w:themeColor="text1" w:themeTint="F2"/>
          <w:sz w:val="24"/>
          <w:szCs w:val="24"/>
        </w:rPr>
        <w:sectPr w:rsidR="00C113FD" w:rsidRPr="00855774" w:rsidSect="002F5FFC">
          <w:headerReference w:type="default" r:id="rId30"/>
          <w:pgSz w:w="12240" w:h="15840" w:code="1"/>
          <w:pgMar w:top="1701" w:right="1134" w:bottom="1701" w:left="1701" w:header="720" w:footer="720" w:gutter="0"/>
          <w:cols w:space="720"/>
          <w:titlePg/>
          <w:docGrid w:linePitch="360"/>
        </w:sectPr>
      </w:pPr>
    </w:p>
    <w:p w14:paraId="22FAE54F" w14:textId="55E01356" w:rsidR="00FE3991" w:rsidRDefault="00FE3991" w:rsidP="00FE3991">
      <w:pPr>
        <w:pStyle w:val="Heading1"/>
        <w:jc w:val="center"/>
        <w:rPr>
          <w:rFonts w:asciiTheme="majorBidi" w:eastAsia="MS Mincho" w:hAnsiTheme="majorBidi"/>
          <w:b/>
          <w:bCs/>
          <w:color w:val="0D0D0D" w:themeColor="text1" w:themeTint="F2"/>
          <w:sz w:val="26"/>
          <w:szCs w:val="26"/>
        </w:rPr>
      </w:pPr>
      <w:bookmarkStart w:id="107" w:name="_Toc95721686"/>
      <w:bookmarkStart w:id="108" w:name="_Hlk28679033"/>
      <w:r>
        <w:rPr>
          <w:rFonts w:asciiTheme="majorBidi" w:eastAsia="MS Mincho" w:hAnsiTheme="majorBidi"/>
          <w:b/>
          <w:bCs/>
          <w:color w:val="0D0D0D" w:themeColor="text1" w:themeTint="F2"/>
          <w:sz w:val="26"/>
          <w:szCs w:val="26"/>
        </w:rPr>
        <w:t>CHAPTER THREE</w:t>
      </w:r>
    </w:p>
    <w:p w14:paraId="499208CF" w14:textId="396CEE33" w:rsidR="00B871C1" w:rsidRPr="00855774" w:rsidRDefault="00ED161C" w:rsidP="00FE3991">
      <w:pPr>
        <w:pStyle w:val="Heading1"/>
        <w:jc w:val="center"/>
        <w:rPr>
          <w:rFonts w:asciiTheme="majorBidi" w:eastAsia="MS Mincho" w:hAnsiTheme="majorBidi"/>
          <w:b/>
          <w:bCs/>
          <w:color w:val="0D0D0D" w:themeColor="text1" w:themeTint="F2"/>
          <w:sz w:val="26"/>
          <w:szCs w:val="26"/>
        </w:rPr>
      </w:pPr>
      <w:r w:rsidRPr="00855774">
        <w:rPr>
          <w:rFonts w:asciiTheme="majorBidi" w:eastAsia="MS Mincho" w:hAnsiTheme="majorBidi"/>
          <w:b/>
          <w:bCs/>
          <w:color w:val="0D0D0D" w:themeColor="text1" w:themeTint="F2"/>
          <w:sz w:val="26"/>
          <w:szCs w:val="26"/>
        </w:rPr>
        <w:t>PROPOSED CONCEPTUAL</w:t>
      </w:r>
      <w:r w:rsidR="00B871C1" w:rsidRPr="00855774">
        <w:rPr>
          <w:rFonts w:asciiTheme="majorBidi" w:eastAsia="MS Mincho" w:hAnsiTheme="majorBidi"/>
          <w:b/>
          <w:bCs/>
          <w:color w:val="0D0D0D" w:themeColor="text1" w:themeTint="F2"/>
          <w:sz w:val="26"/>
          <w:szCs w:val="26"/>
        </w:rPr>
        <w:t xml:space="preserve"> FRAMEWORK</w:t>
      </w:r>
      <w:bookmarkEnd w:id="107"/>
    </w:p>
    <w:p w14:paraId="0268CB77" w14:textId="4EDA7FD5" w:rsidR="00B871C1" w:rsidRPr="00855774" w:rsidRDefault="00B871C1" w:rsidP="00B871C1">
      <w:pPr>
        <w:tabs>
          <w:tab w:val="left" w:pos="3168"/>
        </w:tabs>
        <w:spacing w:after="0" w:line="360" w:lineRule="auto"/>
        <w:jc w:val="center"/>
        <w:rPr>
          <w:rFonts w:asciiTheme="majorBidi" w:eastAsia="MS Mincho" w:hAnsiTheme="majorBidi" w:cstheme="majorBidi"/>
          <w:b/>
          <w:bCs/>
          <w:color w:val="0D0D0D" w:themeColor="text1" w:themeTint="F2"/>
          <w:sz w:val="24"/>
          <w:szCs w:val="24"/>
        </w:rPr>
      </w:pPr>
    </w:p>
    <w:p w14:paraId="095234AE" w14:textId="1C775E52" w:rsidR="00B871C1" w:rsidRPr="00855774" w:rsidRDefault="0024732B" w:rsidP="00E55D8C">
      <w:pPr>
        <w:pStyle w:val="Heading2"/>
        <w:spacing w:line="480" w:lineRule="auto"/>
        <w:rPr>
          <w:rFonts w:asciiTheme="majorBidi" w:eastAsia="MS Mincho" w:hAnsiTheme="majorBidi"/>
          <w:b/>
          <w:bCs/>
          <w:color w:val="0D0D0D" w:themeColor="text1" w:themeTint="F2"/>
          <w:sz w:val="24"/>
          <w:szCs w:val="24"/>
        </w:rPr>
      </w:pPr>
      <w:bookmarkStart w:id="109" w:name="_Toc95721687"/>
      <w:bookmarkEnd w:id="106"/>
      <w:bookmarkEnd w:id="108"/>
      <w:r w:rsidRPr="00855774">
        <w:rPr>
          <w:rFonts w:asciiTheme="majorBidi" w:eastAsia="MS Mincho" w:hAnsiTheme="majorBidi"/>
          <w:b/>
          <w:bCs/>
          <w:color w:val="0D0D0D" w:themeColor="text1" w:themeTint="F2"/>
          <w:sz w:val="24"/>
          <w:szCs w:val="24"/>
        </w:rPr>
        <w:t xml:space="preserve">3.0 </w:t>
      </w:r>
      <w:r w:rsidR="00B871C1" w:rsidRPr="00855774">
        <w:rPr>
          <w:rFonts w:asciiTheme="majorBidi" w:eastAsia="MS Mincho" w:hAnsiTheme="majorBidi"/>
          <w:b/>
          <w:bCs/>
          <w:color w:val="0D0D0D" w:themeColor="text1" w:themeTint="F2"/>
          <w:sz w:val="24"/>
          <w:szCs w:val="24"/>
        </w:rPr>
        <w:t>Introduction</w:t>
      </w:r>
      <w:bookmarkEnd w:id="109"/>
    </w:p>
    <w:p w14:paraId="72142056" w14:textId="3206F35B" w:rsidR="00835F8C" w:rsidRPr="00855774" w:rsidRDefault="00835F8C" w:rsidP="00E374BE">
      <w:pPr>
        <w:spacing w:after="0" w:line="480" w:lineRule="auto"/>
        <w:jc w:val="both"/>
        <w:rPr>
          <w:rFonts w:asciiTheme="majorBidi" w:hAnsiTheme="majorBidi" w:cstheme="majorBidi"/>
          <w:sz w:val="24"/>
          <w:szCs w:val="24"/>
        </w:rPr>
      </w:pPr>
      <w:r w:rsidRPr="00855774">
        <w:rPr>
          <w:rFonts w:asciiTheme="majorBidi" w:hAnsiTheme="majorBidi" w:cstheme="majorBidi"/>
          <w:sz w:val="24"/>
          <w:szCs w:val="24"/>
        </w:rPr>
        <w:t xml:space="preserve">The chapter focuses on the explication of the key variables of the study including project governance, cultural intelligence, and successful complex construction project with the main purpose of establishing a relationship between them. The chapter begins with the with the definition of the research problem to establish its alignment with these three key variables of the study. After this, the relationship between project governance, cultural intelligence, and successful complex construction project delivery is presented diagrammatically. The researcher then explores the link between project governance and successful complex construction project delivery using literature. What follows is the explication of the relationship between cultural intelligence and successful complex construction project delivery. The chapter also entails the discussion of the coherence between theory and reality of the study and ultimately ends with the formulation of the hypotheses. </w:t>
      </w:r>
    </w:p>
    <w:p w14:paraId="4FB2C0E6" w14:textId="77777777" w:rsidR="00835F8C" w:rsidRPr="00855774" w:rsidRDefault="00835F8C" w:rsidP="00835F8C">
      <w:pPr>
        <w:rPr>
          <w:rFonts w:asciiTheme="majorBidi" w:hAnsiTheme="majorBidi" w:cstheme="majorBidi"/>
          <w:sz w:val="24"/>
          <w:szCs w:val="24"/>
        </w:rPr>
      </w:pPr>
    </w:p>
    <w:p w14:paraId="31BB9D47" w14:textId="2880D911" w:rsidR="00B871C1"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conceptual framework is critical in demonstrating the relationship between variables in the study. </w:t>
      </w:r>
      <w:r w:rsidR="00583458" w:rsidRPr="00855774">
        <w:rPr>
          <w:rFonts w:asciiTheme="majorBidi" w:eastAsia="MS Mincho" w:hAnsiTheme="majorBidi" w:cstheme="majorBidi"/>
          <w:bCs/>
          <w:color w:val="0D0D0D" w:themeColor="text1" w:themeTint="F2"/>
          <w:sz w:val="24"/>
          <w:szCs w:val="24"/>
        </w:rPr>
        <w:t xml:space="preserve">As illustrated in </w:t>
      </w:r>
      <w:r w:rsidR="00DE6F1C" w:rsidRPr="00855774">
        <w:rPr>
          <w:rFonts w:asciiTheme="majorBidi" w:hAnsiTheme="majorBidi" w:cstheme="majorBidi"/>
          <w:color w:val="0D0D0D" w:themeColor="text1" w:themeTint="F2"/>
          <w:sz w:val="24"/>
          <w:szCs w:val="24"/>
        </w:rPr>
        <w:t xml:space="preserve">Figure </w:t>
      </w:r>
      <w:r w:rsidR="00416E3C" w:rsidRPr="00855774">
        <w:rPr>
          <w:rFonts w:asciiTheme="majorBidi" w:eastAsia="MS Mincho" w:hAnsiTheme="majorBidi" w:cstheme="majorBidi"/>
          <w:bCs/>
          <w:color w:val="0D0D0D" w:themeColor="text1" w:themeTint="F2"/>
          <w:sz w:val="24"/>
          <w:szCs w:val="24"/>
        </w:rPr>
        <w:t>3.1</w:t>
      </w:r>
      <w:r w:rsidR="00583458" w:rsidRPr="00855774">
        <w:rPr>
          <w:rFonts w:asciiTheme="majorBidi" w:eastAsia="MS Mincho" w:hAnsiTheme="majorBidi" w:cstheme="majorBidi"/>
          <w:bCs/>
          <w:color w:val="0D0D0D" w:themeColor="text1" w:themeTint="F2"/>
          <w:sz w:val="24"/>
          <w:szCs w:val="24"/>
        </w:rPr>
        <w:t>, t</w:t>
      </w:r>
      <w:r w:rsidRPr="00855774">
        <w:rPr>
          <w:rFonts w:asciiTheme="majorBidi" w:eastAsia="MS Mincho" w:hAnsiTheme="majorBidi" w:cstheme="majorBidi"/>
          <w:bCs/>
          <w:color w:val="0D0D0D" w:themeColor="text1" w:themeTint="F2"/>
          <w:sz w:val="24"/>
          <w:szCs w:val="24"/>
        </w:rPr>
        <w:t xml:space="preserve">his chapter begins </w:t>
      </w:r>
      <w:r w:rsidR="0044657A" w:rsidRPr="00855774">
        <w:rPr>
          <w:rFonts w:asciiTheme="majorBidi" w:eastAsia="MS Mincho" w:hAnsiTheme="majorBidi" w:cstheme="majorBidi"/>
          <w:bCs/>
          <w:color w:val="0D0D0D" w:themeColor="text1" w:themeTint="F2"/>
          <w:sz w:val="24"/>
          <w:szCs w:val="24"/>
        </w:rPr>
        <w:t>by</w:t>
      </w:r>
      <w:r w:rsidRPr="00855774">
        <w:rPr>
          <w:rFonts w:asciiTheme="majorBidi" w:eastAsia="MS Mincho" w:hAnsiTheme="majorBidi" w:cstheme="majorBidi"/>
          <w:bCs/>
          <w:color w:val="0D0D0D" w:themeColor="text1" w:themeTint="F2"/>
          <w:sz w:val="24"/>
          <w:szCs w:val="24"/>
        </w:rPr>
        <w:t xml:space="preserve"> defining the research problem and the theoretical coherence indicating the connection between project governance and </w:t>
      </w:r>
      <w:r w:rsidR="00351A6D" w:rsidRPr="00855774">
        <w:rPr>
          <w:rFonts w:asciiTheme="majorBidi" w:eastAsia="MS Mincho" w:hAnsiTheme="majorBidi" w:cstheme="majorBidi"/>
          <w:bCs/>
          <w:color w:val="0D0D0D" w:themeColor="text1" w:themeTint="F2"/>
          <w:sz w:val="24"/>
          <w:szCs w:val="24"/>
        </w:rPr>
        <w:t xml:space="preserve">successful complex </w:t>
      </w:r>
      <w:r w:rsidR="00DE6F1C" w:rsidRPr="00855774">
        <w:rPr>
          <w:rFonts w:asciiTheme="majorBidi" w:eastAsia="MS Mincho" w:hAnsiTheme="majorBidi" w:cstheme="majorBidi"/>
          <w:bCs/>
          <w:color w:val="0D0D0D" w:themeColor="text1" w:themeTint="F2"/>
          <w:sz w:val="24"/>
          <w:szCs w:val="24"/>
        </w:rPr>
        <w:t>construction</w:t>
      </w:r>
      <w:r w:rsidR="00351A6D" w:rsidRPr="00855774">
        <w:rPr>
          <w:rFonts w:asciiTheme="majorBidi" w:eastAsia="MS Mincho" w:hAnsiTheme="majorBidi" w:cstheme="majorBidi"/>
          <w:bCs/>
          <w:color w:val="0D0D0D" w:themeColor="text1" w:themeTint="F2"/>
          <w:sz w:val="24"/>
          <w:szCs w:val="24"/>
        </w:rPr>
        <w:t xml:space="preserve"> project delivery</w:t>
      </w:r>
      <w:r w:rsidRPr="00855774">
        <w:rPr>
          <w:rFonts w:asciiTheme="majorBidi" w:eastAsia="MS Mincho" w:hAnsiTheme="majorBidi" w:cstheme="majorBidi"/>
          <w:bCs/>
          <w:color w:val="0D0D0D" w:themeColor="text1" w:themeTint="F2"/>
          <w:sz w:val="24"/>
          <w:szCs w:val="24"/>
        </w:rPr>
        <w:t>, as well as the connection between</w:t>
      </w:r>
      <w:r w:rsidR="00351A6D" w:rsidRPr="00855774">
        <w:rPr>
          <w:rFonts w:asciiTheme="majorBidi" w:eastAsia="MS Mincho" w:hAnsiTheme="majorBidi" w:cstheme="majorBidi"/>
          <w:bCs/>
          <w:color w:val="0D0D0D" w:themeColor="text1" w:themeTint="F2"/>
          <w:sz w:val="24"/>
          <w:szCs w:val="24"/>
        </w:rPr>
        <w:t xml:space="preserve"> cultural intelligence</w:t>
      </w:r>
      <w:r w:rsidRPr="00855774">
        <w:rPr>
          <w:rFonts w:asciiTheme="majorBidi" w:eastAsia="MS Mincho" w:hAnsiTheme="majorBidi" w:cstheme="majorBidi"/>
          <w:bCs/>
          <w:color w:val="0D0D0D" w:themeColor="text1" w:themeTint="F2"/>
          <w:sz w:val="24"/>
          <w:szCs w:val="24"/>
        </w:rPr>
        <w:t xml:space="preserve"> </w:t>
      </w:r>
      <w:r w:rsidR="00351A6D" w:rsidRPr="00855774">
        <w:rPr>
          <w:rFonts w:asciiTheme="majorBidi" w:eastAsia="MS Mincho" w:hAnsiTheme="majorBidi" w:cstheme="majorBidi"/>
          <w:bCs/>
          <w:color w:val="0D0D0D" w:themeColor="text1" w:themeTint="F2"/>
          <w:sz w:val="24"/>
          <w:szCs w:val="24"/>
        </w:rPr>
        <w:t xml:space="preserve">and </w:t>
      </w:r>
      <w:r w:rsidRPr="00855774">
        <w:rPr>
          <w:rFonts w:asciiTheme="majorBidi" w:eastAsia="MS Mincho" w:hAnsiTheme="majorBidi" w:cstheme="majorBidi"/>
          <w:bCs/>
          <w:color w:val="0D0D0D" w:themeColor="text1" w:themeTint="F2"/>
          <w:sz w:val="24"/>
          <w:szCs w:val="24"/>
        </w:rPr>
        <w:t>successful complex construction project delivery. The in-depth explication of the conceptual framework is critical in understanding each variable in the study and the link between them. The coherence between the theory and reality is also well</w:t>
      </w:r>
      <w:r w:rsidR="0044657A"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explained in this chapter. Therefore, the conceptual framework is clear in the explication of various aspects as they relate to the study variables. </w:t>
      </w:r>
    </w:p>
    <w:p w14:paraId="058D81C2" w14:textId="77777777" w:rsidR="00B871C1" w:rsidRPr="00855774" w:rsidRDefault="00B871C1" w:rsidP="00820146">
      <w:pPr>
        <w:spacing w:after="0" w:line="36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noProof/>
          <w:color w:val="0D0D0D" w:themeColor="text1" w:themeTint="F2"/>
          <w:sz w:val="24"/>
          <w:szCs w:val="24"/>
          <w:lang w:val="en-US"/>
        </w:rPr>
        <w:drawing>
          <wp:inline distT="0" distB="0" distL="0" distR="0" wp14:anchorId="42C9854F" wp14:editId="6B42DD7B">
            <wp:extent cx="5486400" cy="3348038"/>
            <wp:effectExtent l="0" t="0" r="19050" b="43180"/>
            <wp:docPr id="71" name="Diagram 7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20B792F5" w14:textId="26B8B93A" w:rsidR="00B871C1" w:rsidRPr="00855774" w:rsidRDefault="00561946" w:rsidP="00561946">
      <w:pPr>
        <w:pStyle w:val="Caption"/>
        <w:jc w:val="center"/>
        <w:rPr>
          <w:rFonts w:asciiTheme="majorBidi" w:eastAsia="MS Mincho" w:hAnsiTheme="majorBidi" w:cstheme="majorBidi"/>
          <w:bCs/>
          <w:i w:val="0"/>
          <w:iCs w:val="0"/>
          <w:color w:val="0D0D0D" w:themeColor="text1" w:themeTint="F2"/>
          <w:sz w:val="24"/>
          <w:szCs w:val="24"/>
        </w:rPr>
      </w:pPr>
      <w:bookmarkStart w:id="110" w:name="_Toc94624434"/>
      <w:bookmarkStart w:id="111" w:name="_Hlk36710086"/>
      <w:r w:rsidRPr="00855774">
        <w:rPr>
          <w:rFonts w:asciiTheme="majorBidi" w:hAnsiTheme="majorBidi" w:cstheme="majorBidi"/>
          <w:b/>
          <w:bCs/>
          <w:i w:val="0"/>
          <w:iCs w:val="0"/>
          <w:color w:val="0D0D0D" w:themeColor="text1" w:themeTint="F2"/>
          <w:sz w:val="24"/>
          <w:szCs w:val="24"/>
        </w:rPr>
        <w:t>Figure 3.</w:t>
      </w:r>
      <w:r w:rsidR="001C708C" w:rsidRPr="00855774">
        <w:rPr>
          <w:rFonts w:asciiTheme="majorBidi" w:hAnsiTheme="majorBidi" w:cstheme="majorBidi"/>
          <w:b/>
          <w:bCs/>
          <w:i w:val="0"/>
          <w:iCs w:val="0"/>
          <w:color w:val="0D0D0D" w:themeColor="text1" w:themeTint="F2"/>
          <w:sz w:val="24"/>
          <w:szCs w:val="24"/>
        </w:rPr>
        <w:t>1</w:t>
      </w:r>
      <w:r w:rsidRPr="00855774">
        <w:rPr>
          <w:rFonts w:asciiTheme="majorBidi" w:hAnsiTheme="majorBidi" w:cstheme="majorBidi"/>
          <w:i w:val="0"/>
          <w:iCs w:val="0"/>
          <w:color w:val="0D0D0D" w:themeColor="text1" w:themeTint="F2"/>
          <w:sz w:val="24"/>
          <w:szCs w:val="24"/>
        </w:rPr>
        <w:t>: Paradigm of developing a multi-item scale</w:t>
      </w:r>
      <w:bookmarkEnd w:id="110"/>
    </w:p>
    <w:p w14:paraId="3D8D87ED" w14:textId="77777777" w:rsidR="00B871C1" w:rsidRPr="00855774" w:rsidRDefault="00B871C1" w:rsidP="00FC00BD">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Business Jargons (2020)</w:t>
      </w:r>
    </w:p>
    <w:p w14:paraId="3009270A" w14:textId="028F8F41" w:rsidR="00B871C1" w:rsidRPr="00855774" w:rsidRDefault="0024732B" w:rsidP="00E55D8C">
      <w:pPr>
        <w:pStyle w:val="Heading2"/>
        <w:spacing w:line="480" w:lineRule="auto"/>
        <w:rPr>
          <w:rFonts w:asciiTheme="majorBidi" w:eastAsia="MS Mincho" w:hAnsiTheme="majorBidi"/>
          <w:b/>
          <w:bCs/>
          <w:color w:val="0D0D0D" w:themeColor="text1" w:themeTint="F2"/>
          <w:sz w:val="24"/>
          <w:szCs w:val="24"/>
        </w:rPr>
      </w:pPr>
      <w:bookmarkStart w:id="112" w:name="_Toc95721688"/>
      <w:bookmarkEnd w:id="111"/>
      <w:r w:rsidRPr="00855774">
        <w:rPr>
          <w:rFonts w:asciiTheme="majorBidi" w:eastAsia="MS Mincho" w:hAnsiTheme="majorBidi"/>
          <w:b/>
          <w:bCs/>
          <w:color w:val="0D0D0D" w:themeColor="text1" w:themeTint="F2"/>
          <w:sz w:val="24"/>
          <w:szCs w:val="24"/>
        </w:rPr>
        <w:t xml:space="preserve">3.1 </w:t>
      </w:r>
      <w:r w:rsidR="00B871C1" w:rsidRPr="00855774">
        <w:rPr>
          <w:rFonts w:asciiTheme="majorBidi" w:eastAsia="MS Mincho" w:hAnsiTheme="majorBidi"/>
          <w:b/>
          <w:bCs/>
          <w:color w:val="0D0D0D" w:themeColor="text1" w:themeTint="F2"/>
          <w:sz w:val="24"/>
          <w:szCs w:val="24"/>
        </w:rPr>
        <w:t>Defining the research problem</w:t>
      </w:r>
      <w:bookmarkEnd w:id="112"/>
    </w:p>
    <w:p w14:paraId="2074FF6D" w14:textId="7AA72155" w:rsidR="00B871C1" w:rsidRPr="00855774" w:rsidRDefault="0037445F"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According to Bush (2016), the UAE is one of the countries with the most diverse workforce in all sectors, including the complex building construction sector. Additionally, aspects of project governance such as quality leadership and accountability are always required in successful complex construction project delivery. However, the biggest problem has been that there is little appreciation of the impact of both cultural intelligence and project governance on successful complex construction project delivery. It could be argued that</w:t>
      </w:r>
      <w:r w:rsidR="0044657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with the less appreciation of cultural intelligence in complex construction projects, there is also limited application of </w:t>
      </w:r>
      <w:r w:rsidR="0044657A"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 xml:space="preserve">skills of individuals drawn from different cultural backgrounds to enhance the </w:t>
      </w:r>
      <w:r w:rsidR="0044657A" w:rsidRPr="00855774">
        <w:rPr>
          <w:rFonts w:asciiTheme="majorBidi" w:hAnsiTheme="majorBidi" w:cstheme="majorBidi"/>
          <w:color w:val="0D0D0D" w:themeColor="text1" w:themeTint="F2"/>
          <w:sz w:val="24"/>
          <w:szCs w:val="24"/>
        </w:rPr>
        <w:t xml:space="preserve">delivery of </w:t>
      </w:r>
      <w:r w:rsidRPr="00855774">
        <w:rPr>
          <w:rFonts w:asciiTheme="majorBidi" w:hAnsiTheme="majorBidi" w:cstheme="majorBidi"/>
          <w:color w:val="0D0D0D" w:themeColor="text1" w:themeTint="F2"/>
          <w:sz w:val="24"/>
          <w:szCs w:val="24"/>
        </w:rPr>
        <w:t>successful complex construction project</w:t>
      </w:r>
      <w:r w:rsidR="0044657A"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Hence, complex construction projects may not be delivered successfully because the significance of </w:t>
      </w:r>
      <w:r w:rsidR="0044657A" w:rsidRPr="00855774">
        <w:rPr>
          <w:rFonts w:asciiTheme="majorBidi" w:hAnsiTheme="majorBidi" w:cstheme="majorBidi"/>
          <w:color w:val="0D0D0D" w:themeColor="text1" w:themeTint="F2"/>
          <w:sz w:val="24"/>
          <w:szCs w:val="24"/>
        </w:rPr>
        <w:t xml:space="preserve">having </w:t>
      </w:r>
      <w:r w:rsidRPr="00855774">
        <w:rPr>
          <w:rFonts w:asciiTheme="majorBidi" w:hAnsiTheme="majorBidi" w:cstheme="majorBidi"/>
          <w:color w:val="0D0D0D" w:themeColor="text1" w:themeTint="F2"/>
          <w:sz w:val="24"/>
          <w:szCs w:val="24"/>
        </w:rPr>
        <w:t xml:space="preserve">a diverse project team </w:t>
      </w:r>
      <w:r w:rsidR="0044657A" w:rsidRPr="00855774">
        <w:rPr>
          <w:rFonts w:asciiTheme="majorBidi" w:hAnsiTheme="majorBidi" w:cstheme="majorBidi"/>
          <w:color w:val="0D0D0D" w:themeColor="text1" w:themeTint="F2"/>
          <w:sz w:val="24"/>
          <w:szCs w:val="24"/>
        </w:rPr>
        <w:t xml:space="preserve">with </w:t>
      </w:r>
      <w:r w:rsidRPr="00855774">
        <w:rPr>
          <w:rFonts w:asciiTheme="majorBidi" w:hAnsiTheme="majorBidi" w:cstheme="majorBidi"/>
          <w:color w:val="0D0D0D" w:themeColor="text1" w:themeTint="F2"/>
          <w:sz w:val="24"/>
          <w:szCs w:val="24"/>
        </w:rPr>
        <w:t>varied skills</w:t>
      </w:r>
      <w:r w:rsidR="0044657A" w:rsidRPr="00855774">
        <w:rPr>
          <w:rFonts w:asciiTheme="majorBidi" w:hAnsiTheme="majorBidi" w:cstheme="majorBidi"/>
          <w:color w:val="0D0D0D" w:themeColor="text1" w:themeTint="F2"/>
          <w:sz w:val="24"/>
          <w:szCs w:val="24"/>
        </w:rPr>
        <w:t xml:space="preserve"> has been overlooked</w:t>
      </w:r>
      <w:r w:rsidRPr="00855774">
        <w:rPr>
          <w:rFonts w:asciiTheme="majorBidi" w:hAnsiTheme="majorBidi" w:cstheme="majorBidi"/>
          <w:color w:val="0D0D0D" w:themeColor="text1" w:themeTint="F2"/>
          <w:sz w:val="24"/>
          <w:szCs w:val="24"/>
        </w:rPr>
        <w:t>. More so, project governance, which includes management</w:t>
      </w:r>
      <w:r w:rsidR="0044657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is thus not effectively applied successful complex construction project delivery. Project </w:t>
      </w:r>
      <w:r w:rsidR="00A969FF" w:rsidRPr="00855774">
        <w:rPr>
          <w:rFonts w:asciiTheme="majorBidi" w:hAnsiTheme="majorBidi" w:cstheme="majorBidi"/>
          <w:color w:val="0D0D0D" w:themeColor="text1" w:themeTint="F2"/>
          <w:sz w:val="24"/>
          <w:szCs w:val="24"/>
        </w:rPr>
        <w:t>governance</w:t>
      </w:r>
      <w:r w:rsidRPr="00855774">
        <w:rPr>
          <w:rFonts w:asciiTheme="majorBidi" w:hAnsiTheme="majorBidi" w:cstheme="majorBidi"/>
          <w:color w:val="0D0D0D" w:themeColor="text1" w:themeTint="F2"/>
          <w:sz w:val="24"/>
          <w:szCs w:val="24"/>
        </w:rPr>
        <w:t xml:space="preserve"> is always expected to ensure that complex construction projects are seamlessly completed. It could be argued that</w:t>
      </w:r>
      <w:r w:rsidR="0044657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without the clear link between project governance and successful complex construction project delivery, key aspects of project governance such as accountability fail to </w:t>
      </w:r>
      <w:r w:rsidR="0044657A" w:rsidRPr="00855774">
        <w:rPr>
          <w:rFonts w:asciiTheme="majorBidi" w:hAnsiTheme="majorBidi" w:cstheme="majorBidi"/>
          <w:color w:val="0D0D0D" w:themeColor="text1" w:themeTint="F2"/>
          <w:sz w:val="24"/>
          <w:szCs w:val="24"/>
        </w:rPr>
        <w:t>be applied in</w:t>
      </w:r>
      <w:r w:rsidRPr="00855774">
        <w:rPr>
          <w:rFonts w:asciiTheme="majorBidi" w:hAnsiTheme="majorBidi" w:cstheme="majorBidi"/>
          <w:color w:val="0D0D0D" w:themeColor="text1" w:themeTint="F2"/>
          <w:sz w:val="24"/>
          <w:szCs w:val="24"/>
        </w:rPr>
        <w:t xml:space="preserve"> these projects</w:t>
      </w:r>
      <w:r w:rsidR="0044657A"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hence affecting the desired success (Alie, 2015). Generally, the problem within the context of successful construction project delivery is the lack of attention </w:t>
      </w:r>
      <w:r w:rsidR="0044657A" w:rsidRPr="00855774">
        <w:rPr>
          <w:rFonts w:asciiTheme="majorBidi" w:hAnsiTheme="majorBidi" w:cstheme="majorBidi"/>
          <w:color w:val="0D0D0D" w:themeColor="text1" w:themeTint="F2"/>
          <w:sz w:val="24"/>
          <w:szCs w:val="24"/>
        </w:rPr>
        <w:t xml:space="preserve">to </w:t>
      </w:r>
      <w:r w:rsidRPr="00855774">
        <w:rPr>
          <w:rFonts w:asciiTheme="majorBidi" w:hAnsiTheme="majorBidi" w:cstheme="majorBidi"/>
          <w:color w:val="0D0D0D" w:themeColor="text1" w:themeTint="F2"/>
          <w:sz w:val="24"/>
          <w:szCs w:val="24"/>
        </w:rPr>
        <w:t xml:space="preserve">the role that cultural intelligence and project governance play. Consequently, the biggest problem in the context of the UAE is that the impact of both project governance and cultural intelligence on complex construction project delivery has not been made clear enough. Hence, this is a problem that needs to be clearly explicated for purposes of understanding the linkage between project governance and complex construction project delivery as well as the link between cultural intelligence and complex construction project delivery. Arguably, proper definition </w:t>
      </w:r>
      <w:r w:rsidR="0044657A" w:rsidRPr="00855774">
        <w:rPr>
          <w:rFonts w:asciiTheme="majorBidi" w:hAnsiTheme="majorBidi" w:cstheme="majorBidi"/>
          <w:color w:val="0D0D0D" w:themeColor="text1" w:themeTint="F2"/>
          <w:sz w:val="24"/>
          <w:szCs w:val="24"/>
        </w:rPr>
        <w:t xml:space="preserve">of </w:t>
      </w:r>
      <w:r w:rsidRPr="00855774">
        <w:rPr>
          <w:rFonts w:asciiTheme="majorBidi" w:hAnsiTheme="majorBidi" w:cstheme="majorBidi"/>
          <w:color w:val="0D0D0D" w:themeColor="text1" w:themeTint="F2"/>
          <w:sz w:val="24"/>
          <w:szCs w:val="24"/>
        </w:rPr>
        <w:t xml:space="preserve">and comprehension </w:t>
      </w:r>
      <w:r w:rsidR="0044657A" w:rsidRPr="00855774">
        <w:rPr>
          <w:rFonts w:asciiTheme="majorBidi" w:hAnsiTheme="majorBidi" w:cstheme="majorBidi"/>
          <w:color w:val="0D0D0D" w:themeColor="text1" w:themeTint="F2"/>
          <w:sz w:val="24"/>
          <w:szCs w:val="24"/>
        </w:rPr>
        <w:t>in</w:t>
      </w:r>
      <w:r w:rsidRPr="00855774">
        <w:rPr>
          <w:rFonts w:asciiTheme="majorBidi" w:hAnsiTheme="majorBidi" w:cstheme="majorBidi"/>
          <w:color w:val="0D0D0D" w:themeColor="text1" w:themeTint="F2"/>
          <w:sz w:val="24"/>
          <w:szCs w:val="24"/>
        </w:rPr>
        <w:t xml:space="preserve"> understanding the relationship will see a greater application of project governance and cultural intelligence to successful complex construction project delivery in the UAE.</w:t>
      </w:r>
    </w:p>
    <w:p w14:paraId="184FA4E2" w14:textId="77777777" w:rsidR="0037445F" w:rsidRPr="00855774" w:rsidRDefault="0037445F" w:rsidP="00E55D8C">
      <w:pPr>
        <w:spacing w:after="0" w:line="480" w:lineRule="auto"/>
        <w:jc w:val="both"/>
        <w:rPr>
          <w:rFonts w:asciiTheme="majorBidi" w:eastAsia="MS Mincho" w:hAnsiTheme="majorBidi" w:cstheme="majorBidi"/>
          <w:b/>
          <w:color w:val="0D0D0D" w:themeColor="text1" w:themeTint="F2"/>
          <w:sz w:val="24"/>
          <w:szCs w:val="24"/>
        </w:rPr>
      </w:pPr>
    </w:p>
    <w:p w14:paraId="4377C8FF" w14:textId="0766021C" w:rsidR="00B871C1" w:rsidRPr="00855774" w:rsidRDefault="0024732B" w:rsidP="00E55D8C">
      <w:pPr>
        <w:pStyle w:val="Heading2"/>
        <w:spacing w:line="480" w:lineRule="auto"/>
        <w:rPr>
          <w:rFonts w:asciiTheme="majorBidi" w:eastAsia="MS Mincho" w:hAnsiTheme="majorBidi"/>
          <w:b/>
          <w:bCs/>
          <w:color w:val="0D0D0D" w:themeColor="text1" w:themeTint="F2"/>
          <w:sz w:val="24"/>
          <w:szCs w:val="24"/>
        </w:rPr>
      </w:pPr>
      <w:bookmarkStart w:id="113" w:name="_Toc95721689"/>
      <w:r w:rsidRPr="00855774">
        <w:rPr>
          <w:rFonts w:asciiTheme="majorBidi" w:eastAsia="MS Mincho" w:hAnsiTheme="majorBidi"/>
          <w:b/>
          <w:bCs/>
          <w:color w:val="0D0D0D" w:themeColor="text1" w:themeTint="F2"/>
          <w:sz w:val="24"/>
          <w:szCs w:val="24"/>
        </w:rPr>
        <w:t xml:space="preserve">3.2 </w:t>
      </w:r>
      <w:r w:rsidR="00B871C1" w:rsidRPr="00855774">
        <w:rPr>
          <w:rFonts w:asciiTheme="majorBidi" w:eastAsia="MS Mincho" w:hAnsiTheme="majorBidi"/>
          <w:b/>
          <w:bCs/>
          <w:color w:val="0D0D0D" w:themeColor="text1" w:themeTint="F2"/>
          <w:sz w:val="24"/>
          <w:szCs w:val="24"/>
        </w:rPr>
        <w:t>Theoretical coherence</w:t>
      </w:r>
      <w:bookmarkEnd w:id="113"/>
    </w:p>
    <w:p w14:paraId="6566B4A7" w14:textId="15CE3B17" w:rsidR="00B871C1" w:rsidRPr="00855774" w:rsidRDefault="004334E3"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Figure 3.2 below was developed with the aim of illustrating the relationship that exists between the three main variables of the study including; project governance, cultural intelligence, and successful complex construction project delivery.</w:t>
      </w:r>
      <w:r w:rsidR="002B5CFD" w:rsidRPr="00855774">
        <w:rPr>
          <w:rFonts w:asciiTheme="majorBidi" w:eastAsia="MS Mincho" w:hAnsiTheme="majorBidi" w:cstheme="majorBidi"/>
          <w:bCs/>
          <w:color w:val="0D0D0D" w:themeColor="text1" w:themeTint="F2"/>
          <w:sz w:val="24"/>
          <w:szCs w:val="24"/>
        </w:rPr>
        <w:t xml:space="preserve"> In the figure</w:t>
      </w:r>
      <w:r w:rsidR="00FD750F" w:rsidRPr="00855774">
        <w:rPr>
          <w:rFonts w:asciiTheme="majorBidi" w:eastAsia="MS Mincho" w:hAnsiTheme="majorBidi" w:cstheme="majorBidi"/>
          <w:bCs/>
          <w:color w:val="0D0D0D" w:themeColor="text1" w:themeTint="F2"/>
          <w:sz w:val="24"/>
          <w:szCs w:val="24"/>
        </w:rPr>
        <w:t xml:space="preserve"> 3.2</w:t>
      </w:r>
      <w:r w:rsidR="002B5CFD" w:rsidRPr="00855774">
        <w:rPr>
          <w:rFonts w:asciiTheme="majorBidi" w:eastAsia="MS Mincho" w:hAnsiTheme="majorBidi" w:cstheme="majorBidi"/>
          <w:bCs/>
          <w:color w:val="0D0D0D" w:themeColor="text1" w:themeTint="F2"/>
          <w:sz w:val="24"/>
          <w:szCs w:val="24"/>
        </w:rPr>
        <w:t>, project governance and cultural intelligence are independent variables while successful complex construction project delivery is the dependent variable.</w:t>
      </w:r>
      <w:r w:rsidRPr="00855774">
        <w:rPr>
          <w:rFonts w:asciiTheme="majorBidi" w:eastAsia="MS Mincho" w:hAnsiTheme="majorBidi" w:cstheme="majorBidi"/>
          <w:bCs/>
          <w:color w:val="0D0D0D" w:themeColor="text1" w:themeTint="F2"/>
          <w:sz w:val="24"/>
          <w:szCs w:val="24"/>
        </w:rPr>
        <w:t xml:space="preserve"> </w:t>
      </w:r>
      <w:r w:rsidR="00B871C1" w:rsidRPr="00855774">
        <w:rPr>
          <w:rFonts w:asciiTheme="majorBidi" w:eastAsia="MS Mincho" w:hAnsiTheme="majorBidi" w:cstheme="majorBidi"/>
          <w:bCs/>
          <w:color w:val="0D0D0D" w:themeColor="text1" w:themeTint="F2"/>
          <w:sz w:val="24"/>
          <w:szCs w:val="24"/>
        </w:rPr>
        <w:t xml:space="preserve">As demonstrated in </w:t>
      </w:r>
      <w:r w:rsidR="00DE6F1C" w:rsidRPr="00855774">
        <w:rPr>
          <w:rFonts w:asciiTheme="majorBidi" w:hAnsiTheme="majorBidi" w:cstheme="majorBidi"/>
          <w:color w:val="0D0D0D" w:themeColor="text1" w:themeTint="F2"/>
          <w:sz w:val="24"/>
          <w:szCs w:val="24"/>
        </w:rPr>
        <w:t xml:space="preserve">Figure </w:t>
      </w:r>
      <w:r w:rsidR="00416E3C" w:rsidRPr="00855774">
        <w:rPr>
          <w:rFonts w:asciiTheme="majorBidi" w:eastAsia="MS Mincho" w:hAnsiTheme="majorBidi" w:cstheme="majorBidi"/>
          <w:bCs/>
          <w:color w:val="0D0D0D" w:themeColor="text1" w:themeTint="F2"/>
          <w:sz w:val="24"/>
          <w:szCs w:val="24"/>
        </w:rPr>
        <w:t>3.2</w:t>
      </w:r>
      <w:r w:rsidR="00B871C1" w:rsidRPr="00855774">
        <w:rPr>
          <w:rFonts w:asciiTheme="majorBidi" w:eastAsia="MS Mincho" w:hAnsiTheme="majorBidi" w:cstheme="majorBidi"/>
          <w:bCs/>
          <w:color w:val="0D0D0D" w:themeColor="text1" w:themeTint="F2"/>
          <w:sz w:val="24"/>
          <w:szCs w:val="24"/>
        </w:rPr>
        <w:t xml:space="preserve"> below, the aspect of theoretical coherence is better understood based on the relationship that exists between the key variables in the study. Based on the conceptual model in </w:t>
      </w:r>
      <w:r w:rsidR="00DE6F1C" w:rsidRPr="00855774">
        <w:rPr>
          <w:rFonts w:asciiTheme="majorBidi" w:hAnsiTheme="majorBidi" w:cstheme="majorBidi"/>
          <w:color w:val="0D0D0D" w:themeColor="text1" w:themeTint="F2"/>
          <w:sz w:val="24"/>
          <w:szCs w:val="24"/>
        </w:rPr>
        <w:t xml:space="preserve">Figure </w:t>
      </w:r>
      <w:r w:rsidR="00416E3C" w:rsidRPr="00855774">
        <w:rPr>
          <w:rFonts w:asciiTheme="majorBidi" w:eastAsia="MS Mincho" w:hAnsiTheme="majorBidi" w:cstheme="majorBidi"/>
          <w:bCs/>
          <w:color w:val="0D0D0D" w:themeColor="text1" w:themeTint="F2"/>
          <w:sz w:val="24"/>
          <w:szCs w:val="24"/>
        </w:rPr>
        <w:t>3.2</w:t>
      </w:r>
      <w:r w:rsidR="00B871C1" w:rsidRPr="00855774">
        <w:rPr>
          <w:rFonts w:asciiTheme="majorBidi" w:eastAsia="MS Mincho" w:hAnsiTheme="majorBidi" w:cstheme="majorBidi"/>
          <w:bCs/>
          <w:color w:val="0D0D0D" w:themeColor="text1" w:themeTint="F2"/>
          <w:sz w:val="24"/>
          <w:szCs w:val="24"/>
        </w:rPr>
        <w:t xml:space="preserve"> below, project governance influences </w:t>
      </w:r>
      <w:r w:rsidR="00351A6D" w:rsidRPr="00855774">
        <w:rPr>
          <w:rFonts w:asciiTheme="majorBidi" w:eastAsia="MS Mincho" w:hAnsiTheme="majorBidi" w:cstheme="majorBidi"/>
          <w:bCs/>
          <w:color w:val="0D0D0D" w:themeColor="text1" w:themeTint="F2"/>
          <w:sz w:val="24"/>
          <w:szCs w:val="24"/>
        </w:rPr>
        <w:t>successful complex construction project delivery</w:t>
      </w:r>
      <w:r w:rsidR="00B871C1" w:rsidRPr="00855774">
        <w:rPr>
          <w:rFonts w:asciiTheme="majorBidi" w:eastAsia="MS Mincho" w:hAnsiTheme="majorBidi" w:cstheme="majorBidi"/>
          <w:bCs/>
          <w:color w:val="0D0D0D" w:themeColor="text1" w:themeTint="F2"/>
          <w:sz w:val="24"/>
          <w:szCs w:val="24"/>
        </w:rPr>
        <w:t xml:space="preserve">. In addition, </w:t>
      </w:r>
      <w:r w:rsidR="00351A6D" w:rsidRPr="00855774">
        <w:rPr>
          <w:rFonts w:asciiTheme="majorBidi" w:eastAsia="MS Mincho" w:hAnsiTheme="majorBidi" w:cstheme="majorBidi"/>
          <w:bCs/>
          <w:color w:val="0D0D0D" w:themeColor="text1" w:themeTint="F2"/>
          <w:sz w:val="24"/>
          <w:szCs w:val="24"/>
        </w:rPr>
        <w:t xml:space="preserve">cultural intelligence </w:t>
      </w:r>
      <w:r w:rsidR="00B871C1" w:rsidRPr="00855774">
        <w:rPr>
          <w:rFonts w:asciiTheme="majorBidi" w:eastAsia="MS Mincho" w:hAnsiTheme="majorBidi" w:cstheme="majorBidi"/>
          <w:bCs/>
          <w:color w:val="0D0D0D" w:themeColor="text1" w:themeTint="F2"/>
          <w:sz w:val="24"/>
          <w:szCs w:val="24"/>
        </w:rPr>
        <w:t xml:space="preserve">influences </w:t>
      </w:r>
      <w:r w:rsidR="00351A6D" w:rsidRPr="00855774">
        <w:rPr>
          <w:rFonts w:asciiTheme="majorBidi" w:eastAsia="MS Mincho" w:hAnsiTheme="majorBidi" w:cstheme="majorBidi"/>
          <w:bCs/>
          <w:color w:val="0D0D0D" w:themeColor="text1" w:themeTint="F2"/>
          <w:sz w:val="24"/>
          <w:szCs w:val="24"/>
        </w:rPr>
        <w:t>successful complex construction project delivery</w:t>
      </w:r>
      <w:r w:rsidR="00B871C1" w:rsidRPr="00855774">
        <w:rPr>
          <w:rFonts w:asciiTheme="majorBidi" w:eastAsia="MS Mincho" w:hAnsiTheme="majorBidi" w:cstheme="majorBidi"/>
          <w:bCs/>
          <w:color w:val="0D0D0D" w:themeColor="text1" w:themeTint="F2"/>
          <w:sz w:val="24"/>
          <w:szCs w:val="24"/>
        </w:rPr>
        <w:t xml:space="preserve">. The theoretical coherence is geared at determining the truthfulness of the connection between the </w:t>
      </w:r>
      <w:r w:rsidR="00F0019A" w:rsidRPr="00855774">
        <w:rPr>
          <w:rFonts w:asciiTheme="majorBidi" w:eastAsia="MS Mincho" w:hAnsiTheme="majorBidi" w:cstheme="majorBidi"/>
          <w:bCs/>
          <w:color w:val="0D0D0D" w:themeColor="text1" w:themeTint="F2"/>
          <w:sz w:val="24"/>
          <w:szCs w:val="24"/>
        </w:rPr>
        <w:t xml:space="preserve">study </w:t>
      </w:r>
      <w:r w:rsidR="00B871C1" w:rsidRPr="00855774">
        <w:rPr>
          <w:rFonts w:asciiTheme="majorBidi" w:eastAsia="MS Mincho" w:hAnsiTheme="majorBidi" w:cstheme="majorBidi"/>
          <w:bCs/>
          <w:color w:val="0D0D0D" w:themeColor="text1" w:themeTint="F2"/>
          <w:sz w:val="24"/>
          <w:szCs w:val="24"/>
        </w:rPr>
        <w:t xml:space="preserve">variables. Understanding the connection between the variables is critical in leading to a better understanding of the model and how it is used in the study. The connection between </w:t>
      </w:r>
      <w:r w:rsidR="00F0019A" w:rsidRPr="00855774">
        <w:rPr>
          <w:rFonts w:asciiTheme="majorBidi" w:eastAsia="MS Mincho" w:hAnsiTheme="majorBidi" w:cstheme="majorBidi"/>
          <w:bCs/>
          <w:color w:val="0D0D0D" w:themeColor="text1" w:themeTint="F2"/>
          <w:sz w:val="24"/>
          <w:szCs w:val="24"/>
        </w:rPr>
        <w:t xml:space="preserve">the </w:t>
      </w:r>
      <w:r w:rsidR="00B871C1" w:rsidRPr="00855774">
        <w:rPr>
          <w:rFonts w:asciiTheme="majorBidi" w:eastAsia="MS Mincho" w:hAnsiTheme="majorBidi" w:cstheme="majorBidi"/>
          <w:bCs/>
          <w:color w:val="0D0D0D" w:themeColor="text1" w:themeTint="F2"/>
          <w:sz w:val="24"/>
          <w:szCs w:val="24"/>
        </w:rPr>
        <w:t xml:space="preserve">variables in this theoretical coherence will be explicated based on the conceptual framework as shown in </w:t>
      </w:r>
      <w:r w:rsidR="00DE6F1C" w:rsidRPr="00855774">
        <w:rPr>
          <w:rFonts w:asciiTheme="majorBidi" w:hAnsiTheme="majorBidi" w:cstheme="majorBidi"/>
          <w:color w:val="0D0D0D" w:themeColor="text1" w:themeTint="F2"/>
          <w:sz w:val="24"/>
          <w:szCs w:val="24"/>
        </w:rPr>
        <w:t xml:space="preserve">Figure </w:t>
      </w:r>
      <w:r w:rsidR="00416E3C" w:rsidRPr="00855774">
        <w:rPr>
          <w:rFonts w:asciiTheme="majorBidi" w:eastAsia="MS Mincho" w:hAnsiTheme="majorBidi" w:cstheme="majorBidi"/>
          <w:bCs/>
          <w:color w:val="0D0D0D" w:themeColor="text1" w:themeTint="F2"/>
          <w:sz w:val="24"/>
          <w:szCs w:val="24"/>
        </w:rPr>
        <w:t>3.2</w:t>
      </w:r>
      <w:r w:rsidR="00B871C1" w:rsidRPr="00855774">
        <w:rPr>
          <w:rFonts w:asciiTheme="majorBidi" w:eastAsia="MS Mincho" w:hAnsiTheme="majorBidi" w:cstheme="majorBidi"/>
          <w:bCs/>
          <w:color w:val="0D0D0D" w:themeColor="text1" w:themeTint="F2"/>
          <w:sz w:val="24"/>
          <w:szCs w:val="24"/>
        </w:rPr>
        <w:t>.</w:t>
      </w:r>
      <w:r w:rsidR="008C2526" w:rsidRPr="00855774">
        <w:rPr>
          <w:rFonts w:asciiTheme="majorBidi" w:eastAsia="MS Mincho" w:hAnsiTheme="majorBidi" w:cstheme="majorBidi"/>
          <w:bCs/>
          <w:color w:val="0D0D0D" w:themeColor="text1" w:themeTint="F2"/>
          <w:sz w:val="24"/>
          <w:szCs w:val="24"/>
        </w:rPr>
        <w:t xml:space="preserve"> The conceptual framework is developed by including all the global multi-dimension items such as project governance, cultural intelligence, and successful complex construction project delivery and sub-variables including accountability, stakeholder management, risk management, and project control processes. Other sub-variables that are included are; cultural awareness, path capability, cross-cultural interaction, cross-cultural interaction, and cross-cultural leadership. The other notable sub-variables included are; competence, communication, innovation, and complexity. </w:t>
      </w:r>
    </w:p>
    <w:p w14:paraId="7408268D" w14:textId="11A1CC93" w:rsidR="00FD750F" w:rsidRPr="00855774" w:rsidRDefault="00FD750F" w:rsidP="00E55D8C">
      <w:pPr>
        <w:spacing w:after="0" w:line="480" w:lineRule="auto"/>
        <w:jc w:val="both"/>
        <w:rPr>
          <w:rFonts w:asciiTheme="majorBidi" w:eastAsia="MS Mincho" w:hAnsiTheme="majorBidi" w:cstheme="majorBidi"/>
          <w:bCs/>
          <w:color w:val="0D0D0D" w:themeColor="text1" w:themeTint="F2"/>
          <w:sz w:val="24"/>
          <w:szCs w:val="24"/>
        </w:rPr>
      </w:pPr>
    </w:p>
    <w:p w14:paraId="0731E245" w14:textId="0218BF70" w:rsidR="00FD750F" w:rsidRPr="00855774" w:rsidRDefault="00FD750F" w:rsidP="00E55D8C">
      <w:pPr>
        <w:spacing w:after="0" w:line="480" w:lineRule="auto"/>
        <w:jc w:val="both"/>
        <w:rPr>
          <w:rFonts w:asciiTheme="majorBidi" w:eastAsia="MS Mincho" w:hAnsiTheme="majorBidi" w:cstheme="majorBidi"/>
          <w:bCs/>
          <w:color w:val="0D0D0D" w:themeColor="text1" w:themeTint="F2"/>
          <w:sz w:val="24"/>
          <w:szCs w:val="24"/>
        </w:rPr>
      </w:pPr>
    </w:p>
    <w:p w14:paraId="77AE8590" w14:textId="3DE18E0F" w:rsidR="00FD750F" w:rsidRPr="00855774" w:rsidRDefault="00FD750F" w:rsidP="00E55D8C">
      <w:pPr>
        <w:spacing w:after="0" w:line="480" w:lineRule="auto"/>
        <w:jc w:val="both"/>
        <w:rPr>
          <w:rFonts w:asciiTheme="majorBidi" w:eastAsia="MS Mincho" w:hAnsiTheme="majorBidi" w:cstheme="majorBidi"/>
          <w:bCs/>
          <w:color w:val="0D0D0D" w:themeColor="text1" w:themeTint="F2"/>
          <w:sz w:val="24"/>
          <w:szCs w:val="24"/>
        </w:rPr>
      </w:pPr>
    </w:p>
    <w:p w14:paraId="11139A50" w14:textId="38139FC4"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63E4FE96" w14:textId="6307BF45"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3B41A0CB" w14:textId="5FC266B5"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3FEB1B39" w14:textId="39804202"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2F0AD4F4" w14:textId="309E1B6B" w:rsidR="00CD0DFF" w:rsidRPr="00855774" w:rsidRDefault="00397EF4" w:rsidP="0071334F">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noProof/>
          <w:color w:val="0D0D0D" w:themeColor="text1" w:themeTint="F2"/>
          <w:sz w:val="24"/>
          <w:szCs w:val="24"/>
          <w:lang w:val="en-US"/>
        </w:rPr>
        <mc:AlternateContent>
          <mc:Choice Requires="wpg">
            <w:drawing>
              <wp:anchor distT="0" distB="0" distL="114300" distR="114300" simplePos="0" relativeHeight="251738624" behindDoc="0" locked="0" layoutInCell="1" allowOverlap="1" wp14:anchorId="15A48488" wp14:editId="62C5CCD8">
                <wp:simplePos x="0" y="0"/>
                <wp:positionH relativeFrom="column">
                  <wp:posOffset>-580</wp:posOffset>
                </wp:positionH>
                <wp:positionV relativeFrom="paragraph">
                  <wp:posOffset>344170</wp:posOffset>
                </wp:positionV>
                <wp:extent cx="5943692" cy="4251379"/>
                <wp:effectExtent l="0" t="0" r="19050" b="15875"/>
                <wp:wrapNone/>
                <wp:docPr id="46" name="Group 46"/>
                <wp:cNvGraphicFramePr/>
                <a:graphic xmlns:a="http://schemas.openxmlformats.org/drawingml/2006/main">
                  <a:graphicData uri="http://schemas.microsoft.com/office/word/2010/wordprocessingGroup">
                    <wpg:wgp>
                      <wpg:cNvGrpSpPr/>
                      <wpg:grpSpPr>
                        <a:xfrm>
                          <a:off x="0" y="0"/>
                          <a:ext cx="5943692" cy="4251379"/>
                          <a:chOff x="565235" y="640186"/>
                          <a:chExt cx="5944951" cy="4252569"/>
                        </a:xfrm>
                      </wpg:grpSpPr>
                      <wps:wsp>
                        <wps:cNvPr id="10" name="Rectangle 10"/>
                        <wps:cNvSpPr/>
                        <wps:spPr>
                          <a:xfrm>
                            <a:off x="2098077" y="3184632"/>
                            <a:ext cx="1080228" cy="1080302"/>
                          </a:xfrm>
                          <a:prstGeom prst="rect">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037E5A84" w14:textId="6BF894B2" w:rsidR="000F3DEA" w:rsidRPr="00512EC6" w:rsidRDefault="000F3DEA" w:rsidP="00786B19">
                              <w:pPr>
                                <w:spacing w:after="0" w:line="240" w:lineRule="auto"/>
                                <w:jc w:val="center"/>
                                <w:rPr>
                                  <w:rFonts w:ascii="Times New Roman" w:hAnsi="Times New Roman" w:cs="Times New Roman"/>
                                  <w:sz w:val="18"/>
                                  <w:szCs w:val="18"/>
                                </w:rPr>
                              </w:pPr>
                              <w:r w:rsidRPr="00512EC6">
                                <w:rPr>
                                  <w:rFonts w:ascii="Times New Roman" w:hAnsi="Times New Roman" w:cs="Times New Roman"/>
                                  <w:sz w:val="18"/>
                                  <w:szCs w:val="18"/>
                                </w:rPr>
                                <w:t xml:space="preserve">Cultural </w:t>
                              </w:r>
                              <w:r>
                                <w:rPr>
                                  <w:rFonts w:ascii="Times New Roman" w:hAnsi="Times New Roman" w:cs="Times New Roman"/>
                                  <w:sz w:val="18"/>
                                  <w:szCs w:val="18"/>
                                </w:rPr>
                                <w:t>I</w:t>
                              </w:r>
                              <w:r w:rsidRPr="00512EC6">
                                <w:rPr>
                                  <w:rFonts w:ascii="Times New Roman" w:hAnsi="Times New Roman" w:cs="Times New Roman"/>
                                  <w:sz w:val="18"/>
                                  <w:szCs w:val="18"/>
                                </w:rPr>
                                <w:t xml:space="preserve">ntelligence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5" name="Group 45"/>
                        <wpg:cNvGrpSpPr/>
                        <wpg:grpSpPr>
                          <a:xfrm>
                            <a:off x="565235" y="640186"/>
                            <a:ext cx="5944951" cy="4252569"/>
                            <a:chOff x="565235" y="640186"/>
                            <a:chExt cx="5944951" cy="4252569"/>
                          </a:xfrm>
                        </wpg:grpSpPr>
                        <wps:wsp>
                          <wps:cNvPr id="6" name="Rectangle 6"/>
                          <wps:cNvSpPr/>
                          <wps:spPr>
                            <a:xfrm>
                              <a:off x="2125679" y="1028497"/>
                              <a:ext cx="1080228" cy="1080302"/>
                            </a:xfrm>
                            <a:prstGeom prst="rect">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0C3ED615" w14:textId="0AC8B01D" w:rsidR="000F3DEA" w:rsidRPr="00512EC6" w:rsidRDefault="000F3DEA" w:rsidP="00786B19">
                                <w:pPr>
                                  <w:spacing w:after="0" w:line="240" w:lineRule="auto"/>
                                  <w:jc w:val="center"/>
                                  <w:rPr>
                                    <w:rFonts w:ascii="Times New Roman" w:hAnsi="Times New Roman" w:cs="Times New Roman"/>
                                    <w:sz w:val="18"/>
                                    <w:szCs w:val="18"/>
                                  </w:rPr>
                                </w:pPr>
                                <w:r w:rsidRPr="00512EC6">
                                  <w:rPr>
                                    <w:rFonts w:ascii="Times New Roman" w:hAnsi="Times New Roman" w:cs="Times New Roman"/>
                                    <w:sz w:val="18"/>
                                    <w:szCs w:val="18"/>
                                  </w:rPr>
                                  <w:t xml:space="preserve">Project </w:t>
                                </w:r>
                                <w:r>
                                  <w:rPr>
                                    <w:rFonts w:ascii="Times New Roman" w:hAnsi="Times New Roman" w:cs="Times New Roman"/>
                                    <w:sz w:val="18"/>
                                    <w:szCs w:val="18"/>
                                  </w:rPr>
                                  <w:t>G</w:t>
                                </w:r>
                                <w:r w:rsidRPr="00512EC6">
                                  <w:rPr>
                                    <w:rFonts w:ascii="Times New Roman" w:hAnsi="Times New Roman" w:cs="Times New Roman"/>
                                    <w:sz w:val="18"/>
                                    <w:szCs w:val="18"/>
                                  </w:rPr>
                                  <w:t>overnance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angle 11"/>
                          <wps:cNvSpPr/>
                          <wps:spPr>
                            <a:xfrm>
                              <a:off x="3943650" y="1897838"/>
                              <a:ext cx="1080229" cy="1080302"/>
                            </a:xfrm>
                            <a:prstGeom prst="rect">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3F18A1A7" w14:textId="09F0CD83" w:rsidR="000F3DEA" w:rsidRPr="00512EC6" w:rsidRDefault="000F3DEA" w:rsidP="00786B19">
                                <w:pPr>
                                  <w:spacing w:after="0" w:line="240" w:lineRule="auto"/>
                                  <w:jc w:val="center"/>
                                  <w:rPr>
                                    <w:rFonts w:ascii="Times New Roman" w:hAnsi="Times New Roman" w:cs="Times New Roman"/>
                                    <w:sz w:val="18"/>
                                    <w:szCs w:val="18"/>
                                  </w:rPr>
                                </w:pPr>
                                <w:r w:rsidRPr="00512EC6">
                                  <w:rPr>
                                    <w:rFonts w:ascii="Times New Roman" w:hAnsi="Times New Roman" w:cs="Times New Roman"/>
                                    <w:sz w:val="18"/>
                                    <w:szCs w:val="18"/>
                                  </w:rPr>
                                  <w:t xml:space="preserve">Successful </w:t>
                                </w:r>
                                <w:r>
                                  <w:rPr>
                                    <w:rFonts w:ascii="Times New Roman" w:hAnsi="Times New Roman" w:cs="Times New Roman"/>
                                    <w:sz w:val="18"/>
                                    <w:szCs w:val="18"/>
                                  </w:rPr>
                                  <w:t>C</w:t>
                                </w:r>
                                <w:r w:rsidRPr="00512EC6">
                                  <w:rPr>
                                    <w:rFonts w:ascii="Times New Roman" w:hAnsi="Times New Roman" w:cs="Times New Roman"/>
                                    <w:sz w:val="18"/>
                                    <w:szCs w:val="18"/>
                                  </w:rPr>
                                  <w:t xml:space="preserve">omplex </w:t>
                                </w:r>
                                <w:r>
                                  <w:rPr>
                                    <w:rFonts w:ascii="Times New Roman" w:hAnsi="Times New Roman" w:cs="Times New Roman"/>
                                    <w:sz w:val="18"/>
                                    <w:szCs w:val="18"/>
                                  </w:rPr>
                                  <w:t>C</w:t>
                                </w:r>
                                <w:r w:rsidRPr="00512EC6">
                                  <w:rPr>
                                    <w:rFonts w:ascii="Times New Roman" w:hAnsi="Times New Roman" w:cs="Times New Roman"/>
                                    <w:sz w:val="18"/>
                                    <w:szCs w:val="18"/>
                                  </w:rPr>
                                  <w:t xml:space="preserve">onstruction </w:t>
                                </w:r>
                                <w:r>
                                  <w:rPr>
                                    <w:rFonts w:ascii="Times New Roman" w:hAnsi="Times New Roman" w:cs="Times New Roman"/>
                                    <w:sz w:val="18"/>
                                    <w:szCs w:val="18"/>
                                  </w:rPr>
                                  <w:t>P</w:t>
                                </w:r>
                                <w:r w:rsidRPr="00512EC6">
                                  <w:rPr>
                                    <w:rFonts w:ascii="Times New Roman" w:hAnsi="Times New Roman" w:cs="Times New Roman"/>
                                    <w:sz w:val="18"/>
                                    <w:szCs w:val="18"/>
                                  </w:rPr>
                                  <w:t xml:space="preserve">roject </w:t>
                                </w:r>
                                <w:r>
                                  <w:rPr>
                                    <w:rFonts w:ascii="Times New Roman" w:hAnsi="Times New Roman" w:cs="Times New Roman"/>
                                    <w:sz w:val="18"/>
                                    <w:szCs w:val="18"/>
                                  </w:rPr>
                                  <w:t>D</w:t>
                                </w:r>
                                <w:r w:rsidRPr="00512EC6">
                                  <w:rPr>
                                    <w:rFonts w:ascii="Times New Roman" w:hAnsi="Times New Roman" w:cs="Times New Roman"/>
                                    <w:sz w:val="18"/>
                                    <w:szCs w:val="18"/>
                                  </w:rPr>
                                  <w:t>elivery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Flowchart: Connector 12"/>
                          <wps:cNvSpPr/>
                          <wps:spPr>
                            <a:xfrm>
                              <a:off x="565235" y="640186"/>
                              <a:ext cx="1044125"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4E02B1FB" w14:textId="45CD844B"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Accountability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Flowchart: Connector 15"/>
                          <wps:cNvSpPr/>
                          <wps:spPr>
                            <a:xfrm>
                              <a:off x="565235" y="1122088"/>
                              <a:ext cx="1044125"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7BFF06A3" w14:textId="40A1872C"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 xml:space="preserve">Stakeholder </w:t>
                                </w:r>
                                <w:r>
                                  <w:rPr>
                                    <w:rFonts w:ascii="Times New Roman" w:hAnsi="Times New Roman" w:cs="Times New Roman"/>
                                    <w:sz w:val="13"/>
                                    <w:szCs w:val="13"/>
                                  </w:rPr>
                                  <w:t>M</w:t>
                                </w:r>
                                <w:r w:rsidRPr="00786B19">
                                  <w:rPr>
                                    <w:rFonts w:ascii="Times New Roman" w:hAnsi="Times New Roman" w:cs="Times New Roman"/>
                                    <w:sz w:val="13"/>
                                    <w:szCs w:val="13"/>
                                  </w:rPr>
                                  <w:t>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Flowchart: Connector 16"/>
                          <wps:cNvSpPr/>
                          <wps:spPr>
                            <a:xfrm>
                              <a:off x="565235" y="1599498"/>
                              <a:ext cx="1044125"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3211AB50" w14:textId="1BFDA2E5"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 xml:space="preserve">Risk </w:t>
                                </w:r>
                                <w:r>
                                  <w:rPr>
                                    <w:rFonts w:ascii="Times New Roman" w:hAnsi="Times New Roman" w:cs="Times New Roman"/>
                                    <w:sz w:val="13"/>
                                    <w:szCs w:val="13"/>
                                  </w:rPr>
                                  <w:t>M</w:t>
                                </w:r>
                                <w:r w:rsidRPr="00786B19">
                                  <w:rPr>
                                    <w:rFonts w:ascii="Times New Roman" w:hAnsi="Times New Roman" w:cs="Times New Roman"/>
                                    <w:sz w:val="13"/>
                                    <w:szCs w:val="13"/>
                                  </w:rPr>
                                  <w:t>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Flowchart: Connector 17"/>
                          <wps:cNvSpPr/>
                          <wps:spPr>
                            <a:xfrm>
                              <a:off x="565235" y="2067306"/>
                              <a:ext cx="1044125"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2DA7EB3B" w14:textId="09F334B8"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 xml:space="preserve">Project </w:t>
                                </w:r>
                                <w:r>
                                  <w:rPr>
                                    <w:rFonts w:ascii="Times New Roman" w:hAnsi="Times New Roman" w:cs="Times New Roman"/>
                                    <w:sz w:val="13"/>
                                    <w:szCs w:val="13"/>
                                  </w:rPr>
                                  <w:t>C</w:t>
                                </w:r>
                                <w:r w:rsidRPr="00786B19">
                                  <w:rPr>
                                    <w:rFonts w:ascii="Times New Roman" w:hAnsi="Times New Roman" w:cs="Times New Roman"/>
                                    <w:sz w:val="13"/>
                                    <w:szCs w:val="13"/>
                                  </w:rPr>
                                  <w:t xml:space="preserve">ontrol </w:t>
                                </w:r>
                                <w:r>
                                  <w:rPr>
                                    <w:rFonts w:ascii="Times New Roman" w:hAnsi="Times New Roman" w:cs="Times New Roman"/>
                                    <w:sz w:val="13"/>
                                    <w:szCs w:val="13"/>
                                  </w:rPr>
                                  <w:t>P</w:t>
                                </w:r>
                                <w:r w:rsidRPr="00786B19">
                                  <w:rPr>
                                    <w:rFonts w:ascii="Times New Roman" w:hAnsi="Times New Roman" w:cs="Times New Roman"/>
                                    <w:sz w:val="13"/>
                                    <w:szCs w:val="13"/>
                                  </w:rPr>
                                  <w:t>rocesses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Flowchart: Connector 18"/>
                          <wps:cNvSpPr/>
                          <wps:spPr>
                            <a:xfrm>
                              <a:off x="565235" y="2564296"/>
                              <a:ext cx="1044125"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3DA053B5" w14:textId="5005B7F1" w:rsidR="000F3DEA" w:rsidRPr="00786B19" w:rsidRDefault="000F3DEA" w:rsidP="00786B19">
                                <w:pPr>
                                  <w:spacing w:after="0"/>
                                  <w:jc w:val="center"/>
                                  <w:rPr>
                                    <w:rFonts w:ascii="Times New Roman" w:hAnsi="Times New Roman" w:cs="Times New Roman"/>
                                    <w:sz w:val="13"/>
                                    <w:szCs w:val="13"/>
                                  </w:rPr>
                                </w:pPr>
                                <w:r w:rsidRPr="00786B19">
                                  <w:rPr>
                                    <w:rFonts w:ascii="Times New Roman" w:hAnsi="Times New Roman" w:cs="Times New Roman"/>
                                    <w:sz w:val="13"/>
                                    <w:szCs w:val="13"/>
                                  </w:rPr>
                                  <w:t xml:space="preserve">Cultural </w:t>
                                </w:r>
                                <w:r>
                                  <w:rPr>
                                    <w:rFonts w:ascii="Times New Roman" w:hAnsi="Times New Roman" w:cs="Times New Roman"/>
                                    <w:sz w:val="13"/>
                                    <w:szCs w:val="13"/>
                                  </w:rPr>
                                  <w:t>A</w:t>
                                </w:r>
                                <w:r w:rsidRPr="00786B19">
                                  <w:rPr>
                                    <w:rFonts w:ascii="Times New Roman" w:hAnsi="Times New Roman" w:cs="Times New Roman"/>
                                    <w:sz w:val="13"/>
                                    <w:szCs w:val="13"/>
                                  </w:rPr>
                                  <w:t>wareness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Flowchart: Connector 19"/>
                          <wps:cNvSpPr/>
                          <wps:spPr>
                            <a:xfrm>
                              <a:off x="565235" y="3037324"/>
                              <a:ext cx="1044125"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2041EB3B" w14:textId="1A7FF129"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 xml:space="preserve">Path </w:t>
                                </w:r>
                                <w:r>
                                  <w:rPr>
                                    <w:rFonts w:ascii="Times New Roman" w:hAnsi="Times New Roman" w:cs="Times New Roman"/>
                                    <w:sz w:val="13"/>
                                    <w:szCs w:val="13"/>
                                  </w:rPr>
                                  <w:t>C</w:t>
                                </w:r>
                                <w:r w:rsidRPr="00786B19">
                                  <w:rPr>
                                    <w:rFonts w:ascii="Times New Roman" w:hAnsi="Times New Roman" w:cs="Times New Roman"/>
                                    <w:sz w:val="13"/>
                                    <w:szCs w:val="13"/>
                                  </w:rPr>
                                  <w:t>apability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Flowchart: Connector 20"/>
                          <wps:cNvSpPr/>
                          <wps:spPr>
                            <a:xfrm>
                              <a:off x="565239" y="3516304"/>
                              <a:ext cx="1044125"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2CE4CA31" w14:textId="36D25E7C"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Cross-</w:t>
                                </w:r>
                                <w:r>
                                  <w:rPr>
                                    <w:rFonts w:ascii="Times New Roman" w:hAnsi="Times New Roman" w:cs="Times New Roman"/>
                                    <w:sz w:val="13"/>
                                    <w:szCs w:val="13"/>
                                  </w:rPr>
                                  <w:t>C</w:t>
                                </w:r>
                                <w:r w:rsidRPr="00786B19">
                                  <w:rPr>
                                    <w:rFonts w:ascii="Times New Roman" w:hAnsi="Times New Roman" w:cs="Times New Roman"/>
                                    <w:sz w:val="13"/>
                                    <w:szCs w:val="13"/>
                                  </w:rPr>
                                  <w:t xml:space="preserve">ultural </w:t>
                                </w:r>
                                <w:r>
                                  <w:rPr>
                                    <w:rFonts w:ascii="Times New Roman" w:hAnsi="Times New Roman" w:cs="Times New Roman"/>
                                    <w:sz w:val="13"/>
                                    <w:szCs w:val="13"/>
                                  </w:rPr>
                                  <w:t>I</w:t>
                                </w:r>
                                <w:r w:rsidRPr="00786B19">
                                  <w:rPr>
                                    <w:rFonts w:ascii="Times New Roman" w:hAnsi="Times New Roman" w:cs="Times New Roman"/>
                                    <w:sz w:val="13"/>
                                    <w:szCs w:val="13"/>
                                  </w:rPr>
                                  <w:t>nteraction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Flowchart: Connector 21"/>
                          <wps:cNvSpPr/>
                          <wps:spPr>
                            <a:xfrm>
                              <a:off x="565311" y="3992337"/>
                              <a:ext cx="1044125"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2C29755E" w14:textId="20FE2A16"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Cross-</w:t>
                                </w:r>
                                <w:r>
                                  <w:rPr>
                                    <w:rFonts w:ascii="Times New Roman" w:hAnsi="Times New Roman" w:cs="Times New Roman"/>
                                    <w:sz w:val="13"/>
                                    <w:szCs w:val="13"/>
                                  </w:rPr>
                                  <w:t>C</w:t>
                                </w:r>
                                <w:r w:rsidRPr="00786B19">
                                  <w:rPr>
                                    <w:rFonts w:ascii="Times New Roman" w:hAnsi="Times New Roman" w:cs="Times New Roman"/>
                                    <w:sz w:val="13"/>
                                    <w:szCs w:val="13"/>
                                  </w:rPr>
                                  <w:t xml:space="preserve">ultural </w:t>
                                </w:r>
                                <w:r>
                                  <w:rPr>
                                    <w:rFonts w:ascii="Times New Roman" w:hAnsi="Times New Roman" w:cs="Times New Roman"/>
                                    <w:sz w:val="13"/>
                                    <w:szCs w:val="13"/>
                                  </w:rPr>
                                  <w:t>C</w:t>
                                </w:r>
                                <w:r w:rsidRPr="00786B19">
                                  <w:rPr>
                                    <w:rFonts w:ascii="Times New Roman" w:hAnsi="Times New Roman" w:cs="Times New Roman"/>
                                    <w:sz w:val="13"/>
                                    <w:szCs w:val="13"/>
                                  </w:rPr>
                                  <w:t>ommunication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Flowchart: Connector 22"/>
                          <wps:cNvSpPr/>
                          <wps:spPr>
                            <a:xfrm>
                              <a:off x="596550" y="4460694"/>
                              <a:ext cx="1044125"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2B49092D" w14:textId="68E58E1A"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Cross-</w:t>
                                </w:r>
                                <w:r>
                                  <w:rPr>
                                    <w:rFonts w:ascii="Times New Roman" w:hAnsi="Times New Roman" w:cs="Times New Roman"/>
                                    <w:sz w:val="13"/>
                                    <w:szCs w:val="13"/>
                                  </w:rPr>
                                  <w:t>C</w:t>
                                </w:r>
                                <w:r w:rsidRPr="00786B19">
                                  <w:rPr>
                                    <w:rFonts w:ascii="Times New Roman" w:hAnsi="Times New Roman" w:cs="Times New Roman"/>
                                    <w:sz w:val="13"/>
                                    <w:szCs w:val="13"/>
                                  </w:rPr>
                                  <w:t xml:space="preserve">ultural </w:t>
                                </w:r>
                                <w:r>
                                  <w:rPr>
                                    <w:rFonts w:ascii="Times New Roman" w:hAnsi="Times New Roman" w:cs="Times New Roman"/>
                                    <w:sz w:val="13"/>
                                    <w:szCs w:val="13"/>
                                  </w:rPr>
                                  <w:t>Le</w:t>
                                </w:r>
                                <w:r w:rsidRPr="00786B19">
                                  <w:rPr>
                                    <w:rFonts w:ascii="Times New Roman" w:hAnsi="Times New Roman" w:cs="Times New Roman"/>
                                    <w:sz w:val="13"/>
                                    <w:szCs w:val="13"/>
                                  </w:rPr>
                                  <w:t>adership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Flowchart: Connector 23"/>
                          <wps:cNvSpPr/>
                          <wps:spPr>
                            <a:xfrm>
                              <a:off x="5432626" y="1590250"/>
                              <a:ext cx="1044221"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6DD1B68B" w14:textId="4050BAA2"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Complexity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Flowchart: Connector 24"/>
                          <wps:cNvSpPr/>
                          <wps:spPr>
                            <a:xfrm>
                              <a:off x="5465965" y="2067306"/>
                              <a:ext cx="1044221"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06F19BE3" w14:textId="4C3C6101"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Innovation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Flowchart: Connector 25"/>
                          <wps:cNvSpPr/>
                          <wps:spPr>
                            <a:xfrm>
                              <a:off x="5460945" y="2538434"/>
                              <a:ext cx="1044221"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6298F3F6" w14:textId="556CA658"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Communication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Flowchart: Connector 26"/>
                          <wps:cNvSpPr/>
                          <wps:spPr>
                            <a:xfrm>
                              <a:off x="5460426" y="3006679"/>
                              <a:ext cx="1044221" cy="432061"/>
                            </a:xfrm>
                            <a:prstGeom prst="flowChartConnector">
                              <a:avLst/>
                            </a:prstGeom>
                            <a:ln>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25028B10" w14:textId="16F3FEFD" w:rsidR="000F3DEA" w:rsidRPr="00786B19" w:rsidRDefault="000F3DEA" w:rsidP="00786B19">
                                <w:pPr>
                                  <w:spacing w:after="0" w:line="240" w:lineRule="auto"/>
                                  <w:jc w:val="center"/>
                                  <w:rPr>
                                    <w:sz w:val="13"/>
                                    <w:szCs w:val="13"/>
                                  </w:rPr>
                                </w:pPr>
                                <w:r w:rsidRPr="00786B19">
                                  <w:rPr>
                                    <w:rFonts w:ascii="Times New Roman" w:hAnsi="Times New Roman" w:cs="Times New Roman"/>
                                    <w:sz w:val="13"/>
                                    <w:szCs w:val="13"/>
                                  </w:rPr>
                                  <w:t>Competence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Straight Arrow Connector 29"/>
                          <wps:cNvCnPr>
                            <a:stCxn id="12" idx="6"/>
                          </wps:cNvCnPr>
                          <wps:spPr>
                            <a:xfrm>
                              <a:off x="1609359" y="856185"/>
                              <a:ext cx="521975" cy="344723"/>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30" name="Straight Arrow Connector 30"/>
                          <wps:cNvCnPr>
                            <a:stCxn id="15" idx="6"/>
                          </wps:cNvCnPr>
                          <wps:spPr>
                            <a:xfrm>
                              <a:off x="1609359" y="1338018"/>
                              <a:ext cx="521975" cy="45822"/>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31" name="Straight Arrow Connector 31"/>
                          <wps:cNvCnPr>
                            <a:stCxn id="16" idx="6"/>
                          </wps:cNvCnPr>
                          <wps:spPr>
                            <a:xfrm flipV="1">
                              <a:off x="1609359" y="1705958"/>
                              <a:ext cx="521975" cy="109401"/>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32" name="Straight Arrow Connector 32"/>
                          <wps:cNvCnPr>
                            <a:stCxn id="17" idx="6"/>
                          </wps:cNvCnPr>
                          <wps:spPr>
                            <a:xfrm flipV="1">
                              <a:off x="1609359" y="1920704"/>
                              <a:ext cx="521975" cy="362395"/>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33" name="Straight Arrow Connector 33"/>
                          <wps:cNvCnPr>
                            <a:stCxn id="18" idx="6"/>
                          </wps:cNvCnPr>
                          <wps:spPr>
                            <a:xfrm>
                              <a:off x="1609285" y="2780301"/>
                              <a:ext cx="488570" cy="472988"/>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34" name="Straight Arrow Connector 34"/>
                          <wps:cNvCnPr>
                            <a:stCxn id="19" idx="6"/>
                          </wps:cNvCnPr>
                          <wps:spPr>
                            <a:xfrm>
                              <a:off x="1609285" y="3253322"/>
                              <a:ext cx="488240" cy="216027"/>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36" name="Straight Arrow Connector 36"/>
                          <wps:cNvCnPr>
                            <a:stCxn id="20" idx="6"/>
                            <a:endCxn id="10" idx="1"/>
                          </wps:cNvCnPr>
                          <wps:spPr>
                            <a:xfrm flipV="1">
                              <a:off x="1609289" y="3724744"/>
                              <a:ext cx="488678" cy="7551"/>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37" name="Straight Arrow Connector 37"/>
                          <wps:cNvCnPr>
                            <a:stCxn id="21" idx="6"/>
                          </wps:cNvCnPr>
                          <wps:spPr>
                            <a:xfrm flipV="1">
                              <a:off x="1609361" y="3948323"/>
                              <a:ext cx="488274" cy="260000"/>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38" name="Straight Arrow Connector 38"/>
                          <wps:cNvCnPr>
                            <a:stCxn id="22" idx="6"/>
                          </wps:cNvCnPr>
                          <wps:spPr>
                            <a:xfrm flipV="1">
                              <a:off x="1640602" y="4208277"/>
                              <a:ext cx="457143" cy="468396"/>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39" name="Straight Arrow Connector 39"/>
                          <wps:cNvCnPr>
                            <a:stCxn id="26" idx="2"/>
                          </wps:cNvCnPr>
                          <wps:spPr>
                            <a:xfrm flipH="1" flipV="1">
                              <a:off x="5021347" y="2753821"/>
                              <a:ext cx="439079" cy="468888"/>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40" name="Straight Arrow Connector 40"/>
                          <wps:cNvCnPr>
                            <a:stCxn id="25" idx="2"/>
                          </wps:cNvCnPr>
                          <wps:spPr>
                            <a:xfrm flipH="1" flipV="1">
                              <a:off x="5021829" y="2592493"/>
                              <a:ext cx="439116" cy="161971"/>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41" name="Straight Arrow Connector 41"/>
                          <wps:cNvCnPr>
                            <a:stCxn id="24" idx="2"/>
                          </wps:cNvCnPr>
                          <wps:spPr>
                            <a:xfrm flipH="1">
                              <a:off x="5022307" y="2283337"/>
                              <a:ext cx="443658" cy="47753"/>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42" name="Straight Arrow Connector 42"/>
                          <wps:cNvCnPr>
                            <a:stCxn id="23" idx="2"/>
                          </wps:cNvCnPr>
                          <wps:spPr>
                            <a:xfrm flipH="1">
                              <a:off x="5022788" y="1806280"/>
                              <a:ext cx="409838" cy="400519"/>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43" name="Straight Arrow Connector 43"/>
                          <wps:cNvCnPr>
                            <a:stCxn id="10" idx="3"/>
                            <a:endCxn id="11" idx="1"/>
                          </wps:cNvCnPr>
                          <wps:spPr>
                            <a:xfrm flipV="1">
                              <a:off x="3178304" y="2437989"/>
                              <a:ext cx="765346" cy="1286794"/>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s:wsp>
                          <wps:cNvPr id="44" name="Straight Arrow Connector 44"/>
                          <wps:cNvCnPr>
                            <a:stCxn id="6" idx="3"/>
                            <a:endCxn id="11" idx="1"/>
                          </wps:cNvCnPr>
                          <wps:spPr>
                            <a:xfrm>
                              <a:off x="3205907" y="1568648"/>
                              <a:ext cx="737743" cy="869341"/>
                            </a:xfrm>
                            <a:prstGeom prst="straightConnector1">
                              <a:avLst/>
                            </a:prstGeom>
                            <a:ln>
                              <a:solidFill>
                                <a:schemeClr val="tx1"/>
                              </a:solidFill>
                              <a:tailEnd type="triangle"/>
                            </a:ln>
                          </wps:spPr>
                          <wps:style>
                            <a:lnRef idx="2">
                              <a:schemeClr val="accent2"/>
                            </a:lnRef>
                            <a:fillRef idx="1">
                              <a:schemeClr val="lt1"/>
                            </a:fillRef>
                            <a:effectRef idx="0">
                              <a:schemeClr val="accent2"/>
                            </a:effectRef>
                            <a:fontRef idx="minor">
                              <a:schemeClr val="dk1"/>
                            </a:fontRef>
                          </wps:style>
                          <wps:bodyPr/>
                        </wps:wsp>
                      </wpg:grpSp>
                    </wpg:wgp>
                  </a:graphicData>
                </a:graphic>
                <wp14:sizeRelH relativeFrom="margin">
                  <wp14:pctWidth>0</wp14:pctWidth>
                </wp14:sizeRelH>
                <wp14:sizeRelV relativeFrom="margin">
                  <wp14:pctHeight>0</wp14:pctHeight>
                </wp14:sizeRelV>
              </wp:anchor>
            </w:drawing>
          </mc:Choice>
          <mc:Fallback>
            <w:pict>
              <v:group w14:anchorId="15A48488" id="Group 46" o:spid="_x0000_s1061" style="position:absolute;left:0;text-align:left;margin-left:-.05pt;margin-top:27.1pt;width:468pt;height:334.75pt;z-index:251738624;mso-position-horizontal-relative:text;mso-position-vertical-relative:text;mso-width-relative:margin;mso-height-relative:margin" coordorigin="5652,6401" coordsize="59449,42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">
                <v:rect id="Rectangle 10" o:spid="_x0000_s1062" style="position:absolute;left:20980;top:31846;width:10803;height:10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" fillcolor="white [3201]" strokecolor="black [3213]" strokeweight="1pt">
                  <v:textbox>
                    <w:txbxContent>
                      <w:p w14:paraId="037E5A84" w14:textId="6BF894B2" w:rsidR="000F3DEA" w:rsidRPr="00512EC6" w:rsidRDefault="000F3DEA" w:rsidP="00786B19">
                        <w:pPr>
                          <w:spacing w:after="0" w:line="240" w:lineRule="auto"/>
                          <w:jc w:val="center"/>
                          <w:rPr>
                            <w:rFonts w:ascii="Times New Roman" w:hAnsi="Times New Roman" w:cs="Times New Roman"/>
                            <w:sz w:val="18"/>
                            <w:szCs w:val="18"/>
                          </w:rPr>
                        </w:pPr>
                        <w:r w:rsidRPr="00512EC6">
                          <w:rPr>
                            <w:rFonts w:ascii="Times New Roman" w:hAnsi="Times New Roman" w:cs="Times New Roman"/>
                            <w:sz w:val="18"/>
                            <w:szCs w:val="18"/>
                          </w:rPr>
                          <w:t xml:space="preserve">Cultural </w:t>
                        </w:r>
                        <w:r>
                          <w:rPr>
                            <w:rFonts w:ascii="Times New Roman" w:hAnsi="Times New Roman" w:cs="Times New Roman"/>
                            <w:sz w:val="18"/>
                            <w:szCs w:val="18"/>
                          </w:rPr>
                          <w:t>I</w:t>
                        </w:r>
                        <w:r w:rsidRPr="00512EC6">
                          <w:rPr>
                            <w:rFonts w:ascii="Times New Roman" w:hAnsi="Times New Roman" w:cs="Times New Roman"/>
                            <w:sz w:val="18"/>
                            <w:szCs w:val="18"/>
                          </w:rPr>
                          <w:t xml:space="preserve">ntelligence </w:t>
                        </w:r>
                      </w:p>
                    </w:txbxContent>
                  </v:textbox>
                </v:rect>
                <v:group id="Group 45" o:spid="_x0000_s1063" style="position:absolute;left:5652;top:6401;width:59449;height:42526" coordorigin="5652,6401" coordsize="59449,42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rect id="Rectangle 6" o:spid="_x0000_s1064" style="position:absolute;left:21256;top:10284;width:10803;height:10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" fillcolor="white [3201]" strokecolor="black [3213]" strokeweight="1pt">
                    <v:textbox>
                      <w:txbxContent>
                        <w:p w14:paraId="0C3ED615" w14:textId="0AC8B01D" w:rsidR="000F3DEA" w:rsidRPr="00512EC6" w:rsidRDefault="000F3DEA" w:rsidP="00786B19">
                          <w:pPr>
                            <w:spacing w:after="0" w:line="240" w:lineRule="auto"/>
                            <w:jc w:val="center"/>
                            <w:rPr>
                              <w:rFonts w:ascii="Times New Roman" w:hAnsi="Times New Roman" w:cs="Times New Roman"/>
                              <w:sz w:val="18"/>
                              <w:szCs w:val="18"/>
                            </w:rPr>
                          </w:pPr>
                          <w:r w:rsidRPr="00512EC6">
                            <w:rPr>
                              <w:rFonts w:ascii="Times New Roman" w:hAnsi="Times New Roman" w:cs="Times New Roman"/>
                              <w:sz w:val="18"/>
                              <w:szCs w:val="18"/>
                            </w:rPr>
                            <w:t xml:space="preserve">Project </w:t>
                          </w:r>
                          <w:r>
                            <w:rPr>
                              <w:rFonts w:ascii="Times New Roman" w:hAnsi="Times New Roman" w:cs="Times New Roman"/>
                              <w:sz w:val="18"/>
                              <w:szCs w:val="18"/>
                            </w:rPr>
                            <w:t>G</w:t>
                          </w:r>
                          <w:r w:rsidRPr="00512EC6">
                            <w:rPr>
                              <w:rFonts w:ascii="Times New Roman" w:hAnsi="Times New Roman" w:cs="Times New Roman"/>
                              <w:sz w:val="18"/>
                              <w:szCs w:val="18"/>
                            </w:rPr>
                            <w:t>overnance</w:t>
                          </w:r>
                        </w:p>
                      </w:txbxContent>
                    </v:textbox>
                  </v:rect>
                  <v:rect id="Rectangle 11" o:spid="_x0000_s1065" style="position:absolute;left:39436;top:18978;width:10802;height:10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" fillcolor="white [3201]" strokecolor="black [3213]" strokeweight="1pt">
                    <v:textbox>
                      <w:txbxContent>
                        <w:p w14:paraId="3F18A1A7" w14:textId="09F0CD83" w:rsidR="000F3DEA" w:rsidRPr="00512EC6" w:rsidRDefault="000F3DEA" w:rsidP="00786B19">
                          <w:pPr>
                            <w:spacing w:after="0" w:line="240" w:lineRule="auto"/>
                            <w:jc w:val="center"/>
                            <w:rPr>
                              <w:rFonts w:ascii="Times New Roman" w:hAnsi="Times New Roman" w:cs="Times New Roman"/>
                              <w:sz w:val="18"/>
                              <w:szCs w:val="18"/>
                            </w:rPr>
                          </w:pPr>
                          <w:r w:rsidRPr="00512EC6">
                            <w:rPr>
                              <w:rFonts w:ascii="Times New Roman" w:hAnsi="Times New Roman" w:cs="Times New Roman"/>
                              <w:sz w:val="18"/>
                              <w:szCs w:val="18"/>
                            </w:rPr>
                            <w:t xml:space="preserve">Successful </w:t>
                          </w:r>
                          <w:r>
                            <w:rPr>
                              <w:rFonts w:ascii="Times New Roman" w:hAnsi="Times New Roman" w:cs="Times New Roman"/>
                              <w:sz w:val="18"/>
                              <w:szCs w:val="18"/>
                            </w:rPr>
                            <w:t>C</w:t>
                          </w:r>
                          <w:r w:rsidRPr="00512EC6">
                            <w:rPr>
                              <w:rFonts w:ascii="Times New Roman" w:hAnsi="Times New Roman" w:cs="Times New Roman"/>
                              <w:sz w:val="18"/>
                              <w:szCs w:val="18"/>
                            </w:rPr>
                            <w:t xml:space="preserve">omplex </w:t>
                          </w:r>
                          <w:r>
                            <w:rPr>
                              <w:rFonts w:ascii="Times New Roman" w:hAnsi="Times New Roman" w:cs="Times New Roman"/>
                              <w:sz w:val="18"/>
                              <w:szCs w:val="18"/>
                            </w:rPr>
                            <w:t>C</w:t>
                          </w:r>
                          <w:r w:rsidRPr="00512EC6">
                            <w:rPr>
                              <w:rFonts w:ascii="Times New Roman" w:hAnsi="Times New Roman" w:cs="Times New Roman"/>
                              <w:sz w:val="18"/>
                              <w:szCs w:val="18"/>
                            </w:rPr>
                            <w:t xml:space="preserve">onstruction </w:t>
                          </w:r>
                          <w:r>
                            <w:rPr>
                              <w:rFonts w:ascii="Times New Roman" w:hAnsi="Times New Roman" w:cs="Times New Roman"/>
                              <w:sz w:val="18"/>
                              <w:szCs w:val="18"/>
                            </w:rPr>
                            <w:t>P</w:t>
                          </w:r>
                          <w:r w:rsidRPr="00512EC6">
                            <w:rPr>
                              <w:rFonts w:ascii="Times New Roman" w:hAnsi="Times New Roman" w:cs="Times New Roman"/>
                              <w:sz w:val="18"/>
                              <w:szCs w:val="18"/>
                            </w:rPr>
                            <w:t xml:space="preserve">roject </w:t>
                          </w:r>
                          <w:r>
                            <w:rPr>
                              <w:rFonts w:ascii="Times New Roman" w:hAnsi="Times New Roman" w:cs="Times New Roman"/>
                              <w:sz w:val="18"/>
                              <w:szCs w:val="18"/>
                            </w:rPr>
                            <w:t>D</w:t>
                          </w:r>
                          <w:r w:rsidRPr="00512EC6">
                            <w:rPr>
                              <w:rFonts w:ascii="Times New Roman" w:hAnsi="Times New Roman" w:cs="Times New Roman"/>
                              <w:sz w:val="18"/>
                              <w:szCs w:val="18"/>
                            </w:rPr>
                            <w:t>elivery</w:t>
                          </w:r>
                        </w:p>
                      </w:txbxContent>
                    </v:textbox>
                  </v:rect>
                  <v:shape id="Flowchart: Connector 12" o:spid="_x0000_s1066" type="#_x0000_t120" style="position:absolute;left:5652;top:6401;width:10441;height:4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" fillcolor="white [3201]" strokecolor="black [3213]" strokeweight="1pt">
                    <v:stroke joinstyle="miter"/>
                    <v:textbox>
                      <w:txbxContent>
                        <w:p w14:paraId="4E02B1FB" w14:textId="45CD844B"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Accountability</w:t>
                          </w:r>
                        </w:p>
                      </w:txbxContent>
                    </v:textbox>
                  </v:shape>
                  <v:shape id="Flowchart: Connector 15" o:spid="_x0000_s1067" type="#_x0000_t120" style="position:absolute;left:5652;top:11220;width:10441;height:4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" fillcolor="white [3201]" strokecolor="black [3213]" strokeweight="1pt">
                    <v:stroke joinstyle="miter"/>
                    <v:textbox>
                      <w:txbxContent>
                        <w:p w14:paraId="7BFF06A3" w14:textId="40A1872C"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 xml:space="preserve">Stakeholder </w:t>
                          </w:r>
                          <w:r>
                            <w:rPr>
                              <w:rFonts w:ascii="Times New Roman" w:hAnsi="Times New Roman" w:cs="Times New Roman"/>
                              <w:sz w:val="13"/>
                              <w:szCs w:val="13"/>
                            </w:rPr>
                            <w:t>M</w:t>
                          </w:r>
                          <w:r w:rsidRPr="00786B19">
                            <w:rPr>
                              <w:rFonts w:ascii="Times New Roman" w:hAnsi="Times New Roman" w:cs="Times New Roman"/>
                              <w:sz w:val="13"/>
                              <w:szCs w:val="13"/>
                            </w:rPr>
                            <w:t>anagement</w:t>
                          </w:r>
                        </w:p>
                      </w:txbxContent>
                    </v:textbox>
                  </v:shape>
                  <v:shape id="Flowchart: Connector 16" o:spid="_x0000_s1068" type="#_x0000_t120" style="position:absolute;left:5652;top:15994;width:10441;height:4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" fillcolor="white [3201]" strokecolor="black [3213]" strokeweight="1pt">
                    <v:stroke joinstyle="miter"/>
                    <v:textbox>
                      <w:txbxContent>
                        <w:p w14:paraId="3211AB50" w14:textId="1BFDA2E5"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 xml:space="preserve">Risk </w:t>
                          </w:r>
                          <w:r>
                            <w:rPr>
                              <w:rFonts w:ascii="Times New Roman" w:hAnsi="Times New Roman" w:cs="Times New Roman"/>
                              <w:sz w:val="13"/>
                              <w:szCs w:val="13"/>
                            </w:rPr>
                            <w:t>M</w:t>
                          </w:r>
                          <w:r w:rsidRPr="00786B19">
                            <w:rPr>
                              <w:rFonts w:ascii="Times New Roman" w:hAnsi="Times New Roman" w:cs="Times New Roman"/>
                              <w:sz w:val="13"/>
                              <w:szCs w:val="13"/>
                            </w:rPr>
                            <w:t>anagement</w:t>
                          </w:r>
                        </w:p>
                      </w:txbxContent>
                    </v:textbox>
                  </v:shape>
                  <v:shape id="Flowchart: Connector 17" o:spid="_x0000_s1069" type="#_x0000_t120" style="position:absolute;left:5652;top:20673;width:10441;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" fillcolor="white [3201]" strokecolor="black [3213]" strokeweight="1pt">
                    <v:stroke joinstyle="miter"/>
                    <v:textbox>
                      <w:txbxContent>
                        <w:p w14:paraId="2DA7EB3B" w14:textId="09F334B8"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 xml:space="preserve">Project </w:t>
                          </w:r>
                          <w:r>
                            <w:rPr>
                              <w:rFonts w:ascii="Times New Roman" w:hAnsi="Times New Roman" w:cs="Times New Roman"/>
                              <w:sz w:val="13"/>
                              <w:szCs w:val="13"/>
                            </w:rPr>
                            <w:t>C</w:t>
                          </w:r>
                          <w:r w:rsidRPr="00786B19">
                            <w:rPr>
                              <w:rFonts w:ascii="Times New Roman" w:hAnsi="Times New Roman" w:cs="Times New Roman"/>
                              <w:sz w:val="13"/>
                              <w:szCs w:val="13"/>
                            </w:rPr>
                            <w:t xml:space="preserve">ontrol </w:t>
                          </w:r>
                          <w:r>
                            <w:rPr>
                              <w:rFonts w:ascii="Times New Roman" w:hAnsi="Times New Roman" w:cs="Times New Roman"/>
                              <w:sz w:val="13"/>
                              <w:szCs w:val="13"/>
                            </w:rPr>
                            <w:t>P</w:t>
                          </w:r>
                          <w:r w:rsidRPr="00786B19">
                            <w:rPr>
                              <w:rFonts w:ascii="Times New Roman" w:hAnsi="Times New Roman" w:cs="Times New Roman"/>
                              <w:sz w:val="13"/>
                              <w:szCs w:val="13"/>
                            </w:rPr>
                            <w:t>rocesses</w:t>
                          </w:r>
                        </w:p>
                      </w:txbxContent>
                    </v:textbox>
                  </v:shape>
                  <v:shape id="Flowchart: Connector 18" o:spid="_x0000_s1070" type="#_x0000_t120" style="position:absolute;left:5652;top:25642;width:10441;height:4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" fillcolor="white [3201]" strokecolor="black [3213]" strokeweight="1pt">
                    <v:stroke joinstyle="miter"/>
                    <v:textbox>
                      <w:txbxContent>
                        <w:p w14:paraId="3DA053B5" w14:textId="5005B7F1" w:rsidR="000F3DEA" w:rsidRPr="00786B19" w:rsidRDefault="000F3DEA" w:rsidP="00786B19">
                          <w:pPr>
                            <w:spacing w:after="0"/>
                            <w:jc w:val="center"/>
                            <w:rPr>
                              <w:rFonts w:ascii="Times New Roman" w:hAnsi="Times New Roman" w:cs="Times New Roman"/>
                              <w:sz w:val="13"/>
                              <w:szCs w:val="13"/>
                            </w:rPr>
                          </w:pPr>
                          <w:r w:rsidRPr="00786B19">
                            <w:rPr>
                              <w:rFonts w:ascii="Times New Roman" w:hAnsi="Times New Roman" w:cs="Times New Roman"/>
                              <w:sz w:val="13"/>
                              <w:szCs w:val="13"/>
                            </w:rPr>
                            <w:t xml:space="preserve">Cultural </w:t>
                          </w:r>
                          <w:r>
                            <w:rPr>
                              <w:rFonts w:ascii="Times New Roman" w:hAnsi="Times New Roman" w:cs="Times New Roman"/>
                              <w:sz w:val="13"/>
                              <w:szCs w:val="13"/>
                            </w:rPr>
                            <w:t>A</w:t>
                          </w:r>
                          <w:r w:rsidRPr="00786B19">
                            <w:rPr>
                              <w:rFonts w:ascii="Times New Roman" w:hAnsi="Times New Roman" w:cs="Times New Roman"/>
                              <w:sz w:val="13"/>
                              <w:szCs w:val="13"/>
                            </w:rPr>
                            <w:t>wareness</w:t>
                          </w:r>
                        </w:p>
                      </w:txbxContent>
                    </v:textbox>
                  </v:shape>
                  <v:shape id="Flowchart: Connector 19" o:spid="_x0000_s1071" type="#_x0000_t120" style="position:absolute;left:5652;top:30373;width:10441;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" fillcolor="white [3201]" strokecolor="black [3213]" strokeweight="1pt">
                    <v:stroke joinstyle="miter"/>
                    <v:textbox>
                      <w:txbxContent>
                        <w:p w14:paraId="2041EB3B" w14:textId="1A7FF129"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 xml:space="preserve">Path </w:t>
                          </w:r>
                          <w:r>
                            <w:rPr>
                              <w:rFonts w:ascii="Times New Roman" w:hAnsi="Times New Roman" w:cs="Times New Roman"/>
                              <w:sz w:val="13"/>
                              <w:szCs w:val="13"/>
                            </w:rPr>
                            <w:t>C</w:t>
                          </w:r>
                          <w:r w:rsidRPr="00786B19">
                            <w:rPr>
                              <w:rFonts w:ascii="Times New Roman" w:hAnsi="Times New Roman" w:cs="Times New Roman"/>
                              <w:sz w:val="13"/>
                              <w:szCs w:val="13"/>
                            </w:rPr>
                            <w:t>apability</w:t>
                          </w:r>
                        </w:p>
                      </w:txbxContent>
                    </v:textbox>
                  </v:shape>
                  <v:shape id="Flowchart: Connector 20" o:spid="_x0000_s1072" type="#_x0000_t120" style="position:absolute;left:5652;top:35163;width:10441;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" fillcolor="white [3201]" strokecolor="black [3213]" strokeweight="1pt">
                    <v:stroke joinstyle="miter"/>
                    <v:textbox>
                      <w:txbxContent>
                        <w:p w14:paraId="2CE4CA31" w14:textId="36D25E7C"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Cross-</w:t>
                          </w:r>
                          <w:r>
                            <w:rPr>
                              <w:rFonts w:ascii="Times New Roman" w:hAnsi="Times New Roman" w:cs="Times New Roman"/>
                              <w:sz w:val="13"/>
                              <w:szCs w:val="13"/>
                            </w:rPr>
                            <w:t>C</w:t>
                          </w:r>
                          <w:r w:rsidRPr="00786B19">
                            <w:rPr>
                              <w:rFonts w:ascii="Times New Roman" w:hAnsi="Times New Roman" w:cs="Times New Roman"/>
                              <w:sz w:val="13"/>
                              <w:szCs w:val="13"/>
                            </w:rPr>
                            <w:t xml:space="preserve">ultural </w:t>
                          </w:r>
                          <w:r>
                            <w:rPr>
                              <w:rFonts w:ascii="Times New Roman" w:hAnsi="Times New Roman" w:cs="Times New Roman"/>
                              <w:sz w:val="13"/>
                              <w:szCs w:val="13"/>
                            </w:rPr>
                            <w:t>I</w:t>
                          </w:r>
                          <w:r w:rsidRPr="00786B19">
                            <w:rPr>
                              <w:rFonts w:ascii="Times New Roman" w:hAnsi="Times New Roman" w:cs="Times New Roman"/>
                              <w:sz w:val="13"/>
                              <w:szCs w:val="13"/>
                            </w:rPr>
                            <w:t>nteraction</w:t>
                          </w:r>
                        </w:p>
                      </w:txbxContent>
                    </v:textbox>
                  </v:shape>
                  <v:shape id="Flowchart: Connector 21" o:spid="_x0000_s1073" type="#_x0000_t120" style="position:absolute;left:5653;top:39923;width:10441;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" fillcolor="white [3201]" strokecolor="black [3213]" strokeweight="1pt">
                    <v:stroke joinstyle="miter"/>
                    <v:textbox>
                      <w:txbxContent>
                        <w:p w14:paraId="2C29755E" w14:textId="20FE2A16"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Cross-</w:t>
                          </w:r>
                          <w:r>
                            <w:rPr>
                              <w:rFonts w:ascii="Times New Roman" w:hAnsi="Times New Roman" w:cs="Times New Roman"/>
                              <w:sz w:val="13"/>
                              <w:szCs w:val="13"/>
                            </w:rPr>
                            <w:t>C</w:t>
                          </w:r>
                          <w:r w:rsidRPr="00786B19">
                            <w:rPr>
                              <w:rFonts w:ascii="Times New Roman" w:hAnsi="Times New Roman" w:cs="Times New Roman"/>
                              <w:sz w:val="13"/>
                              <w:szCs w:val="13"/>
                            </w:rPr>
                            <w:t xml:space="preserve">ultural </w:t>
                          </w:r>
                          <w:r>
                            <w:rPr>
                              <w:rFonts w:ascii="Times New Roman" w:hAnsi="Times New Roman" w:cs="Times New Roman"/>
                              <w:sz w:val="13"/>
                              <w:szCs w:val="13"/>
                            </w:rPr>
                            <w:t>C</w:t>
                          </w:r>
                          <w:r w:rsidRPr="00786B19">
                            <w:rPr>
                              <w:rFonts w:ascii="Times New Roman" w:hAnsi="Times New Roman" w:cs="Times New Roman"/>
                              <w:sz w:val="13"/>
                              <w:szCs w:val="13"/>
                            </w:rPr>
                            <w:t>ommunication</w:t>
                          </w:r>
                        </w:p>
                      </w:txbxContent>
                    </v:textbox>
                  </v:shape>
                  <v:shape id="Flowchart: Connector 22" o:spid="_x0000_s1074" type="#_x0000_t120" style="position:absolute;left:5965;top:44606;width:10441;height:4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" fillcolor="white [3201]" strokecolor="black [3213]" strokeweight="1pt">
                    <v:stroke joinstyle="miter"/>
                    <v:textbox>
                      <w:txbxContent>
                        <w:p w14:paraId="2B49092D" w14:textId="68E58E1A"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Cross-</w:t>
                          </w:r>
                          <w:r>
                            <w:rPr>
                              <w:rFonts w:ascii="Times New Roman" w:hAnsi="Times New Roman" w:cs="Times New Roman"/>
                              <w:sz w:val="13"/>
                              <w:szCs w:val="13"/>
                            </w:rPr>
                            <w:t>C</w:t>
                          </w:r>
                          <w:r w:rsidRPr="00786B19">
                            <w:rPr>
                              <w:rFonts w:ascii="Times New Roman" w:hAnsi="Times New Roman" w:cs="Times New Roman"/>
                              <w:sz w:val="13"/>
                              <w:szCs w:val="13"/>
                            </w:rPr>
                            <w:t xml:space="preserve">ultural </w:t>
                          </w:r>
                          <w:r>
                            <w:rPr>
                              <w:rFonts w:ascii="Times New Roman" w:hAnsi="Times New Roman" w:cs="Times New Roman"/>
                              <w:sz w:val="13"/>
                              <w:szCs w:val="13"/>
                            </w:rPr>
                            <w:t>Le</w:t>
                          </w:r>
                          <w:r w:rsidRPr="00786B19">
                            <w:rPr>
                              <w:rFonts w:ascii="Times New Roman" w:hAnsi="Times New Roman" w:cs="Times New Roman"/>
                              <w:sz w:val="13"/>
                              <w:szCs w:val="13"/>
                            </w:rPr>
                            <w:t>adership</w:t>
                          </w:r>
                        </w:p>
                      </w:txbxContent>
                    </v:textbox>
                  </v:shape>
                  <v:shape id="Flowchart: Connector 23" o:spid="_x0000_s1075" type="#_x0000_t120" style="position:absolute;left:54326;top:15902;width:10442;height:4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" fillcolor="white [3201]" strokecolor="black [3213]" strokeweight="1pt">
                    <v:stroke joinstyle="miter"/>
                    <v:textbox>
                      <w:txbxContent>
                        <w:p w14:paraId="6DD1B68B" w14:textId="4050BAA2"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Complexity</w:t>
                          </w:r>
                        </w:p>
                      </w:txbxContent>
                    </v:textbox>
                  </v:shape>
                  <v:shape id="Flowchart: Connector 24" o:spid="_x0000_s1076" type="#_x0000_t120" style="position:absolute;left:54659;top:20673;width:10442;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" fillcolor="white [3201]" strokecolor="black [3213]" strokeweight="1pt">
                    <v:stroke joinstyle="miter"/>
                    <v:textbox>
                      <w:txbxContent>
                        <w:p w14:paraId="06F19BE3" w14:textId="4C3C6101"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Innovation</w:t>
                          </w:r>
                        </w:p>
                      </w:txbxContent>
                    </v:textbox>
                  </v:shape>
                  <v:shape id="Flowchart: Connector 25" o:spid="_x0000_s1077" type="#_x0000_t120" style="position:absolute;left:54609;top:25384;width:10442;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" fillcolor="white [3201]" strokecolor="black [3213]" strokeweight="1pt">
                    <v:stroke joinstyle="miter"/>
                    <v:textbox>
                      <w:txbxContent>
                        <w:p w14:paraId="6298F3F6" w14:textId="556CA658" w:rsidR="000F3DEA" w:rsidRPr="00786B19" w:rsidRDefault="000F3DEA" w:rsidP="00786B19">
                          <w:pPr>
                            <w:spacing w:after="0" w:line="240" w:lineRule="auto"/>
                            <w:jc w:val="center"/>
                            <w:rPr>
                              <w:rFonts w:ascii="Times New Roman" w:hAnsi="Times New Roman" w:cs="Times New Roman"/>
                              <w:sz w:val="13"/>
                              <w:szCs w:val="13"/>
                            </w:rPr>
                          </w:pPr>
                          <w:r w:rsidRPr="00786B19">
                            <w:rPr>
                              <w:rFonts w:ascii="Times New Roman" w:hAnsi="Times New Roman" w:cs="Times New Roman"/>
                              <w:sz w:val="13"/>
                              <w:szCs w:val="13"/>
                            </w:rPr>
                            <w:t>Communication</w:t>
                          </w:r>
                        </w:p>
                      </w:txbxContent>
                    </v:textbox>
                  </v:shape>
                  <v:shape id="Flowchart: Connector 26" o:spid="_x0000_s1078" type="#_x0000_t120" style="position:absolute;left:54604;top:30066;width:10442;height:4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" fillcolor="white [3201]" strokecolor="black [3213]" strokeweight="1pt">
                    <v:stroke joinstyle="miter"/>
                    <v:textbox>
                      <w:txbxContent>
                        <w:p w14:paraId="25028B10" w14:textId="16F3FEFD" w:rsidR="000F3DEA" w:rsidRPr="00786B19" w:rsidRDefault="000F3DEA" w:rsidP="00786B19">
                          <w:pPr>
                            <w:spacing w:after="0" w:line="240" w:lineRule="auto"/>
                            <w:jc w:val="center"/>
                            <w:rPr>
                              <w:sz w:val="13"/>
                              <w:szCs w:val="13"/>
                            </w:rPr>
                          </w:pPr>
                          <w:r w:rsidRPr="00786B19">
                            <w:rPr>
                              <w:rFonts w:ascii="Times New Roman" w:hAnsi="Times New Roman" w:cs="Times New Roman"/>
                              <w:sz w:val="13"/>
                              <w:szCs w:val="13"/>
                            </w:rPr>
                            <w:t>Competence</w:t>
                          </w:r>
                        </w:p>
                      </w:txbxContent>
                    </v:textbox>
                  </v:shape>
                  <v:shape id="Straight Arrow Connector 29" o:spid="_x0000_s1079" type="#_x0000_t32" style="position:absolute;left:16093;top:8561;width:5220;height:3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" filled="t" fillcolor="white [3201]" strokecolor="black [3213]" strokeweight="1pt">
                    <v:stroke endarrow="block" joinstyle="miter"/>
                  </v:shape>
                  <v:shape id="Straight Arrow Connector 30" o:spid="_x0000_s1080" type="#_x0000_t32" style="position:absolute;left:16093;top:13380;width:5220;height:4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" filled="t" fillcolor="white [3201]" strokecolor="black [3213]" strokeweight="1pt">
                    <v:stroke endarrow="block" joinstyle="miter"/>
                  </v:shape>
                  <v:shape id="Straight Arrow Connector 31" o:spid="_x0000_s1081" type="#_x0000_t32" style="position:absolute;left:16093;top:17059;width:5220;height:109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" filled="t" fillcolor="white [3201]" strokecolor="black [3213]" strokeweight="1pt">
                    <v:stroke endarrow="block" joinstyle="miter"/>
                  </v:shape>
                  <v:shape id="Straight Arrow Connector 32" o:spid="_x0000_s1082" type="#_x0000_t32" style="position:absolute;left:16093;top:19207;width:5220;height:36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" filled="t" fillcolor="white [3201]" strokecolor="black [3213]" strokeweight="1pt">
                    <v:stroke endarrow="block" joinstyle="miter"/>
                  </v:shape>
                  <v:shape id="Straight Arrow Connector 33" o:spid="_x0000_s1083" type="#_x0000_t32" style="position:absolute;left:16092;top:27803;width:4886;height:47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" filled="t" fillcolor="white [3201]" strokecolor="black [3213]" strokeweight="1pt">
                    <v:stroke endarrow="block" joinstyle="miter"/>
                  </v:shape>
                  <v:shape id="Straight Arrow Connector 34" o:spid="_x0000_s1084" type="#_x0000_t32" style="position:absolute;left:16092;top:32533;width:4883;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" filled="t" fillcolor="white [3201]" strokecolor="black [3213]" strokeweight="1pt">
                    <v:stroke endarrow="block" joinstyle="miter"/>
                  </v:shape>
                  <v:shape id="Straight Arrow Connector 36" o:spid="_x0000_s1085" type="#_x0000_t32" style="position:absolute;left:16092;top:37247;width:4887;height:7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" filled="t" fillcolor="white [3201]" strokecolor="black [3213]" strokeweight="1pt">
                    <v:stroke endarrow="block" joinstyle="miter"/>
                  </v:shape>
                  <v:shape id="Straight Arrow Connector 37" o:spid="_x0000_s1086" type="#_x0000_t32" style="position:absolute;left:16093;top:39483;width:4883;height:260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" filled="t" fillcolor="white [3201]" strokecolor="black [3213]" strokeweight="1pt">
                    <v:stroke endarrow="block" joinstyle="miter"/>
                  </v:shape>
                  <v:shape id="Straight Arrow Connector 38" o:spid="_x0000_s1087" type="#_x0000_t32" style="position:absolute;left:16406;top:42082;width:4571;height:46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" filled="t" fillcolor="white [3201]" strokecolor="black [3213]" strokeweight="1pt">
                    <v:stroke endarrow="block" joinstyle="miter"/>
                  </v:shape>
                  <v:shape id="Straight Arrow Connector 39" o:spid="_x0000_s1088" type="#_x0000_t32" style="position:absolute;left:50213;top:27538;width:4391;height:468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" filled="t" fillcolor="white [3201]" strokecolor="black [3213]" strokeweight="1pt">
                    <v:stroke endarrow="block" joinstyle="miter"/>
                  </v:shape>
                  <v:shape id="Straight Arrow Connector 40" o:spid="_x0000_s1089" type="#_x0000_t32" style="position:absolute;left:50218;top:25924;width:4391;height:162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" filled="t" fillcolor="white [3201]" strokecolor="black [3213]" strokeweight="1pt">
                    <v:stroke endarrow="block" joinstyle="miter"/>
                  </v:shape>
                  <v:shape id="Straight Arrow Connector 41" o:spid="_x0000_s1090" type="#_x0000_t32" style="position:absolute;left:50223;top:22833;width:4436;height:4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" filled="t" fillcolor="white [3201]" strokecolor="black [3213]" strokeweight="1pt">
                    <v:stroke endarrow="block" joinstyle="miter"/>
                  </v:shape>
                  <v:shape id="Straight Arrow Connector 42" o:spid="_x0000_s1091" type="#_x0000_t32" style="position:absolute;left:50227;top:18062;width:4099;height:40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" filled="t" fillcolor="white [3201]" strokecolor="black [3213]" strokeweight="1pt">
                    <v:stroke endarrow="block" joinstyle="miter"/>
                  </v:shape>
                  <v:shape id="Straight Arrow Connector 43" o:spid="_x0000_s1092" type="#_x0000_t32" style="position:absolute;left:31783;top:24379;width:7653;height:128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" filled="t" fillcolor="white [3201]" strokecolor="black [3213]" strokeweight="1pt">
                    <v:stroke endarrow="block" joinstyle="miter"/>
                  </v:shape>
                  <v:shape id="Straight Arrow Connector 44" o:spid="_x0000_s1093" type="#_x0000_t32" style="position:absolute;left:32059;top:15686;width:7377;height:86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" filled="t" fillcolor="white [3201]" strokecolor="black [3213]" strokeweight="1pt">
                    <v:stroke endarrow="block" joinstyle="miter"/>
                  </v:shape>
                </v:group>
              </v:group>
            </w:pict>
          </mc:Fallback>
        </mc:AlternateContent>
      </w:r>
    </w:p>
    <w:p w14:paraId="68AB7AB2" w14:textId="061959AD"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25147307" w14:textId="13CA5B66"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7EF7202A" w14:textId="3069A608"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4DD4631A" w14:textId="72B010BA"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356ADD25" w14:textId="45714081" w:rsidR="00CD0DFF" w:rsidRPr="00855774" w:rsidRDefault="0071334F"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noProof/>
          <w:color w:val="0D0D0D" w:themeColor="text1" w:themeTint="F2"/>
          <w:sz w:val="24"/>
          <w:szCs w:val="24"/>
          <w:lang w:val="en-US"/>
        </w:rPr>
        <mc:AlternateContent>
          <mc:Choice Requires="wps">
            <w:drawing>
              <wp:anchor distT="0" distB="0" distL="114300" distR="114300" simplePos="0" relativeHeight="251739648" behindDoc="0" locked="0" layoutInCell="1" allowOverlap="1" wp14:anchorId="092A02E6" wp14:editId="74662DD9">
                <wp:simplePos x="0" y="0"/>
                <wp:positionH relativeFrom="column">
                  <wp:posOffset>2081530</wp:posOffset>
                </wp:positionH>
                <wp:positionV relativeFrom="paragraph">
                  <wp:posOffset>49753</wp:posOffset>
                </wp:positionV>
                <wp:extent cx="0" cy="1075519"/>
                <wp:effectExtent l="76200" t="38100" r="57150" b="48895"/>
                <wp:wrapNone/>
                <wp:docPr id="9" name="Straight Arrow Connector 9"/>
                <wp:cNvGraphicFramePr/>
                <a:graphic xmlns:a="http://schemas.openxmlformats.org/drawingml/2006/main">
                  <a:graphicData uri="http://schemas.microsoft.com/office/word/2010/wordprocessingShape">
                    <wps:wsp>
                      <wps:cNvCnPr/>
                      <wps:spPr>
                        <a:xfrm>
                          <a:off x="0" y="0"/>
                          <a:ext cx="0" cy="1075519"/>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w:pict>
              <v:shape w14:anchorId="25136B5C" id="Straight Arrow Connector 9" o:spid="_x0000_s1026" type="#_x0000_t32" style="position:absolute;margin-left:163.9pt;margin-top:3.9pt;width:0;height:84.7pt;z-index:251739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" strokecolor="black [3213]" strokeweight=".5pt">
                <v:stroke startarrow="block" endarrow="block" joinstyle="miter"/>
              </v:shape>
            </w:pict>
          </mc:Fallback>
        </mc:AlternateContent>
      </w:r>
    </w:p>
    <w:p w14:paraId="641FB9F9" w14:textId="7A7758F7"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0263263C" w14:textId="48C666C3"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1989B68F" w14:textId="668358BA"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0DF79B75" w14:textId="5AB20EDC"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5C5D0A21" w14:textId="6C3039DC"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428A14CA" w14:textId="6385693F" w:rsidR="00CD0DFF" w:rsidRPr="00855774" w:rsidRDefault="00CD0DFF" w:rsidP="00E55D8C">
      <w:pPr>
        <w:spacing w:after="0" w:line="480" w:lineRule="auto"/>
        <w:jc w:val="both"/>
        <w:rPr>
          <w:rFonts w:asciiTheme="majorBidi" w:eastAsia="MS Mincho" w:hAnsiTheme="majorBidi" w:cstheme="majorBidi"/>
          <w:bCs/>
          <w:color w:val="0D0D0D" w:themeColor="text1" w:themeTint="F2"/>
          <w:sz w:val="24"/>
          <w:szCs w:val="24"/>
        </w:rPr>
      </w:pPr>
    </w:p>
    <w:p w14:paraId="1F8343AE" w14:textId="77777777" w:rsidR="00561946" w:rsidRPr="00855774" w:rsidRDefault="00561946" w:rsidP="00E55D8C">
      <w:pPr>
        <w:spacing w:after="0" w:line="480" w:lineRule="auto"/>
        <w:jc w:val="both"/>
        <w:rPr>
          <w:rFonts w:asciiTheme="majorBidi" w:eastAsia="MS Mincho" w:hAnsiTheme="majorBidi" w:cstheme="majorBidi"/>
          <w:bCs/>
          <w:color w:val="0D0D0D" w:themeColor="text1" w:themeTint="F2"/>
          <w:sz w:val="24"/>
          <w:szCs w:val="24"/>
        </w:rPr>
      </w:pPr>
    </w:p>
    <w:p w14:paraId="658B1EDF" w14:textId="77777777" w:rsidR="0071334F" w:rsidRPr="00855774" w:rsidRDefault="0071334F" w:rsidP="00561946">
      <w:pPr>
        <w:pStyle w:val="Caption"/>
        <w:jc w:val="center"/>
        <w:rPr>
          <w:rFonts w:asciiTheme="majorBidi" w:hAnsiTheme="majorBidi" w:cstheme="majorBidi"/>
          <w:b/>
          <w:bCs/>
          <w:i w:val="0"/>
          <w:iCs w:val="0"/>
          <w:color w:val="0D0D0D" w:themeColor="text1" w:themeTint="F2"/>
          <w:sz w:val="24"/>
          <w:szCs w:val="24"/>
        </w:rPr>
      </w:pPr>
      <w:bookmarkStart w:id="114" w:name="_Toc94624435"/>
      <w:bookmarkStart w:id="115" w:name="_Hlk36710124"/>
    </w:p>
    <w:p w14:paraId="56AC5E3D" w14:textId="3315C74A" w:rsidR="00B871C1" w:rsidRPr="00855774" w:rsidRDefault="00561946" w:rsidP="00561946">
      <w:pPr>
        <w:pStyle w:val="Caption"/>
        <w:jc w:val="center"/>
        <w:rPr>
          <w:rFonts w:asciiTheme="majorBidi" w:eastAsia="MS Mincho" w:hAnsiTheme="majorBidi" w:cstheme="majorBidi"/>
          <w:bCs/>
          <w:i w:val="0"/>
          <w:iCs w:val="0"/>
          <w:color w:val="0D0D0D" w:themeColor="text1" w:themeTint="F2"/>
          <w:sz w:val="24"/>
          <w:szCs w:val="24"/>
        </w:rPr>
      </w:pPr>
      <w:r w:rsidRPr="00855774">
        <w:rPr>
          <w:rFonts w:asciiTheme="majorBidi" w:hAnsiTheme="majorBidi" w:cstheme="majorBidi"/>
          <w:b/>
          <w:bCs/>
          <w:i w:val="0"/>
          <w:iCs w:val="0"/>
          <w:color w:val="0D0D0D" w:themeColor="text1" w:themeTint="F2"/>
          <w:sz w:val="24"/>
          <w:szCs w:val="24"/>
        </w:rPr>
        <w:t>Figure 3.</w:t>
      </w:r>
      <w:r w:rsidR="001C708C" w:rsidRPr="00855774">
        <w:rPr>
          <w:rFonts w:asciiTheme="majorBidi" w:hAnsiTheme="majorBidi" w:cstheme="majorBidi"/>
          <w:b/>
          <w:bCs/>
          <w:i w:val="0"/>
          <w:iCs w:val="0"/>
          <w:color w:val="0D0D0D" w:themeColor="text1" w:themeTint="F2"/>
          <w:sz w:val="24"/>
          <w:szCs w:val="24"/>
        </w:rPr>
        <w:t>2</w:t>
      </w:r>
      <w:r w:rsidRPr="00855774">
        <w:rPr>
          <w:rFonts w:asciiTheme="majorBidi" w:hAnsiTheme="majorBidi" w:cstheme="majorBidi"/>
          <w:i w:val="0"/>
          <w:iCs w:val="0"/>
          <w:color w:val="0D0D0D" w:themeColor="text1" w:themeTint="F2"/>
          <w:sz w:val="24"/>
          <w:szCs w:val="24"/>
        </w:rPr>
        <w:t xml:space="preserve">: Conceptual </w:t>
      </w:r>
      <w:bookmarkEnd w:id="114"/>
      <w:r w:rsidR="00410EA0" w:rsidRPr="00855774">
        <w:rPr>
          <w:rFonts w:asciiTheme="majorBidi" w:hAnsiTheme="majorBidi" w:cstheme="majorBidi"/>
          <w:i w:val="0"/>
          <w:iCs w:val="0"/>
          <w:color w:val="0D0D0D" w:themeColor="text1" w:themeTint="F2"/>
          <w:sz w:val="24"/>
          <w:szCs w:val="24"/>
        </w:rPr>
        <w:t>framework</w:t>
      </w:r>
    </w:p>
    <w:p w14:paraId="2DA82BA5" w14:textId="50E53A90" w:rsidR="00B871C1" w:rsidRPr="00855774" w:rsidRDefault="00B871C1" w:rsidP="006B4F4D">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(2020)</w:t>
      </w:r>
    </w:p>
    <w:p w14:paraId="05047930" w14:textId="48FE6A2C" w:rsidR="002B5CFD" w:rsidRPr="00855774" w:rsidRDefault="002B5CFD" w:rsidP="00E374BE">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As per figure 3.2 above, it is critical to understand the key functions of the conceptual framework. According to Rocco and Plakhotnik (2009), </w:t>
      </w:r>
      <w:r w:rsidR="00537E59" w:rsidRPr="00855774">
        <w:rPr>
          <w:rFonts w:asciiTheme="majorBidi" w:eastAsia="MS Mincho" w:hAnsiTheme="majorBidi" w:cstheme="majorBidi"/>
          <w:bCs/>
          <w:color w:val="0D0D0D" w:themeColor="text1" w:themeTint="F2"/>
          <w:sz w:val="24"/>
          <w:szCs w:val="24"/>
        </w:rPr>
        <w:t>one of the key functions of the conceptual framework in knowledge creation is building the foundation of the study. In this context, the conceptual framework provides the foundation of all the key concepts or factors that underline the study. The second key function of the conceptual framework in knowledge development as explained by Rocco and Plakhotnik (2009) is the demonstration of how the study advances knowledge. The advancement of knowledge is seen from the perspective of the different variables and how they add to already existing literature. The third key function of the conceptual framework is to conceptualise the study</w:t>
      </w:r>
      <w:r w:rsidR="00D51DD0" w:rsidRPr="00855774">
        <w:rPr>
          <w:rFonts w:asciiTheme="majorBidi" w:eastAsia="MS Mincho" w:hAnsiTheme="majorBidi" w:cstheme="majorBidi"/>
          <w:bCs/>
          <w:color w:val="0D0D0D" w:themeColor="text1" w:themeTint="F2"/>
          <w:sz w:val="24"/>
          <w:szCs w:val="24"/>
        </w:rPr>
        <w:t xml:space="preserve"> (Rocco &amp; Plakhotnik, 2009)</w:t>
      </w:r>
      <w:r w:rsidR="00537E59" w:rsidRPr="00855774">
        <w:rPr>
          <w:rFonts w:asciiTheme="majorBidi" w:eastAsia="MS Mincho" w:hAnsiTheme="majorBidi" w:cstheme="majorBidi"/>
          <w:bCs/>
          <w:color w:val="0D0D0D" w:themeColor="text1" w:themeTint="F2"/>
          <w:sz w:val="24"/>
          <w:szCs w:val="24"/>
        </w:rPr>
        <w:t xml:space="preserve">. Through conceptualisation, the conceptual framework helps give meaning to the ideas being discussed. For instance, the meanings of the variables in the study can be understood easily through the conceptual framework (Rocco </w:t>
      </w:r>
      <w:r w:rsidR="00D51DD0" w:rsidRPr="00855774">
        <w:rPr>
          <w:rFonts w:asciiTheme="majorBidi" w:eastAsia="MS Mincho" w:hAnsiTheme="majorBidi" w:cstheme="majorBidi"/>
          <w:bCs/>
          <w:color w:val="0D0D0D" w:themeColor="text1" w:themeTint="F2"/>
          <w:sz w:val="24"/>
          <w:szCs w:val="24"/>
        </w:rPr>
        <w:t>&amp;</w:t>
      </w:r>
      <w:r w:rsidR="00537E59" w:rsidRPr="00855774">
        <w:rPr>
          <w:rFonts w:asciiTheme="majorBidi" w:eastAsia="MS Mincho" w:hAnsiTheme="majorBidi" w:cstheme="majorBidi"/>
          <w:bCs/>
          <w:color w:val="0D0D0D" w:themeColor="text1" w:themeTint="F2"/>
          <w:sz w:val="24"/>
          <w:szCs w:val="24"/>
        </w:rPr>
        <w:t xml:space="preserve"> Plakhotnik, 2009). Lastly, the conceptual framework provides a reference point for the interpretation of findings in a study. The findings could help demonstrate the strength of the relationship between the variables developed. Overall, the conceptual framework plays a fundamental role in knowledge advancement as outlined in these functions. </w:t>
      </w:r>
    </w:p>
    <w:p w14:paraId="0BD7F937" w14:textId="3C9B4410" w:rsidR="009B006B" w:rsidRPr="00855774" w:rsidRDefault="009B006B" w:rsidP="00E374BE">
      <w:pPr>
        <w:spacing w:after="0" w:line="480" w:lineRule="auto"/>
        <w:jc w:val="both"/>
        <w:rPr>
          <w:rFonts w:asciiTheme="majorBidi" w:eastAsia="MS Mincho" w:hAnsiTheme="majorBidi" w:cstheme="majorBidi"/>
          <w:bCs/>
          <w:color w:val="0D0D0D" w:themeColor="text1" w:themeTint="F2"/>
          <w:sz w:val="24"/>
          <w:szCs w:val="24"/>
        </w:rPr>
      </w:pPr>
    </w:p>
    <w:p w14:paraId="2B8EF8F9" w14:textId="42FB86F1" w:rsidR="00D51DD0" w:rsidRPr="00855774" w:rsidRDefault="00D51DD0" w:rsidP="00E374BE">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Understanding the difference between the conceptual framework and conceptual model is critical. Passey (2020) explains that the conceptual </w:t>
      </w:r>
      <w:r w:rsidR="00E46C9A" w:rsidRPr="00855774">
        <w:rPr>
          <w:rFonts w:asciiTheme="majorBidi" w:eastAsia="MS Mincho" w:hAnsiTheme="majorBidi" w:cstheme="majorBidi"/>
          <w:bCs/>
          <w:color w:val="0D0D0D" w:themeColor="text1" w:themeTint="F2"/>
          <w:sz w:val="24"/>
          <w:szCs w:val="24"/>
        </w:rPr>
        <w:t>framework entails the representation of the factors (variables), constructs, or other criteria that relate to the study prior to the methodological approach. Hence, the conceptual model is more flexible and descriptive, as it is based on the researcher’s determination of what the main constructs and variables are from literature. However, the conceptual model always comes after empirical investigations and is critical in determining the major features of influence that emanate from context-specific research (Passey, 2020). Generally, the conceptual framework is developed before the application of the methodology into the study while the conceptual model is developed after empirical investigation into the chosen topic.</w:t>
      </w:r>
      <w:r w:rsidRPr="00855774">
        <w:rPr>
          <w:rFonts w:asciiTheme="majorBidi" w:eastAsia="MS Mincho" w:hAnsiTheme="majorBidi" w:cstheme="majorBidi"/>
          <w:bCs/>
          <w:color w:val="0D0D0D" w:themeColor="text1" w:themeTint="F2"/>
          <w:sz w:val="24"/>
          <w:szCs w:val="24"/>
        </w:rPr>
        <w:t xml:space="preserve"> </w:t>
      </w:r>
    </w:p>
    <w:p w14:paraId="46749D39" w14:textId="3EAE7E27" w:rsidR="00CB2414" w:rsidRPr="00855774" w:rsidRDefault="00CB2414" w:rsidP="00E374BE">
      <w:pPr>
        <w:spacing w:after="0" w:line="480" w:lineRule="auto"/>
        <w:jc w:val="both"/>
        <w:rPr>
          <w:rFonts w:asciiTheme="majorBidi" w:eastAsia="MS Mincho" w:hAnsiTheme="majorBidi" w:cstheme="majorBidi"/>
          <w:bCs/>
          <w:color w:val="0D0D0D" w:themeColor="text1" w:themeTint="F2"/>
          <w:sz w:val="24"/>
          <w:szCs w:val="24"/>
        </w:rPr>
      </w:pPr>
    </w:p>
    <w:p w14:paraId="06CA5086" w14:textId="200800ED" w:rsidR="000572B4" w:rsidRPr="00855774" w:rsidRDefault="000572B4" w:rsidP="00E374BE">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There are also different styles of developing conceptual frameworks. The first style is the typology. According to </w:t>
      </w:r>
      <w:r w:rsidR="00ED583E" w:rsidRPr="00855774">
        <w:rPr>
          <w:rFonts w:asciiTheme="majorBidi" w:eastAsia="MS Mincho" w:hAnsiTheme="majorBidi" w:cstheme="majorBidi"/>
          <w:bCs/>
          <w:color w:val="0D0D0D" w:themeColor="text1" w:themeTint="F2"/>
          <w:sz w:val="24"/>
          <w:szCs w:val="24"/>
        </w:rPr>
        <w:t xml:space="preserve">Jaakkola </w:t>
      </w:r>
      <w:r w:rsidRPr="00855774">
        <w:rPr>
          <w:rFonts w:asciiTheme="majorBidi" w:eastAsia="MS Mincho" w:hAnsiTheme="majorBidi" w:cstheme="majorBidi"/>
          <w:bCs/>
          <w:color w:val="0D0D0D" w:themeColor="text1" w:themeTint="F2"/>
          <w:sz w:val="24"/>
          <w:szCs w:val="24"/>
        </w:rPr>
        <w:t>(</w:t>
      </w:r>
      <w:r w:rsidR="00ED583E" w:rsidRPr="00855774">
        <w:rPr>
          <w:rFonts w:asciiTheme="majorBidi" w:eastAsia="MS Mincho" w:hAnsiTheme="majorBidi" w:cstheme="majorBidi"/>
          <w:bCs/>
          <w:color w:val="0D0D0D" w:themeColor="text1" w:themeTint="F2"/>
          <w:sz w:val="24"/>
          <w:szCs w:val="24"/>
        </w:rPr>
        <w:t>2020</w:t>
      </w:r>
      <w:r w:rsidRPr="00855774">
        <w:rPr>
          <w:rFonts w:asciiTheme="majorBidi" w:eastAsia="MS Mincho" w:hAnsiTheme="majorBidi" w:cstheme="majorBidi"/>
          <w:bCs/>
          <w:color w:val="0D0D0D" w:themeColor="text1" w:themeTint="F2"/>
          <w:sz w:val="24"/>
          <w:szCs w:val="24"/>
        </w:rPr>
        <w:t>), the typology style classifies the conceptual variants as distinct types. The aim of the typology is to come up with a categorisation that logically explains the many subjects around the topic, and combines them into a coherent and explanatory set of types. It is worth noting that the use of the typology style leads to a more in-depth understanding of the concepts within the study</w:t>
      </w:r>
      <w:r w:rsidR="00ED583E" w:rsidRPr="00855774">
        <w:rPr>
          <w:rFonts w:asciiTheme="majorBidi" w:eastAsia="MS Mincho" w:hAnsiTheme="majorBidi" w:cstheme="majorBidi"/>
          <w:bCs/>
          <w:color w:val="0D0D0D" w:themeColor="text1" w:themeTint="F2"/>
          <w:sz w:val="24"/>
          <w:szCs w:val="24"/>
        </w:rPr>
        <w:t xml:space="preserve"> (Jaakkola, 2020)</w:t>
      </w:r>
      <w:r w:rsidRPr="00855774">
        <w:rPr>
          <w:rFonts w:asciiTheme="majorBidi" w:eastAsia="MS Mincho" w:hAnsiTheme="majorBidi" w:cstheme="majorBidi"/>
          <w:bCs/>
          <w:color w:val="0D0D0D" w:themeColor="text1" w:themeTint="F2"/>
          <w:sz w:val="24"/>
          <w:szCs w:val="24"/>
        </w:rPr>
        <w:t xml:space="preserve">. The second type of developing a conceptual framework is the narrative approach. The narrative approach focuses on the explanation of the connections between the different variables </w:t>
      </w:r>
      <w:r w:rsidR="00ED583E" w:rsidRPr="00855774">
        <w:rPr>
          <w:rFonts w:asciiTheme="majorBidi" w:eastAsia="MS Mincho" w:hAnsiTheme="majorBidi" w:cstheme="majorBidi"/>
          <w:bCs/>
          <w:color w:val="0D0D0D" w:themeColor="text1" w:themeTint="F2"/>
          <w:sz w:val="24"/>
          <w:szCs w:val="24"/>
        </w:rPr>
        <w:t xml:space="preserve">of the study. Jaakkola (2020) notes that the narrative approach seeks to unveil the bigger picture of the patterns and connections between variables rather than the specific causal mechanisms. The third way of developing a conceptual framework is the use of propositions (Jaakkola, 2020). Propositions help condense the main message of the association between the variables of the study. The propositions also help in the identification of the causal agent and the outcome from the actions of the causal agent in the research. </w:t>
      </w:r>
    </w:p>
    <w:p w14:paraId="6BAD575A" w14:textId="77777777" w:rsidR="00D51DD0" w:rsidRPr="00855774" w:rsidRDefault="00D51DD0" w:rsidP="00D51DD0">
      <w:pPr>
        <w:spacing w:after="0" w:line="480" w:lineRule="auto"/>
        <w:rPr>
          <w:rFonts w:asciiTheme="majorBidi" w:eastAsia="MS Mincho" w:hAnsiTheme="majorBidi" w:cstheme="majorBidi"/>
          <w:bCs/>
          <w:color w:val="0D0D0D" w:themeColor="text1" w:themeTint="F2"/>
          <w:sz w:val="24"/>
          <w:szCs w:val="24"/>
        </w:rPr>
      </w:pPr>
    </w:p>
    <w:p w14:paraId="279F187B" w14:textId="754660CE" w:rsidR="00B871C1" w:rsidRPr="00855774" w:rsidRDefault="0024732B" w:rsidP="00E55D8C">
      <w:pPr>
        <w:pStyle w:val="Heading3"/>
        <w:spacing w:line="480" w:lineRule="auto"/>
        <w:rPr>
          <w:rFonts w:asciiTheme="majorBidi" w:hAnsiTheme="majorBidi" w:cstheme="majorBidi"/>
          <w:color w:val="0D0D0D" w:themeColor="text1" w:themeTint="F2"/>
          <w:sz w:val="24"/>
          <w:szCs w:val="24"/>
        </w:rPr>
      </w:pPr>
      <w:bookmarkStart w:id="116" w:name="_Toc95721690"/>
      <w:bookmarkEnd w:id="115"/>
      <w:r w:rsidRPr="00855774">
        <w:rPr>
          <w:rFonts w:asciiTheme="majorBidi" w:hAnsiTheme="majorBidi" w:cstheme="majorBidi"/>
          <w:color w:val="0D0D0D" w:themeColor="text1" w:themeTint="F2"/>
          <w:sz w:val="24"/>
          <w:szCs w:val="24"/>
        </w:rPr>
        <w:t xml:space="preserve">3.2.1 </w:t>
      </w:r>
      <w:r w:rsidR="00B871C1" w:rsidRPr="00855774">
        <w:rPr>
          <w:rFonts w:asciiTheme="majorBidi" w:hAnsiTheme="majorBidi" w:cstheme="majorBidi"/>
          <w:color w:val="0D0D0D" w:themeColor="text1" w:themeTint="F2"/>
          <w:sz w:val="24"/>
          <w:szCs w:val="24"/>
        </w:rPr>
        <w:t xml:space="preserve">Connection between project governance and </w:t>
      </w:r>
      <w:r w:rsidR="007F5D57" w:rsidRPr="00855774">
        <w:rPr>
          <w:rFonts w:asciiTheme="majorBidi" w:hAnsiTheme="majorBidi" w:cstheme="majorBidi"/>
          <w:color w:val="0D0D0D" w:themeColor="text1" w:themeTint="F2"/>
          <w:sz w:val="24"/>
          <w:szCs w:val="24"/>
        </w:rPr>
        <w:t>successful complex construction project delivery</w:t>
      </w:r>
      <w:bookmarkEnd w:id="116"/>
    </w:p>
    <w:p w14:paraId="392E3038" w14:textId="1914C02C"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Cultural intelligence is concerned with how tasks to successfully complete the project are aligned. Bonghez and Aziz (2014) affirm that project governance ensures that tasks in the project are properly distributed among individuals. To ensure successful complex construction project delivery, there always needs to be a team that is dedicated to work on the project and tasks need to be well</w:t>
      </w:r>
      <w:r w:rsidR="00F0019A"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divided in such a way that they meet the goals of the project. There is always</w:t>
      </w:r>
      <w:r w:rsidR="00F0019A" w:rsidRPr="00855774">
        <w:rPr>
          <w:rFonts w:asciiTheme="majorBidi" w:eastAsia="MS Mincho" w:hAnsiTheme="majorBidi" w:cstheme="majorBidi"/>
          <w:bCs/>
          <w:color w:val="0D0D0D" w:themeColor="text1" w:themeTint="F2"/>
          <w:sz w:val="24"/>
          <w:szCs w:val="24"/>
        </w:rPr>
        <w:t xml:space="preserve"> a</w:t>
      </w:r>
      <w:r w:rsidRPr="00855774">
        <w:rPr>
          <w:rFonts w:asciiTheme="majorBidi" w:eastAsia="MS Mincho" w:hAnsiTheme="majorBidi" w:cstheme="majorBidi"/>
          <w:bCs/>
          <w:color w:val="0D0D0D" w:themeColor="text1" w:themeTint="F2"/>
          <w:sz w:val="24"/>
          <w:szCs w:val="24"/>
        </w:rPr>
        <w:t xml:space="preserve"> need to appreciate the differences in expertise that exist to </w:t>
      </w:r>
      <w:r w:rsidR="007E02C5" w:rsidRPr="00855774">
        <w:rPr>
          <w:rFonts w:asciiTheme="majorBidi" w:eastAsia="MS Mincho" w:hAnsiTheme="majorBidi" w:cstheme="majorBidi"/>
          <w:bCs/>
          <w:color w:val="0D0D0D" w:themeColor="text1" w:themeTint="F2"/>
          <w:sz w:val="24"/>
          <w:szCs w:val="24"/>
        </w:rPr>
        <w:t>realise</w:t>
      </w:r>
      <w:r w:rsidRPr="00855774">
        <w:rPr>
          <w:rFonts w:asciiTheme="majorBidi" w:eastAsia="MS Mincho" w:hAnsiTheme="majorBidi" w:cstheme="majorBidi"/>
          <w:bCs/>
          <w:color w:val="0D0D0D" w:themeColor="text1" w:themeTint="F2"/>
          <w:sz w:val="24"/>
          <w:szCs w:val="24"/>
        </w:rPr>
        <w:t xml:space="preserve"> successful complex construction project delivery. Specifically, leaders need to appreciate the impact of each task on the successful complex project delivery (Eisenberg and Williams, 2012). Successful complex construction project delivery is experienced more when the tasks are properly distributed among employees based on their capabilities.</w:t>
      </w:r>
    </w:p>
    <w:p w14:paraId="526DF440" w14:textId="77777777" w:rsidR="00C72C91" w:rsidRPr="00855774" w:rsidRDefault="00C72C91" w:rsidP="00E55D8C">
      <w:pPr>
        <w:spacing w:after="0" w:line="480" w:lineRule="auto"/>
        <w:jc w:val="both"/>
        <w:rPr>
          <w:rFonts w:asciiTheme="majorBidi" w:eastAsia="MS Mincho" w:hAnsiTheme="majorBidi" w:cstheme="majorBidi"/>
          <w:bCs/>
          <w:color w:val="0D0D0D" w:themeColor="text1" w:themeTint="F2"/>
          <w:sz w:val="24"/>
          <w:szCs w:val="24"/>
        </w:rPr>
      </w:pPr>
    </w:p>
    <w:p w14:paraId="6662C1E0" w14:textId="5635A9CF"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To understand the connection between project governance and successful complex construction project delivery, it is vital to explore the significance of elements of project governance </w:t>
      </w:r>
      <w:r w:rsidR="00F0019A" w:rsidRPr="00855774">
        <w:rPr>
          <w:rFonts w:asciiTheme="majorBidi" w:eastAsia="MS Mincho" w:hAnsiTheme="majorBidi" w:cstheme="majorBidi"/>
          <w:bCs/>
          <w:color w:val="0D0D0D" w:themeColor="text1" w:themeTint="F2"/>
          <w:sz w:val="24"/>
          <w:szCs w:val="24"/>
        </w:rPr>
        <w:t xml:space="preserve">in </w:t>
      </w:r>
      <w:r w:rsidRPr="00855774">
        <w:rPr>
          <w:rFonts w:asciiTheme="majorBidi" w:eastAsia="MS Mincho" w:hAnsiTheme="majorBidi" w:cstheme="majorBidi"/>
          <w:bCs/>
          <w:color w:val="0D0D0D" w:themeColor="text1" w:themeTint="F2"/>
          <w:sz w:val="24"/>
          <w:szCs w:val="24"/>
        </w:rPr>
        <w:t>complex construction projects. Project governance is connected with successful complex construction project delivery when it comes to the aspect of managing stakeholders. According to Bekker (2015), the identification of the needs and interests of different stakeholders is critical in ensuring that they are well accommodated into the successful completion of the project. Since stakeholders have different interests and expectations in regard to successful complex construction project delivery, it is vital to understand their needs clearly and attend to them carefully. If systems such as accountability</w:t>
      </w:r>
      <w:r w:rsidR="00F0019A" w:rsidRPr="00855774">
        <w:rPr>
          <w:rFonts w:asciiTheme="majorBidi" w:eastAsia="MS Mincho" w:hAnsiTheme="majorBidi" w:cstheme="majorBidi"/>
          <w:bCs/>
          <w:color w:val="0D0D0D" w:themeColor="text1" w:themeTint="F2"/>
          <w:sz w:val="24"/>
          <w:szCs w:val="24"/>
        </w:rPr>
        <w:t xml:space="preserve"> are put in place</w:t>
      </w:r>
      <w:r w:rsidRPr="00855774">
        <w:rPr>
          <w:rFonts w:asciiTheme="majorBidi" w:eastAsia="MS Mincho" w:hAnsiTheme="majorBidi" w:cstheme="majorBidi"/>
          <w:bCs/>
          <w:color w:val="0D0D0D" w:themeColor="text1" w:themeTint="F2"/>
          <w:sz w:val="24"/>
          <w:szCs w:val="24"/>
        </w:rPr>
        <w:t xml:space="preserve"> through project governance, there is always a greater opportunity for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w:t>
      </w:r>
      <w:r w:rsidR="00F0019A" w:rsidRPr="00855774">
        <w:rPr>
          <w:rFonts w:asciiTheme="majorBidi" w:eastAsia="MS Mincho" w:hAnsiTheme="majorBidi" w:cstheme="majorBidi"/>
          <w:bCs/>
          <w:color w:val="0D0D0D" w:themeColor="text1" w:themeTint="F2"/>
          <w:sz w:val="24"/>
          <w:szCs w:val="24"/>
        </w:rPr>
        <w:t xml:space="preserve">a </w:t>
      </w:r>
      <w:r w:rsidRPr="00855774">
        <w:rPr>
          <w:rFonts w:asciiTheme="majorBidi" w:eastAsia="MS Mincho" w:hAnsiTheme="majorBidi" w:cstheme="majorBidi"/>
          <w:bCs/>
          <w:color w:val="0D0D0D" w:themeColor="text1" w:themeTint="F2"/>
          <w:sz w:val="24"/>
          <w:szCs w:val="24"/>
        </w:rPr>
        <w:t>better focus on their interests and meet</w:t>
      </w:r>
      <w:r w:rsidR="00F0019A" w:rsidRPr="00855774">
        <w:rPr>
          <w:rFonts w:asciiTheme="majorBidi" w:eastAsia="MS Mincho" w:hAnsiTheme="majorBidi" w:cstheme="majorBidi"/>
          <w:bCs/>
          <w:color w:val="0D0D0D" w:themeColor="text1" w:themeTint="F2"/>
          <w:sz w:val="24"/>
          <w:szCs w:val="24"/>
        </w:rPr>
        <w:t>ing</w:t>
      </w:r>
      <w:r w:rsidRPr="00855774">
        <w:rPr>
          <w:rFonts w:asciiTheme="majorBidi" w:eastAsia="MS Mincho" w:hAnsiTheme="majorBidi" w:cstheme="majorBidi"/>
          <w:bCs/>
          <w:color w:val="0D0D0D" w:themeColor="text1" w:themeTint="F2"/>
          <w:sz w:val="24"/>
          <w:szCs w:val="24"/>
        </w:rPr>
        <w:t xml:space="preserve"> their needs in a satisfactory manner. Project governance is associated with successful complex construction project delivery based on the manner </w:t>
      </w:r>
      <w:r w:rsidR="00F0019A" w:rsidRPr="00855774">
        <w:rPr>
          <w:rFonts w:asciiTheme="majorBidi" w:eastAsia="MS Mincho" w:hAnsiTheme="majorBidi" w:cstheme="majorBidi"/>
          <w:bCs/>
          <w:color w:val="0D0D0D" w:themeColor="text1" w:themeTint="F2"/>
          <w:sz w:val="24"/>
          <w:szCs w:val="24"/>
        </w:rPr>
        <w:t xml:space="preserve">in which </w:t>
      </w:r>
      <w:r w:rsidRPr="00855774">
        <w:rPr>
          <w:rFonts w:asciiTheme="majorBidi" w:eastAsia="MS Mincho" w:hAnsiTheme="majorBidi" w:cstheme="majorBidi"/>
          <w:bCs/>
          <w:color w:val="0D0D0D" w:themeColor="text1" w:themeTint="F2"/>
          <w:sz w:val="24"/>
          <w:szCs w:val="24"/>
        </w:rPr>
        <w:t xml:space="preserve">it detects the level of accountability in meeting the </w:t>
      </w:r>
      <w:r w:rsidR="00F0019A" w:rsidRPr="00855774">
        <w:rPr>
          <w:rFonts w:asciiTheme="majorBidi" w:eastAsia="MS Mincho" w:hAnsiTheme="majorBidi" w:cstheme="majorBidi"/>
          <w:bCs/>
          <w:color w:val="0D0D0D" w:themeColor="text1" w:themeTint="F2"/>
          <w:sz w:val="24"/>
          <w:szCs w:val="24"/>
        </w:rPr>
        <w:t xml:space="preserve">stakeholders’ </w:t>
      </w:r>
      <w:r w:rsidRPr="00855774">
        <w:rPr>
          <w:rFonts w:asciiTheme="majorBidi" w:eastAsia="MS Mincho" w:hAnsiTheme="majorBidi" w:cstheme="majorBidi"/>
          <w:bCs/>
          <w:color w:val="0D0D0D" w:themeColor="text1" w:themeTint="F2"/>
          <w:sz w:val="24"/>
          <w:szCs w:val="24"/>
        </w:rPr>
        <w:t xml:space="preserve">interests. </w:t>
      </w:r>
    </w:p>
    <w:p w14:paraId="75B49D91" w14:textId="77777777"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p>
    <w:p w14:paraId="2D0DB2CC" w14:textId="58612D39"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Project governance is associated with successful delivery of complex construction project delivery in terms of accountability especially when it comes to the distribution of responsibilities. With the complexity of construction projects, it is worth understanding the best approach to the distribution of responsibilities in a manner that matches the expected success </w:t>
      </w:r>
      <w:r w:rsidR="00B52234" w:rsidRPr="00855774">
        <w:rPr>
          <w:rFonts w:asciiTheme="majorBidi" w:eastAsia="MS Mincho" w:hAnsiTheme="majorBidi" w:cstheme="majorBidi"/>
          <w:bCs/>
          <w:color w:val="0D0D0D" w:themeColor="text1" w:themeTint="F2"/>
          <w:sz w:val="24"/>
          <w:szCs w:val="24"/>
        </w:rPr>
        <w:t>of these</w:t>
      </w:r>
      <w:r w:rsidRPr="00855774">
        <w:rPr>
          <w:rFonts w:asciiTheme="majorBidi" w:eastAsia="MS Mincho" w:hAnsiTheme="majorBidi" w:cstheme="majorBidi"/>
          <w:bCs/>
          <w:color w:val="0D0D0D" w:themeColor="text1" w:themeTint="F2"/>
          <w:sz w:val="24"/>
          <w:szCs w:val="24"/>
        </w:rPr>
        <w:t xml:space="preserve"> projects.</w:t>
      </w:r>
      <w:r w:rsidR="00185858"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Zeyad and Al-Ameri (2016) explain that it is vital that, as a part of accountability, responsibilities are allocated in an effective manner that reflects the capacity to ensure successful complex construction project delivery. Within the project, there is always the expectation of the need to share responsibilities in a manner that leads to successful project delivery. As established from the previous sections, project governance is aligned with successful complex construction project delivery in instances where there is efficiency in </w:t>
      </w:r>
      <w:r w:rsidR="00B52234" w:rsidRPr="00855774">
        <w:rPr>
          <w:rFonts w:asciiTheme="majorBidi" w:eastAsia="MS Mincho" w:hAnsiTheme="majorBidi" w:cstheme="majorBidi"/>
          <w:bCs/>
          <w:color w:val="0D0D0D" w:themeColor="text1" w:themeTint="F2"/>
          <w:sz w:val="24"/>
          <w:szCs w:val="24"/>
        </w:rPr>
        <w:t xml:space="preserve">how </w:t>
      </w:r>
      <w:r w:rsidRPr="00855774">
        <w:rPr>
          <w:rFonts w:asciiTheme="majorBidi" w:eastAsia="MS Mincho" w:hAnsiTheme="majorBidi" w:cstheme="majorBidi"/>
          <w:bCs/>
          <w:color w:val="0D0D0D" w:themeColor="text1" w:themeTint="F2"/>
          <w:sz w:val="24"/>
          <w:szCs w:val="24"/>
        </w:rPr>
        <w:t>these projects are delivered. However, it is more important to develop a standard framework that reflects the division of tasks</w:t>
      </w:r>
      <w:r w:rsidR="00B52234"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hence leading to successful construction project delivery. In such a manner, there is a better exhibition of successful complex construction project delivery in instances where attention is paid to accountability in the course of breaking</w:t>
      </w:r>
      <w:r w:rsidR="00B52234"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down tasks to facilitate successful </w:t>
      </w:r>
      <w:r w:rsidR="00B52234" w:rsidRPr="00855774">
        <w:rPr>
          <w:rFonts w:asciiTheme="majorBidi" w:eastAsia="MS Mincho" w:hAnsiTheme="majorBidi" w:cstheme="majorBidi"/>
          <w:bCs/>
          <w:color w:val="0D0D0D" w:themeColor="text1" w:themeTint="F2"/>
          <w:sz w:val="24"/>
          <w:szCs w:val="24"/>
        </w:rPr>
        <w:t xml:space="preserve">project </w:t>
      </w:r>
      <w:r w:rsidRPr="00855774">
        <w:rPr>
          <w:rFonts w:asciiTheme="majorBidi" w:eastAsia="MS Mincho" w:hAnsiTheme="majorBidi" w:cstheme="majorBidi"/>
          <w:bCs/>
          <w:color w:val="0D0D0D" w:themeColor="text1" w:themeTint="F2"/>
          <w:sz w:val="24"/>
          <w:szCs w:val="24"/>
        </w:rPr>
        <w:t xml:space="preserve">delivery. </w:t>
      </w:r>
    </w:p>
    <w:p w14:paraId="0190FDFA" w14:textId="77777777"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p>
    <w:p w14:paraId="20CE3F8F" w14:textId="362E5854" w:rsidR="00B871C1"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Project governance also influences communication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and this connection reflects the link it has to complex construction project delivery. With properly moderated corporate governance, the systems of communication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are always expected to be clear in directing the successful delivery of complex construction projects. According to Alvarez-Dionisi and Turner (2012), the communication system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is supposed to be in great shape; it should effectively represent the interests of all stakeholders in regard to the completed projects. With a properly established project governance system in place, one can understand that communication should be developed in a standard manner that is able to represent the needs of stakeholders </w:t>
      </w:r>
      <w:r w:rsidR="00B52234" w:rsidRPr="00855774">
        <w:rPr>
          <w:rFonts w:asciiTheme="majorBidi" w:eastAsia="MS Mincho" w:hAnsiTheme="majorBidi" w:cstheme="majorBidi"/>
          <w:bCs/>
          <w:color w:val="0D0D0D" w:themeColor="text1" w:themeTint="F2"/>
          <w:sz w:val="24"/>
          <w:szCs w:val="24"/>
        </w:rPr>
        <w:t xml:space="preserve">for </w:t>
      </w:r>
      <w:r w:rsidRPr="00855774">
        <w:rPr>
          <w:rFonts w:asciiTheme="majorBidi" w:eastAsia="MS Mincho" w:hAnsiTheme="majorBidi" w:cstheme="majorBidi"/>
          <w:bCs/>
          <w:color w:val="0D0D0D" w:themeColor="text1" w:themeTint="F2"/>
          <w:sz w:val="24"/>
          <w:szCs w:val="24"/>
        </w:rPr>
        <w:t xml:space="preserve">successful complex construction project delivery. If the communication channels are not properly designed, it becomes more difficult to successfully deliver the project. Müller </w:t>
      </w:r>
      <w:r w:rsidRPr="00855774">
        <w:rPr>
          <w:rFonts w:asciiTheme="majorBidi" w:eastAsia="MS Mincho" w:hAnsiTheme="majorBidi" w:cstheme="majorBidi"/>
          <w:bCs/>
          <w:i/>
          <w:color w:val="0D0D0D" w:themeColor="text1" w:themeTint="F2"/>
          <w:sz w:val="24"/>
          <w:szCs w:val="24"/>
        </w:rPr>
        <w:t>et al.</w:t>
      </w:r>
      <w:r w:rsidRPr="00855774">
        <w:rPr>
          <w:rFonts w:asciiTheme="majorBidi" w:eastAsia="MS Mincho" w:hAnsiTheme="majorBidi" w:cstheme="majorBidi"/>
          <w:bCs/>
          <w:color w:val="0D0D0D" w:themeColor="text1" w:themeTint="F2"/>
          <w:sz w:val="24"/>
          <w:szCs w:val="24"/>
        </w:rPr>
        <w:t xml:space="preserve"> (2013),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 xml:space="preserve">d the need for communication to meet the needs of the project. Project governance manifests itself in proper communication channels that represent the expectations of different stakeholders. Therefore, there should be a continuous focus on the aspect of communication from </w:t>
      </w:r>
      <w:r w:rsidR="00B52234"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project governance perspective to help deliver complex construction projects according to the </w:t>
      </w:r>
      <w:r w:rsidR="00B52234" w:rsidRPr="00855774">
        <w:rPr>
          <w:rFonts w:asciiTheme="majorBidi" w:eastAsia="MS Mincho" w:hAnsiTheme="majorBidi" w:cstheme="majorBidi"/>
          <w:bCs/>
          <w:color w:val="0D0D0D" w:themeColor="text1" w:themeTint="F2"/>
          <w:sz w:val="24"/>
          <w:szCs w:val="24"/>
        </w:rPr>
        <w:t xml:space="preserve">stakeholders’ </w:t>
      </w:r>
      <w:r w:rsidRPr="00855774">
        <w:rPr>
          <w:rFonts w:asciiTheme="majorBidi" w:eastAsia="MS Mincho" w:hAnsiTheme="majorBidi" w:cstheme="majorBidi"/>
          <w:bCs/>
          <w:color w:val="0D0D0D" w:themeColor="text1" w:themeTint="F2"/>
          <w:sz w:val="24"/>
          <w:szCs w:val="24"/>
        </w:rPr>
        <w:t>expectations.</w:t>
      </w:r>
    </w:p>
    <w:p w14:paraId="2AFF6176" w14:textId="77777777" w:rsidR="00A85BAA" w:rsidRPr="00855774" w:rsidRDefault="00A85BAA" w:rsidP="00E55D8C">
      <w:pPr>
        <w:spacing w:after="0" w:line="480" w:lineRule="auto"/>
        <w:jc w:val="both"/>
        <w:rPr>
          <w:rFonts w:asciiTheme="majorBidi" w:eastAsia="MS Mincho" w:hAnsiTheme="majorBidi" w:cstheme="majorBidi"/>
          <w:bCs/>
          <w:color w:val="0D0D0D" w:themeColor="text1" w:themeTint="F2"/>
          <w:sz w:val="24"/>
          <w:szCs w:val="24"/>
        </w:rPr>
      </w:pPr>
    </w:p>
    <w:p w14:paraId="11625E2D" w14:textId="7C88D25F" w:rsidR="00B871C1" w:rsidRPr="00855774" w:rsidRDefault="0024732B" w:rsidP="00FC00BD">
      <w:pPr>
        <w:pStyle w:val="Heading3"/>
        <w:spacing w:line="480" w:lineRule="auto"/>
        <w:rPr>
          <w:rFonts w:asciiTheme="majorBidi" w:hAnsiTheme="majorBidi" w:cstheme="majorBidi"/>
          <w:color w:val="0D0D0D" w:themeColor="text1" w:themeTint="F2"/>
          <w:sz w:val="24"/>
          <w:szCs w:val="24"/>
        </w:rPr>
      </w:pPr>
      <w:bookmarkStart w:id="117" w:name="_Toc95721691"/>
      <w:r w:rsidRPr="00855774">
        <w:rPr>
          <w:rFonts w:asciiTheme="majorBidi" w:hAnsiTheme="majorBidi" w:cstheme="majorBidi"/>
          <w:color w:val="0D0D0D" w:themeColor="text1" w:themeTint="F2"/>
          <w:sz w:val="24"/>
          <w:szCs w:val="24"/>
        </w:rPr>
        <w:t xml:space="preserve">3.2.2 </w:t>
      </w:r>
      <w:r w:rsidR="00B871C1" w:rsidRPr="00855774">
        <w:rPr>
          <w:rFonts w:asciiTheme="majorBidi" w:hAnsiTheme="majorBidi" w:cstheme="majorBidi"/>
          <w:color w:val="0D0D0D" w:themeColor="text1" w:themeTint="F2"/>
          <w:sz w:val="24"/>
          <w:szCs w:val="24"/>
        </w:rPr>
        <w:t xml:space="preserve">Alignment between </w:t>
      </w:r>
      <w:r w:rsidR="007F5D57" w:rsidRPr="00855774">
        <w:rPr>
          <w:rFonts w:asciiTheme="majorBidi" w:hAnsiTheme="majorBidi" w:cstheme="majorBidi"/>
          <w:color w:val="0D0D0D" w:themeColor="text1" w:themeTint="F2"/>
          <w:sz w:val="24"/>
          <w:szCs w:val="24"/>
        </w:rPr>
        <w:t xml:space="preserve">cultural intelligence and </w:t>
      </w:r>
      <w:r w:rsidR="00B871C1" w:rsidRPr="00855774">
        <w:rPr>
          <w:rFonts w:asciiTheme="majorBidi" w:hAnsiTheme="majorBidi" w:cstheme="majorBidi"/>
          <w:color w:val="0D0D0D" w:themeColor="text1" w:themeTint="F2"/>
          <w:sz w:val="24"/>
          <w:szCs w:val="24"/>
        </w:rPr>
        <w:t>successful complex construction project delivery</w:t>
      </w:r>
      <w:bookmarkEnd w:id="117"/>
      <w:r w:rsidR="00B871C1" w:rsidRPr="00855774">
        <w:rPr>
          <w:rFonts w:asciiTheme="majorBidi" w:hAnsiTheme="majorBidi" w:cstheme="majorBidi"/>
          <w:color w:val="0D0D0D" w:themeColor="text1" w:themeTint="F2"/>
          <w:sz w:val="24"/>
          <w:szCs w:val="24"/>
        </w:rPr>
        <w:t xml:space="preserve"> </w:t>
      </w:r>
    </w:p>
    <w:p w14:paraId="68DC7923" w14:textId="2060F813" w:rsidR="007F5D57" w:rsidRPr="00855774" w:rsidRDefault="00B5223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C</w:t>
      </w:r>
      <w:r w:rsidR="007F5D57" w:rsidRPr="00855774">
        <w:rPr>
          <w:rFonts w:asciiTheme="majorBidi" w:eastAsia="MS Mincho" w:hAnsiTheme="majorBidi" w:cstheme="majorBidi"/>
          <w:bCs/>
          <w:color w:val="0D0D0D" w:themeColor="text1" w:themeTint="F2"/>
          <w:sz w:val="24"/>
          <w:szCs w:val="24"/>
        </w:rPr>
        <w:t xml:space="preserve">ultural intelligence is concerned with the fact that employees within the project come from different cultural backgrounds. For the attainment of success within complex building construction projects, it is vital to </w:t>
      </w:r>
      <w:r w:rsidR="007E02C5" w:rsidRPr="00855774">
        <w:rPr>
          <w:rFonts w:asciiTheme="majorBidi" w:eastAsia="MS Mincho" w:hAnsiTheme="majorBidi" w:cstheme="majorBidi"/>
          <w:bCs/>
          <w:color w:val="0D0D0D" w:themeColor="text1" w:themeTint="F2"/>
          <w:sz w:val="24"/>
          <w:szCs w:val="24"/>
        </w:rPr>
        <w:t>realise</w:t>
      </w:r>
      <w:r w:rsidR="007F5D57" w:rsidRPr="00855774">
        <w:rPr>
          <w:rFonts w:asciiTheme="majorBidi" w:eastAsia="MS Mincho" w:hAnsiTheme="majorBidi" w:cstheme="majorBidi"/>
          <w:bCs/>
          <w:color w:val="0D0D0D" w:themeColor="text1" w:themeTint="F2"/>
          <w:sz w:val="24"/>
          <w:szCs w:val="24"/>
        </w:rPr>
        <w:t xml:space="preserve"> effective approaches to success (Helen et al., 2015). Different cultures from which employees are drawn are to be understood clearly for the sake of integrating them into the </w:t>
      </w:r>
      <w:r w:rsidR="0079227A" w:rsidRPr="00855774">
        <w:rPr>
          <w:rFonts w:asciiTheme="majorBidi" w:eastAsia="MS Mincho" w:hAnsiTheme="majorBidi" w:cstheme="majorBidi"/>
          <w:bCs/>
          <w:color w:val="0D0D0D" w:themeColor="text1" w:themeTint="F2"/>
          <w:sz w:val="24"/>
          <w:szCs w:val="24"/>
        </w:rPr>
        <w:t>organisation</w:t>
      </w:r>
      <w:r w:rsidR="007F5D57" w:rsidRPr="00855774">
        <w:rPr>
          <w:rFonts w:asciiTheme="majorBidi" w:eastAsia="MS Mincho" w:hAnsiTheme="majorBidi" w:cstheme="majorBidi"/>
          <w:bCs/>
          <w:color w:val="0D0D0D" w:themeColor="text1" w:themeTint="F2"/>
          <w:sz w:val="24"/>
          <w:szCs w:val="24"/>
        </w:rPr>
        <w:t xml:space="preserve">al environment and thus helping them to become a part of the success of the </w:t>
      </w:r>
      <w:r w:rsidR="0079227A" w:rsidRPr="00855774">
        <w:rPr>
          <w:rFonts w:asciiTheme="majorBidi" w:eastAsia="MS Mincho" w:hAnsiTheme="majorBidi" w:cstheme="majorBidi"/>
          <w:bCs/>
          <w:color w:val="0D0D0D" w:themeColor="text1" w:themeTint="F2"/>
          <w:sz w:val="24"/>
          <w:szCs w:val="24"/>
        </w:rPr>
        <w:t>organisation</w:t>
      </w:r>
      <w:r w:rsidR="007F5D57" w:rsidRPr="00855774">
        <w:rPr>
          <w:rFonts w:asciiTheme="majorBidi" w:eastAsia="MS Mincho" w:hAnsiTheme="majorBidi" w:cstheme="majorBidi"/>
          <w:bCs/>
          <w:color w:val="0D0D0D" w:themeColor="text1" w:themeTint="F2"/>
          <w:sz w:val="24"/>
          <w:szCs w:val="24"/>
        </w:rPr>
        <w:t xml:space="preserve">. Successful complex construction project delivery </w:t>
      </w:r>
      <w:r w:rsidRPr="00855774">
        <w:rPr>
          <w:rFonts w:asciiTheme="majorBidi" w:eastAsia="MS Mincho" w:hAnsiTheme="majorBidi" w:cstheme="majorBidi"/>
          <w:bCs/>
          <w:color w:val="0D0D0D" w:themeColor="text1" w:themeTint="F2"/>
          <w:sz w:val="24"/>
          <w:szCs w:val="24"/>
        </w:rPr>
        <w:t xml:space="preserve">should </w:t>
      </w:r>
      <w:r w:rsidR="007F5D57" w:rsidRPr="00855774">
        <w:rPr>
          <w:rFonts w:asciiTheme="majorBidi" w:eastAsia="MS Mincho" w:hAnsiTheme="majorBidi" w:cstheme="majorBidi"/>
          <w:bCs/>
          <w:color w:val="0D0D0D" w:themeColor="text1" w:themeTint="F2"/>
          <w:sz w:val="24"/>
          <w:szCs w:val="24"/>
        </w:rPr>
        <w:t xml:space="preserve">always be aligned with the cultural perspectives of employees to get the best out of </w:t>
      </w:r>
      <w:r w:rsidR="0027190E" w:rsidRPr="00855774">
        <w:rPr>
          <w:rFonts w:asciiTheme="majorBidi" w:eastAsia="MS Mincho" w:hAnsiTheme="majorBidi" w:cstheme="majorBidi"/>
          <w:bCs/>
          <w:color w:val="0D0D0D" w:themeColor="text1" w:themeTint="F2"/>
          <w:sz w:val="24"/>
          <w:szCs w:val="24"/>
        </w:rPr>
        <w:t>them</w:t>
      </w:r>
      <w:r w:rsidR="007F5D57" w:rsidRPr="00855774">
        <w:rPr>
          <w:rFonts w:asciiTheme="majorBidi" w:eastAsia="MS Mincho" w:hAnsiTheme="majorBidi" w:cstheme="majorBidi"/>
          <w:bCs/>
          <w:color w:val="0D0D0D" w:themeColor="text1" w:themeTint="F2"/>
          <w:sz w:val="24"/>
          <w:szCs w:val="24"/>
        </w:rPr>
        <w:t xml:space="preserve"> at any given moment. </w:t>
      </w:r>
    </w:p>
    <w:p w14:paraId="6D2024C7" w14:textId="77777777"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p>
    <w:p w14:paraId="052FEA2C" w14:textId="0FA97C0D"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Successful complex construction project delivery is a critical expectation of complex building construction projects. According to Belay </w:t>
      </w:r>
      <w:r w:rsidRPr="00855774">
        <w:rPr>
          <w:rFonts w:asciiTheme="majorBidi" w:eastAsia="MS Mincho" w:hAnsiTheme="majorBidi" w:cstheme="majorBidi"/>
          <w:bCs/>
          <w:i/>
          <w:color w:val="0D0D0D" w:themeColor="text1" w:themeTint="F2"/>
          <w:sz w:val="24"/>
          <w:szCs w:val="24"/>
        </w:rPr>
        <w:t>et al.</w:t>
      </w:r>
      <w:r w:rsidRPr="00855774">
        <w:rPr>
          <w:rFonts w:asciiTheme="majorBidi" w:eastAsia="MS Mincho" w:hAnsiTheme="majorBidi" w:cstheme="majorBidi"/>
          <w:bCs/>
          <w:color w:val="0D0D0D" w:themeColor="text1" w:themeTint="F2"/>
          <w:sz w:val="24"/>
          <w:szCs w:val="24"/>
        </w:rPr>
        <w:t xml:space="preserve"> (2017), successful complex construction project delivery is critical because it is always the main aim of any given project. Any project is expected to attain the desired level of success, and it signifies successful complex construction project delivery. In the project, it is vital to make everyone understand the significance of working toward</w:t>
      </w:r>
      <w:r w:rsidR="00B5223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success of the project (Mohammad and Shahatit, 2016). It should always be the priority of any given project. </w:t>
      </w:r>
    </w:p>
    <w:p w14:paraId="54D78E3B" w14:textId="77777777"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p>
    <w:p w14:paraId="6C784E04" w14:textId="7C1EB5BC"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One of the best ways of understanding the link between cultural intelligence and successful complex construction project delivery is to explore the aspect of competence. Because of their varied cultural backgrounds, employees possess different competencies and skills (Mohammad and Shahatit, 2016). For successful complex construction project delivery, it is vital to identify the competencies of each </w:t>
      </w:r>
      <w:r w:rsidR="00B52234" w:rsidRPr="00855774">
        <w:rPr>
          <w:rFonts w:asciiTheme="majorBidi" w:eastAsia="MS Mincho" w:hAnsiTheme="majorBidi" w:cstheme="majorBidi"/>
          <w:bCs/>
          <w:color w:val="0D0D0D" w:themeColor="text1" w:themeTint="F2"/>
          <w:sz w:val="24"/>
          <w:szCs w:val="24"/>
        </w:rPr>
        <w:t xml:space="preserve">team </w:t>
      </w:r>
      <w:r w:rsidRPr="00855774">
        <w:rPr>
          <w:rFonts w:asciiTheme="majorBidi" w:eastAsia="MS Mincho" w:hAnsiTheme="majorBidi" w:cstheme="majorBidi"/>
          <w:bCs/>
          <w:color w:val="0D0D0D" w:themeColor="text1" w:themeTint="F2"/>
          <w:sz w:val="24"/>
          <w:szCs w:val="24"/>
        </w:rPr>
        <w:t xml:space="preserve">member. In terms of explaining competencies, it is always critical to </w:t>
      </w:r>
      <w:r w:rsidR="00B52234" w:rsidRPr="00855774">
        <w:rPr>
          <w:rFonts w:asciiTheme="majorBidi" w:eastAsia="MS Mincho" w:hAnsiTheme="majorBidi" w:cstheme="majorBidi"/>
          <w:bCs/>
          <w:color w:val="0D0D0D" w:themeColor="text1" w:themeTint="F2"/>
          <w:sz w:val="24"/>
          <w:szCs w:val="24"/>
        </w:rPr>
        <w:t xml:space="preserve">assemble </w:t>
      </w:r>
      <w:r w:rsidRPr="00855774">
        <w:rPr>
          <w:rFonts w:asciiTheme="majorBidi" w:eastAsia="MS Mincho" w:hAnsiTheme="majorBidi" w:cstheme="majorBidi"/>
          <w:bCs/>
          <w:color w:val="0D0D0D" w:themeColor="text1" w:themeTint="F2"/>
          <w:sz w:val="24"/>
          <w:szCs w:val="24"/>
        </w:rPr>
        <w:t>employees from different cultures to work toward</w:t>
      </w:r>
      <w:r w:rsidR="00B5223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the attainment of common </w:t>
      </w:r>
      <w:r w:rsidR="00B52234" w:rsidRPr="00855774">
        <w:rPr>
          <w:rFonts w:asciiTheme="majorBidi" w:eastAsia="MS Mincho" w:hAnsiTheme="majorBidi" w:cstheme="majorBidi"/>
          <w:bCs/>
          <w:color w:val="0D0D0D" w:themeColor="text1" w:themeTint="F2"/>
          <w:sz w:val="24"/>
          <w:szCs w:val="24"/>
        </w:rPr>
        <w:t xml:space="preserve">project </w:t>
      </w:r>
      <w:r w:rsidRPr="00855774">
        <w:rPr>
          <w:rFonts w:asciiTheme="majorBidi" w:eastAsia="MS Mincho" w:hAnsiTheme="majorBidi" w:cstheme="majorBidi"/>
          <w:bCs/>
          <w:color w:val="0D0D0D" w:themeColor="text1" w:themeTint="F2"/>
          <w:sz w:val="24"/>
          <w:szCs w:val="24"/>
        </w:rPr>
        <w:t xml:space="preserve">goals. Successful complex construction project delivery becomes a reality in situations in which employees are given the opportunity to work together regardless of various cultural backgrounds. Therefore, working on taking advantage of the competencies of employees drawn from different cultural backgrounds </w:t>
      </w:r>
      <w:r w:rsidR="00B52234" w:rsidRPr="00855774">
        <w:rPr>
          <w:rFonts w:asciiTheme="majorBidi" w:eastAsia="MS Mincho" w:hAnsiTheme="majorBidi" w:cstheme="majorBidi"/>
          <w:bCs/>
          <w:color w:val="0D0D0D" w:themeColor="text1" w:themeTint="F2"/>
          <w:sz w:val="24"/>
          <w:szCs w:val="24"/>
        </w:rPr>
        <w:t xml:space="preserve">acts </w:t>
      </w:r>
      <w:r w:rsidRPr="00855774">
        <w:rPr>
          <w:rFonts w:asciiTheme="majorBidi" w:eastAsia="MS Mincho" w:hAnsiTheme="majorBidi" w:cstheme="majorBidi"/>
          <w:bCs/>
          <w:color w:val="0D0D0D" w:themeColor="text1" w:themeTint="F2"/>
          <w:sz w:val="24"/>
          <w:szCs w:val="24"/>
        </w:rPr>
        <w:t>effectively toward</w:t>
      </w:r>
      <w:r w:rsidR="00B5223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successful complex construction project delivery. </w:t>
      </w:r>
    </w:p>
    <w:p w14:paraId="5E55CE76" w14:textId="77777777"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p>
    <w:p w14:paraId="1CDE6AFF" w14:textId="412EDF1D"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link between cultural intelligence and successful complex construction project delivery is understood from the perspective of innovation. The innovative capabilities of employees within the project vary as they are drawn from different countries with various cultures. In line with Stošić and Milutinović (2017), innovation has become the focal point of every complex building construction project. With the significance of the level of innovation, employees are always at the </w:t>
      </w:r>
      <w:r w:rsidR="0081313E" w:rsidRPr="00855774">
        <w:rPr>
          <w:rFonts w:asciiTheme="majorBidi" w:eastAsia="MS Mincho" w:hAnsiTheme="majorBidi" w:cstheme="majorBidi"/>
          <w:bCs/>
          <w:color w:val="0D0D0D" w:themeColor="text1" w:themeTint="F2"/>
          <w:sz w:val="24"/>
          <w:szCs w:val="24"/>
        </w:rPr>
        <w:t>centre</w:t>
      </w:r>
      <w:r w:rsidRPr="00855774">
        <w:rPr>
          <w:rFonts w:asciiTheme="majorBidi" w:eastAsia="MS Mincho" w:hAnsiTheme="majorBidi" w:cstheme="majorBidi"/>
          <w:bCs/>
          <w:color w:val="0D0D0D" w:themeColor="text1" w:themeTint="F2"/>
          <w:sz w:val="24"/>
          <w:szCs w:val="24"/>
        </w:rPr>
        <w:t xml:space="preserve"> of boosting innovative outcomes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From a cultural perspective, innovation can boost the success of complex construction project delivery (Šuman and El-Masri, 2013). </w:t>
      </w:r>
      <w:r w:rsidR="00B52234" w:rsidRPr="00855774">
        <w:rPr>
          <w:rFonts w:asciiTheme="majorBidi" w:eastAsia="MS Mincho" w:hAnsiTheme="majorBidi" w:cstheme="majorBidi"/>
          <w:bCs/>
          <w:color w:val="0D0D0D" w:themeColor="text1" w:themeTint="F2"/>
          <w:sz w:val="24"/>
          <w:szCs w:val="24"/>
        </w:rPr>
        <w:t xml:space="preserve">This </w:t>
      </w:r>
      <w:r w:rsidRPr="00855774">
        <w:rPr>
          <w:rFonts w:asciiTheme="majorBidi" w:eastAsia="MS Mincho" w:hAnsiTheme="majorBidi" w:cstheme="majorBidi"/>
          <w:bCs/>
          <w:color w:val="0D0D0D" w:themeColor="text1" w:themeTint="F2"/>
          <w:sz w:val="24"/>
          <w:szCs w:val="24"/>
        </w:rPr>
        <w:t xml:space="preserve">is so because, through innovation, there is always a better way of doing things in the project to lead to the attainment of set targets and goals. The management is tasked with the role of bringing </w:t>
      </w:r>
      <w:r w:rsidR="00B52234"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innovative capabilities of individuals from various cultural backgrounds into the project to help </w:t>
      </w:r>
      <w:r w:rsidR="007E02C5" w:rsidRPr="00855774">
        <w:rPr>
          <w:rFonts w:asciiTheme="majorBidi" w:eastAsia="MS Mincho" w:hAnsiTheme="majorBidi" w:cstheme="majorBidi"/>
          <w:bCs/>
          <w:color w:val="0D0D0D" w:themeColor="text1" w:themeTint="F2"/>
          <w:sz w:val="24"/>
          <w:szCs w:val="24"/>
        </w:rPr>
        <w:t>realise</w:t>
      </w:r>
      <w:r w:rsidRPr="00855774">
        <w:rPr>
          <w:rFonts w:asciiTheme="majorBidi" w:eastAsia="MS Mincho" w:hAnsiTheme="majorBidi" w:cstheme="majorBidi"/>
          <w:bCs/>
          <w:color w:val="0D0D0D" w:themeColor="text1" w:themeTint="F2"/>
          <w:sz w:val="24"/>
          <w:szCs w:val="24"/>
        </w:rPr>
        <w:t xml:space="preserve"> successful complex construction project delivery. </w:t>
      </w:r>
    </w:p>
    <w:p w14:paraId="1BBB8238" w14:textId="77777777" w:rsidR="007F5D57"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p>
    <w:p w14:paraId="11C2CD01" w14:textId="670FD6B1" w:rsidR="00B871C1"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Lastly, the link between cultural intelligence and successful complex construction project delivery is also understood from the perspective of cultural awareness within the project context. According to Buvik and Rolfsen (2015), cultural awareness is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fact that there are individuals drawn from different cultures within the project. For successful complex construction project delivery, it is vital for all employees</w:t>
      </w:r>
      <w:r w:rsidR="00B52234"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ranging from the top management to the rest of the staff</w:t>
      </w:r>
      <w:r w:rsidR="00B52234"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to recogni</w:t>
      </w:r>
      <w:r w:rsidR="00A771B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 the importance of cultural awareness. Cultural intelligence is strengthened when there is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that employees are not always the same, especially when it comes to their cultural origins. With the level of awareness that exists among employees, it is worth treating them with the respect that they deserve (Solomon and Steyn, 2017). The modern global project environment demands greater attention to</w:t>
      </w:r>
      <w:r w:rsidR="00B52234" w:rsidRPr="00855774">
        <w:rPr>
          <w:rFonts w:asciiTheme="majorBidi" w:eastAsia="MS Mincho" w:hAnsiTheme="majorBidi" w:cstheme="majorBidi"/>
          <w:bCs/>
          <w:color w:val="0D0D0D" w:themeColor="text1" w:themeTint="F2"/>
          <w:sz w:val="24"/>
          <w:szCs w:val="24"/>
        </w:rPr>
        <w:t xml:space="preserve"> people’s</w:t>
      </w:r>
      <w:r w:rsidRPr="00855774">
        <w:rPr>
          <w:rFonts w:asciiTheme="majorBidi" w:eastAsia="MS Mincho" w:hAnsiTheme="majorBidi" w:cstheme="majorBidi"/>
          <w:bCs/>
          <w:color w:val="0D0D0D" w:themeColor="text1" w:themeTint="F2"/>
          <w:sz w:val="24"/>
          <w:szCs w:val="24"/>
        </w:rPr>
        <w:t xml:space="preserve"> varied cultures and reali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ing the need to respect each </w:t>
      </w:r>
      <w:r w:rsidR="00B52234" w:rsidRPr="00855774">
        <w:rPr>
          <w:rFonts w:asciiTheme="majorBidi" w:eastAsia="MS Mincho" w:hAnsiTheme="majorBidi" w:cstheme="majorBidi"/>
          <w:bCs/>
          <w:color w:val="0D0D0D" w:themeColor="text1" w:themeTint="F2"/>
          <w:sz w:val="24"/>
          <w:szCs w:val="24"/>
        </w:rPr>
        <w:t>one</w:t>
      </w:r>
      <w:r w:rsidRPr="00855774">
        <w:rPr>
          <w:rFonts w:asciiTheme="majorBidi" w:eastAsia="MS Mincho" w:hAnsiTheme="majorBidi" w:cstheme="majorBidi"/>
          <w:bCs/>
          <w:color w:val="0D0D0D" w:themeColor="text1" w:themeTint="F2"/>
          <w:sz w:val="24"/>
          <w:szCs w:val="24"/>
        </w:rPr>
        <w:t>. Within the context of successful complex construction project delivery</w:t>
      </w:r>
      <w:r w:rsidR="00B52234" w:rsidRPr="00855774">
        <w:rPr>
          <w:rFonts w:asciiTheme="majorBidi" w:eastAsia="MS Mincho" w:hAnsiTheme="majorBidi" w:cstheme="majorBidi"/>
          <w:bCs/>
          <w:color w:val="0D0D0D" w:themeColor="text1" w:themeTint="F2"/>
          <w:sz w:val="24"/>
          <w:szCs w:val="24"/>
        </w:rPr>
        <w:t>, the</w:t>
      </w:r>
      <w:r w:rsidRPr="00855774">
        <w:rPr>
          <w:rFonts w:asciiTheme="majorBidi" w:eastAsia="MS Mincho" w:hAnsiTheme="majorBidi" w:cstheme="majorBidi"/>
          <w:bCs/>
          <w:color w:val="0D0D0D" w:themeColor="text1" w:themeTint="F2"/>
          <w:sz w:val="24"/>
          <w:szCs w:val="24"/>
        </w:rPr>
        <w:t xml:space="preserve"> cultural context becomes more significant in instances when cultural awareness is prioriti</w:t>
      </w:r>
      <w:r w:rsidR="00A771B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ed. Therefore, there should be continued prioriti</w:t>
      </w:r>
      <w:r w:rsidR="00185858"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ation of the aspect of cultural awareness individuals </w:t>
      </w:r>
      <w:r w:rsidR="00C376D2" w:rsidRPr="00855774">
        <w:rPr>
          <w:rFonts w:asciiTheme="majorBidi" w:eastAsia="MS Mincho" w:hAnsiTheme="majorBidi" w:cstheme="majorBidi"/>
          <w:bCs/>
          <w:color w:val="0D0D0D" w:themeColor="text1" w:themeTint="F2"/>
          <w:sz w:val="24"/>
          <w:szCs w:val="24"/>
        </w:rPr>
        <w:t xml:space="preserve">to work better and achieve success </w:t>
      </w:r>
      <w:r w:rsidRPr="00855774">
        <w:rPr>
          <w:rFonts w:asciiTheme="majorBidi" w:eastAsia="MS Mincho" w:hAnsiTheme="majorBidi" w:cstheme="majorBidi"/>
          <w:bCs/>
          <w:color w:val="0D0D0D" w:themeColor="text1" w:themeTint="F2"/>
          <w:sz w:val="24"/>
          <w:szCs w:val="24"/>
        </w:rPr>
        <w:t>within the complex building construction projects.</w:t>
      </w:r>
    </w:p>
    <w:p w14:paraId="793F565C" w14:textId="77777777" w:rsidR="00B871C1"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p>
    <w:p w14:paraId="0DE0EDB4" w14:textId="72B463A5" w:rsidR="00B871C1" w:rsidRPr="00855774" w:rsidRDefault="001E0565" w:rsidP="00E55D8C">
      <w:pPr>
        <w:pStyle w:val="Heading2"/>
        <w:spacing w:before="0" w:line="480" w:lineRule="auto"/>
        <w:rPr>
          <w:rFonts w:asciiTheme="majorBidi" w:eastAsia="MS Mincho" w:hAnsiTheme="majorBidi"/>
          <w:b/>
          <w:bCs/>
          <w:color w:val="0D0D0D" w:themeColor="text1" w:themeTint="F2"/>
          <w:sz w:val="24"/>
          <w:szCs w:val="24"/>
        </w:rPr>
      </w:pPr>
      <w:bookmarkStart w:id="118" w:name="_Toc95721692"/>
      <w:r w:rsidRPr="00855774">
        <w:rPr>
          <w:rFonts w:asciiTheme="majorBidi" w:eastAsia="MS Mincho" w:hAnsiTheme="majorBidi"/>
          <w:b/>
          <w:bCs/>
          <w:color w:val="0D0D0D" w:themeColor="text1" w:themeTint="F2"/>
          <w:sz w:val="24"/>
          <w:szCs w:val="24"/>
        </w:rPr>
        <w:t xml:space="preserve">3.3 </w:t>
      </w:r>
      <w:r w:rsidR="00583458" w:rsidRPr="00855774">
        <w:rPr>
          <w:rFonts w:asciiTheme="majorBidi" w:eastAsia="MS Mincho" w:hAnsiTheme="majorBidi"/>
          <w:b/>
          <w:bCs/>
          <w:color w:val="0D0D0D" w:themeColor="text1" w:themeTint="F2"/>
          <w:sz w:val="24"/>
          <w:szCs w:val="24"/>
        </w:rPr>
        <w:t>Alignment of research strategy with</w:t>
      </w:r>
      <w:r w:rsidR="00B871C1" w:rsidRPr="00855774">
        <w:rPr>
          <w:rFonts w:asciiTheme="majorBidi" w:eastAsia="MS Mincho" w:hAnsiTheme="majorBidi"/>
          <w:b/>
          <w:bCs/>
          <w:color w:val="0D0D0D" w:themeColor="text1" w:themeTint="F2"/>
          <w:sz w:val="24"/>
          <w:szCs w:val="24"/>
        </w:rPr>
        <w:t xml:space="preserve"> the conceptual framework</w:t>
      </w:r>
      <w:bookmarkEnd w:id="118"/>
    </w:p>
    <w:p w14:paraId="090BC39F" w14:textId="1401FCF1" w:rsidR="00B871C1" w:rsidRPr="00855774" w:rsidRDefault="007F5D57"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This study adopted </w:t>
      </w:r>
      <w:r w:rsidR="00B52234" w:rsidRPr="00855774">
        <w:rPr>
          <w:rFonts w:asciiTheme="majorBidi" w:eastAsia="MS Mincho" w:hAnsiTheme="majorBidi" w:cstheme="majorBidi"/>
          <w:bCs/>
          <w:color w:val="0D0D0D" w:themeColor="text1" w:themeTint="F2"/>
          <w:sz w:val="24"/>
          <w:szCs w:val="24"/>
        </w:rPr>
        <w:t xml:space="preserve">a </w:t>
      </w:r>
      <w:r w:rsidRPr="00855774">
        <w:rPr>
          <w:rFonts w:asciiTheme="majorBidi" w:eastAsia="MS Mincho" w:hAnsiTheme="majorBidi" w:cstheme="majorBidi"/>
          <w:bCs/>
          <w:color w:val="0D0D0D" w:themeColor="text1" w:themeTint="F2"/>
          <w:sz w:val="24"/>
          <w:szCs w:val="24"/>
        </w:rPr>
        <w:t xml:space="preserve">deductive research strategy. It is worth noting that a deductive research strategy begins from </w:t>
      </w:r>
      <w:r w:rsidR="00B52234" w:rsidRPr="00855774">
        <w:rPr>
          <w:rFonts w:asciiTheme="majorBidi" w:eastAsia="MS Mincho" w:hAnsiTheme="majorBidi" w:cstheme="majorBidi"/>
          <w:bCs/>
          <w:color w:val="0D0D0D" w:themeColor="text1" w:themeTint="F2"/>
          <w:sz w:val="24"/>
          <w:szCs w:val="24"/>
        </w:rPr>
        <w:t xml:space="preserve">a </w:t>
      </w:r>
      <w:r w:rsidRPr="00855774">
        <w:rPr>
          <w:rFonts w:asciiTheme="majorBidi" w:eastAsia="MS Mincho" w:hAnsiTheme="majorBidi" w:cstheme="majorBidi"/>
          <w:bCs/>
          <w:color w:val="0D0D0D" w:themeColor="text1" w:themeTint="F2"/>
          <w:sz w:val="24"/>
          <w:szCs w:val="24"/>
        </w:rPr>
        <w:t>general perspective and proceeds to more specific details in explaining the study phenomenon. It specifically brings out the view that knowledge is derived from observation in a deductive manner (</w:t>
      </w:r>
      <w:bookmarkStart w:id="119" w:name="_Hlk79945579"/>
      <w:r w:rsidRPr="00855774">
        <w:rPr>
          <w:rFonts w:asciiTheme="majorBidi" w:eastAsia="MS Mincho" w:hAnsiTheme="majorBidi" w:cstheme="majorBidi"/>
          <w:bCs/>
          <w:color w:val="0D0D0D" w:themeColor="text1" w:themeTint="F2"/>
          <w:sz w:val="24"/>
          <w:szCs w:val="24"/>
        </w:rPr>
        <w:t>Bryman, 2004</w:t>
      </w:r>
      <w:bookmarkEnd w:id="119"/>
      <w:r w:rsidRPr="00855774">
        <w:rPr>
          <w:rFonts w:asciiTheme="majorBidi" w:eastAsia="MS Mincho" w:hAnsiTheme="majorBidi" w:cstheme="majorBidi"/>
          <w:bCs/>
          <w:color w:val="0D0D0D" w:themeColor="text1" w:themeTint="F2"/>
          <w:sz w:val="24"/>
          <w:szCs w:val="24"/>
        </w:rPr>
        <w:t xml:space="preserve">). In addition, the study develops </w:t>
      </w:r>
      <w:r w:rsidR="00B52234" w:rsidRPr="00855774">
        <w:rPr>
          <w:rFonts w:asciiTheme="majorBidi" w:eastAsia="MS Mincho" w:hAnsiTheme="majorBidi" w:cstheme="majorBidi"/>
          <w:bCs/>
          <w:color w:val="0D0D0D" w:themeColor="text1" w:themeTint="F2"/>
          <w:sz w:val="24"/>
          <w:szCs w:val="24"/>
        </w:rPr>
        <w:t>hypotheses</w:t>
      </w:r>
      <w:r w:rsidRPr="00855774">
        <w:rPr>
          <w:rFonts w:asciiTheme="majorBidi" w:eastAsia="MS Mincho" w:hAnsiTheme="majorBidi" w:cstheme="majorBidi"/>
          <w:bCs/>
          <w:color w:val="0D0D0D" w:themeColor="text1" w:themeTint="F2"/>
          <w:sz w:val="24"/>
          <w:szCs w:val="24"/>
        </w:rPr>
        <w:t xml:space="preserve">, which the author uses to make conclusions about the relationship between variables. Therefore, the deductive research approach that is used in this study fits into the conceptual framework because it will help understand the relationship between </w:t>
      </w:r>
      <w:r w:rsidR="00B52234" w:rsidRPr="00855774">
        <w:rPr>
          <w:rFonts w:asciiTheme="majorBidi" w:eastAsia="MS Mincho" w:hAnsiTheme="majorBidi" w:cstheme="majorBidi"/>
          <w:bCs/>
          <w:color w:val="0D0D0D" w:themeColor="text1" w:themeTint="F2"/>
          <w:sz w:val="24"/>
          <w:szCs w:val="24"/>
        </w:rPr>
        <w:t xml:space="preserve">study </w:t>
      </w:r>
      <w:r w:rsidRPr="00855774">
        <w:rPr>
          <w:rFonts w:asciiTheme="majorBidi" w:eastAsia="MS Mincho" w:hAnsiTheme="majorBidi" w:cstheme="majorBidi"/>
          <w:bCs/>
          <w:color w:val="0D0D0D" w:themeColor="text1" w:themeTint="F2"/>
          <w:sz w:val="24"/>
          <w:szCs w:val="24"/>
        </w:rPr>
        <w:t>variables based on made observations. It is worth noting that, with the help of the deductive research approach, one can observe the relationship between project governance and successful complex construction project delivery, as well as cultural intelligence and successful complex construction project delivery. It can be concluded in this case that the research strategy fits into the conceptual framework because it helps explain the relationship between variables based on observations that are made in the study.</w:t>
      </w:r>
    </w:p>
    <w:p w14:paraId="2B896576" w14:textId="4F06335E" w:rsidR="00B871C1" w:rsidRPr="00855774" w:rsidRDefault="001E0565" w:rsidP="00E55D8C">
      <w:pPr>
        <w:pStyle w:val="Heading2"/>
        <w:spacing w:before="0" w:line="480" w:lineRule="auto"/>
        <w:rPr>
          <w:rFonts w:asciiTheme="majorBidi" w:eastAsia="MS Mincho" w:hAnsiTheme="majorBidi"/>
          <w:b/>
          <w:bCs/>
          <w:color w:val="0D0D0D" w:themeColor="text1" w:themeTint="F2"/>
          <w:sz w:val="24"/>
          <w:szCs w:val="24"/>
        </w:rPr>
      </w:pPr>
      <w:bookmarkStart w:id="120" w:name="_Toc95721693"/>
      <w:r w:rsidRPr="00855774">
        <w:rPr>
          <w:rFonts w:asciiTheme="majorBidi" w:eastAsia="MS Mincho" w:hAnsiTheme="majorBidi"/>
          <w:b/>
          <w:bCs/>
          <w:color w:val="0D0D0D" w:themeColor="text1" w:themeTint="F2"/>
          <w:sz w:val="24"/>
          <w:szCs w:val="24"/>
        </w:rPr>
        <w:t xml:space="preserve">3.4 </w:t>
      </w:r>
      <w:r w:rsidR="00B871C1" w:rsidRPr="00855774">
        <w:rPr>
          <w:rFonts w:asciiTheme="majorBidi" w:eastAsia="MS Mincho" w:hAnsiTheme="majorBidi"/>
          <w:b/>
          <w:bCs/>
          <w:color w:val="0D0D0D" w:themeColor="text1" w:themeTint="F2"/>
          <w:sz w:val="24"/>
          <w:szCs w:val="24"/>
        </w:rPr>
        <w:t>Coherence between theory and reality of the study</w:t>
      </w:r>
      <w:bookmarkEnd w:id="120"/>
    </w:p>
    <w:p w14:paraId="510622DA" w14:textId="4E52FA67" w:rsidR="00B871C1"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Explaining the coherence between the theory and the reality of the study</w:t>
      </w:r>
      <w:r w:rsidR="00583458" w:rsidRPr="00855774">
        <w:rPr>
          <w:rFonts w:asciiTheme="majorBidi" w:eastAsia="MS Mincho" w:hAnsiTheme="majorBidi" w:cstheme="majorBidi"/>
          <w:bCs/>
          <w:color w:val="0D0D0D" w:themeColor="text1" w:themeTint="F2"/>
          <w:sz w:val="24"/>
          <w:szCs w:val="24"/>
        </w:rPr>
        <w:t xml:space="preserve"> will be achieved by</w:t>
      </w:r>
      <w:r w:rsidRPr="00855774">
        <w:rPr>
          <w:rFonts w:asciiTheme="majorBidi" w:eastAsia="MS Mincho" w:hAnsiTheme="majorBidi" w:cstheme="majorBidi"/>
          <w:bCs/>
          <w:color w:val="0D0D0D" w:themeColor="text1" w:themeTint="F2"/>
          <w:sz w:val="24"/>
          <w:szCs w:val="24"/>
        </w:rPr>
        <w:t xml:space="preserve"> linking the existing theories within the study to the true nature of the study. One of the key theories that help</w:t>
      </w:r>
      <w:r w:rsidR="00B5223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understand this study better is the Agency Stakeholder Theory. In line with the research by </w:t>
      </w:r>
      <w:r w:rsidRPr="00855774">
        <w:rPr>
          <w:rFonts w:asciiTheme="majorBidi" w:hAnsiTheme="majorBidi" w:cstheme="majorBidi"/>
          <w:color w:val="0D0D0D" w:themeColor="text1" w:themeTint="F2"/>
          <w:sz w:val="24"/>
          <w:szCs w:val="24"/>
        </w:rPr>
        <w:t xml:space="preserve">Khan </w:t>
      </w:r>
      <w:r w:rsidRPr="00855774">
        <w:rPr>
          <w:rFonts w:asciiTheme="majorBidi" w:hAnsiTheme="majorBidi" w:cstheme="majorBidi"/>
          <w:i/>
          <w:color w:val="0D0D0D" w:themeColor="text1" w:themeTint="F2"/>
          <w:sz w:val="24"/>
          <w:szCs w:val="24"/>
        </w:rPr>
        <w:t>et al</w:t>
      </w:r>
      <w:r w:rsidRPr="00855774">
        <w:rPr>
          <w:rFonts w:asciiTheme="majorBidi" w:hAnsiTheme="majorBidi" w:cstheme="majorBidi"/>
          <w:iCs/>
          <w:color w:val="0D0D0D" w:themeColor="text1" w:themeTint="F2"/>
          <w:sz w:val="24"/>
          <w:szCs w:val="24"/>
        </w:rPr>
        <w:t>.</w:t>
      </w:r>
      <w:r w:rsidRPr="00855774">
        <w:rPr>
          <w:rFonts w:asciiTheme="majorBidi" w:hAnsiTheme="majorBidi" w:cstheme="majorBidi"/>
          <w:color w:val="0D0D0D" w:themeColor="text1" w:themeTint="F2"/>
          <w:sz w:val="24"/>
          <w:szCs w:val="24"/>
        </w:rPr>
        <w:t xml:space="preserve"> (2019), </w:t>
      </w:r>
      <w:r w:rsidRPr="00855774">
        <w:rPr>
          <w:rFonts w:asciiTheme="majorBidi" w:eastAsia="MS Mincho" w:hAnsiTheme="majorBidi" w:cstheme="majorBidi"/>
          <w:bCs/>
          <w:color w:val="0D0D0D" w:themeColor="text1" w:themeTint="F2"/>
          <w:sz w:val="24"/>
          <w:szCs w:val="24"/>
        </w:rPr>
        <w:t>the theory is vital in understanding the place and role of different parties within the project and the best way to handle each of them. There is coherence between the stakeholder theory and this study</w:t>
      </w:r>
      <w:r w:rsidR="00B52234"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since the study deals with complex building construction projects that rotate around different stakeholders, including </w:t>
      </w:r>
      <w:r w:rsidR="00931879" w:rsidRPr="00855774">
        <w:rPr>
          <w:rFonts w:asciiTheme="majorBidi" w:eastAsia="MS Mincho" w:hAnsiTheme="majorBidi" w:cstheme="majorBidi"/>
          <w:bCs/>
          <w:color w:val="0D0D0D" w:themeColor="text1" w:themeTint="F2"/>
          <w:sz w:val="24"/>
          <w:szCs w:val="24"/>
        </w:rPr>
        <w:t xml:space="preserve">project </w:t>
      </w:r>
      <w:r w:rsidRPr="00855774">
        <w:rPr>
          <w:rFonts w:asciiTheme="majorBidi" w:eastAsia="MS Mincho" w:hAnsiTheme="majorBidi" w:cstheme="majorBidi"/>
          <w:bCs/>
          <w:color w:val="0D0D0D" w:themeColor="text1" w:themeTint="F2"/>
          <w:sz w:val="24"/>
          <w:szCs w:val="24"/>
        </w:rPr>
        <w:t xml:space="preserve">clients, the contractor, employees and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s. The stakeholder theory helps reveal the true sense of this </w:t>
      </w:r>
      <w:r w:rsidR="0031480D" w:rsidRPr="00855774">
        <w:rPr>
          <w:rFonts w:asciiTheme="majorBidi" w:eastAsia="MS Mincho" w:hAnsiTheme="majorBidi" w:cstheme="majorBidi"/>
          <w:bCs/>
          <w:color w:val="0D0D0D" w:themeColor="text1" w:themeTint="F2"/>
          <w:sz w:val="24"/>
          <w:szCs w:val="24"/>
        </w:rPr>
        <w:t>study</w:t>
      </w:r>
      <w:r w:rsidRPr="00855774">
        <w:rPr>
          <w:rFonts w:asciiTheme="majorBidi" w:eastAsia="MS Mincho" w:hAnsiTheme="majorBidi" w:cstheme="majorBidi"/>
          <w:bCs/>
          <w:color w:val="0D0D0D" w:themeColor="text1" w:themeTint="F2"/>
          <w:sz w:val="24"/>
          <w:szCs w:val="24"/>
        </w:rPr>
        <w:t xml:space="preserve"> as it focuses on the best ways of ensuring that everyone </w:t>
      </w:r>
      <w:r w:rsidR="006B7CE8" w:rsidRPr="00855774">
        <w:rPr>
          <w:rFonts w:asciiTheme="majorBidi" w:eastAsia="MS Mincho" w:hAnsiTheme="majorBidi" w:cstheme="majorBidi"/>
          <w:bCs/>
          <w:color w:val="0D0D0D" w:themeColor="text1" w:themeTint="F2"/>
          <w:sz w:val="24"/>
          <w:szCs w:val="24"/>
        </w:rPr>
        <w:t xml:space="preserve">in </w:t>
      </w:r>
      <w:r w:rsidRPr="00855774">
        <w:rPr>
          <w:rFonts w:asciiTheme="majorBidi" w:eastAsia="MS Mincho" w:hAnsiTheme="majorBidi" w:cstheme="majorBidi"/>
          <w:bCs/>
          <w:color w:val="0D0D0D" w:themeColor="text1" w:themeTint="F2"/>
          <w:sz w:val="24"/>
          <w:szCs w:val="24"/>
        </w:rPr>
        <w:t xml:space="preserve">the project is managed in the best way possible. </w:t>
      </w:r>
    </w:p>
    <w:p w14:paraId="7373EDDE" w14:textId="77777777" w:rsidR="00B871C1" w:rsidRPr="00855774" w:rsidRDefault="00B871C1" w:rsidP="00E55D8C">
      <w:pPr>
        <w:spacing w:after="0" w:line="480" w:lineRule="auto"/>
        <w:ind w:left="720"/>
        <w:jc w:val="both"/>
        <w:rPr>
          <w:rFonts w:asciiTheme="majorBidi" w:eastAsia="MS Mincho" w:hAnsiTheme="majorBidi" w:cstheme="majorBidi"/>
          <w:bCs/>
          <w:color w:val="0D0D0D" w:themeColor="text1" w:themeTint="F2"/>
          <w:sz w:val="24"/>
          <w:szCs w:val="24"/>
        </w:rPr>
      </w:pPr>
    </w:p>
    <w:p w14:paraId="41795456" w14:textId="00150FF0" w:rsidR="00B871C1"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Another notable theory that helps explain the reality of this study is the Theory of Construction Management. According to Valence (201</w:t>
      </w:r>
      <w:r w:rsidR="00682800" w:rsidRPr="00855774">
        <w:rPr>
          <w:rFonts w:asciiTheme="majorBidi" w:eastAsia="MS Mincho" w:hAnsiTheme="majorBidi" w:cstheme="majorBidi"/>
          <w:bCs/>
          <w:color w:val="0D0D0D" w:themeColor="text1" w:themeTint="F2"/>
          <w:sz w:val="24"/>
          <w:szCs w:val="24"/>
        </w:rPr>
        <w:t>3</w:t>
      </w:r>
      <w:r w:rsidRPr="00855774">
        <w:rPr>
          <w:rFonts w:asciiTheme="majorBidi" w:eastAsia="MS Mincho" w:hAnsiTheme="majorBidi" w:cstheme="majorBidi"/>
          <w:bCs/>
          <w:color w:val="0D0D0D" w:themeColor="text1" w:themeTint="F2"/>
          <w:sz w:val="24"/>
          <w:szCs w:val="24"/>
        </w:rPr>
        <w:t xml:space="preserve">), the theory of construction management is concerned with not only the whole process of coming up with construction projects but also the costs that go into </w:t>
      </w:r>
      <w:r w:rsidR="00931879" w:rsidRPr="00855774">
        <w:rPr>
          <w:rFonts w:asciiTheme="majorBidi" w:eastAsia="MS Mincho" w:hAnsiTheme="majorBidi" w:cstheme="majorBidi"/>
          <w:bCs/>
          <w:color w:val="0D0D0D" w:themeColor="text1" w:themeTint="F2"/>
          <w:sz w:val="24"/>
          <w:szCs w:val="24"/>
        </w:rPr>
        <w:t>them</w:t>
      </w:r>
      <w:r w:rsidRPr="00855774">
        <w:rPr>
          <w:rFonts w:asciiTheme="majorBidi" w:eastAsia="MS Mincho" w:hAnsiTheme="majorBidi" w:cstheme="majorBidi"/>
          <w:bCs/>
          <w:color w:val="0D0D0D" w:themeColor="text1" w:themeTint="F2"/>
          <w:sz w:val="24"/>
          <w:szCs w:val="24"/>
        </w:rPr>
        <w:t xml:space="preserve">. There is coherence between the theory and the reality of this study because of the understanding that construction is a realistic event. The complex building construction industry has been gaining popularity in the UAE. </w:t>
      </w:r>
      <w:r w:rsidR="00931879" w:rsidRPr="00855774">
        <w:rPr>
          <w:rFonts w:asciiTheme="majorBidi" w:eastAsia="MS Mincho" w:hAnsiTheme="majorBidi" w:cstheme="majorBidi"/>
          <w:bCs/>
          <w:color w:val="0D0D0D" w:themeColor="text1" w:themeTint="F2"/>
          <w:sz w:val="24"/>
          <w:szCs w:val="24"/>
        </w:rPr>
        <w:t xml:space="preserve">This </w:t>
      </w:r>
      <w:r w:rsidRPr="00855774">
        <w:rPr>
          <w:rFonts w:asciiTheme="majorBidi" w:eastAsia="MS Mincho" w:hAnsiTheme="majorBidi" w:cstheme="majorBidi"/>
          <w:bCs/>
          <w:color w:val="0D0D0D" w:themeColor="text1" w:themeTint="F2"/>
          <w:sz w:val="24"/>
          <w:szCs w:val="24"/>
        </w:rPr>
        <w:t xml:space="preserve">means that there are many people working in the industry. The logic is about ensuring that the construction building industry gets the best in terms of contributing to the economy. With people working in the industry, there is coherence between the theory and the reality of the study. </w:t>
      </w:r>
    </w:p>
    <w:p w14:paraId="66A5364A" w14:textId="77777777" w:rsidR="00B871C1" w:rsidRPr="00855774" w:rsidRDefault="00B871C1" w:rsidP="00E55D8C">
      <w:pPr>
        <w:spacing w:after="0" w:line="480" w:lineRule="auto"/>
        <w:ind w:left="720"/>
        <w:jc w:val="both"/>
        <w:rPr>
          <w:rFonts w:asciiTheme="majorBidi" w:eastAsia="MS Mincho" w:hAnsiTheme="majorBidi" w:cstheme="majorBidi"/>
          <w:bCs/>
          <w:color w:val="0D0D0D" w:themeColor="text1" w:themeTint="F2"/>
          <w:sz w:val="24"/>
          <w:szCs w:val="24"/>
        </w:rPr>
      </w:pPr>
    </w:p>
    <w:p w14:paraId="6B20A6EC" w14:textId="4311218F" w:rsidR="00B871C1"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coherence between the theory and the reality of this study stems from the fact that theories give a hypothetical nature of events that are bound to occur in the building construction environment. The reality of this study is based on the understanding that it utili</w:t>
      </w:r>
      <w:r w:rsidR="00A771B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es real people in the collection of relevant data. The focus on collecting data from people within the complex building construction projects demonstrates the reality of the study while at the same time espousing what is discussed in the theoretical context. </w:t>
      </w:r>
    </w:p>
    <w:p w14:paraId="5EB0971B" w14:textId="77777777" w:rsidR="00B871C1"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p>
    <w:p w14:paraId="37A1CBE3" w14:textId="683EEA85" w:rsidR="00B871C1" w:rsidRPr="00855774" w:rsidRDefault="001E0565" w:rsidP="00E55D8C">
      <w:pPr>
        <w:pStyle w:val="Heading3"/>
        <w:spacing w:line="480" w:lineRule="auto"/>
        <w:rPr>
          <w:rFonts w:asciiTheme="majorBidi" w:hAnsiTheme="majorBidi" w:cstheme="majorBidi"/>
          <w:color w:val="0D0D0D" w:themeColor="text1" w:themeTint="F2"/>
          <w:sz w:val="24"/>
          <w:szCs w:val="24"/>
        </w:rPr>
      </w:pPr>
      <w:bookmarkStart w:id="121" w:name="_Toc95721694"/>
      <w:r w:rsidRPr="00855774">
        <w:rPr>
          <w:rFonts w:asciiTheme="majorBidi" w:hAnsiTheme="majorBidi" w:cstheme="majorBidi"/>
          <w:color w:val="0D0D0D" w:themeColor="text1" w:themeTint="F2"/>
          <w:sz w:val="24"/>
          <w:szCs w:val="24"/>
        </w:rPr>
        <w:t xml:space="preserve">3.5 </w:t>
      </w:r>
      <w:r w:rsidR="00B871C1" w:rsidRPr="00855774">
        <w:rPr>
          <w:rFonts w:asciiTheme="majorBidi" w:hAnsiTheme="majorBidi" w:cstheme="majorBidi"/>
          <w:color w:val="0D0D0D" w:themeColor="text1" w:themeTint="F2"/>
          <w:sz w:val="24"/>
          <w:szCs w:val="24"/>
        </w:rPr>
        <w:t>Hypothesis formulation</w:t>
      </w:r>
      <w:bookmarkEnd w:id="121"/>
    </w:p>
    <w:p w14:paraId="55179E94" w14:textId="1DDC986D" w:rsidR="00B871C1"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From the appraisal of the literature, the following hypotheses </w:t>
      </w:r>
      <w:r w:rsidR="00ED161C" w:rsidRPr="00855774">
        <w:rPr>
          <w:rFonts w:asciiTheme="majorBidi" w:eastAsia="MS Mincho" w:hAnsiTheme="majorBidi" w:cstheme="majorBidi"/>
          <w:bCs/>
          <w:color w:val="0D0D0D" w:themeColor="text1" w:themeTint="F2"/>
          <w:sz w:val="24"/>
          <w:szCs w:val="24"/>
        </w:rPr>
        <w:t>were formulated</w:t>
      </w:r>
      <w:r w:rsidRPr="00855774">
        <w:rPr>
          <w:rFonts w:asciiTheme="majorBidi" w:eastAsia="MS Mincho" w:hAnsiTheme="majorBidi" w:cstheme="majorBidi"/>
          <w:bCs/>
          <w:color w:val="0D0D0D" w:themeColor="text1" w:themeTint="F2"/>
          <w:sz w:val="24"/>
          <w:szCs w:val="24"/>
        </w:rPr>
        <w:t xml:space="preserve">: </w:t>
      </w:r>
    </w:p>
    <w:p w14:paraId="5469C754" w14:textId="0BE39D05" w:rsidR="00583458" w:rsidRPr="00855774" w:rsidRDefault="00583458" w:rsidP="00E55D8C">
      <w:pPr>
        <w:widowControl w:val="0"/>
        <w:numPr>
          <w:ilvl w:val="0"/>
          <w:numId w:val="8"/>
        </w:numPr>
        <w:autoSpaceDE w:val="0"/>
        <w:autoSpaceDN w:val="0"/>
        <w:spacing w:after="0" w:line="480" w:lineRule="auto"/>
        <w:ind w:right="489"/>
        <w:rPr>
          <w:rFonts w:asciiTheme="majorBidi" w:hAnsiTheme="majorBidi" w:cstheme="majorBidi"/>
          <w:color w:val="0D0D0D" w:themeColor="text1" w:themeTint="F2"/>
          <w:sz w:val="24"/>
          <w:szCs w:val="24"/>
        </w:rPr>
      </w:pPr>
      <w:r w:rsidRPr="00855774">
        <w:rPr>
          <w:rFonts w:asciiTheme="majorBidi" w:hAnsiTheme="majorBidi" w:cstheme="majorBidi"/>
          <w:b/>
          <w:bCs/>
          <w:i/>
          <w:iCs/>
          <w:color w:val="0D0D0D" w:themeColor="text1" w:themeTint="F2"/>
          <w:sz w:val="24"/>
          <w:szCs w:val="24"/>
        </w:rPr>
        <w:t>H1</w:t>
      </w:r>
      <w:r w:rsidRPr="00855774">
        <w:rPr>
          <w:rFonts w:asciiTheme="majorBidi" w:hAnsiTheme="majorBidi" w:cstheme="majorBidi"/>
          <w:b/>
          <w:bCs/>
          <w:color w:val="0D0D0D" w:themeColor="text1" w:themeTint="F2"/>
          <w:sz w:val="24"/>
          <w:szCs w:val="24"/>
        </w:rPr>
        <w:t>:</w:t>
      </w:r>
      <w:r w:rsidRPr="00855774">
        <w:rPr>
          <w:rFonts w:asciiTheme="majorBidi" w:hAnsiTheme="majorBidi" w:cstheme="majorBidi"/>
          <w:color w:val="0D0D0D" w:themeColor="text1" w:themeTint="F2"/>
          <w:sz w:val="24"/>
          <w:szCs w:val="24"/>
        </w:rPr>
        <w:t xml:space="preserve"> Project governance has a positive effect on the integration of </w:t>
      </w:r>
      <w:r w:rsidR="007469CF" w:rsidRPr="00855774">
        <w:rPr>
          <w:rFonts w:asciiTheme="majorBidi" w:eastAsia="MS Mincho" w:hAnsiTheme="majorBidi" w:cstheme="majorBidi"/>
          <w:bCs/>
          <w:color w:val="0D0D0D" w:themeColor="text1" w:themeTint="F2"/>
          <w:sz w:val="24"/>
          <w:szCs w:val="24"/>
        </w:rPr>
        <w:t>su</w:t>
      </w:r>
      <w:r w:rsidR="00D82BD2" w:rsidRPr="00855774">
        <w:rPr>
          <w:rFonts w:asciiTheme="majorBidi" w:eastAsia="MS Mincho" w:hAnsiTheme="majorBidi" w:cstheme="majorBidi"/>
          <w:bCs/>
          <w:color w:val="0D0D0D" w:themeColor="text1" w:themeTint="F2"/>
          <w:sz w:val="24"/>
          <w:szCs w:val="24"/>
        </w:rPr>
        <w:t xml:space="preserve">ccessful complex construction project delivery </w:t>
      </w:r>
      <w:r w:rsidR="007469CF" w:rsidRPr="00855774">
        <w:rPr>
          <w:rFonts w:asciiTheme="majorBidi" w:eastAsia="MS Mincho" w:hAnsiTheme="majorBidi" w:cstheme="majorBidi"/>
          <w:bCs/>
          <w:color w:val="0D0D0D" w:themeColor="text1" w:themeTint="F2"/>
          <w:sz w:val="24"/>
          <w:szCs w:val="24"/>
        </w:rPr>
        <w:t>in</w:t>
      </w:r>
      <w:r w:rsidRPr="00855774">
        <w:rPr>
          <w:rFonts w:asciiTheme="majorBidi" w:hAnsiTheme="majorBidi" w:cstheme="majorBidi"/>
          <w:color w:val="0D0D0D" w:themeColor="text1" w:themeTint="F2"/>
          <w:sz w:val="24"/>
          <w:szCs w:val="24"/>
        </w:rPr>
        <w:t xml:space="preserve"> the UAE construction sector</w:t>
      </w:r>
      <w:r w:rsidR="00F104EC" w:rsidRPr="00855774">
        <w:rPr>
          <w:rFonts w:asciiTheme="majorBidi" w:hAnsiTheme="majorBidi" w:cstheme="majorBidi"/>
          <w:color w:val="0D0D0D" w:themeColor="text1" w:themeTint="F2"/>
          <w:sz w:val="24"/>
          <w:szCs w:val="24"/>
        </w:rPr>
        <w:t>;</w:t>
      </w:r>
    </w:p>
    <w:p w14:paraId="7910C8B0" w14:textId="03414DB6" w:rsidR="00583458" w:rsidRPr="00855774" w:rsidRDefault="00583458" w:rsidP="00E55D8C">
      <w:pPr>
        <w:widowControl w:val="0"/>
        <w:numPr>
          <w:ilvl w:val="0"/>
          <w:numId w:val="8"/>
        </w:numPr>
        <w:autoSpaceDE w:val="0"/>
        <w:autoSpaceDN w:val="0"/>
        <w:spacing w:after="0" w:line="480" w:lineRule="auto"/>
        <w:rPr>
          <w:rFonts w:asciiTheme="majorBidi" w:hAnsiTheme="majorBidi" w:cstheme="majorBidi"/>
          <w:color w:val="0D0D0D" w:themeColor="text1" w:themeTint="F2"/>
          <w:sz w:val="24"/>
          <w:szCs w:val="24"/>
        </w:rPr>
      </w:pPr>
      <w:r w:rsidRPr="00855774">
        <w:rPr>
          <w:rFonts w:asciiTheme="majorBidi" w:hAnsiTheme="majorBidi" w:cstheme="majorBidi"/>
          <w:b/>
          <w:bCs/>
          <w:i/>
          <w:iCs/>
          <w:color w:val="0D0D0D" w:themeColor="text1" w:themeTint="F2"/>
          <w:sz w:val="24"/>
          <w:szCs w:val="24"/>
        </w:rPr>
        <w:t>H2</w:t>
      </w:r>
      <w:r w:rsidRPr="00855774">
        <w:rPr>
          <w:rFonts w:asciiTheme="majorBidi" w:hAnsiTheme="majorBidi" w:cstheme="majorBidi"/>
          <w:b/>
          <w:bCs/>
          <w:color w:val="0D0D0D" w:themeColor="text1" w:themeTint="F2"/>
          <w:sz w:val="24"/>
          <w:szCs w:val="24"/>
        </w:rPr>
        <w:t>:</w:t>
      </w:r>
      <w:r w:rsidRPr="00855774">
        <w:rPr>
          <w:rFonts w:asciiTheme="majorBidi" w:hAnsiTheme="majorBidi" w:cstheme="majorBidi"/>
          <w:color w:val="0D0D0D" w:themeColor="text1" w:themeTint="F2"/>
          <w:sz w:val="24"/>
          <w:szCs w:val="24"/>
        </w:rPr>
        <w:t xml:space="preserve"> </w:t>
      </w:r>
      <w:r w:rsidR="00D82BD2" w:rsidRPr="00855774">
        <w:rPr>
          <w:rFonts w:asciiTheme="majorBidi" w:eastAsia="MS Mincho" w:hAnsiTheme="majorBidi" w:cstheme="majorBidi"/>
          <w:bCs/>
          <w:color w:val="0D0D0D" w:themeColor="text1" w:themeTint="F2"/>
          <w:sz w:val="24"/>
          <w:szCs w:val="24"/>
        </w:rPr>
        <w:t xml:space="preserve">Cultural intelligence </w:t>
      </w:r>
      <w:r w:rsidRPr="00855774">
        <w:rPr>
          <w:rFonts w:asciiTheme="majorBidi" w:hAnsiTheme="majorBidi" w:cstheme="majorBidi"/>
          <w:color w:val="0D0D0D" w:themeColor="text1" w:themeTint="F2"/>
          <w:sz w:val="24"/>
          <w:szCs w:val="24"/>
        </w:rPr>
        <w:t xml:space="preserve">can be achieved through the integration of </w:t>
      </w:r>
      <w:r w:rsidR="00931879" w:rsidRPr="00855774">
        <w:rPr>
          <w:rFonts w:asciiTheme="majorBidi" w:hAnsiTheme="majorBidi" w:cstheme="majorBidi"/>
          <w:color w:val="0D0D0D" w:themeColor="text1" w:themeTint="F2"/>
          <w:sz w:val="24"/>
          <w:szCs w:val="24"/>
        </w:rPr>
        <w:t>s</w:t>
      </w:r>
      <w:r w:rsidR="00D82BD2" w:rsidRPr="00855774">
        <w:rPr>
          <w:rFonts w:asciiTheme="majorBidi" w:hAnsiTheme="majorBidi" w:cstheme="majorBidi"/>
          <w:color w:val="0D0D0D" w:themeColor="text1" w:themeTint="F2"/>
          <w:sz w:val="24"/>
          <w:szCs w:val="24"/>
        </w:rPr>
        <w:t>uccessful complex construction project delivery</w:t>
      </w:r>
      <w:r w:rsidR="00F104EC" w:rsidRPr="00855774">
        <w:rPr>
          <w:rFonts w:asciiTheme="majorBidi" w:hAnsiTheme="majorBidi" w:cstheme="majorBidi"/>
          <w:color w:val="0D0D0D" w:themeColor="text1" w:themeTint="F2"/>
          <w:sz w:val="24"/>
          <w:szCs w:val="24"/>
        </w:rPr>
        <w:t>;</w:t>
      </w:r>
    </w:p>
    <w:p w14:paraId="26E4166B" w14:textId="1ADB8904" w:rsidR="00D82BD2" w:rsidRPr="00855774" w:rsidRDefault="00583458" w:rsidP="00E55D8C">
      <w:pPr>
        <w:widowControl w:val="0"/>
        <w:numPr>
          <w:ilvl w:val="0"/>
          <w:numId w:val="8"/>
        </w:numPr>
        <w:autoSpaceDE w:val="0"/>
        <w:autoSpaceDN w:val="0"/>
        <w:spacing w:after="0" w:line="480" w:lineRule="auto"/>
        <w:ind w:right="489"/>
        <w:rPr>
          <w:rFonts w:asciiTheme="majorBidi" w:hAnsiTheme="majorBidi" w:cstheme="majorBidi"/>
          <w:color w:val="0D0D0D" w:themeColor="text1" w:themeTint="F2"/>
          <w:sz w:val="24"/>
          <w:szCs w:val="24"/>
        </w:rPr>
      </w:pPr>
      <w:r w:rsidRPr="00855774">
        <w:rPr>
          <w:rFonts w:asciiTheme="majorBidi" w:hAnsiTheme="majorBidi" w:cstheme="majorBidi"/>
          <w:b/>
          <w:bCs/>
          <w:i/>
          <w:iCs/>
          <w:color w:val="0D0D0D" w:themeColor="text1" w:themeTint="F2"/>
          <w:sz w:val="24"/>
          <w:szCs w:val="24"/>
        </w:rPr>
        <w:t>H3</w:t>
      </w:r>
      <w:r w:rsidRPr="00855774">
        <w:rPr>
          <w:rFonts w:asciiTheme="majorBidi" w:hAnsiTheme="majorBidi" w:cstheme="majorBidi"/>
          <w:b/>
          <w:bCs/>
          <w:color w:val="0D0D0D" w:themeColor="text1" w:themeTint="F2"/>
          <w:sz w:val="24"/>
          <w:szCs w:val="24"/>
        </w:rPr>
        <w:t>:</w:t>
      </w:r>
      <w:r w:rsidRPr="00855774">
        <w:rPr>
          <w:rFonts w:asciiTheme="majorBidi" w:hAnsiTheme="majorBidi" w:cstheme="majorBidi"/>
          <w:color w:val="0D0D0D" w:themeColor="text1" w:themeTint="F2"/>
          <w:sz w:val="24"/>
          <w:szCs w:val="24"/>
        </w:rPr>
        <w:t xml:space="preserve"> There is a significant relationship between project governance and </w:t>
      </w:r>
      <w:r w:rsidR="00D82BD2" w:rsidRPr="00855774">
        <w:rPr>
          <w:rFonts w:asciiTheme="majorBidi" w:eastAsia="MS Mincho" w:hAnsiTheme="majorBidi" w:cstheme="majorBidi"/>
          <w:bCs/>
          <w:color w:val="0D0D0D" w:themeColor="text1" w:themeTint="F2"/>
          <w:sz w:val="24"/>
          <w:szCs w:val="24"/>
        </w:rPr>
        <w:t xml:space="preserve">cultural intelligence </w:t>
      </w:r>
      <w:r w:rsidRPr="00855774">
        <w:rPr>
          <w:rFonts w:asciiTheme="majorBidi" w:hAnsiTheme="majorBidi" w:cstheme="majorBidi"/>
          <w:color w:val="0D0D0D" w:themeColor="text1" w:themeTint="F2"/>
          <w:sz w:val="24"/>
          <w:szCs w:val="24"/>
        </w:rPr>
        <w:t>in the UAE construction sector</w:t>
      </w:r>
      <w:r w:rsidR="00F104EC" w:rsidRPr="00855774">
        <w:rPr>
          <w:rFonts w:asciiTheme="majorBidi" w:hAnsiTheme="majorBidi" w:cstheme="majorBidi"/>
          <w:color w:val="0D0D0D" w:themeColor="text1" w:themeTint="F2"/>
          <w:sz w:val="24"/>
          <w:szCs w:val="24"/>
        </w:rPr>
        <w:t>.</w:t>
      </w:r>
    </w:p>
    <w:p w14:paraId="6C5437A0" w14:textId="3852E9C8" w:rsidR="00931879"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All the hypotheses above </w:t>
      </w:r>
      <w:r w:rsidR="00ED161C" w:rsidRPr="00855774">
        <w:rPr>
          <w:rFonts w:asciiTheme="majorBidi" w:eastAsia="MS Mincho" w:hAnsiTheme="majorBidi" w:cstheme="majorBidi"/>
          <w:bCs/>
          <w:color w:val="0D0D0D" w:themeColor="text1" w:themeTint="F2"/>
          <w:sz w:val="24"/>
          <w:szCs w:val="24"/>
        </w:rPr>
        <w:t>were carefully</w:t>
      </w:r>
      <w:r w:rsidRPr="00855774">
        <w:rPr>
          <w:rFonts w:asciiTheme="majorBidi" w:eastAsia="MS Mincho" w:hAnsiTheme="majorBidi" w:cstheme="majorBidi"/>
          <w:bCs/>
          <w:color w:val="0D0D0D" w:themeColor="text1" w:themeTint="F2"/>
          <w:sz w:val="24"/>
          <w:szCs w:val="24"/>
        </w:rPr>
        <w:t xml:space="preserve"> developed based on the conceptual model that has been drawn in this part of the study. The hypotheses will be tested using the primary data that will be collected in the study</w:t>
      </w:r>
      <w:r w:rsidR="0093187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thus allowing the researcher to make key conclusions concerning the relationships between the variables. Therefore, the hypotheses will be a vital point of reference across the study for the development of reliable findings.</w:t>
      </w:r>
    </w:p>
    <w:p w14:paraId="03382B58" w14:textId="5FD45948" w:rsidR="00696D83"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 </w:t>
      </w:r>
    </w:p>
    <w:p w14:paraId="1EE7C50B" w14:textId="66ADF6AD" w:rsidR="00B871C1" w:rsidRPr="00855774" w:rsidRDefault="001E0565" w:rsidP="00E55D8C">
      <w:pPr>
        <w:pStyle w:val="Heading3"/>
        <w:spacing w:line="480" w:lineRule="auto"/>
        <w:rPr>
          <w:rFonts w:asciiTheme="majorBidi" w:hAnsiTheme="majorBidi" w:cstheme="majorBidi"/>
          <w:color w:val="0D0D0D" w:themeColor="text1" w:themeTint="F2"/>
          <w:sz w:val="24"/>
          <w:szCs w:val="24"/>
        </w:rPr>
      </w:pPr>
      <w:bookmarkStart w:id="122" w:name="_Toc95721695"/>
      <w:r w:rsidRPr="00855774">
        <w:rPr>
          <w:rFonts w:asciiTheme="majorBidi" w:hAnsiTheme="majorBidi" w:cstheme="majorBidi"/>
          <w:color w:val="0D0D0D" w:themeColor="text1" w:themeTint="F2"/>
          <w:sz w:val="24"/>
          <w:szCs w:val="24"/>
        </w:rPr>
        <w:t xml:space="preserve">3.6 </w:t>
      </w:r>
      <w:r w:rsidR="00B871C1" w:rsidRPr="00855774">
        <w:rPr>
          <w:rFonts w:asciiTheme="majorBidi" w:hAnsiTheme="majorBidi" w:cstheme="majorBidi"/>
          <w:color w:val="0D0D0D" w:themeColor="text1" w:themeTint="F2"/>
          <w:sz w:val="24"/>
          <w:szCs w:val="24"/>
        </w:rPr>
        <w:t>Chapter summary</w:t>
      </w:r>
      <w:bookmarkEnd w:id="122"/>
    </w:p>
    <w:p w14:paraId="3C7F07D8" w14:textId="7D380ADA" w:rsidR="00B871C1" w:rsidRPr="00855774" w:rsidRDefault="00B871C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In summary, the conceptual model for this study has been clearly developed illustrating the connection between different variables, including the eco-system, project governance, </w:t>
      </w:r>
      <w:r w:rsidR="00B92FB8" w:rsidRPr="00855774">
        <w:rPr>
          <w:rFonts w:asciiTheme="majorBidi" w:eastAsia="MS Mincho" w:hAnsiTheme="majorBidi" w:cstheme="majorBidi"/>
          <w:bCs/>
          <w:color w:val="0D0D0D" w:themeColor="text1" w:themeTint="F2"/>
          <w:sz w:val="24"/>
          <w:szCs w:val="24"/>
        </w:rPr>
        <w:t>cultural intelligence</w:t>
      </w:r>
      <w:r w:rsidRPr="00855774">
        <w:rPr>
          <w:rFonts w:asciiTheme="majorBidi" w:eastAsia="MS Mincho" w:hAnsiTheme="majorBidi" w:cstheme="majorBidi"/>
          <w:bCs/>
          <w:color w:val="0D0D0D" w:themeColor="text1" w:themeTint="F2"/>
          <w:sz w:val="24"/>
          <w:szCs w:val="24"/>
        </w:rPr>
        <w:t xml:space="preserve"> and </w:t>
      </w:r>
      <w:r w:rsidR="00B92FB8" w:rsidRPr="00855774">
        <w:rPr>
          <w:rFonts w:asciiTheme="majorBidi" w:eastAsia="MS Mincho" w:hAnsiTheme="majorBidi" w:cstheme="majorBidi"/>
          <w:bCs/>
          <w:color w:val="0D0D0D" w:themeColor="text1" w:themeTint="F2"/>
          <w:sz w:val="24"/>
          <w:szCs w:val="24"/>
        </w:rPr>
        <w:t>successful complex construction project delivery</w:t>
      </w:r>
      <w:r w:rsidRPr="00855774">
        <w:rPr>
          <w:rFonts w:asciiTheme="majorBidi" w:eastAsia="MS Mincho" w:hAnsiTheme="majorBidi" w:cstheme="majorBidi"/>
          <w:bCs/>
          <w:color w:val="0D0D0D" w:themeColor="text1" w:themeTint="F2"/>
          <w:sz w:val="24"/>
          <w:szCs w:val="24"/>
        </w:rPr>
        <w:t>. The understanding of the best approaches to explore each of these variables and how they apply to the study is vital</w:t>
      </w:r>
      <w:r w:rsidR="0093187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and this has been </w:t>
      </w:r>
      <w:r w:rsidR="00931879" w:rsidRPr="00855774">
        <w:rPr>
          <w:rFonts w:asciiTheme="majorBidi" w:eastAsia="MS Mincho" w:hAnsiTheme="majorBidi" w:cstheme="majorBidi"/>
          <w:bCs/>
          <w:color w:val="0D0D0D" w:themeColor="text1" w:themeTint="F2"/>
          <w:sz w:val="24"/>
          <w:szCs w:val="24"/>
        </w:rPr>
        <w:t xml:space="preserve">achieved </w:t>
      </w:r>
      <w:r w:rsidRPr="00855774">
        <w:rPr>
          <w:rFonts w:asciiTheme="majorBidi" w:eastAsia="MS Mincho" w:hAnsiTheme="majorBidi" w:cstheme="majorBidi"/>
          <w:bCs/>
          <w:color w:val="0D0D0D" w:themeColor="text1" w:themeTint="F2"/>
          <w:sz w:val="24"/>
          <w:szCs w:val="24"/>
        </w:rPr>
        <w:t xml:space="preserve">in this chapter. For instance, the link between project governance and </w:t>
      </w:r>
      <w:r w:rsidR="00B92FB8" w:rsidRPr="00855774">
        <w:rPr>
          <w:rFonts w:asciiTheme="majorBidi" w:eastAsia="MS Mincho" w:hAnsiTheme="majorBidi" w:cstheme="majorBidi"/>
          <w:bCs/>
          <w:color w:val="0D0D0D" w:themeColor="text1" w:themeTint="F2"/>
          <w:sz w:val="24"/>
          <w:szCs w:val="24"/>
        </w:rPr>
        <w:t xml:space="preserve">successful complex construction project delivery </w:t>
      </w:r>
      <w:r w:rsidRPr="00855774">
        <w:rPr>
          <w:rFonts w:asciiTheme="majorBidi" w:eastAsia="MS Mincho" w:hAnsiTheme="majorBidi" w:cstheme="majorBidi"/>
          <w:bCs/>
          <w:color w:val="0D0D0D" w:themeColor="text1" w:themeTint="F2"/>
          <w:sz w:val="24"/>
          <w:szCs w:val="24"/>
        </w:rPr>
        <w:t xml:space="preserve">has been explicated in detail. In addition, the link between </w:t>
      </w:r>
      <w:r w:rsidR="00B92FB8" w:rsidRPr="00855774">
        <w:rPr>
          <w:rFonts w:asciiTheme="majorBidi" w:eastAsia="MS Mincho" w:hAnsiTheme="majorBidi" w:cstheme="majorBidi"/>
          <w:bCs/>
          <w:color w:val="0D0D0D" w:themeColor="text1" w:themeTint="F2"/>
          <w:sz w:val="24"/>
          <w:szCs w:val="24"/>
        </w:rPr>
        <w:t xml:space="preserve">cultural intelligence </w:t>
      </w:r>
      <w:r w:rsidRPr="00855774">
        <w:rPr>
          <w:rFonts w:asciiTheme="majorBidi" w:eastAsia="MS Mincho" w:hAnsiTheme="majorBidi" w:cstheme="majorBidi"/>
          <w:bCs/>
          <w:color w:val="0D0D0D" w:themeColor="text1" w:themeTint="F2"/>
          <w:sz w:val="24"/>
          <w:szCs w:val="24"/>
        </w:rPr>
        <w:t xml:space="preserve">and </w:t>
      </w:r>
      <w:r w:rsidR="00B92FB8" w:rsidRPr="00855774">
        <w:rPr>
          <w:rFonts w:asciiTheme="majorBidi" w:eastAsia="MS Mincho" w:hAnsiTheme="majorBidi" w:cstheme="majorBidi"/>
          <w:bCs/>
          <w:color w:val="0D0D0D" w:themeColor="text1" w:themeTint="F2"/>
          <w:sz w:val="24"/>
          <w:szCs w:val="24"/>
        </w:rPr>
        <w:t xml:space="preserve">successful complex construction project delivery </w:t>
      </w:r>
      <w:r w:rsidRPr="00855774">
        <w:rPr>
          <w:rFonts w:asciiTheme="majorBidi" w:eastAsia="MS Mincho" w:hAnsiTheme="majorBidi" w:cstheme="majorBidi"/>
          <w:bCs/>
          <w:color w:val="0D0D0D" w:themeColor="text1" w:themeTint="F2"/>
          <w:sz w:val="24"/>
          <w:szCs w:val="24"/>
        </w:rPr>
        <w:t xml:space="preserve">has been explored. It is crucial to understand all these variables in the study and their relationships as envisaged through the developed hypotheses. Essentially, the chapter is succinct in terms of presenting the conceptual framework and highlighting the coherence between the reality of the study. With the collection of findings from individuals in the complex building construction environment, this study will be as relevant as possible in its findings. </w:t>
      </w:r>
    </w:p>
    <w:p w14:paraId="705CC2EE" w14:textId="21931477" w:rsidR="00B871C1" w:rsidRPr="00855774" w:rsidRDefault="00B871C1" w:rsidP="0045467B">
      <w:pPr>
        <w:spacing w:after="0" w:line="480" w:lineRule="auto"/>
        <w:rPr>
          <w:rFonts w:asciiTheme="majorBidi" w:eastAsia="MS Mincho" w:hAnsiTheme="majorBidi" w:cstheme="majorBidi"/>
          <w:bCs/>
          <w:color w:val="0D0D0D" w:themeColor="text1" w:themeTint="F2"/>
          <w:sz w:val="24"/>
          <w:szCs w:val="24"/>
        </w:rPr>
      </w:pPr>
    </w:p>
    <w:p w14:paraId="60A7668C" w14:textId="77777777" w:rsidR="00C113FD" w:rsidRPr="00855774" w:rsidRDefault="00C113FD" w:rsidP="0045467B">
      <w:pPr>
        <w:spacing w:line="480" w:lineRule="auto"/>
        <w:rPr>
          <w:rFonts w:asciiTheme="majorBidi" w:eastAsia="MS Mincho" w:hAnsiTheme="majorBidi" w:cstheme="majorBidi"/>
          <w:b/>
          <w:bCs/>
          <w:color w:val="0D0D0D" w:themeColor="text1" w:themeTint="F2"/>
          <w:sz w:val="24"/>
          <w:szCs w:val="24"/>
        </w:rPr>
      </w:pPr>
      <w:bookmarkStart w:id="123" w:name="_Hlk28679041"/>
      <w:bookmarkStart w:id="124" w:name="_Toc474580812"/>
      <w:r w:rsidRPr="00855774">
        <w:rPr>
          <w:rFonts w:asciiTheme="majorBidi" w:eastAsia="MS Mincho" w:hAnsiTheme="majorBidi" w:cstheme="majorBidi"/>
          <w:b/>
          <w:bCs/>
          <w:color w:val="0D0D0D" w:themeColor="text1" w:themeTint="F2"/>
          <w:sz w:val="24"/>
          <w:szCs w:val="24"/>
        </w:rPr>
        <w:br w:type="page"/>
      </w:r>
    </w:p>
    <w:p w14:paraId="19601C55" w14:textId="77777777" w:rsidR="00C113FD" w:rsidRPr="00855774" w:rsidRDefault="00C113FD" w:rsidP="00682DFA">
      <w:pPr>
        <w:spacing w:after="0" w:line="360" w:lineRule="auto"/>
        <w:jc w:val="center"/>
        <w:rPr>
          <w:rFonts w:asciiTheme="majorBidi" w:eastAsia="MS Mincho" w:hAnsiTheme="majorBidi" w:cstheme="majorBidi"/>
          <w:b/>
          <w:bCs/>
          <w:color w:val="0D0D0D" w:themeColor="text1" w:themeTint="F2"/>
          <w:sz w:val="24"/>
          <w:szCs w:val="24"/>
        </w:rPr>
        <w:sectPr w:rsidR="00C113FD" w:rsidRPr="00855774" w:rsidSect="002F5FFC">
          <w:headerReference w:type="default" r:id="rId36"/>
          <w:pgSz w:w="12240" w:h="15840" w:code="1"/>
          <w:pgMar w:top="1701" w:right="1134" w:bottom="1701" w:left="1701" w:header="720" w:footer="720" w:gutter="0"/>
          <w:cols w:space="720"/>
          <w:titlePg/>
          <w:docGrid w:linePitch="360"/>
        </w:sectPr>
      </w:pPr>
    </w:p>
    <w:p w14:paraId="6260FE2A" w14:textId="5D563BE4" w:rsidR="00FE3991" w:rsidRPr="00FE3991" w:rsidRDefault="00FE3991" w:rsidP="00FE3991">
      <w:pPr>
        <w:pStyle w:val="Heading1"/>
        <w:jc w:val="center"/>
        <w:rPr>
          <w:rFonts w:asciiTheme="majorBidi" w:eastAsia="MS Mincho" w:hAnsiTheme="majorBidi"/>
          <w:b/>
          <w:bCs/>
          <w:color w:val="0D0D0D" w:themeColor="text1" w:themeTint="F2"/>
          <w:sz w:val="28"/>
          <w:szCs w:val="28"/>
        </w:rPr>
      </w:pPr>
      <w:bookmarkStart w:id="125" w:name="_Toc95721696"/>
      <w:r w:rsidRPr="00FE3991">
        <w:rPr>
          <w:rFonts w:asciiTheme="majorBidi" w:eastAsia="MS Mincho" w:hAnsiTheme="majorBidi"/>
          <w:b/>
          <w:bCs/>
          <w:color w:val="0D0D0D" w:themeColor="text1" w:themeTint="F2"/>
          <w:sz w:val="28"/>
          <w:szCs w:val="28"/>
        </w:rPr>
        <w:t>CHAPTER FOUR</w:t>
      </w:r>
    </w:p>
    <w:p w14:paraId="31AF2005" w14:textId="70720CC6" w:rsidR="00B871C1" w:rsidRPr="00FE3991" w:rsidRDefault="00B871C1" w:rsidP="00FE3991">
      <w:pPr>
        <w:pStyle w:val="Heading1"/>
        <w:jc w:val="center"/>
        <w:rPr>
          <w:rFonts w:asciiTheme="majorBidi" w:eastAsia="MS Mincho" w:hAnsiTheme="majorBidi"/>
          <w:b/>
          <w:bCs/>
          <w:color w:val="0D0D0D" w:themeColor="text1" w:themeTint="F2"/>
          <w:sz w:val="28"/>
          <w:szCs w:val="28"/>
        </w:rPr>
      </w:pPr>
      <w:r w:rsidRPr="00FE3991">
        <w:rPr>
          <w:rFonts w:asciiTheme="majorBidi" w:eastAsia="MS Mincho" w:hAnsiTheme="majorBidi"/>
          <w:b/>
          <w:bCs/>
          <w:color w:val="0D0D0D" w:themeColor="text1" w:themeTint="F2"/>
          <w:sz w:val="28"/>
          <w:szCs w:val="28"/>
        </w:rPr>
        <w:t>RESEARCH METHODOLOGY</w:t>
      </w:r>
      <w:bookmarkEnd w:id="125"/>
    </w:p>
    <w:p w14:paraId="266C2786" w14:textId="2F66EF7D" w:rsidR="00B871C1" w:rsidRPr="00855774" w:rsidRDefault="00B871C1" w:rsidP="00422790">
      <w:pPr>
        <w:tabs>
          <w:tab w:val="left" w:pos="3168"/>
        </w:tabs>
        <w:spacing w:after="0" w:line="360" w:lineRule="auto"/>
        <w:jc w:val="center"/>
        <w:rPr>
          <w:rFonts w:asciiTheme="majorBidi" w:eastAsia="MS Mincho" w:hAnsiTheme="majorBidi" w:cstheme="majorBidi"/>
          <w:b/>
          <w:bCs/>
          <w:color w:val="0D0D0D" w:themeColor="text1" w:themeTint="F2"/>
          <w:sz w:val="24"/>
          <w:szCs w:val="24"/>
        </w:rPr>
      </w:pPr>
    </w:p>
    <w:p w14:paraId="1E351301" w14:textId="69A69712" w:rsidR="00B871C1" w:rsidRPr="00855774" w:rsidRDefault="00442981" w:rsidP="0045467B">
      <w:pPr>
        <w:pStyle w:val="Heading2"/>
        <w:spacing w:line="480" w:lineRule="auto"/>
        <w:rPr>
          <w:rFonts w:asciiTheme="majorBidi" w:eastAsia="MS Mincho" w:hAnsiTheme="majorBidi"/>
          <w:b/>
          <w:bCs/>
          <w:color w:val="0D0D0D" w:themeColor="text1" w:themeTint="F2"/>
          <w:sz w:val="24"/>
          <w:szCs w:val="24"/>
        </w:rPr>
      </w:pPr>
      <w:bookmarkStart w:id="126" w:name="_Toc95721697"/>
      <w:bookmarkEnd w:id="123"/>
      <w:r w:rsidRPr="00855774">
        <w:rPr>
          <w:rFonts w:asciiTheme="majorBidi" w:eastAsia="MS Mincho" w:hAnsiTheme="majorBidi"/>
          <w:b/>
          <w:bCs/>
          <w:color w:val="0D0D0D" w:themeColor="text1" w:themeTint="F2"/>
          <w:sz w:val="24"/>
          <w:szCs w:val="24"/>
        </w:rPr>
        <w:t xml:space="preserve">4.0 </w:t>
      </w:r>
      <w:r w:rsidR="00B871C1" w:rsidRPr="00855774">
        <w:rPr>
          <w:rFonts w:asciiTheme="majorBidi" w:eastAsia="MS Mincho" w:hAnsiTheme="majorBidi"/>
          <w:b/>
          <w:bCs/>
          <w:color w:val="0D0D0D" w:themeColor="text1" w:themeTint="F2"/>
          <w:sz w:val="24"/>
          <w:szCs w:val="24"/>
        </w:rPr>
        <w:t>Introduction</w:t>
      </w:r>
      <w:bookmarkEnd w:id="126"/>
    </w:p>
    <w:p w14:paraId="3FCDD459" w14:textId="77777777" w:rsidR="00392347" w:rsidRPr="00855774" w:rsidRDefault="00CB4BC1" w:rsidP="0045467B">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research methodology plays a critical role in demonstrating the process of data collection, analysis, and presentation. To effectively understand the methodology and its aim, it is worth pointing out some of the general principles of knowledge. The general principles underlying the methodology are based on the </w:t>
      </w:r>
      <w:r w:rsidR="00526204" w:rsidRPr="00855774">
        <w:rPr>
          <w:rFonts w:asciiTheme="majorBidi" w:eastAsia="MS Mincho" w:hAnsiTheme="majorBidi" w:cstheme="majorBidi"/>
          <w:color w:val="0D0D0D" w:themeColor="text1" w:themeTint="F2"/>
          <w:sz w:val="24"/>
          <w:szCs w:val="24"/>
        </w:rPr>
        <w:t xml:space="preserve">scientific guidelines of research. One of the general principles surrounding the methodology is that the researcher is seeking a conceptual understanding </w:t>
      </w:r>
      <w:r w:rsidR="00A64E6A" w:rsidRPr="00855774">
        <w:rPr>
          <w:rFonts w:asciiTheme="majorBidi" w:eastAsia="MS Mincho" w:hAnsiTheme="majorBidi" w:cstheme="majorBidi"/>
          <w:color w:val="0D0D0D" w:themeColor="text1" w:themeTint="F2"/>
          <w:sz w:val="24"/>
          <w:szCs w:val="24"/>
        </w:rPr>
        <w:t>of the relationship between the variables. This means that the methodology will present a plan on how each variable is conceptualised and the inclusion in the survey for data collection. Another general principle for knowledge generation is the recognition of the importance of both the independent and the dependent replication and generalisation. Determining whether the study variab</w:t>
      </w:r>
      <w:r w:rsidR="00392347" w:rsidRPr="00855774">
        <w:rPr>
          <w:rFonts w:asciiTheme="majorBidi" w:eastAsia="MS Mincho" w:hAnsiTheme="majorBidi" w:cstheme="majorBidi"/>
          <w:color w:val="0D0D0D" w:themeColor="text1" w:themeTint="F2"/>
          <w:sz w:val="24"/>
          <w:szCs w:val="24"/>
        </w:rPr>
        <w:t xml:space="preserve">les can be generalised to other contexts.  The methodology is also based on the general principle of posing testable and refutable research hypothesis in the study. In this methodology section, the focus is to explain the philosophy that was applied, the research design, data collection, analysis, and ethical issues that were considered in the process of data collection. </w:t>
      </w:r>
    </w:p>
    <w:p w14:paraId="787D4DE5" w14:textId="488F62CB" w:rsidR="00CB4BC1" w:rsidRPr="00855774" w:rsidRDefault="00A64E6A" w:rsidP="0045467B">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w:t>
      </w:r>
    </w:p>
    <w:p w14:paraId="7526C03D" w14:textId="3EB9C9BE" w:rsidR="00B871C1" w:rsidRPr="00855774" w:rsidRDefault="00B871C1" w:rsidP="0045467B">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research topic </w:t>
      </w:r>
      <w:r w:rsidR="00D314E8"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investigated using </w:t>
      </w:r>
      <w:r w:rsidR="00931879" w:rsidRPr="00855774">
        <w:rPr>
          <w:rFonts w:asciiTheme="majorBidi" w:eastAsia="MS Mincho" w:hAnsiTheme="majorBidi" w:cstheme="majorBidi"/>
          <w:color w:val="0D0D0D" w:themeColor="text1" w:themeTint="F2"/>
          <w:sz w:val="24"/>
          <w:szCs w:val="24"/>
        </w:rPr>
        <w:t xml:space="preserve">a </w:t>
      </w:r>
      <w:r w:rsidRPr="00855774">
        <w:rPr>
          <w:rFonts w:asciiTheme="majorBidi" w:eastAsia="MS Mincho" w:hAnsiTheme="majorBidi" w:cstheme="majorBidi"/>
          <w:color w:val="0D0D0D" w:themeColor="text1" w:themeTint="F2"/>
          <w:sz w:val="24"/>
          <w:szCs w:val="24"/>
        </w:rPr>
        <w:t xml:space="preserve">quantitative research design. This is </w:t>
      </w:r>
      <w:r w:rsidR="00931879" w:rsidRPr="00855774">
        <w:rPr>
          <w:rFonts w:asciiTheme="majorBidi" w:eastAsia="MS Mincho" w:hAnsiTheme="majorBidi" w:cstheme="majorBidi"/>
          <w:color w:val="0D0D0D" w:themeColor="text1" w:themeTint="F2"/>
          <w:sz w:val="24"/>
          <w:szCs w:val="24"/>
        </w:rPr>
        <w:t xml:space="preserve">a </w:t>
      </w:r>
      <w:r w:rsidRPr="00855774">
        <w:rPr>
          <w:rFonts w:asciiTheme="majorBidi" w:eastAsia="MS Mincho" w:hAnsiTheme="majorBidi" w:cstheme="majorBidi"/>
          <w:color w:val="0D0D0D" w:themeColor="text1" w:themeTint="F2"/>
          <w:sz w:val="24"/>
          <w:szCs w:val="24"/>
        </w:rPr>
        <w:t>design that focuses on the collection of numerical data and the subsequent presentation of the data in the form of table</w:t>
      </w:r>
      <w:r w:rsidR="00931879"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 and graphs with accompanying explanations (Leavy, 2017). </w:t>
      </w:r>
      <w:r w:rsidR="00931879" w:rsidRPr="00855774">
        <w:rPr>
          <w:rFonts w:asciiTheme="majorBidi" w:eastAsia="MS Mincho" w:hAnsiTheme="majorBidi" w:cstheme="majorBidi"/>
          <w:color w:val="0D0D0D" w:themeColor="text1" w:themeTint="F2"/>
          <w:sz w:val="24"/>
          <w:szCs w:val="24"/>
        </w:rPr>
        <w:t xml:space="preserve">A </w:t>
      </w:r>
      <w:r w:rsidRPr="00855774">
        <w:rPr>
          <w:rFonts w:asciiTheme="majorBidi" w:eastAsia="MS Mincho" w:hAnsiTheme="majorBidi" w:cstheme="majorBidi"/>
          <w:color w:val="0D0D0D" w:themeColor="text1" w:themeTint="F2"/>
          <w:sz w:val="24"/>
          <w:szCs w:val="24"/>
        </w:rPr>
        <w:t xml:space="preserve">quantitative research design is selected for the investigation of the research topic because the findings of the study </w:t>
      </w:r>
      <w:r w:rsidR="00D314E8" w:rsidRPr="00855774">
        <w:rPr>
          <w:rFonts w:asciiTheme="majorBidi" w:eastAsia="MS Mincho" w:hAnsiTheme="majorBidi" w:cstheme="majorBidi"/>
          <w:color w:val="0D0D0D" w:themeColor="text1" w:themeTint="F2"/>
          <w:sz w:val="24"/>
          <w:szCs w:val="24"/>
        </w:rPr>
        <w:t>were</w:t>
      </w:r>
      <w:r w:rsidRPr="00855774">
        <w:rPr>
          <w:rFonts w:asciiTheme="majorBidi" w:eastAsia="MS Mincho" w:hAnsiTheme="majorBidi" w:cstheme="majorBidi"/>
          <w:color w:val="0D0D0D" w:themeColor="text1" w:themeTint="F2"/>
          <w:sz w:val="24"/>
          <w:szCs w:val="24"/>
        </w:rPr>
        <w:t xml:space="preserve"> based on </w:t>
      </w:r>
      <w:r w:rsidR="00931879" w:rsidRPr="00855774">
        <w:rPr>
          <w:rFonts w:asciiTheme="majorBidi" w:eastAsia="MS Mincho" w:hAnsiTheme="majorBidi" w:cstheme="majorBidi"/>
          <w:color w:val="0D0D0D" w:themeColor="text1" w:themeTint="F2"/>
          <w:sz w:val="24"/>
          <w:szCs w:val="24"/>
        </w:rPr>
        <w:t xml:space="preserve">a </w:t>
      </w:r>
      <w:r w:rsidRPr="00855774">
        <w:rPr>
          <w:rFonts w:asciiTheme="majorBidi" w:eastAsia="MS Mincho" w:hAnsiTheme="majorBidi" w:cstheme="majorBidi"/>
          <w:color w:val="0D0D0D" w:themeColor="text1" w:themeTint="F2"/>
          <w:sz w:val="24"/>
          <w:szCs w:val="24"/>
        </w:rPr>
        <w:t>large sample size. In addition, the proposed quantitative method allow</w:t>
      </w:r>
      <w:r w:rsidR="00D314E8"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the researcher to test the study hypotheses and determine the relationship between independent and dependent variables. The data </w:t>
      </w:r>
      <w:r w:rsidR="00D314E8"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collected using survey questionnaires. The questionnaires </w:t>
      </w:r>
      <w:r w:rsidR="00D314E8" w:rsidRPr="00855774">
        <w:rPr>
          <w:rFonts w:asciiTheme="majorBidi" w:eastAsia="MS Mincho" w:hAnsiTheme="majorBidi" w:cstheme="majorBidi"/>
          <w:color w:val="0D0D0D" w:themeColor="text1" w:themeTint="F2"/>
          <w:sz w:val="24"/>
          <w:szCs w:val="24"/>
        </w:rPr>
        <w:t xml:space="preserve">were </w:t>
      </w:r>
      <w:r w:rsidRPr="00855774">
        <w:rPr>
          <w:rFonts w:asciiTheme="majorBidi" w:eastAsia="MS Mincho" w:hAnsiTheme="majorBidi" w:cstheme="majorBidi"/>
          <w:color w:val="0D0D0D" w:themeColor="text1" w:themeTint="F2"/>
          <w:sz w:val="24"/>
          <w:szCs w:val="24"/>
        </w:rPr>
        <w:t xml:space="preserve">designed </w:t>
      </w:r>
      <w:r w:rsidR="00931879" w:rsidRPr="00855774">
        <w:rPr>
          <w:rFonts w:asciiTheme="majorBidi" w:eastAsia="MS Mincho" w:hAnsiTheme="majorBidi" w:cstheme="majorBidi"/>
          <w:color w:val="0D0D0D" w:themeColor="text1" w:themeTint="F2"/>
          <w:sz w:val="24"/>
          <w:szCs w:val="24"/>
        </w:rPr>
        <w:t xml:space="preserve">so that they requested </w:t>
      </w:r>
      <w:r w:rsidRPr="00855774">
        <w:rPr>
          <w:rFonts w:asciiTheme="majorBidi" w:eastAsia="MS Mincho" w:hAnsiTheme="majorBidi" w:cstheme="majorBidi"/>
          <w:color w:val="0D0D0D" w:themeColor="text1" w:themeTint="F2"/>
          <w:sz w:val="24"/>
          <w:szCs w:val="24"/>
        </w:rPr>
        <w:t xml:space="preserve">demographic information </w:t>
      </w:r>
      <w:r w:rsidR="00931879" w:rsidRPr="00855774">
        <w:rPr>
          <w:rFonts w:asciiTheme="majorBidi" w:eastAsia="MS Mincho" w:hAnsiTheme="majorBidi" w:cstheme="majorBidi"/>
          <w:color w:val="0D0D0D" w:themeColor="text1" w:themeTint="F2"/>
          <w:sz w:val="24"/>
          <w:szCs w:val="24"/>
        </w:rPr>
        <w:t xml:space="preserve">from </w:t>
      </w:r>
      <w:r w:rsidRPr="00855774">
        <w:rPr>
          <w:rFonts w:asciiTheme="majorBidi" w:eastAsia="MS Mincho" w:hAnsiTheme="majorBidi" w:cstheme="majorBidi"/>
          <w:color w:val="0D0D0D" w:themeColor="text1" w:themeTint="F2"/>
          <w:sz w:val="24"/>
          <w:szCs w:val="24"/>
        </w:rPr>
        <w:t xml:space="preserve">the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as well as </w:t>
      </w:r>
      <w:r w:rsidR="00931879" w:rsidRPr="00855774">
        <w:rPr>
          <w:rFonts w:asciiTheme="majorBidi" w:eastAsia="MS Mincho" w:hAnsiTheme="majorBidi" w:cstheme="majorBidi"/>
          <w:color w:val="0D0D0D" w:themeColor="text1" w:themeTint="F2"/>
          <w:sz w:val="24"/>
          <w:szCs w:val="24"/>
        </w:rPr>
        <w:t>containing</w:t>
      </w:r>
      <w:r w:rsidRPr="00855774">
        <w:rPr>
          <w:rFonts w:asciiTheme="majorBidi" w:eastAsia="MS Mincho" w:hAnsiTheme="majorBidi" w:cstheme="majorBidi"/>
          <w:color w:val="0D0D0D" w:themeColor="text1" w:themeTint="F2"/>
          <w:sz w:val="24"/>
          <w:szCs w:val="24"/>
        </w:rPr>
        <w:t xml:space="preserve"> specifically developed questions related to the study variables. The questionnaires </w:t>
      </w:r>
      <w:r w:rsidR="00DF17D1" w:rsidRPr="00855774">
        <w:rPr>
          <w:rFonts w:asciiTheme="majorBidi" w:eastAsia="MS Mincho" w:hAnsiTheme="majorBidi" w:cstheme="majorBidi"/>
          <w:color w:val="0D0D0D" w:themeColor="text1" w:themeTint="F2"/>
          <w:sz w:val="24"/>
          <w:szCs w:val="24"/>
        </w:rPr>
        <w:t>were</w:t>
      </w:r>
      <w:r w:rsidR="00D314E8"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 xml:space="preserve">distributed to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from the building construction industry through their email address for purposes of ensuring that they respond</w:t>
      </w:r>
      <w:r w:rsidR="00931879"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and </w:t>
      </w:r>
      <w:r w:rsidR="00931879" w:rsidRPr="00855774">
        <w:rPr>
          <w:rFonts w:asciiTheme="majorBidi" w:eastAsia="MS Mincho" w:hAnsiTheme="majorBidi" w:cstheme="majorBidi"/>
          <w:color w:val="0D0D0D" w:themeColor="text1" w:themeTint="F2"/>
          <w:sz w:val="24"/>
          <w:szCs w:val="24"/>
        </w:rPr>
        <w:t xml:space="preserve">returned </w:t>
      </w:r>
      <w:r w:rsidRPr="00855774">
        <w:rPr>
          <w:rFonts w:asciiTheme="majorBidi" w:eastAsia="MS Mincho" w:hAnsiTheme="majorBidi" w:cstheme="majorBidi"/>
          <w:color w:val="0D0D0D" w:themeColor="text1" w:themeTint="F2"/>
          <w:sz w:val="24"/>
          <w:szCs w:val="24"/>
        </w:rPr>
        <w:t>them within the given timeframe</w:t>
      </w:r>
      <w:r w:rsidR="00D26F23" w:rsidRPr="00855774">
        <w:rPr>
          <w:rFonts w:asciiTheme="majorBidi" w:eastAsia="MS Mincho" w:hAnsiTheme="majorBidi" w:cstheme="majorBidi"/>
          <w:color w:val="0D0D0D" w:themeColor="text1" w:themeTint="F2"/>
          <w:sz w:val="24"/>
          <w:szCs w:val="24"/>
        </w:rPr>
        <w:t xml:space="preserve"> (</w:t>
      </w:r>
      <w:r w:rsidR="00D26F23" w:rsidRPr="00855774">
        <w:rPr>
          <w:rFonts w:asciiTheme="majorBidi" w:eastAsia="MS Mincho" w:hAnsiTheme="majorBidi" w:cstheme="majorBidi"/>
          <w:b/>
          <w:bCs/>
          <w:i/>
          <w:iCs/>
          <w:color w:val="0D0D0D" w:themeColor="text1" w:themeTint="F2"/>
          <w:sz w:val="24"/>
          <w:szCs w:val="24"/>
        </w:rPr>
        <w:t xml:space="preserve">see </w:t>
      </w:r>
      <w:r w:rsidR="00D35B9A" w:rsidRPr="00855774">
        <w:rPr>
          <w:rFonts w:asciiTheme="majorBidi" w:eastAsia="MS Mincho" w:hAnsiTheme="majorBidi" w:cstheme="majorBidi"/>
          <w:b/>
          <w:bCs/>
          <w:i/>
          <w:iCs/>
          <w:color w:val="0D0D0D" w:themeColor="text1" w:themeTint="F2"/>
          <w:sz w:val="24"/>
          <w:szCs w:val="24"/>
        </w:rPr>
        <w:t xml:space="preserve">Appendix </w:t>
      </w:r>
      <w:r w:rsidR="00BB4068" w:rsidRPr="00855774">
        <w:rPr>
          <w:rFonts w:asciiTheme="majorBidi" w:eastAsia="MS Mincho" w:hAnsiTheme="majorBidi" w:cstheme="majorBidi"/>
          <w:b/>
          <w:bCs/>
          <w:i/>
          <w:iCs/>
          <w:color w:val="0D0D0D" w:themeColor="text1" w:themeTint="F2"/>
          <w:sz w:val="24"/>
          <w:szCs w:val="24"/>
        </w:rPr>
        <w:t>B</w:t>
      </w:r>
      <w:r w:rsidR="00D26F23"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w:t>
      </w:r>
    </w:p>
    <w:p w14:paraId="6AA9CACF" w14:textId="77777777" w:rsidR="00B871C1" w:rsidRPr="00855774" w:rsidRDefault="00B871C1" w:rsidP="0045467B">
      <w:pPr>
        <w:spacing w:after="0" w:line="480" w:lineRule="auto"/>
        <w:jc w:val="both"/>
        <w:rPr>
          <w:rFonts w:asciiTheme="majorBidi" w:eastAsia="MS Mincho" w:hAnsiTheme="majorBidi" w:cstheme="majorBidi"/>
          <w:color w:val="0D0D0D" w:themeColor="text1" w:themeTint="F2"/>
          <w:sz w:val="24"/>
          <w:szCs w:val="24"/>
        </w:rPr>
      </w:pPr>
    </w:p>
    <w:p w14:paraId="0ED661B6" w14:textId="0D167418" w:rsidR="00B871C1" w:rsidRPr="00855774" w:rsidRDefault="00B871C1" w:rsidP="0045467B">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Questionnaires help in the collection of large </w:t>
      </w:r>
      <w:r w:rsidR="00931879" w:rsidRPr="00855774">
        <w:rPr>
          <w:rFonts w:asciiTheme="majorBidi" w:eastAsia="MS Mincho" w:hAnsiTheme="majorBidi" w:cstheme="majorBidi"/>
          <w:color w:val="0D0D0D" w:themeColor="text1" w:themeTint="F2"/>
          <w:sz w:val="24"/>
          <w:szCs w:val="24"/>
        </w:rPr>
        <w:t xml:space="preserve">amounts of </w:t>
      </w:r>
      <w:r w:rsidRPr="00855774">
        <w:rPr>
          <w:rFonts w:asciiTheme="majorBidi" w:eastAsia="MS Mincho" w:hAnsiTheme="majorBidi" w:cstheme="majorBidi"/>
          <w:color w:val="0D0D0D" w:themeColor="text1" w:themeTint="F2"/>
          <w:sz w:val="24"/>
          <w:szCs w:val="24"/>
        </w:rPr>
        <w:t xml:space="preserve">data within a short time because every participant has his/her time of responding to the questions (Creswell, 2014). The primary data </w:t>
      </w:r>
      <w:r w:rsidR="00D314E8" w:rsidRPr="00855774">
        <w:rPr>
          <w:rFonts w:asciiTheme="majorBidi" w:eastAsia="MS Mincho" w:hAnsiTheme="majorBidi" w:cstheme="majorBidi"/>
          <w:color w:val="0D0D0D" w:themeColor="text1" w:themeTint="F2"/>
          <w:sz w:val="24"/>
          <w:szCs w:val="24"/>
        </w:rPr>
        <w:t>was analysed</w:t>
      </w:r>
      <w:r w:rsidRPr="00855774">
        <w:rPr>
          <w:rFonts w:asciiTheme="majorBidi" w:eastAsia="MS Mincho" w:hAnsiTheme="majorBidi" w:cstheme="majorBidi"/>
          <w:color w:val="0D0D0D" w:themeColor="text1" w:themeTint="F2"/>
          <w:sz w:val="24"/>
          <w:szCs w:val="24"/>
        </w:rPr>
        <w:t xml:space="preserve"> through SPSS</w:t>
      </w:r>
      <w:r w:rsidR="00CA4BB4" w:rsidRPr="00855774">
        <w:rPr>
          <w:rFonts w:asciiTheme="majorBidi" w:eastAsia="MS Mincho" w:hAnsiTheme="majorBidi" w:cstheme="majorBidi"/>
          <w:color w:val="0D0D0D" w:themeColor="text1" w:themeTint="F2"/>
          <w:sz w:val="24"/>
          <w:szCs w:val="24"/>
        </w:rPr>
        <w:t xml:space="preserve"> version 26</w:t>
      </w:r>
      <w:r w:rsidRPr="00855774">
        <w:rPr>
          <w:rFonts w:asciiTheme="majorBidi" w:eastAsia="MS Mincho" w:hAnsiTheme="majorBidi" w:cstheme="majorBidi"/>
          <w:color w:val="0D0D0D" w:themeColor="text1" w:themeTint="F2"/>
          <w:sz w:val="24"/>
          <w:szCs w:val="24"/>
        </w:rPr>
        <w:t xml:space="preserve">. SPSS </w:t>
      </w:r>
      <w:r w:rsidR="00CA4BB4" w:rsidRPr="00855774">
        <w:rPr>
          <w:rFonts w:asciiTheme="majorBidi" w:eastAsia="MS Mincho" w:hAnsiTheme="majorBidi" w:cstheme="majorBidi"/>
          <w:color w:val="0D0D0D" w:themeColor="text1" w:themeTint="F2"/>
          <w:sz w:val="24"/>
          <w:szCs w:val="24"/>
        </w:rPr>
        <w:t xml:space="preserve">version 26 </w:t>
      </w:r>
      <w:r w:rsidR="00931879"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selected because it is a reliable statistical tool that ensures data is easily </w:t>
      </w:r>
      <w:r w:rsidR="00D314E8" w:rsidRPr="00855774">
        <w:rPr>
          <w:rFonts w:asciiTheme="majorBidi" w:eastAsia="MS Mincho" w:hAnsiTheme="majorBidi" w:cstheme="majorBidi"/>
          <w:color w:val="0D0D0D" w:themeColor="text1" w:themeTint="F2"/>
          <w:sz w:val="24"/>
          <w:szCs w:val="24"/>
        </w:rPr>
        <w:t>analysed</w:t>
      </w:r>
      <w:r w:rsidRPr="00855774">
        <w:rPr>
          <w:rFonts w:asciiTheme="majorBidi" w:eastAsia="MS Mincho" w:hAnsiTheme="majorBidi" w:cstheme="majorBidi"/>
          <w:color w:val="0D0D0D" w:themeColor="text1" w:themeTint="F2"/>
          <w:sz w:val="24"/>
          <w:szCs w:val="24"/>
        </w:rPr>
        <w:t xml:space="preserve"> and relevant tables and graphs to show the relationship between the variables are presented for the understanding of data. The sampling criteri</w:t>
      </w:r>
      <w:r w:rsidR="00DF17D1" w:rsidRPr="00855774">
        <w:rPr>
          <w:rFonts w:asciiTheme="majorBidi" w:eastAsia="MS Mincho" w:hAnsiTheme="majorBidi" w:cstheme="majorBidi"/>
          <w:color w:val="0D0D0D" w:themeColor="text1" w:themeTint="F2"/>
          <w:sz w:val="24"/>
          <w:szCs w:val="24"/>
        </w:rPr>
        <w:t>on</w:t>
      </w:r>
      <w:r w:rsidRPr="00855774">
        <w:rPr>
          <w:rFonts w:asciiTheme="majorBidi" w:eastAsia="MS Mincho" w:hAnsiTheme="majorBidi" w:cstheme="majorBidi"/>
          <w:color w:val="0D0D0D" w:themeColor="text1" w:themeTint="F2"/>
          <w:sz w:val="24"/>
          <w:szCs w:val="24"/>
        </w:rPr>
        <w:t xml:space="preserve"> that </w:t>
      </w:r>
      <w:r w:rsidR="00DF17D1" w:rsidRPr="00855774">
        <w:rPr>
          <w:rFonts w:asciiTheme="majorBidi" w:eastAsia="MS Mincho" w:hAnsiTheme="majorBidi" w:cstheme="majorBidi"/>
          <w:color w:val="0D0D0D" w:themeColor="text1" w:themeTint="F2"/>
          <w:sz w:val="24"/>
          <w:szCs w:val="24"/>
        </w:rPr>
        <w:t>was</w:t>
      </w:r>
      <w:r w:rsidR="006A04FD"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 xml:space="preserve">used in this study </w:t>
      </w:r>
      <w:r w:rsidR="006A04FD"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purposive sampling criteria (Creswell, 2014). </w:t>
      </w:r>
      <w:r w:rsidR="00931879" w:rsidRPr="00855774">
        <w:rPr>
          <w:rFonts w:asciiTheme="majorBidi" w:eastAsia="MS Mincho" w:hAnsiTheme="majorBidi" w:cstheme="majorBidi"/>
          <w:color w:val="0D0D0D" w:themeColor="text1" w:themeTint="F2"/>
          <w:sz w:val="24"/>
          <w:szCs w:val="24"/>
        </w:rPr>
        <w:t>It</w:t>
      </w:r>
      <w:r w:rsidRPr="00855774">
        <w:rPr>
          <w:rFonts w:asciiTheme="majorBidi" w:eastAsia="MS Mincho" w:hAnsiTheme="majorBidi" w:cstheme="majorBidi"/>
          <w:color w:val="0D0D0D" w:themeColor="text1" w:themeTint="F2"/>
          <w:sz w:val="24"/>
          <w:szCs w:val="24"/>
        </w:rPr>
        <w:t xml:space="preserve"> </w:t>
      </w:r>
      <w:r w:rsidR="006A04FD"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selected because it help</w:t>
      </w:r>
      <w:r w:rsidR="006A04FD"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in the specific identification of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within the complex building construction industry for purposes of participation in the study. It ensure</w:t>
      </w:r>
      <w:r w:rsidR="006A04FD" w:rsidRPr="00855774">
        <w:rPr>
          <w:rFonts w:asciiTheme="majorBidi" w:eastAsia="MS Mincho" w:hAnsiTheme="majorBidi" w:cstheme="majorBidi"/>
          <w:color w:val="0D0D0D" w:themeColor="text1" w:themeTint="F2"/>
          <w:sz w:val="24"/>
          <w:szCs w:val="24"/>
        </w:rPr>
        <w:t>d</w:t>
      </w:r>
      <w:r w:rsidRPr="00855774">
        <w:rPr>
          <w:rFonts w:asciiTheme="majorBidi" w:eastAsia="MS Mincho" w:hAnsiTheme="majorBidi" w:cstheme="majorBidi"/>
          <w:color w:val="0D0D0D" w:themeColor="text1" w:themeTint="F2"/>
          <w:sz w:val="24"/>
          <w:szCs w:val="24"/>
        </w:rPr>
        <w:t xml:space="preserve"> that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with the necessary characteristics</w:t>
      </w:r>
      <w:r w:rsidR="00931879"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such as those working in the complex building construction environment</w:t>
      </w:r>
      <w:r w:rsidR="00931879"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w:t>
      </w:r>
      <w:r w:rsidR="006A04FD" w:rsidRPr="00855774">
        <w:rPr>
          <w:rFonts w:asciiTheme="majorBidi" w:eastAsia="MS Mincho" w:hAnsiTheme="majorBidi" w:cstheme="majorBidi"/>
          <w:color w:val="0D0D0D" w:themeColor="text1" w:themeTint="F2"/>
          <w:sz w:val="24"/>
          <w:szCs w:val="24"/>
        </w:rPr>
        <w:t xml:space="preserve">were </w:t>
      </w:r>
      <w:r w:rsidRPr="00855774">
        <w:rPr>
          <w:rFonts w:asciiTheme="majorBidi" w:eastAsia="MS Mincho" w:hAnsiTheme="majorBidi" w:cstheme="majorBidi"/>
          <w:color w:val="0D0D0D" w:themeColor="text1" w:themeTint="F2"/>
          <w:sz w:val="24"/>
          <w:szCs w:val="24"/>
        </w:rPr>
        <w:t xml:space="preserve">included in the study for the collection of necessary data. The methodology </w:t>
      </w:r>
      <w:r w:rsidR="006A04FD"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developed in a clear manner to detail the key aspects of the data collection process and the analysis of the data to make meaningful findings based on the collected information. </w:t>
      </w:r>
    </w:p>
    <w:p w14:paraId="516F35EB" w14:textId="77777777" w:rsidR="00B871C1" w:rsidRPr="00855774" w:rsidRDefault="00B871C1" w:rsidP="0045467B">
      <w:pPr>
        <w:spacing w:after="0" w:line="480" w:lineRule="auto"/>
        <w:jc w:val="both"/>
        <w:rPr>
          <w:rFonts w:asciiTheme="majorBidi" w:eastAsia="MS Mincho" w:hAnsiTheme="majorBidi" w:cstheme="majorBidi"/>
          <w:color w:val="0D0D0D" w:themeColor="text1" w:themeTint="F2"/>
          <w:sz w:val="24"/>
          <w:szCs w:val="24"/>
        </w:rPr>
      </w:pPr>
    </w:p>
    <w:p w14:paraId="3274580E" w14:textId="0C94DB2F" w:rsidR="00B871C1" w:rsidRPr="00855774" w:rsidRDefault="00B871C1" w:rsidP="0045467B">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methodology described in this section outlines the process used to collect and </w:t>
      </w:r>
      <w:r w:rsidR="00D314E8" w:rsidRPr="00855774">
        <w:rPr>
          <w:rFonts w:asciiTheme="majorBidi" w:eastAsia="MS Mincho" w:hAnsiTheme="majorBidi" w:cstheme="majorBidi"/>
          <w:color w:val="0D0D0D" w:themeColor="text1" w:themeTint="F2"/>
          <w:sz w:val="24"/>
          <w:szCs w:val="24"/>
        </w:rPr>
        <w:t>analyse</w:t>
      </w:r>
      <w:r w:rsidRPr="00855774">
        <w:rPr>
          <w:rFonts w:asciiTheme="majorBidi" w:eastAsia="MS Mincho" w:hAnsiTheme="majorBidi" w:cstheme="majorBidi"/>
          <w:color w:val="0D0D0D" w:themeColor="text1" w:themeTint="F2"/>
          <w:sz w:val="24"/>
          <w:szCs w:val="24"/>
        </w:rPr>
        <w:t xml:space="preserve"> data in the study. It provide</w:t>
      </w:r>
      <w:r w:rsidR="006A04FD"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 a clearer understanding of the research and shows how the researcher </w:t>
      </w:r>
      <w:r w:rsidR="00DF17D1" w:rsidRPr="00855774">
        <w:rPr>
          <w:rFonts w:asciiTheme="majorBidi" w:eastAsia="MS Mincho" w:hAnsiTheme="majorBidi" w:cstheme="majorBidi"/>
          <w:color w:val="0D0D0D" w:themeColor="text1" w:themeTint="F2"/>
          <w:sz w:val="24"/>
          <w:szCs w:val="24"/>
        </w:rPr>
        <w:t xml:space="preserve">collected </w:t>
      </w:r>
      <w:r w:rsidRPr="00855774">
        <w:rPr>
          <w:rFonts w:asciiTheme="majorBidi" w:eastAsia="MS Mincho" w:hAnsiTheme="majorBidi" w:cstheme="majorBidi"/>
          <w:color w:val="0D0D0D" w:themeColor="text1" w:themeTint="F2"/>
          <w:sz w:val="24"/>
          <w:szCs w:val="24"/>
        </w:rPr>
        <w:t>the data and use</w:t>
      </w:r>
      <w:r w:rsidR="006D170E" w:rsidRPr="00855774">
        <w:rPr>
          <w:rFonts w:asciiTheme="majorBidi" w:eastAsia="MS Mincho" w:hAnsiTheme="majorBidi" w:cstheme="majorBidi"/>
          <w:color w:val="0D0D0D" w:themeColor="text1" w:themeTint="F2"/>
          <w:sz w:val="24"/>
          <w:szCs w:val="24"/>
        </w:rPr>
        <w:t>d it</w:t>
      </w:r>
      <w:r w:rsidRPr="00855774">
        <w:rPr>
          <w:rFonts w:asciiTheme="majorBidi" w:eastAsia="MS Mincho" w:hAnsiTheme="majorBidi" w:cstheme="majorBidi"/>
          <w:color w:val="0D0D0D" w:themeColor="text1" w:themeTint="F2"/>
          <w:sz w:val="24"/>
          <w:szCs w:val="24"/>
        </w:rPr>
        <w:t xml:space="preserve"> in the study. </w:t>
      </w:r>
      <w:r w:rsidR="006D170E" w:rsidRPr="00855774">
        <w:rPr>
          <w:rFonts w:asciiTheme="majorBidi" w:eastAsia="MS Mincho" w:hAnsiTheme="majorBidi" w:cstheme="majorBidi"/>
          <w:color w:val="0D0D0D" w:themeColor="text1" w:themeTint="F2"/>
          <w:sz w:val="24"/>
          <w:szCs w:val="24"/>
        </w:rPr>
        <w:t>A r</w:t>
      </w:r>
      <w:r w:rsidRPr="00855774">
        <w:rPr>
          <w:rFonts w:asciiTheme="majorBidi" w:eastAsia="MS Mincho" w:hAnsiTheme="majorBidi" w:cstheme="majorBidi"/>
          <w:color w:val="0D0D0D" w:themeColor="text1" w:themeTint="F2"/>
          <w:sz w:val="24"/>
          <w:szCs w:val="24"/>
        </w:rPr>
        <w:t xml:space="preserve">esearch methodology involves making assumptions, using principles and </w:t>
      </w:r>
      <w:r w:rsidR="00A751BD" w:rsidRPr="00855774">
        <w:rPr>
          <w:rFonts w:asciiTheme="majorBidi" w:eastAsia="MS Mincho" w:hAnsiTheme="majorBidi" w:cstheme="majorBidi"/>
          <w:color w:val="0D0D0D" w:themeColor="text1" w:themeTint="F2"/>
          <w:sz w:val="24"/>
          <w:szCs w:val="24"/>
        </w:rPr>
        <w:t>utilising</w:t>
      </w:r>
      <w:r w:rsidRPr="00855774">
        <w:rPr>
          <w:rFonts w:asciiTheme="majorBidi" w:eastAsia="MS Mincho" w:hAnsiTheme="majorBidi" w:cstheme="majorBidi"/>
          <w:color w:val="0D0D0D" w:themeColor="text1" w:themeTint="F2"/>
          <w:sz w:val="24"/>
          <w:szCs w:val="24"/>
        </w:rPr>
        <w:t xml:space="preserve"> actual procedures to make a proper analysis of a hypothesis. It is meant to investigate different problems by defining a problem, creating hypotheses and conducting research on these hypotheses using different designs and then creating a way to collect data.</w:t>
      </w:r>
    </w:p>
    <w:p w14:paraId="3462E934" w14:textId="77777777" w:rsidR="00B871C1" w:rsidRPr="00855774" w:rsidRDefault="00B871C1" w:rsidP="0045467B">
      <w:pPr>
        <w:spacing w:after="0" w:line="480" w:lineRule="auto"/>
        <w:jc w:val="both"/>
        <w:rPr>
          <w:rFonts w:asciiTheme="majorBidi" w:eastAsia="MS Mincho" w:hAnsiTheme="majorBidi" w:cstheme="majorBidi"/>
          <w:color w:val="0D0D0D" w:themeColor="text1" w:themeTint="F2"/>
          <w:sz w:val="24"/>
          <w:szCs w:val="24"/>
        </w:rPr>
      </w:pPr>
    </w:p>
    <w:p w14:paraId="51993ABE" w14:textId="3336458E" w:rsidR="00B871C1" w:rsidRPr="00855774" w:rsidRDefault="00442981" w:rsidP="0045467B">
      <w:pPr>
        <w:pStyle w:val="Heading2"/>
        <w:spacing w:line="480" w:lineRule="auto"/>
        <w:rPr>
          <w:rFonts w:asciiTheme="majorBidi" w:eastAsia="MS Mincho" w:hAnsiTheme="majorBidi"/>
          <w:b/>
          <w:bCs/>
          <w:color w:val="0D0D0D" w:themeColor="text1" w:themeTint="F2"/>
          <w:sz w:val="24"/>
          <w:szCs w:val="24"/>
        </w:rPr>
      </w:pPr>
      <w:bookmarkStart w:id="127" w:name="_Toc523583382"/>
      <w:bookmarkStart w:id="128" w:name="_Toc95721698"/>
      <w:r w:rsidRPr="00855774">
        <w:rPr>
          <w:rFonts w:asciiTheme="majorBidi" w:eastAsia="MS Mincho" w:hAnsiTheme="majorBidi"/>
          <w:b/>
          <w:bCs/>
          <w:color w:val="0D0D0D" w:themeColor="text1" w:themeTint="F2"/>
          <w:sz w:val="24"/>
          <w:szCs w:val="24"/>
        </w:rPr>
        <w:t xml:space="preserve">4.1 </w:t>
      </w:r>
      <w:r w:rsidR="00B871C1" w:rsidRPr="00855774">
        <w:rPr>
          <w:rFonts w:asciiTheme="majorBidi" w:eastAsia="MS Mincho" w:hAnsiTheme="majorBidi"/>
          <w:b/>
          <w:bCs/>
          <w:color w:val="0D0D0D" w:themeColor="text1" w:themeTint="F2"/>
          <w:sz w:val="24"/>
          <w:szCs w:val="24"/>
        </w:rPr>
        <w:t>Theoretical background</w:t>
      </w:r>
      <w:bookmarkEnd w:id="127"/>
      <w:bookmarkEnd w:id="128"/>
    </w:p>
    <w:p w14:paraId="7A93D3CB" w14:textId="38128992" w:rsidR="003B3B13" w:rsidRPr="00855774" w:rsidRDefault="00B871C1" w:rsidP="0045467B">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To understand the theoretical background, it </w:t>
      </w:r>
      <w:r w:rsidR="006A04FD"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essential for the researcher to develop a clear understanding of the key factors that </w:t>
      </w:r>
      <w:r w:rsidR="006A04FD" w:rsidRPr="00855774">
        <w:rPr>
          <w:rFonts w:asciiTheme="majorBidi" w:eastAsia="MS Mincho" w:hAnsiTheme="majorBidi" w:cstheme="majorBidi"/>
          <w:color w:val="0D0D0D" w:themeColor="text1" w:themeTint="F2"/>
          <w:sz w:val="24"/>
          <w:szCs w:val="24"/>
        </w:rPr>
        <w:t xml:space="preserve">were </w:t>
      </w:r>
      <w:r w:rsidRPr="00855774">
        <w:rPr>
          <w:rFonts w:asciiTheme="majorBidi" w:eastAsia="MS Mincho" w:hAnsiTheme="majorBidi" w:cstheme="majorBidi"/>
          <w:color w:val="0D0D0D" w:themeColor="text1" w:themeTint="F2"/>
          <w:sz w:val="24"/>
          <w:szCs w:val="24"/>
        </w:rPr>
        <w:t xml:space="preserve">explicated in the study. </w:t>
      </w:r>
      <w:r w:rsidR="003B3B13" w:rsidRPr="00855774">
        <w:rPr>
          <w:rFonts w:asciiTheme="majorBidi" w:eastAsia="MS Mincho" w:hAnsiTheme="majorBidi" w:cstheme="majorBidi"/>
          <w:color w:val="0D0D0D" w:themeColor="text1" w:themeTint="F2"/>
          <w:sz w:val="24"/>
          <w:szCs w:val="24"/>
        </w:rPr>
        <w:t xml:space="preserve">To encapsulate the method of this research, the research onion in Figure 4.1 below illustrates </w:t>
      </w:r>
      <w:r w:rsidR="006D170E" w:rsidRPr="00855774">
        <w:rPr>
          <w:rFonts w:asciiTheme="majorBidi" w:eastAsia="MS Mincho" w:hAnsiTheme="majorBidi" w:cstheme="majorBidi"/>
          <w:color w:val="0D0D0D" w:themeColor="text1" w:themeTint="F2"/>
          <w:sz w:val="24"/>
          <w:szCs w:val="24"/>
        </w:rPr>
        <w:t xml:space="preserve">the </w:t>
      </w:r>
      <w:r w:rsidR="003B3B13" w:rsidRPr="00855774">
        <w:rPr>
          <w:rFonts w:asciiTheme="majorBidi" w:eastAsia="MS Mincho" w:hAnsiTheme="majorBidi" w:cstheme="majorBidi"/>
          <w:color w:val="0D0D0D" w:themeColor="text1" w:themeTint="F2"/>
          <w:sz w:val="24"/>
          <w:szCs w:val="24"/>
        </w:rPr>
        <w:t>research philosophy, approach to theory development, methodological choice, strategy, and</w:t>
      </w:r>
      <w:r w:rsidR="003B3B13" w:rsidRPr="00855774">
        <w:rPr>
          <w:rFonts w:asciiTheme="majorBidi" w:hAnsiTheme="majorBidi" w:cstheme="majorBidi"/>
          <w:color w:val="0D0D0D" w:themeColor="text1" w:themeTint="F2"/>
        </w:rPr>
        <w:t xml:space="preserve"> </w:t>
      </w:r>
      <w:r w:rsidR="003B3B13" w:rsidRPr="00855774">
        <w:rPr>
          <w:rFonts w:asciiTheme="majorBidi" w:eastAsia="MS Mincho" w:hAnsiTheme="majorBidi" w:cstheme="majorBidi"/>
          <w:color w:val="0D0D0D" w:themeColor="text1" w:themeTint="F2"/>
          <w:sz w:val="24"/>
          <w:szCs w:val="24"/>
        </w:rPr>
        <w:t>techniques and procedures.</w:t>
      </w:r>
      <w:r w:rsidR="00911787" w:rsidRPr="00855774">
        <w:rPr>
          <w:rFonts w:asciiTheme="majorBidi" w:eastAsia="MS Mincho" w:hAnsiTheme="majorBidi" w:cstheme="majorBidi"/>
          <w:color w:val="0D0D0D" w:themeColor="text1" w:themeTint="F2"/>
          <w:sz w:val="24"/>
          <w:szCs w:val="24"/>
        </w:rPr>
        <w:t xml:space="preserve"> Throughout the chapter, the components of the research onion will be explained and justified. </w:t>
      </w:r>
    </w:p>
    <w:p w14:paraId="14310D42" w14:textId="5F3B7909" w:rsidR="003B3B13" w:rsidRPr="00855774" w:rsidRDefault="000E1869" w:rsidP="0045467B">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hAnsiTheme="majorBidi" w:cstheme="majorBidi"/>
          <w:noProof/>
          <w:color w:val="0D0D0D" w:themeColor="text1" w:themeTint="F2"/>
          <w:lang w:val="en-US"/>
        </w:rPr>
        <mc:AlternateContent>
          <mc:Choice Requires="wpc">
            <w:drawing>
              <wp:inline distT="0" distB="0" distL="0" distR="0" wp14:anchorId="1DA1D7F6" wp14:editId="73650595">
                <wp:extent cx="6008370" cy="3569140"/>
                <wp:effectExtent l="0" t="0" r="0" b="0"/>
                <wp:docPr id="339" name="Canvas 79"/>
                <wp:cNvGraphicFramePr>
                  <a:graphicFrameLocks xmlns:a="http://schemas.openxmlformats.org/drawingml/2006/main"/>
                </wp:cNvGraphicFramePr>
                <a:graphic xmlns:a="http://schemas.openxmlformats.org/drawingml/2006/main">
                  <a:graphicData uri="http://schemas.microsoft.com/office/word/2010/wordprocessingCanvas">
                    <wpc:wpc>
                      <wpc:bg>
                        <a:solidFill>
                          <a:prstClr val="white"/>
                        </a:solidFill>
                      </wpc:bg>
                      <wpc:whole/>
                      <wps:wsp>
                        <wps:cNvPr id="286" name="Oval 80"/>
                        <wps:cNvSpPr/>
                        <wps:spPr>
                          <a:xfrm>
                            <a:off x="1" y="0"/>
                            <a:ext cx="5267324" cy="3533140"/>
                          </a:xfrm>
                          <a:prstGeom prst="ellipse">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7" name="Oval 126"/>
                        <wps:cNvSpPr/>
                        <wps:spPr>
                          <a:xfrm>
                            <a:off x="66675" y="295234"/>
                            <a:ext cx="4333874" cy="2981366"/>
                          </a:xfrm>
                          <a:prstGeom prst="ellipse">
                            <a:avLst/>
                          </a:prstGeom>
                          <a:ln/>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8" name="Oval 127"/>
                        <wps:cNvSpPr/>
                        <wps:spPr>
                          <a:xfrm>
                            <a:off x="133351" y="638175"/>
                            <a:ext cx="3324226" cy="2295525"/>
                          </a:xfrm>
                          <a:prstGeom prst="ellipse">
                            <a:avLst/>
                          </a:prstGeom>
                          <a:ln/>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9" name="Oval 128"/>
                        <wps:cNvSpPr/>
                        <wps:spPr>
                          <a:xfrm>
                            <a:off x="209550" y="904570"/>
                            <a:ext cx="2563973" cy="1808774"/>
                          </a:xfrm>
                          <a:prstGeom prst="ellipse">
                            <a:avLst/>
                          </a:prstGeom>
                          <a:ln/>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0" name="Text Box 85"/>
                        <wps:cNvSpPr txBox="1"/>
                        <wps:spPr>
                          <a:xfrm>
                            <a:off x="2773524" y="638175"/>
                            <a:ext cx="895350" cy="295234"/>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62E17E22" w14:textId="77777777" w:rsidR="000F3DEA" w:rsidRPr="00817617" w:rsidRDefault="000F3DEA" w:rsidP="003B3B13">
                              <w:pPr>
                                <w:rPr>
                                  <w:rFonts w:ascii="Times New Roman" w:hAnsi="Times New Roman" w:cs="Times New Roman"/>
                                </w:rPr>
                              </w:pPr>
                              <w:r w:rsidRPr="00817617">
                                <w:rPr>
                                  <w:rFonts w:ascii="Times New Roman" w:hAnsi="Times New Roman" w:cs="Times New Roman"/>
                                </w:rPr>
                                <w:t>Positivism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1" name="Text Box 85"/>
                        <wps:cNvSpPr txBox="1"/>
                        <wps:spPr>
                          <a:xfrm>
                            <a:off x="3409949" y="1761993"/>
                            <a:ext cx="1009650" cy="337957"/>
                          </a:xfrm>
                          <a:prstGeom prst="rect">
                            <a:avLst/>
                          </a:prstGeom>
                          <a:noFill/>
                          <a:ln w="6350">
                            <a:noFill/>
                          </a:ln>
                        </wps:spPr>
                        <wps:txbx>
                          <w:txbxContent>
                            <w:p w14:paraId="7FB0C6A7" w14:textId="77777777" w:rsidR="000F3DEA" w:rsidRPr="00817617" w:rsidRDefault="000F3DEA" w:rsidP="003B3B13">
                              <w:pPr>
                                <w:spacing w:line="256" w:lineRule="auto"/>
                                <w:rPr>
                                  <w:rFonts w:ascii="Times New Roman" w:hAnsi="Times New Roman" w:cs="Times New Roman"/>
                                  <w:sz w:val="24"/>
                                  <w:szCs w:val="24"/>
                                </w:rPr>
                              </w:pPr>
                              <w:r w:rsidRPr="00817617">
                                <w:rPr>
                                  <w:rFonts w:ascii="Times New Roman" w:eastAsia="Calibri" w:hAnsi="Times New Roman" w:cs="Times New Roman"/>
                                  <w:color w:val="333333"/>
                                </w:rPr>
                                <w:t>Interpretivism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2" name="Text Box 85"/>
                        <wps:cNvSpPr txBox="1"/>
                        <wps:spPr>
                          <a:xfrm>
                            <a:off x="2755718" y="2713344"/>
                            <a:ext cx="638175" cy="294640"/>
                          </a:xfrm>
                          <a:prstGeom prst="rect">
                            <a:avLst/>
                          </a:prstGeom>
                          <a:noFill/>
                          <a:ln w="6350">
                            <a:noFill/>
                          </a:ln>
                        </wps:spPr>
                        <wps:txbx>
                          <w:txbxContent>
                            <w:p w14:paraId="3BC1DF84" w14:textId="77777777" w:rsidR="000F3DEA" w:rsidRPr="00817617" w:rsidRDefault="000F3DEA" w:rsidP="003B3B13">
                              <w:pPr>
                                <w:spacing w:line="256" w:lineRule="auto"/>
                                <w:rPr>
                                  <w:rFonts w:ascii="Times New Roman" w:hAnsi="Times New Roman" w:cs="Times New Roman"/>
                                  <w:sz w:val="24"/>
                                  <w:szCs w:val="24"/>
                                </w:rPr>
                              </w:pPr>
                              <w:r w:rsidRPr="00817617">
                                <w:rPr>
                                  <w:rFonts w:ascii="Times New Roman" w:eastAsia="Calibri" w:hAnsi="Times New Roman" w:cs="Times New Roman"/>
                                  <w:color w:val="333333"/>
                                </w:rPr>
                                <w:t>Realism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3" name="Oval 87"/>
                        <wps:cNvSpPr/>
                        <wps:spPr>
                          <a:xfrm>
                            <a:off x="2743974" y="666281"/>
                            <a:ext cx="820083" cy="219157"/>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4" name="Text Box 85"/>
                        <wps:cNvSpPr txBox="1"/>
                        <wps:spPr>
                          <a:xfrm>
                            <a:off x="1884975" y="714887"/>
                            <a:ext cx="858999" cy="29464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17A8A5B2" w14:textId="7777777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Deduction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9" name="Text Box 85"/>
                        <wps:cNvSpPr txBox="1"/>
                        <wps:spPr>
                          <a:xfrm>
                            <a:off x="2720612" y="1548331"/>
                            <a:ext cx="1009650" cy="294640"/>
                          </a:xfrm>
                          <a:prstGeom prst="rect">
                            <a:avLst/>
                          </a:prstGeom>
                          <a:noFill/>
                          <a:ln w="6350">
                            <a:noFill/>
                          </a:ln>
                        </wps:spPr>
                        <wps:txbx>
                          <w:txbxContent>
                            <w:p w14:paraId="3BE94FDE"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Abduction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6" name="Text Box 85"/>
                        <wps:cNvSpPr txBox="1"/>
                        <wps:spPr>
                          <a:xfrm>
                            <a:off x="1907141" y="2593162"/>
                            <a:ext cx="1009650" cy="294640"/>
                          </a:xfrm>
                          <a:prstGeom prst="rect">
                            <a:avLst/>
                          </a:prstGeom>
                          <a:noFill/>
                          <a:ln w="6350">
                            <a:noFill/>
                          </a:ln>
                        </wps:spPr>
                        <wps:txbx>
                          <w:txbxContent>
                            <w:p w14:paraId="00A9C5F4"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Induction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7" name="Text Box 85"/>
                        <wps:cNvSpPr txBox="1"/>
                        <wps:spPr>
                          <a:xfrm>
                            <a:off x="1238545" y="903290"/>
                            <a:ext cx="1009015" cy="29464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0C1BCE00"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Quantitative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0" name="Text Box 85"/>
                        <wps:cNvSpPr txBox="1"/>
                        <wps:spPr>
                          <a:xfrm>
                            <a:off x="1474115" y="2340994"/>
                            <a:ext cx="1008380" cy="294640"/>
                          </a:xfrm>
                          <a:prstGeom prst="rect">
                            <a:avLst/>
                          </a:prstGeom>
                          <a:noFill/>
                          <a:ln w="6350">
                            <a:noFill/>
                          </a:ln>
                        </wps:spPr>
                        <wps:txbx>
                          <w:txbxContent>
                            <w:p w14:paraId="21BA9DDC"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Qualitative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1" name="Text Box 85"/>
                        <wps:cNvSpPr txBox="1"/>
                        <wps:spPr>
                          <a:xfrm>
                            <a:off x="2076837" y="1567167"/>
                            <a:ext cx="696687" cy="666750"/>
                          </a:xfrm>
                          <a:prstGeom prst="rect">
                            <a:avLst/>
                          </a:prstGeom>
                          <a:noFill/>
                          <a:ln w="6350">
                            <a:noFill/>
                          </a:ln>
                        </wps:spPr>
                        <wps:txbx>
                          <w:txbxContent>
                            <w:p w14:paraId="0F46C752"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Mixed Method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2" name="Oval 139"/>
                        <wps:cNvSpPr/>
                        <wps:spPr>
                          <a:xfrm>
                            <a:off x="1228045" y="924875"/>
                            <a:ext cx="877652" cy="2190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3" name="Oval 146"/>
                        <wps:cNvSpPr/>
                        <wps:spPr>
                          <a:xfrm>
                            <a:off x="1878844" y="751504"/>
                            <a:ext cx="762971" cy="2190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4" name="Straight Connector 91"/>
                        <wps:cNvCnPr/>
                        <wps:spPr>
                          <a:xfrm>
                            <a:off x="3209925" y="142875"/>
                            <a:ext cx="1413465"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15" name="Text Box 85"/>
                        <wps:cNvSpPr txBox="1"/>
                        <wps:spPr>
                          <a:xfrm>
                            <a:off x="4577673" y="1485"/>
                            <a:ext cx="1359671" cy="293749"/>
                          </a:xfrm>
                          <a:prstGeom prst="rect">
                            <a:avLst/>
                          </a:prstGeom>
                          <a:noFill/>
                          <a:ln w="6350">
                            <a:noFill/>
                          </a:ln>
                        </wps:spPr>
                        <wps:txbx>
                          <w:txbxContent>
                            <w:p w14:paraId="29594E13" w14:textId="77777777" w:rsidR="000F3DEA" w:rsidRPr="00814135" w:rsidRDefault="000F3DEA" w:rsidP="003B3B13">
                              <w:pPr>
                                <w:spacing w:line="254" w:lineRule="auto"/>
                                <w:rPr>
                                  <w:sz w:val="20"/>
                                  <w:szCs w:val="20"/>
                                </w:rPr>
                              </w:pPr>
                              <w:r w:rsidRPr="00817617">
                                <w:rPr>
                                  <w:rFonts w:ascii="Times New Roman" w:eastAsia="Calibri" w:hAnsi="Times New Roman" w:cs="Times New Roman"/>
                                  <w:color w:val="333333"/>
                                  <w:sz w:val="18"/>
                                  <w:szCs w:val="18"/>
                                </w:rPr>
                                <w:t>Philosophical</w:t>
                              </w:r>
                              <w:r w:rsidRPr="00814135">
                                <w:rPr>
                                  <w:rFonts w:ascii="Calibri" w:eastAsia="Calibri" w:hAnsi="Calibri" w:cs="Arial"/>
                                  <w:color w:val="333333"/>
                                  <w:sz w:val="18"/>
                                  <w:szCs w:val="18"/>
                                </w:rPr>
                                <w:t xml:space="preserve"> stance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6" name="Straight Connector 92"/>
                        <wps:cNvCnPr/>
                        <wps:spPr>
                          <a:xfrm>
                            <a:off x="2961035" y="504743"/>
                            <a:ext cx="1896715"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17" name="Text Box 85"/>
                        <wps:cNvSpPr txBox="1"/>
                        <wps:spPr>
                          <a:xfrm>
                            <a:off x="4848959" y="795774"/>
                            <a:ext cx="1088703" cy="752557"/>
                          </a:xfrm>
                          <a:prstGeom prst="rect">
                            <a:avLst/>
                          </a:prstGeom>
                          <a:noFill/>
                          <a:ln w="6350">
                            <a:noFill/>
                          </a:ln>
                        </wps:spPr>
                        <wps:txbx>
                          <w:txbxContent>
                            <w:p w14:paraId="6214F05A" w14:textId="77777777" w:rsidR="000F3DEA" w:rsidRPr="00814135" w:rsidRDefault="000F3DEA" w:rsidP="003B3B13">
                              <w:pPr>
                                <w:spacing w:after="0" w:line="240" w:lineRule="auto"/>
                                <w:jc w:val="right"/>
                                <w:rPr>
                                  <w:sz w:val="18"/>
                                  <w:szCs w:val="18"/>
                                </w:rPr>
                              </w:pPr>
                              <w:r w:rsidRPr="00814135">
                                <w:rPr>
                                  <w:rFonts w:ascii="Calibri" w:eastAsia="Calibri" w:hAnsi="Calibri" w:cs="Arial"/>
                                  <w:color w:val="333333"/>
                                  <w:sz w:val="16"/>
                                  <w:szCs w:val="16"/>
                                </w:rPr>
                                <w:t>Approach to theory development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8" name="Straight Connector 94"/>
                        <wps:cNvCnPr/>
                        <wps:spPr>
                          <a:xfrm>
                            <a:off x="2647753" y="1009527"/>
                            <a:ext cx="2571565"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19" name="Text Box 85"/>
                        <wps:cNvSpPr txBox="1"/>
                        <wps:spPr>
                          <a:xfrm>
                            <a:off x="5106389" y="1245425"/>
                            <a:ext cx="831273" cy="463138"/>
                          </a:xfrm>
                          <a:prstGeom prst="rect">
                            <a:avLst/>
                          </a:prstGeom>
                          <a:noFill/>
                          <a:ln w="6350">
                            <a:noFill/>
                          </a:ln>
                        </wps:spPr>
                        <wps:txbx>
                          <w:txbxContent>
                            <w:p w14:paraId="58558CCA" w14:textId="77777777" w:rsidR="000F3DEA" w:rsidRPr="00814135" w:rsidRDefault="000F3DEA" w:rsidP="003B3B13">
                              <w:pPr>
                                <w:spacing w:after="0" w:line="240" w:lineRule="auto"/>
                                <w:ind w:right="-172"/>
                                <w:jc w:val="center"/>
                                <w:rPr>
                                  <w:rFonts w:ascii="Calibri" w:eastAsia="Calibri" w:hAnsi="Calibri" w:cs="Arial"/>
                                  <w:color w:val="333333"/>
                                  <w:sz w:val="16"/>
                                  <w:szCs w:val="16"/>
                                </w:rPr>
                              </w:pPr>
                              <w:r w:rsidRPr="00814135">
                                <w:rPr>
                                  <w:rFonts w:ascii="Calibri" w:eastAsia="Calibri" w:hAnsi="Calibri" w:cs="Arial"/>
                                  <w:color w:val="333333"/>
                                  <w:sz w:val="16"/>
                                  <w:szCs w:val="16"/>
                                </w:rPr>
                                <w:t>Methodological</w:t>
                              </w:r>
                            </w:p>
                            <w:p w14:paraId="65070CAE" w14:textId="77777777" w:rsidR="000F3DEA" w:rsidRPr="00814135" w:rsidRDefault="000F3DEA" w:rsidP="003B3B13">
                              <w:pPr>
                                <w:spacing w:after="0" w:line="240" w:lineRule="auto"/>
                                <w:ind w:right="-172"/>
                                <w:jc w:val="center"/>
                                <w:rPr>
                                  <w:sz w:val="18"/>
                                  <w:szCs w:val="18"/>
                                </w:rPr>
                              </w:pPr>
                              <w:r w:rsidRPr="00814135">
                                <w:rPr>
                                  <w:rFonts w:ascii="Calibri" w:eastAsia="Calibri" w:hAnsi="Calibri" w:cs="Arial"/>
                                  <w:color w:val="333333"/>
                                  <w:sz w:val="16"/>
                                  <w:szCs w:val="16"/>
                                </w:rPr>
                                <w:t>choice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0" name="Straight Connector 108"/>
                        <wps:cNvCnPr/>
                        <wps:spPr>
                          <a:xfrm>
                            <a:off x="853413" y="2635634"/>
                            <a:ext cx="4305289"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21" name="Text Box 85"/>
                        <wps:cNvSpPr txBox="1"/>
                        <wps:spPr>
                          <a:xfrm>
                            <a:off x="5021168" y="2361779"/>
                            <a:ext cx="951642" cy="457835"/>
                          </a:xfrm>
                          <a:prstGeom prst="rect">
                            <a:avLst/>
                          </a:prstGeom>
                          <a:noFill/>
                          <a:ln w="6350">
                            <a:noFill/>
                          </a:ln>
                        </wps:spPr>
                        <wps:txbx>
                          <w:txbxContent>
                            <w:p w14:paraId="5A7E4D3F" w14:textId="77777777" w:rsidR="000F3DEA" w:rsidRPr="00814135" w:rsidRDefault="000F3DEA" w:rsidP="003B3B13">
                              <w:pPr>
                                <w:spacing w:after="0" w:line="240" w:lineRule="auto"/>
                                <w:rPr>
                                  <w:rFonts w:ascii="Calibri" w:eastAsia="Calibri" w:hAnsi="Calibri" w:cs="Arial"/>
                                  <w:color w:val="333333"/>
                                  <w:sz w:val="18"/>
                                  <w:szCs w:val="18"/>
                                </w:rPr>
                              </w:pPr>
                              <w:r w:rsidRPr="00814135">
                                <w:rPr>
                                  <w:rFonts w:ascii="Calibri" w:eastAsia="Calibri" w:hAnsi="Calibri" w:cs="Arial"/>
                                  <w:color w:val="333333"/>
                                  <w:sz w:val="18"/>
                                  <w:szCs w:val="18"/>
                                </w:rPr>
                                <w:t>Techniques and</w:t>
                              </w:r>
                            </w:p>
                            <w:p w14:paraId="3A664227" w14:textId="77777777" w:rsidR="000F3DEA" w:rsidRPr="00814135" w:rsidRDefault="000F3DEA" w:rsidP="003B3B13">
                              <w:pPr>
                                <w:spacing w:after="0" w:line="240" w:lineRule="auto"/>
                                <w:jc w:val="center"/>
                                <w:rPr>
                                  <w:sz w:val="18"/>
                                  <w:szCs w:val="18"/>
                                </w:rPr>
                              </w:pPr>
                              <w:r w:rsidRPr="00814135">
                                <w:rPr>
                                  <w:rFonts w:ascii="Calibri" w:eastAsia="Calibri" w:hAnsi="Calibri" w:cs="Arial"/>
                                  <w:color w:val="333333"/>
                                  <w:sz w:val="18"/>
                                  <w:szCs w:val="18"/>
                                </w:rPr>
                                <w:t>procedures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2" name="Text Box 85"/>
                        <wps:cNvSpPr txBox="1"/>
                        <wps:spPr>
                          <a:xfrm>
                            <a:off x="5373398" y="1900984"/>
                            <a:ext cx="562747" cy="285654"/>
                          </a:xfrm>
                          <a:prstGeom prst="rect">
                            <a:avLst/>
                          </a:prstGeom>
                          <a:noFill/>
                          <a:ln w="6350">
                            <a:noFill/>
                          </a:ln>
                        </wps:spPr>
                        <wps:txbx>
                          <w:txbxContent>
                            <w:p w14:paraId="0004AAF6" w14:textId="77777777" w:rsidR="000F3DEA" w:rsidRPr="00814135" w:rsidRDefault="000F3DEA" w:rsidP="003B3B13">
                              <w:pPr>
                                <w:spacing w:after="0" w:line="240" w:lineRule="auto"/>
                                <w:ind w:right="-120"/>
                                <w:jc w:val="center"/>
                                <w:rPr>
                                  <w:sz w:val="18"/>
                                  <w:szCs w:val="18"/>
                                </w:rPr>
                              </w:pPr>
                              <w:r w:rsidRPr="00814135">
                                <w:rPr>
                                  <w:rFonts w:ascii="Calibri" w:eastAsia="Calibri" w:hAnsi="Calibri" w:cs="Arial"/>
                                  <w:color w:val="333333"/>
                                  <w:sz w:val="18"/>
                                  <w:szCs w:val="18"/>
                                </w:rPr>
                                <w:t>Strategy</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3" name="Oval 153"/>
                        <wps:cNvSpPr/>
                        <wps:spPr>
                          <a:xfrm>
                            <a:off x="304799" y="1123529"/>
                            <a:ext cx="1832263" cy="1343446"/>
                          </a:xfrm>
                          <a:prstGeom prst="ellipse">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4" name="Oval 159"/>
                        <wps:cNvSpPr/>
                        <wps:spPr>
                          <a:xfrm>
                            <a:off x="400049" y="1361729"/>
                            <a:ext cx="1151173" cy="86677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1F5C35" w14:textId="77777777" w:rsidR="000F3DEA" w:rsidRPr="00817617" w:rsidRDefault="000F3DEA" w:rsidP="003B3B13">
                              <w:pPr>
                                <w:spacing w:after="0" w:line="240" w:lineRule="auto"/>
                                <w:ind w:left="-142" w:right="-159"/>
                                <w:jc w:val="center"/>
                                <w:rPr>
                                  <w:rFonts w:ascii="Times New Roman" w:hAnsi="Times New Roman" w:cs="Times New Roman"/>
                                  <w:sz w:val="20"/>
                                  <w:szCs w:val="20"/>
                                </w:rPr>
                              </w:pPr>
                              <w:r w:rsidRPr="00817617">
                                <w:rPr>
                                  <w:rFonts w:ascii="Times New Roman" w:eastAsia="Calibri" w:hAnsi="Times New Roman" w:cs="Times New Roman"/>
                                  <w:color w:val="000000"/>
                                  <w:sz w:val="20"/>
                                  <w:szCs w:val="20"/>
                                </w:rPr>
                                <w:t>Data collection and data analysis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5" name="Text Box 85"/>
                        <wps:cNvSpPr txBox="1"/>
                        <wps:spPr>
                          <a:xfrm>
                            <a:off x="935567" y="1143950"/>
                            <a:ext cx="683683" cy="29464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242149FA"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 xml:space="preserve">Survey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6" name="Text Box 85"/>
                        <wps:cNvSpPr txBox="1"/>
                        <wps:spPr>
                          <a:xfrm>
                            <a:off x="1442757" y="1314524"/>
                            <a:ext cx="567018" cy="456779"/>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2C1FD2AA"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Focus Group</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7" name="Text Box 85"/>
                        <wps:cNvSpPr txBox="1"/>
                        <wps:spPr>
                          <a:xfrm>
                            <a:off x="1474122" y="1866479"/>
                            <a:ext cx="662940" cy="495300"/>
                          </a:xfrm>
                          <a:prstGeom prst="rect">
                            <a:avLst/>
                          </a:prstGeom>
                          <a:noFill/>
                          <a:ln w="6350">
                            <a:noFill/>
                          </a:ln>
                        </wps:spPr>
                        <wps:txbx>
                          <w:txbxContent>
                            <w:p w14:paraId="5BE18B3D"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Case Study</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8" name="Text Box 85"/>
                        <wps:cNvSpPr txBox="1"/>
                        <wps:spPr>
                          <a:xfrm>
                            <a:off x="853599" y="2186638"/>
                            <a:ext cx="1007745" cy="294640"/>
                          </a:xfrm>
                          <a:prstGeom prst="rect">
                            <a:avLst/>
                          </a:prstGeom>
                          <a:noFill/>
                          <a:ln w="6350">
                            <a:noFill/>
                          </a:ln>
                        </wps:spPr>
                        <wps:txbx>
                          <w:txbxContent>
                            <w:p w14:paraId="76A787F0"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Experiment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9" name="Oval 232"/>
                        <wps:cNvSpPr/>
                        <wps:spPr>
                          <a:xfrm>
                            <a:off x="908345" y="1170254"/>
                            <a:ext cx="677545" cy="2000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30" name="Straight Connector 233"/>
                        <wps:cNvCnPr/>
                        <wps:spPr>
                          <a:xfrm flipH="1">
                            <a:off x="853351" y="2099950"/>
                            <a:ext cx="62" cy="535684"/>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31" name="Straight Connector 234"/>
                        <wps:cNvCnPr/>
                        <wps:spPr>
                          <a:xfrm>
                            <a:off x="1907134" y="2000250"/>
                            <a:ext cx="3562350" cy="28575"/>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32" name="Text Box 85"/>
                        <wps:cNvSpPr txBox="1"/>
                        <wps:spPr>
                          <a:xfrm>
                            <a:off x="4869392" y="350981"/>
                            <a:ext cx="1009015" cy="294640"/>
                          </a:xfrm>
                          <a:prstGeom prst="rect">
                            <a:avLst/>
                          </a:prstGeom>
                          <a:noFill/>
                          <a:ln w="6350">
                            <a:noFill/>
                          </a:ln>
                        </wps:spPr>
                        <wps:txbx>
                          <w:txbxContent>
                            <w:p w14:paraId="1416E7CB" w14:textId="77777777" w:rsidR="000F3DEA" w:rsidRPr="00817617" w:rsidRDefault="000F3DEA" w:rsidP="003B3B13">
                              <w:pPr>
                                <w:spacing w:line="252" w:lineRule="auto"/>
                                <w:rPr>
                                  <w:rFonts w:ascii="Times New Roman" w:hAnsi="Times New Roman" w:cs="Times New Roman"/>
                                  <w:sz w:val="20"/>
                                  <w:szCs w:val="20"/>
                                </w:rPr>
                              </w:pPr>
                              <w:r w:rsidRPr="00817617">
                                <w:rPr>
                                  <w:rFonts w:ascii="Times New Roman" w:eastAsia="Calibri" w:hAnsi="Times New Roman" w:cs="Times New Roman"/>
                                  <w:color w:val="333333"/>
                                  <w:sz w:val="18"/>
                                  <w:szCs w:val="18"/>
                                </w:rPr>
                                <w:t>Philosophy</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3" name="Text Box 85"/>
                        <wps:cNvSpPr txBox="1"/>
                        <wps:spPr>
                          <a:xfrm>
                            <a:off x="2847000" y="146345"/>
                            <a:ext cx="1009650" cy="337820"/>
                          </a:xfrm>
                          <a:prstGeom prst="rect">
                            <a:avLst/>
                          </a:prstGeom>
                          <a:noFill/>
                          <a:ln w="6350">
                            <a:noFill/>
                          </a:ln>
                        </wps:spPr>
                        <wps:txbx>
                          <w:txbxContent>
                            <w:p w14:paraId="4DC715E9" w14:textId="7777777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Ontology</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4" name="Text Box 85"/>
                        <wps:cNvSpPr txBox="1"/>
                        <wps:spPr>
                          <a:xfrm>
                            <a:off x="4210050" y="1080349"/>
                            <a:ext cx="1009650" cy="337820"/>
                          </a:xfrm>
                          <a:prstGeom prst="rect">
                            <a:avLst/>
                          </a:prstGeom>
                          <a:noFill/>
                          <a:ln w="6350">
                            <a:noFill/>
                          </a:ln>
                        </wps:spPr>
                        <wps:txbx>
                          <w:txbxContent>
                            <w:p w14:paraId="69A06A34" w14:textId="7777777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Epistemology</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5" name="Text Box 85"/>
                        <wps:cNvSpPr txBox="1"/>
                        <wps:spPr>
                          <a:xfrm>
                            <a:off x="4209662" y="2317602"/>
                            <a:ext cx="1009650" cy="337820"/>
                          </a:xfrm>
                          <a:prstGeom prst="rect">
                            <a:avLst/>
                          </a:prstGeom>
                          <a:noFill/>
                          <a:ln w="6350">
                            <a:noFill/>
                          </a:ln>
                        </wps:spPr>
                        <wps:txbx>
                          <w:txbxContent>
                            <w:p w14:paraId="4A172F92" w14:textId="7777777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Axiology</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6" name="Text Box 85"/>
                        <wps:cNvSpPr txBox="1"/>
                        <wps:spPr>
                          <a:xfrm>
                            <a:off x="2784755" y="3130365"/>
                            <a:ext cx="1190626" cy="33782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7688D658" w14:textId="7AA66D9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Phenomenology</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7" name="Straight Connector 241"/>
                        <wps:cNvCnPr/>
                        <wps:spPr>
                          <a:xfrm>
                            <a:off x="2297134" y="1428090"/>
                            <a:ext cx="3076657" cy="28575"/>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38" name="Oval 245"/>
                        <wps:cNvSpPr/>
                        <wps:spPr>
                          <a:xfrm>
                            <a:off x="2801025" y="3171098"/>
                            <a:ext cx="1088144" cy="2190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DA1D7F6" id="Canvas 79" o:spid="_x0000_s1094" editas="canvas" style="width:473.1pt;height:281.05pt;mso-position-horizontal-relative:char;mso-position-vertical-relative:line" coordsize="60083,356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">
                <v:shape id="_x0000_s1095" type="#_x0000_t75" style="position:absolute;width:60083;height:35687;visibility:visible;mso-wrap-style:square" filled="t">
                  <v:fill o:detectmouseclick="t"/>
                  <v:path o:connecttype="none"/>
                </v:shape>
                <v:oval id="Oval 80" o:spid="_x0000_s1096" style="position:absolute;width:52673;height:353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" fillcolor="white [3201]" strokecolor="black [3200]" strokeweight="1pt">
                  <v:stroke joinstyle="miter"/>
                </v:oval>
                <v:oval id="Oval 126" o:spid="_x0000_s1097" style="position:absolute;left:666;top:2952;width:43339;height:298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" fillcolor="white [3201]" strokecolor="black [3200]" strokeweight="1pt">
                  <v:stroke joinstyle="miter"/>
                </v:oval>
                <v:oval id="Oval 127" o:spid="_x0000_s1098" style="position:absolute;left:1333;top:6381;width:33242;height:22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" fillcolor="white [3201]" strokecolor="black [3200]" strokeweight="1pt">
                  <v:stroke joinstyle="miter"/>
                </v:oval>
                <v:oval id="Oval 128" o:spid="_x0000_s1099" style="position:absolute;left:2095;top:9045;width:25640;height:18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" fillcolor="white [3201]" strokecolor="black [3200]" strokeweight="1pt">
                  <v:stroke joinstyle="miter"/>
                </v:oval>
                <v:shapetype id="_x0000_t202" coordsize="21600,21600" o:spt="202" path="m,l,21600r21600,l21600,xe">
                  <v:stroke joinstyle="miter"/>
                  <v:path gradientshapeok="t" o:connecttype="rect"/>
                </v:shapetype>
                <v:shape id="Text Box 85" o:spid="_x0000_s1100" type="#_x0000_t202" style="position:absolute;left:27735;top:6381;width:8953;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" filled="f" stroked="f" strokeweight="1pt">
                  <v:textbox>
                    <w:txbxContent>
                      <w:p w14:paraId="62E17E22" w14:textId="77777777" w:rsidR="000F3DEA" w:rsidRPr="00817617" w:rsidRDefault="000F3DEA" w:rsidP="003B3B13">
                        <w:pPr>
                          <w:rPr>
                            <w:rFonts w:ascii="Times New Roman" w:hAnsi="Times New Roman" w:cs="Times New Roman"/>
                          </w:rPr>
                        </w:pPr>
                        <w:r w:rsidRPr="00817617">
                          <w:rPr>
                            <w:rFonts w:ascii="Times New Roman" w:hAnsi="Times New Roman" w:cs="Times New Roman"/>
                          </w:rPr>
                          <w:t>Positivism</w:t>
                        </w:r>
                      </w:p>
                    </w:txbxContent>
                  </v:textbox>
                </v:shape>
                <v:shape id="Text Box 85" o:spid="_x0000_s1101" type="#_x0000_t202" style="position:absolute;left:34099;top:17619;width:10096;height:3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" filled="f" stroked="f" strokeweight=".5pt">
                  <v:textbox>
                    <w:txbxContent>
                      <w:p w14:paraId="7FB0C6A7" w14:textId="77777777" w:rsidR="000F3DEA" w:rsidRPr="00817617" w:rsidRDefault="000F3DEA" w:rsidP="003B3B13">
                        <w:pPr>
                          <w:spacing w:line="256" w:lineRule="auto"/>
                          <w:rPr>
                            <w:rFonts w:ascii="Times New Roman" w:hAnsi="Times New Roman" w:cs="Times New Roman"/>
                            <w:sz w:val="24"/>
                            <w:szCs w:val="24"/>
                          </w:rPr>
                        </w:pPr>
                        <w:r w:rsidRPr="00817617">
                          <w:rPr>
                            <w:rFonts w:ascii="Times New Roman" w:eastAsia="Calibri" w:hAnsi="Times New Roman" w:cs="Times New Roman"/>
                            <w:color w:val="333333"/>
                          </w:rPr>
                          <w:t>Interpretivism</w:t>
                        </w:r>
                      </w:p>
                    </w:txbxContent>
                  </v:textbox>
                </v:shape>
                <v:shape id="Text Box 85" o:spid="_x0000_s1102" type="#_x0000_t202" style="position:absolute;left:27557;top:27133;width:6381;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" filled="f" stroked="f" strokeweight=".5pt">
                  <v:textbox>
                    <w:txbxContent>
                      <w:p w14:paraId="3BC1DF84" w14:textId="77777777" w:rsidR="000F3DEA" w:rsidRPr="00817617" w:rsidRDefault="000F3DEA" w:rsidP="003B3B13">
                        <w:pPr>
                          <w:spacing w:line="256" w:lineRule="auto"/>
                          <w:rPr>
                            <w:rFonts w:ascii="Times New Roman" w:hAnsi="Times New Roman" w:cs="Times New Roman"/>
                            <w:sz w:val="24"/>
                            <w:szCs w:val="24"/>
                          </w:rPr>
                        </w:pPr>
                        <w:r w:rsidRPr="00817617">
                          <w:rPr>
                            <w:rFonts w:ascii="Times New Roman" w:eastAsia="Calibri" w:hAnsi="Times New Roman" w:cs="Times New Roman"/>
                            <w:color w:val="333333"/>
                          </w:rPr>
                          <w:t>Realism</w:t>
                        </w:r>
                      </w:p>
                    </w:txbxContent>
                  </v:textbox>
                </v:shape>
                <v:oval id="Oval 87" o:spid="_x0000_s1103" style="position:absolute;left:27439;top:6662;width:8201;height:2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" filled="f" strokecolor="red" strokeweight="1pt">
                  <v:stroke joinstyle="miter"/>
                </v:oval>
                <v:shape id="Text Box 85" o:spid="_x0000_s1104" type="#_x0000_t202" style="position:absolute;left:18849;top:7148;width:8590;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" filled="f" stroked="f" strokeweight="1pt">
                  <v:textbox>
                    <w:txbxContent>
                      <w:p w14:paraId="17A8A5B2" w14:textId="7777777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Deduction</w:t>
                        </w:r>
                      </w:p>
                    </w:txbxContent>
                  </v:textbox>
                </v:shape>
                <v:shape id="Text Box 85" o:spid="_x0000_s1105" type="#_x0000_t202" style="position:absolute;left:27206;top:15483;width:10096;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" filled="f" stroked="f" strokeweight=".5pt">
                  <v:textbox>
                    <w:txbxContent>
                      <w:p w14:paraId="3BE94FDE"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Abduction</w:t>
                        </w:r>
                      </w:p>
                    </w:txbxContent>
                  </v:textbox>
                </v:shape>
                <v:shape id="Text Box 85" o:spid="_x0000_s1106" type="#_x0000_t202" style="position:absolute;left:19071;top:25931;width:10096;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" filled="f" stroked="f" strokeweight=".5pt">
                  <v:textbox>
                    <w:txbxContent>
                      <w:p w14:paraId="00A9C5F4"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Induction</w:t>
                        </w:r>
                      </w:p>
                    </w:txbxContent>
                  </v:textbox>
                </v:shape>
                <v:shape id="Text Box 85" o:spid="_x0000_s1107" type="#_x0000_t202" style="position:absolute;left:12385;top:9032;width:10090;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" filled="f" stroked="f" strokeweight="1pt">
                  <v:textbox>
                    <w:txbxContent>
                      <w:p w14:paraId="0C1BCE00"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Quantitative</w:t>
                        </w:r>
                      </w:p>
                    </w:txbxContent>
                  </v:textbox>
                </v:shape>
                <v:shape id="Text Box 85" o:spid="_x0000_s1108" type="#_x0000_t202" style="position:absolute;left:14741;top:23409;width:10083;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" filled="f" stroked="f" strokeweight=".5pt">
                  <v:textbox>
                    <w:txbxContent>
                      <w:p w14:paraId="21BA9DDC"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Qualitative</w:t>
                        </w:r>
                      </w:p>
                    </w:txbxContent>
                  </v:textbox>
                </v:shape>
                <v:shape id="Text Box 85" o:spid="_x0000_s1109" type="#_x0000_t202" style="position:absolute;left:20768;top:15671;width:6967;height:6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" filled="f" stroked="f" strokeweight=".5pt">
                  <v:textbox>
                    <w:txbxContent>
                      <w:p w14:paraId="0F46C752"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Mixed Method</w:t>
                        </w:r>
                      </w:p>
                    </w:txbxContent>
                  </v:textbox>
                </v:shape>
                <v:oval id="Oval 139" o:spid="_x0000_s1110" style="position:absolute;left:12280;top:9248;width:8776;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" filled="f" strokecolor="red" strokeweight="1pt">
                  <v:stroke joinstyle="miter"/>
                </v:oval>
                <v:oval id="Oval 146" o:spid="_x0000_s1111" style="position:absolute;left:18788;top:7515;width:7630;height:21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" filled="f" strokecolor="red" strokeweight="1pt">
                  <v:stroke joinstyle="miter"/>
                </v:oval>
                <v:line id="Straight Connector 91" o:spid="_x0000_s1112" style="position:absolute;visibility:visible;mso-wrap-style:square" from="32099,1428" to="46233,1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" strokecolor="black [3200]">
                  <v:stroke dashstyle="dash"/>
                </v:line>
                <v:shape id="Text Box 85" o:spid="_x0000_s1113" type="#_x0000_t202" style="position:absolute;left:45776;top:14;width:13597;height:2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" filled="f" stroked="f" strokeweight=".5pt">
                  <v:textbox>
                    <w:txbxContent>
                      <w:p w14:paraId="29594E13" w14:textId="77777777" w:rsidR="000F3DEA" w:rsidRPr="00814135" w:rsidRDefault="000F3DEA" w:rsidP="003B3B13">
                        <w:pPr>
                          <w:spacing w:line="254" w:lineRule="auto"/>
                          <w:rPr>
                            <w:sz w:val="20"/>
                            <w:szCs w:val="20"/>
                          </w:rPr>
                        </w:pPr>
                        <w:r w:rsidRPr="00817617">
                          <w:rPr>
                            <w:rFonts w:ascii="Times New Roman" w:eastAsia="Calibri" w:hAnsi="Times New Roman" w:cs="Times New Roman"/>
                            <w:color w:val="333333"/>
                            <w:sz w:val="18"/>
                            <w:szCs w:val="18"/>
                          </w:rPr>
                          <w:t>Philosophical</w:t>
                        </w:r>
                        <w:r w:rsidRPr="00814135">
                          <w:rPr>
                            <w:rFonts w:ascii="Calibri" w:eastAsia="Calibri" w:hAnsi="Calibri" w:cs="Arial"/>
                            <w:color w:val="333333"/>
                            <w:sz w:val="18"/>
                            <w:szCs w:val="18"/>
                          </w:rPr>
                          <w:t xml:space="preserve"> stance</w:t>
                        </w:r>
                      </w:p>
                    </w:txbxContent>
                  </v:textbox>
                </v:shape>
                <v:line id="Straight Connector 92" o:spid="_x0000_s1114" style="position:absolute;visibility:visible;mso-wrap-style:square" from="29610,5047" to="48577,5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" strokecolor="black [3200]">
                  <v:stroke dashstyle="dash"/>
                </v:line>
                <v:shape id="Text Box 85" o:spid="_x0000_s1115" type="#_x0000_t202" style="position:absolute;left:48489;top:7957;width:10887;height:7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" filled="f" stroked="f" strokeweight=".5pt">
                  <v:textbox>
                    <w:txbxContent>
                      <w:p w14:paraId="6214F05A" w14:textId="77777777" w:rsidR="000F3DEA" w:rsidRPr="00814135" w:rsidRDefault="000F3DEA" w:rsidP="003B3B13">
                        <w:pPr>
                          <w:spacing w:after="0" w:line="240" w:lineRule="auto"/>
                          <w:jc w:val="right"/>
                          <w:rPr>
                            <w:sz w:val="18"/>
                            <w:szCs w:val="18"/>
                          </w:rPr>
                        </w:pPr>
                        <w:r w:rsidRPr="00814135">
                          <w:rPr>
                            <w:rFonts w:ascii="Calibri" w:eastAsia="Calibri" w:hAnsi="Calibri" w:cs="Arial"/>
                            <w:color w:val="333333"/>
                            <w:sz w:val="16"/>
                            <w:szCs w:val="16"/>
                          </w:rPr>
                          <w:t>Approach to theory development</w:t>
                        </w:r>
                      </w:p>
                    </w:txbxContent>
                  </v:textbox>
                </v:shape>
                <v:line id="Straight Connector 94" o:spid="_x0000_s1116" style="position:absolute;visibility:visible;mso-wrap-style:square" from="26477,10095" to="52193,10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" strokecolor="black [3200]">
                  <v:stroke dashstyle="dash"/>
                </v:line>
                <v:shape id="Text Box 85" o:spid="_x0000_s1117" type="#_x0000_t202" style="position:absolute;left:51063;top:12454;width:8313;height:4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" filled="f" stroked="f" strokeweight=".5pt">
                  <v:textbox>
                    <w:txbxContent>
                      <w:p w14:paraId="58558CCA" w14:textId="77777777" w:rsidR="000F3DEA" w:rsidRPr="00814135" w:rsidRDefault="000F3DEA" w:rsidP="003B3B13">
                        <w:pPr>
                          <w:spacing w:after="0" w:line="240" w:lineRule="auto"/>
                          <w:ind w:right="-172"/>
                          <w:jc w:val="center"/>
                          <w:rPr>
                            <w:rFonts w:ascii="Calibri" w:eastAsia="Calibri" w:hAnsi="Calibri" w:cs="Arial"/>
                            <w:color w:val="333333"/>
                            <w:sz w:val="16"/>
                            <w:szCs w:val="16"/>
                          </w:rPr>
                        </w:pPr>
                        <w:r w:rsidRPr="00814135">
                          <w:rPr>
                            <w:rFonts w:ascii="Calibri" w:eastAsia="Calibri" w:hAnsi="Calibri" w:cs="Arial"/>
                            <w:color w:val="333333"/>
                            <w:sz w:val="16"/>
                            <w:szCs w:val="16"/>
                          </w:rPr>
                          <w:t>Methodological</w:t>
                        </w:r>
                      </w:p>
                      <w:p w14:paraId="65070CAE" w14:textId="77777777" w:rsidR="000F3DEA" w:rsidRPr="00814135" w:rsidRDefault="000F3DEA" w:rsidP="003B3B13">
                        <w:pPr>
                          <w:spacing w:after="0" w:line="240" w:lineRule="auto"/>
                          <w:ind w:right="-172"/>
                          <w:jc w:val="center"/>
                          <w:rPr>
                            <w:sz w:val="18"/>
                            <w:szCs w:val="18"/>
                          </w:rPr>
                        </w:pPr>
                        <w:r w:rsidRPr="00814135">
                          <w:rPr>
                            <w:rFonts w:ascii="Calibri" w:eastAsia="Calibri" w:hAnsi="Calibri" w:cs="Arial"/>
                            <w:color w:val="333333"/>
                            <w:sz w:val="16"/>
                            <w:szCs w:val="16"/>
                          </w:rPr>
                          <w:t>choice</w:t>
                        </w:r>
                      </w:p>
                    </w:txbxContent>
                  </v:textbox>
                </v:shape>
                <v:line id="Straight Connector 108" o:spid="_x0000_s1118" style="position:absolute;visibility:visible;mso-wrap-style:square" from="8534,26356" to="51587,2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" strokecolor="black [3200]">
                  <v:stroke dashstyle="dash"/>
                </v:line>
                <v:shape id="Text Box 85" o:spid="_x0000_s1119" type="#_x0000_t202" style="position:absolute;left:50211;top:23617;width:9517;height:4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" filled="f" stroked="f" strokeweight=".5pt">
                  <v:textbox>
                    <w:txbxContent>
                      <w:p w14:paraId="5A7E4D3F" w14:textId="77777777" w:rsidR="000F3DEA" w:rsidRPr="00814135" w:rsidRDefault="000F3DEA" w:rsidP="003B3B13">
                        <w:pPr>
                          <w:spacing w:after="0" w:line="240" w:lineRule="auto"/>
                          <w:rPr>
                            <w:rFonts w:ascii="Calibri" w:eastAsia="Calibri" w:hAnsi="Calibri" w:cs="Arial"/>
                            <w:color w:val="333333"/>
                            <w:sz w:val="18"/>
                            <w:szCs w:val="18"/>
                          </w:rPr>
                        </w:pPr>
                        <w:r w:rsidRPr="00814135">
                          <w:rPr>
                            <w:rFonts w:ascii="Calibri" w:eastAsia="Calibri" w:hAnsi="Calibri" w:cs="Arial"/>
                            <w:color w:val="333333"/>
                            <w:sz w:val="18"/>
                            <w:szCs w:val="18"/>
                          </w:rPr>
                          <w:t>Techniques and</w:t>
                        </w:r>
                      </w:p>
                      <w:p w14:paraId="3A664227" w14:textId="77777777" w:rsidR="000F3DEA" w:rsidRPr="00814135" w:rsidRDefault="000F3DEA" w:rsidP="003B3B13">
                        <w:pPr>
                          <w:spacing w:after="0" w:line="240" w:lineRule="auto"/>
                          <w:jc w:val="center"/>
                          <w:rPr>
                            <w:sz w:val="18"/>
                            <w:szCs w:val="18"/>
                          </w:rPr>
                        </w:pPr>
                        <w:r w:rsidRPr="00814135">
                          <w:rPr>
                            <w:rFonts w:ascii="Calibri" w:eastAsia="Calibri" w:hAnsi="Calibri" w:cs="Arial"/>
                            <w:color w:val="333333"/>
                            <w:sz w:val="18"/>
                            <w:szCs w:val="18"/>
                          </w:rPr>
                          <w:t>procedures</w:t>
                        </w:r>
                      </w:p>
                    </w:txbxContent>
                  </v:textbox>
                </v:shape>
                <v:shape id="Text Box 85" o:spid="_x0000_s1120" type="#_x0000_t202" style="position:absolute;left:53733;top:19009;width:5628;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" filled="f" stroked="f" strokeweight=".5pt">
                  <v:textbox>
                    <w:txbxContent>
                      <w:p w14:paraId="0004AAF6" w14:textId="77777777" w:rsidR="000F3DEA" w:rsidRPr="00814135" w:rsidRDefault="000F3DEA" w:rsidP="003B3B13">
                        <w:pPr>
                          <w:spacing w:after="0" w:line="240" w:lineRule="auto"/>
                          <w:ind w:right="-120"/>
                          <w:jc w:val="center"/>
                          <w:rPr>
                            <w:sz w:val="18"/>
                            <w:szCs w:val="18"/>
                          </w:rPr>
                        </w:pPr>
                        <w:r w:rsidRPr="00814135">
                          <w:rPr>
                            <w:rFonts w:ascii="Calibri" w:eastAsia="Calibri" w:hAnsi="Calibri" w:cs="Arial"/>
                            <w:color w:val="333333"/>
                            <w:sz w:val="18"/>
                            <w:szCs w:val="18"/>
                          </w:rPr>
                          <w:t>Strategy</w:t>
                        </w:r>
                      </w:p>
                    </w:txbxContent>
                  </v:textbox>
                </v:shape>
                <v:oval id="Oval 153" o:spid="_x0000_s1121" style="position:absolute;left:3047;top:11235;width:18323;height:13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" fillcolor="white [3201]" strokecolor="black [3200]" strokeweight="1pt">
                  <v:stroke joinstyle="miter"/>
                </v:oval>
                <v:oval id="Oval 159" o:spid="_x0000_s1122" style="position:absolute;left:4000;top:13617;width:11512;height:8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" fillcolor="white [3212]" strokecolor="black [3213]" strokeweight="1pt">
                  <v:stroke joinstyle="miter"/>
                  <v:textbox>
                    <w:txbxContent>
                      <w:p w14:paraId="4E1F5C35" w14:textId="77777777" w:rsidR="000F3DEA" w:rsidRPr="00817617" w:rsidRDefault="000F3DEA" w:rsidP="003B3B13">
                        <w:pPr>
                          <w:spacing w:after="0" w:line="240" w:lineRule="auto"/>
                          <w:ind w:left="-142" w:right="-159"/>
                          <w:jc w:val="center"/>
                          <w:rPr>
                            <w:rFonts w:ascii="Times New Roman" w:hAnsi="Times New Roman" w:cs="Times New Roman"/>
                            <w:sz w:val="20"/>
                            <w:szCs w:val="20"/>
                          </w:rPr>
                        </w:pPr>
                        <w:r w:rsidRPr="00817617">
                          <w:rPr>
                            <w:rFonts w:ascii="Times New Roman" w:eastAsia="Calibri" w:hAnsi="Times New Roman" w:cs="Times New Roman"/>
                            <w:color w:val="000000"/>
                            <w:sz w:val="20"/>
                            <w:szCs w:val="20"/>
                          </w:rPr>
                          <w:t>Data collection and data analysis</w:t>
                        </w:r>
                      </w:p>
                    </w:txbxContent>
                  </v:textbox>
                </v:oval>
                <v:shape id="Text Box 85" o:spid="_x0000_s1123" type="#_x0000_t202" style="position:absolute;left:9355;top:11439;width:6837;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" filled="f" stroked="f" strokeweight="1pt">
                  <v:textbox>
                    <w:txbxContent>
                      <w:p w14:paraId="242149FA"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 xml:space="preserve">Survey </w:t>
                        </w:r>
                      </w:p>
                    </w:txbxContent>
                  </v:textbox>
                </v:shape>
                <v:shape id="Text Box 85" o:spid="_x0000_s1124" type="#_x0000_t202" style="position:absolute;left:14427;top:13145;width:5670;height:4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" filled="f" stroked="f" strokeweight="1pt">
                  <v:textbox>
                    <w:txbxContent>
                      <w:p w14:paraId="2C1FD2AA"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Focus Group</w:t>
                        </w:r>
                      </w:p>
                    </w:txbxContent>
                  </v:textbox>
                </v:shape>
                <v:shape id="Text Box 85" o:spid="_x0000_s1125" type="#_x0000_t202" style="position:absolute;left:14741;top:18664;width:6629;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" filled="f" stroked="f" strokeweight=".5pt">
                  <v:textbox>
                    <w:txbxContent>
                      <w:p w14:paraId="5BE18B3D"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Case Study</w:t>
                        </w:r>
                      </w:p>
                    </w:txbxContent>
                  </v:textbox>
                </v:shape>
                <v:shape id="Text Box 85" o:spid="_x0000_s1126" type="#_x0000_t202" style="position:absolute;left:8535;top:21866;width:10078;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" filled="f" stroked="f" strokeweight=".5pt">
                  <v:textbox>
                    <w:txbxContent>
                      <w:p w14:paraId="76A787F0" w14:textId="77777777" w:rsidR="000F3DEA" w:rsidRPr="00817617" w:rsidRDefault="000F3DEA" w:rsidP="003B3B13">
                        <w:pPr>
                          <w:spacing w:line="252" w:lineRule="auto"/>
                          <w:rPr>
                            <w:rFonts w:ascii="Times New Roman" w:hAnsi="Times New Roman" w:cs="Times New Roman"/>
                            <w:sz w:val="24"/>
                            <w:szCs w:val="24"/>
                          </w:rPr>
                        </w:pPr>
                        <w:r w:rsidRPr="00817617">
                          <w:rPr>
                            <w:rFonts w:ascii="Times New Roman" w:eastAsia="Calibri" w:hAnsi="Times New Roman" w:cs="Times New Roman"/>
                            <w:color w:val="333333"/>
                          </w:rPr>
                          <w:t>Experiment</w:t>
                        </w:r>
                      </w:p>
                    </w:txbxContent>
                  </v:textbox>
                </v:shape>
                <v:oval id="Oval 232" o:spid="_x0000_s1127" style="position:absolute;left:9083;top:11702;width:6775;height:2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" filled="f" strokecolor="red" strokeweight="1pt">
                  <v:stroke joinstyle="miter"/>
                </v:oval>
                <v:line id="Straight Connector 233" o:spid="_x0000_s1128" style="position:absolute;flip:x;visibility:visible;mso-wrap-style:square" from="8533,20999" to="8534,2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" strokecolor="black [3200]">
                  <v:stroke dashstyle="dash"/>
                </v:line>
                <v:line id="Straight Connector 234" o:spid="_x0000_s1129" style="position:absolute;visibility:visible;mso-wrap-style:square" from="19071,20002" to="54694,20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" strokecolor="black [3200]">
                  <v:stroke dashstyle="dash"/>
                </v:line>
                <v:shape id="Text Box 85" o:spid="_x0000_s1130" type="#_x0000_t202" style="position:absolute;left:48693;top:3509;width:10091;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" filled="f" stroked="f" strokeweight=".5pt">
                  <v:textbox>
                    <w:txbxContent>
                      <w:p w14:paraId="1416E7CB" w14:textId="77777777" w:rsidR="000F3DEA" w:rsidRPr="00817617" w:rsidRDefault="000F3DEA" w:rsidP="003B3B13">
                        <w:pPr>
                          <w:spacing w:line="252" w:lineRule="auto"/>
                          <w:rPr>
                            <w:rFonts w:ascii="Times New Roman" w:hAnsi="Times New Roman" w:cs="Times New Roman"/>
                            <w:sz w:val="20"/>
                            <w:szCs w:val="20"/>
                          </w:rPr>
                        </w:pPr>
                        <w:r w:rsidRPr="00817617">
                          <w:rPr>
                            <w:rFonts w:ascii="Times New Roman" w:eastAsia="Calibri" w:hAnsi="Times New Roman" w:cs="Times New Roman"/>
                            <w:color w:val="333333"/>
                            <w:sz w:val="18"/>
                            <w:szCs w:val="18"/>
                          </w:rPr>
                          <w:t>Philosophy</w:t>
                        </w:r>
                      </w:p>
                    </w:txbxContent>
                  </v:textbox>
                </v:shape>
                <v:shape id="Text Box 85" o:spid="_x0000_s1131" type="#_x0000_t202" style="position:absolute;left:28470;top:1463;width:10096;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" filled="f" stroked="f" strokeweight=".5pt">
                  <v:textbox>
                    <w:txbxContent>
                      <w:p w14:paraId="4DC715E9" w14:textId="7777777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Ontology</w:t>
                        </w:r>
                      </w:p>
                    </w:txbxContent>
                  </v:textbox>
                </v:shape>
                <v:shape id="Text Box 85" o:spid="_x0000_s1132" type="#_x0000_t202" style="position:absolute;left:42100;top:10803;width:10097;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" filled="f" stroked="f" strokeweight=".5pt">
                  <v:textbox>
                    <w:txbxContent>
                      <w:p w14:paraId="69A06A34" w14:textId="7777777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Epistemology</w:t>
                        </w:r>
                      </w:p>
                    </w:txbxContent>
                  </v:textbox>
                </v:shape>
                <v:shape id="Text Box 85" o:spid="_x0000_s1133" type="#_x0000_t202" style="position:absolute;left:42096;top:23176;width:10097;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" filled="f" stroked="f" strokeweight=".5pt">
                  <v:textbox>
                    <w:txbxContent>
                      <w:p w14:paraId="4A172F92" w14:textId="7777777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Axiology</w:t>
                        </w:r>
                      </w:p>
                    </w:txbxContent>
                  </v:textbox>
                </v:shape>
                <v:shape id="Text Box 85" o:spid="_x0000_s1134" type="#_x0000_t202" style="position:absolute;left:27847;top:31303;width:11906;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" filled="f" stroked="f" strokeweight="1pt">
                  <v:textbox>
                    <w:txbxContent>
                      <w:p w14:paraId="7688D658" w14:textId="7AA66D97" w:rsidR="000F3DEA" w:rsidRPr="00817617" w:rsidRDefault="000F3DEA" w:rsidP="003B3B13">
                        <w:pPr>
                          <w:spacing w:line="254" w:lineRule="auto"/>
                          <w:rPr>
                            <w:rFonts w:ascii="Times New Roman" w:hAnsi="Times New Roman" w:cs="Times New Roman"/>
                            <w:sz w:val="24"/>
                            <w:szCs w:val="24"/>
                          </w:rPr>
                        </w:pPr>
                        <w:r w:rsidRPr="00817617">
                          <w:rPr>
                            <w:rFonts w:ascii="Times New Roman" w:eastAsia="Calibri" w:hAnsi="Times New Roman" w:cs="Times New Roman"/>
                            <w:color w:val="333333"/>
                          </w:rPr>
                          <w:t>Phenomenology</w:t>
                        </w:r>
                      </w:p>
                    </w:txbxContent>
                  </v:textbox>
                </v:shape>
                <v:line id="Straight Connector 241" o:spid="_x0000_s1135" style="position:absolute;visibility:visible;mso-wrap-style:square" from="22971,14280" to="53737,14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" strokecolor="black [3200]">
                  <v:stroke dashstyle="dash"/>
                </v:line>
                <v:oval id="Oval 245" o:spid="_x0000_s1136" style="position:absolute;left:28010;top:31710;width:10881;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" filled="f" strokecolor="red" strokeweight="1pt">
                  <v:stroke joinstyle="miter"/>
                </v:oval>
                <w10:anchorlock/>
              </v:group>
            </w:pict>
          </mc:Fallback>
        </mc:AlternateContent>
      </w:r>
    </w:p>
    <w:p w14:paraId="38D64FDB" w14:textId="34488C95" w:rsidR="003B3B13" w:rsidRPr="00855774" w:rsidRDefault="00FE7A7C" w:rsidP="00FC00BD">
      <w:pPr>
        <w:pStyle w:val="Caption"/>
        <w:spacing w:after="0" w:line="480" w:lineRule="auto"/>
        <w:jc w:val="center"/>
        <w:rPr>
          <w:rFonts w:asciiTheme="majorBidi" w:eastAsia="MS Mincho" w:hAnsiTheme="majorBidi" w:cstheme="majorBidi"/>
          <w:i w:val="0"/>
          <w:iCs w:val="0"/>
          <w:color w:val="0D0D0D" w:themeColor="text1" w:themeTint="F2"/>
          <w:sz w:val="24"/>
          <w:szCs w:val="24"/>
        </w:rPr>
      </w:pPr>
      <w:r w:rsidRPr="00855774">
        <w:rPr>
          <w:rFonts w:asciiTheme="majorBidi" w:hAnsiTheme="majorBidi" w:cstheme="majorBidi"/>
          <w:b/>
          <w:bCs/>
          <w:i w:val="0"/>
          <w:iCs w:val="0"/>
          <w:color w:val="0D0D0D" w:themeColor="text1" w:themeTint="F2"/>
          <w:sz w:val="24"/>
          <w:szCs w:val="24"/>
        </w:rPr>
        <w:t xml:space="preserve">Figure </w:t>
      </w:r>
      <w:r w:rsidR="00A96959" w:rsidRPr="00855774">
        <w:rPr>
          <w:rFonts w:asciiTheme="majorBidi" w:hAnsiTheme="majorBidi" w:cstheme="majorBidi"/>
          <w:b/>
          <w:bCs/>
          <w:i w:val="0"/>
          <w:iCs w:val="0"/>
          <w:color w:val="0D0D0D" w:themeColor="text1" w:themeTint="F2"/>
          <w:sz w:val="24"/>
          <w:szCs w:val="24"/>
        </w:rPr>
        <w:t>4</w:t>
      </w:r>
      <w:r w:rsidRPr="00855774">
        <w:rPr>
          <w:rFonts w:asciiTheme="majorBidi" w:hAnsiTheme="majorBidi" w:cstheme="majorBidi"/>
          <w:b/>
          <w:bCs/>
          <w:i w:val="0"/>
          <w:iCs w:val="0"/>
          <w:color w:val="0D0D0D" w:themeColor="text1" w:themeTint="F2"/>
          <w:sz w:val="24"/>
          <w:szCs w:val="24"/>
        </w:rPr>
        <w:t>.1</w:t>
      </w:r>
      <w:r w:rsidR="003B3B13" w:rsidRPr="00855774">
        <w:rPr>
          <w:rFonts w:asciiTheme="majorBidi" w:eastAsia="MS Mincho" w:hAnsiTheme="majorBidi" w:cstheme="majorBidi"/>
          <w:b/>
          <w:bCs/>
          <w:i w:val="0"/>
          <w:iCs w:val="0"/>
          <w:color w:val="0D0D0D" w:themeColor="text1" w:themeTint="F2"/>
          <w:sz w:val="24"/>
          <w:szCs w:val="24"/>
        </w:rPr>
        <w:t>:</w:t>
      </w:r>
      <w:r w:rsidR="003B3B13" w:rsidRPr="00855774">
        <w:rPr>
          <w:rFonts w:asciiTheme="majorBidi" w:eastAsia="MS Mincho" w:hAnsiTheme="majorBidi" w:cstheme="majorBidi"/>
          <w:i w:val="0"/>
          <w:iCs w:val="0"/>
          <w:color w:val="0D0D0D" w:themeColor="text1" w:themeTint="F2"/>
          <w:sz w:val="24"/>
          <w:szCs w:val="24"/>
        </w:rPr>
        <w:t xml:space="preserve"> The research onion</w:t>
      </w:r>
    </w:p>
    <w:p w14:paraId="10C244DA" w14:textId="77777777" w:rsidR="003B3B13" w:rsidRPr="00855774" w:rsidRDefault="003B3B13" w:rsidP="00FC00BD">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Saunders</w:t>
      </w:r>
      <w:r w:rsidRPr="00855774">
        <w:rPr>
          <w:rFonts w:asciiTheme="majorBidi" w:eastAsia="MS Mincho" w:hAnsiTheme="majorBidi" w:cstheme="majorBidi"/>
          <w:i/>
          <w:iCs/>
          <w:color w:val="0D0D0D" w:themeColor="text1" w:themeTint="F2"/>
          <w:sz w:val="24"/>
          <w:szCs w:val="24"/>
        </w:rPr>
        <w:t xml:space="preserve"> et al.</w:t>
      </w:r>
      <w:r w:rsidRPr="00855774">
        <w:rPr>
          <w:rFonts w:asciiTheme="majorBidi" w:eastAsia="MS Mincho" w:hAnsiTheme="majorBidi" w:cstheme="majorBidi"/>
          <w:bCs/>
          <w:color w:val="0D0D0D" w:themeColor="text1" w:themeTint="F2"/>
          <w:sz w:val="24"/>
          <w:szCs w:val="24"/>
        </w:rPr>
        <w:t xml:space="preserve"> (2015)</w:t>
      </w:r>
    </w:p>
    <w:p w14:paraId="1FB8949A" w14:textId="77777777" w:rsidR="0085595C" w:rsidRPr="00855774" w:rsidRDefault="00B871C1" w:rsidP="00FC00B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It is worth noting that </w:t>
      </w:r>
      <w:r w:rsidR="006D170E" w:rsidRPr="00855774">
        <w:rPr>
          <w:rFonts w:asciiTheme="majorBidi" w:eastAsia="MS Mincho" w:hAnsiTheme="majorBidi" w:cstheme="majorBidi"/>
          <w:color w:val="0D0D0D" w:themeColor="text1" w:themeTint="F2"/>
          <w:sz w:val="24"/>
          <w:szCs w:val="24"/>
        </w:rPr>
        <w:t xml:space="preserve">a </w:t>
      </w:r>
      <w:r w:rsidRPr="00855774">
        <w:rPr>
          <w:rFonts w:asciiTheme="majorBidi" w:eastAsia="MS Mincho" w:hAnsiTheme="majorBidi" w:cstheme="majorBidi"/>
          <w:color w:val="0D0D0D" w:themeColor="text1" w:themeTint="F2"/>
          <w:sz w:val="24"/>
          <w:szCs w:val="24"/>
        </w:rPr>
        <w:t xml:space="preserve">quantitative methodology </w:t>
      </w:r>
      <w:r w:rsidR="00583458" w:rsidRPr="00855774">
        <w:rPr>
          <w:rFonts w:asciiTheme="majorBidi" w:eastAsia="MS Mincho" w:hAnsiTheme="majorBidi" w:cstheme="majorBidi"/>
          <w:color w:val="0D0D0D" w:themeColor="text1" w:themeTint="F2"/>
          <w:sz w:val="24"/>
          <w:szCs w:val="24"/>
        </w:rPr>
        <w:t>proposed</w:t>
      </w:r>
      <w:r w:rsidRPr="00855774">
        <w:rPr>
          <w:rFonts w:asciiTheme="majorBidi" w:eastAsia="MS Mincho" w:hAnsiTheme="majorBidi" w:cstheme="majorBidi"/>
          <w:color w:val="0D0D0D" w:themeColor="text1" w:themeTint="F2"/>
          <w:sz w:val="24"/>
          <w:szCs w:val="24"/>
        </w:rPr>
        <w:t xml:space="preserve"> </w:t>
      </w:r>
      <w:r w:rsidR="00E859CE" w:rsidRPr="00855774">
        <w:rPr>
          <w:rFonts w:asciiTheme="majorBidi" w:eastAsia="MS Mincho" w:hAnsiTheme="majorBidi" w:cstheme="majorBidi"/>
          <w:color w:val="0D0D0D" w:themeColor="text1" w:themeTint="F2"/>
          <w:sz w:val="24"/>
          <w:szCs w:val="24"/>
        </w:rPr>
        <w:t xml:space="preserve">was based </w:t>
      </w:r>
      <w:r w:rsidR="00554069" w:rsidRPr="00855774">
        <w:rPr>
          <w:rFonts w:asciiTheme="majorBidi" w:eastAsia="MS Mincho" w:hAnsiTheme="majorBidi" w:cstheme="majorBidi"/>
          <w:color w:val="0D0D0D" w:themeColor="text1" w:themeTint="F2"/>
          <w:sz w:val="24"/>
          <w:szCs w:val="24"/>
        </w:rPr>
        <w:t>on the</w:t>
      </w:r>
      <w:r w:rsidRPr="00855774">
        <w:rPr>
          <w:rFonts w:asciiTheme="majorBidi" w:eastAsia="MS Mincho" w:hAnsiTheme="majorBidi" w:cstheme="majorBidi"/>
          <w:color w:val="0D0D0D" w:themeColor="text1" w:themeTint="F2"/>
          <w:sz w:val="24"/>
          <w:szCs w:val="24"/>
        </w:rPr>
        <w:t xml:space="preserve"> understanding that proper project governance and cultural intelligence </w:t>
      </w:r>
      <w:r w:rsidR="00DA48AF" w:rsidRPr="00855774">
        <w:rPr>
          <w:rFonts w:asciiTheme="majorBidi" w:eastAsia="MS Mincho" w:hAnsiTheme="majorBidi" w:cstheme="majorBidi"/>
          <w:color w:val="0D0D0D" w:themeColor="text1" w:themeTint="F2"/>
          <w:sz w:val="24"/>
          <w:szCs w:val="24"/>
        </w:rPr>
        <w:t xml:space="preserve">impacted successful complex construction project delivery </w:t>
      </w:r>
      <w:r w:rsidRPr="00855774">
        <w:rPr>
          <w:rFonts w:asciiTheme="majorBidi" w:eastAsia="MS Mincho" w:hAnsiTheme="majorBidi" w:cstheme="majorBidi"/>
          <w:color w:val="0D0D0D" w:themeColor="text1" w:themeTint="F2"/>
          <w:sz w:val="24"/>
          <w:szCs w:val="24"/>
        </w:rPr>
        <w:t xml:space="preserve">in the </w:t>
      </w:r>
      <w:r w:rsidR="0079227A" w:rsidRPr="00855774">
        <w:rPr>
          <w:rFonts w:asciiTheme="majorBidi" w:eastAsia="MS Mincho" w:hAnsiTheme="majorBidi" w:cstheme="majorBidi"/>
          <w:color w:val="0D0D0D" w:themeColor="text1" w:themeTint="F2"/>
          <w:sz w:val="24"/>
          <w:szCs w:val="24"/>
        </w:rPr>
        <w:t>organisation</w:t>
      </w:r>
      <w:r w:rsidRPr="00855774">
        <w:rPr>
          <w:rFonts w:asciiTheme="majorBidi" w:eastAsia="MS Mincho" w:hAnsiTheme="majorBidi" w:cstheme="majorBidi"/>
          <w:color w:val="0D0D0D" w:themeColor="text1" w:themeTint="F2"/>
          <w:sz w:val="24"/>
          <w:szCs w:val="24"/>
        </w:rPr>
        <w:t xml:space="preserve">. In such a manner, one of the key theories that transcended across all these variables that were considered in the study was stakeholder </w:t>
      </w:r>
      <w:bookmarkStart w:id="129" w:name="_Hlk36810889"/>
      <w:r w:rsidRPr="00855774">
        <w:rPr>
          <w:rFonts w:asciiTheme="majorBidi" w:eastAsia="MS Mincho" w:hAnsiTheme="majorBidi" w:cstheme="majorBidi"/>
          <w:color w:val="0D0D0D" w:themeColor="text1" w:themeTint="F2"/>
          <w:sz w:val="24"/>
          <w:szCs w:val="24"/>
        </w:rPr>
        <w:t xml:space="preserve">theory (Al-Sabek, 2015). </w:t>
      </w:r>
      <w:r w:rsidR="006D170E"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takeholder theory is critical in explaining the relationships that exist between various interest groups within the project and the need to consider their interests and influence in the project. </w:t>
      </w:r>
      <w:r w:rsidR="006D170E" w:rsidRPr="00855774">
        <w:rPr>
          <w:rFonts w:asciiTheme="majorBidi" w:eastAsia="MS Mincho" w:hAnsiTheme="majorBidi" w:cstheme="majorBidi"/>
          <w:color w:val="0D0D0D" w:themeColor="text1" w:themeTint="F2"/>
          <w:sz w:val="24"/>
          <w:szCs w:val="24"/>
        </w:rPr>
        <w:t xml:space="preserve">It was </w:t>
      </w:r>
      <w:r w:rsidRPr="00855774">
        <w:rPr>
          <w:rFonts w:asciiTheme="majorBidi" w:eastAsia="MS Mincho" w:hAnsiTheme="majorBidi" w:cstheme="majorBidi"/>
          <w:color w:val="0D0D0D" w:themeColor="text1" w:themeTint="F2"/>
          <w:sz w:val="24"/>
          <w:szCs w:val="24"/>
        </w:rPr>
        <w:t xml:space="preserve">applied to the study based on questions asked to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For instance, questions touch</w:t>
      </w:r>
      <w:r w:rsidR="006A04FD"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on the role of stakeholders, including employees and owners of the project</w:t>
      </w:r>
      <w:r w:rsidR="006D170E"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and the need to take their needs into consideration (Ahbabi, 2014). In addition, different stakeholders </w:t>
      </w:r>
      <w:r w:rsidR="006A04FD" w:rsidRPr="00855774">
        <w:rPr>
          <w:rFonts w:asciiTheme="majorBidi" w:eastAsia="MS Mincho" w:hAnsiTheme="majorBidi" w:cstheme="majorBidi"/>
          <w:color w:val="0D0D0D" w:themeColor="text1" w:themeTint="F2"/>
          <w:sz w:val="24"/>
          <w:szCs w:val="24"/>
        </w:rPr>
        <w:t xml:space="preserve">were </w:t>
      </w:r>
      <w:r w:rsidRPr="00855774">
        <w:rPr>
          <w:rFonts w:asciiTheme="majorBidi" w:eastAsia="MS Mincho" w:hAnsiTheme="majorBidi" w:cstheme="majorBidi"/>
          <w:color w:val="0D0D0D" w:themeColor="text1" w:themeTint="F2"/>
          <w:sz w:val="24"/>
          <w:szCs w:val="24"/>
        </w:rPr>
        <w:t xml:space="preserve">considered in terms of </w:t>
      </w:r>
      <w:r w:rsidR="006D170E" w:rsidRPr="00855774">
        <w:rPr>
          <w:rFonts w:asciiTheme="majorBidi" w:eastAsia="MS Mincho" w:hAnsiTheme="majorBidi" w:cstheme="majorBidi"/>
          <w:color w:val="0D0D0D" w:themeColor="text1" w:themeTint="F2"/>
          <w:sz w:val="24"/>
          <w:szCs w:val="24"/>
        </w:rPr>
        <w:t xml:space="preserve">their </w:t>
      </w:r>
      <w:r w:rsidRPr="00855774">
        <w:rPr>
          <w:rFonts w:asciiTheme="majorBidi" w:eastAsia="MS Mincho" w:hAnsiTheme="majorBidi" w:cstheme="majorBidi"/>
          <w:color w:val="0D0D0D" w:themeColor="text1" w:themeTint="F2"/>
          <w:sz w:val="24"/>
          <w:szCs w:val="24"/>
        </w:rPr>
        <w:t>varied cultural backgrounds.</w:t>
      </w:r>
    </w:p>
    <w:p w14:paraId="7E6F7678" w14:textId="76B1D801" w:rsidR="00B871C1" w:rsidRPr="00855774" w:rsidRDefault="00B871C1" w:rsidP="00FC00B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w:t>
      </w:r>
    </w:p>
    <w:p w14:paraId="3714DEF6" w14:textId="51A31C4B" w:rsidR="0085595C" w:rsidRPr="00855774" w:rsidRDefault="0085595C" w:rsidP="0085595C">
      <w:pPr>
        <w:pStyle w:val="Heading2"/>
        <w:spacing w:before="0" w:line="480" w:lineRule="auto"/>
        <w:rPr>
          <w:rFonts w:asciiTheme="majorBidi" w:hAnsiTheme="majorBidi"/>
          <w:b/>
          <w:bCs/>
          <w:color w:val="0D0D0D" w:themeColor="text1" w:themeTint="F2"/>
          <w:sz w:val="24"/>
          <w:szCs w:val="24"/>
        </w:rPr>
      </w:pPr>
      <w:bookmarkStart w:id="130" w:name="_Hlk43664212"/>
      <w:bookmarkStart w:id="131" w:name="_Toc95721701"/>
      <w:bookmarkStart w:id="132" w:name="_Hlk43668854"/>
      <w:r w:rsidRPr="00855774">
        <w:rPr>
          <w:rFonts w:asciiTheme="majorBidi" w:hAnsiTheme="majorBidi"/>
          <w:b/>
          <w:bCs/>
          <w:color w:val="0D0D0D" w:themeColor="text1" w:themeTint="F2"/>
          <w:sz w:val="24"/>
          <w:szCs w:val="24"/>
        </w:rPr>
        <w:t xml:space="preserve">4.2 Philosophical </w:t>
      </w:r>
      <w:bookmarkStart w:id="133" w:name="_Hlk43663032"/>
      <w:r w:rsidRPr="00855774">
        <w:rPr>
          <w:rFonts w:asciiTheme="majorBidi" w:hAnsiTheme="majorBidi"/>
          <w:b/>
          <w:bCs/>
          <w:color w:val="0D0D0D" w:themeColor="text1" w:themeTint="F2"/>
          <w:sz w:val="24"/>
          <w:szCs w:val="24"/>
        </w:rPr>
        <w:t>assumption</w:t>
      </w:r>
      <w:bookmarkEnd w:id="130"/>
      <w:bookmarkEnd w:id="133"/>
      <w:r w:rsidRPr="00855774">
        <w:rPr>
          <w:rFonts w:asciiTheme="majorBidi" w:hAnsiTheme="majorBidi"/>
          <w:b/>
          <w:bCs/>
          <w:color w:val="0D0D0D" w:themeColor="text1" w:themeTint="F2"/>
          <w:sz w:val="24"/>
          <w:szCs w:val="24"/>
        </w:rPr>
        <w:t xml:space="preserve"> of the research</w:t>
      </w:r>
      <w:bookmarkEnd w:id="131"/>
    </w:p>
    <w:bookmarkEnd w:id="132"/>
    <w:p w14:paraId="36BA6320" w14:textId="77777777" w:rsidR="0085595C" w:rsidRPr="00855774" w:rsidRDefault="0085595C" w:rsidP="0085595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research philosophy explains the whole process of research beginning from how the data about the phenomenon should be collected, analysed and used. There are four key philosophical views and assumption types of research, ontology, axiology, epistemology and phenomenology, as illustrated in Figure 4.1 above. According to </w:t>
      </w:r>
      <w:r w:rsidRPr="00855774">
        <w:rPr>
          <w:rFonts w:asciiTheme="majorBidi" w:eastAsia="MS Mincho" w:hAnsiTheme="majorBidi" w:cstheme="majorBidi"/>
          <w:bCs/>
          <w:color w:val="0D0D0D" w:themeColor="text1" w:themeTint="F2"/>
          <w:sz w:val="24"/>
          <w:szCs w:val="24"/>
        </w:rPr>
        <w:t>Bryman (2004</w:t>
      </w:r>
      <w:r w:rsidRPr="00855774">
        <w:rPr>
          <w:rFonts w:asciiTheme="majorBidi" w:hAnsiTheme="majorBidi" w:cstheme="majorBidi"/>
          <w:bCs/>
          <w:color w:val="0D0D0D" w:themeColor="text1" w:themeTint="F2"/>
          <w:sz w:val="24"/>
          <w:szCs w:val="24"/>
        </w:rPr>
        <w:t xml:space="preserve">), ontology as a research philosophy is mainly understood as the study of a being. It deals with the nature of reality and what one can get to know about it. Essentially, ontology relates directly to being and the existence of being. The second research philosophy is axiology. Axiology mainly focuses on the nature of value in the research (Edson </w:t>
      </w:r>
      <w:r w:rsidRPr="00855774">
        <w:rPr>
          <w:rFonts w:asciiTheme="majorBidi" w:hAnsiTheme="majorBidi" w:cstheme="majorBidi"/>
          <w:bCs/>
          <w:i/>
          <w:iCs/>
          <w:color w:val="0D0D0D" w:themeColor="text1" w:themeTint="F2"/>
          <w:sz w:val="24"/>
          <w:szCs w:val="24"/>
        </w:rPr>
        <w:t>et al.,</w:t>
      </w:r>
      <w:r w:rsidRPr="00855774">
        <w:rPr>
          <w:rFonts w:asciiTheme="majorBidi" w:hAnsiTheme="majorBidi" w:cstheme="majorBidi"/>
          <w:bCs/>
          <w:color w:val="0D0D0D" w:themeColor="text1" w:themeTint="F2"/>
          <w:sz w:val="24"/>
          <w:szCs w:val="24"/>
        </w:rPr>
        <w:t xml:space="preserve"> 2016). It means that the values of a researcher influence the value that he/she places on the research findings of the study. The third research philosophy is epistemology, which refers to the nature of the relationship between the knower and what can be known about the study. Essentially, epistemology focuses on what is known to be true in the research. The last notable research philosophy is phenomenology, which focuses on experiences, events and occurrences, with little consideration of the external and physical reality. The researcher chose epistemological research philosophy because it presents an opportunity for objectivity in the research. Objectivity exists based on the philosophy’s point that meaning exists within an object. With the epistemological research philosophy, it was easier for the researcher to maintain independence while explicating the relationship between project governance and successful complex construction project delivery, as well as the relationship between cultural intelligence and successful complex construction project delivery. Therefore, the phenomenological research philosophy was selected because it guaranteed the objectivity of the researcher in the study (Creswell, 2014). The researcher focused on being as independent as possible, which thus promotes the quality of the findings. Responses to the questionnaires were not influenced at any particular point by the researcher, thus boosting consistency.</w:t>
      </w:r>
    </w:p>
    <w:p w14:paraId="6FE0B90A" w14:textId="1F461F0D" w:rsidR="00E329A3" w:rsidRPr="00855774" w:rsidRDefault="00E329A3" w:rsidP="00E55D8C">
      <w:pPr>
        <w:spacing w:after="0" w:line="480" w:lineRule="auto"/>
        <w:jc w:val="both"/>
        <w:rPr>
          <w:rFonts w:asciiTheme="majorBidi" w:eastAsia="MS Mincho" w:hAnsiTheme="majorBidi" w:cstheme="majorBidi"/>
          <w:color w:val="0D0D0D" w:themeColor="text1" w:themeTint="F2"/>
          <w:sz w:val="24"/>
          <w:szCs w:val="24"/>
        </w:rPr>
      </w:pPr>
    </w:p>
    <w:p w14:paraId="25481BC7" w14:textId="6B0E4447" w:rsidR="00B871C1" w:rsidRPr="00855774" w:rsidRDefault="00442981" w:rsidP="00E55D8C">
      <w:pPr>
        <w:pStyle w:val="Heading3"/>
        <w:spacing w:line="480" w:lineRule="auto"/>
        <w:rPr>
          <w:rFonts w:asciiTheme="majorBidi" w:hAnsiTheme="majorBidi" w:cstheme="majorBidi"/>
          <w:color w:val="0D0D0D" w:themeColor="text1" w:themeTint="F2"/>
          <w:sz w:val="24"/>
          <w:szCs w:val="24"/>
        </w:rPr>
      </w:pPr>
      <w:bookmarkStart w:id="134" w:name="_Toc95721699"/>
      <w:r w:rsidRPr="00855774">
        <w:rPr>
          <w:rFonts w:asciiTheme="majorBidi" w:hAnsiTheme="majorBidi" w:cstheme="majorBidi"/>
          <w:color w:val="0D0D0D" w:themeColor="text1" w:themeTint="F2"/>
          <w:sz w:val="24"/>
          <w:szCs w:val="24"/>
        </w:rPr>
        <w:t>4.</w:t>
      </w:r>
      <w:r w:rsidR="0085595C" w:rsidRPr="00855774">
        <w:rPr>
          <w:rFonts w:asciiTheme="majorBidi" w:hAnsiTheme="majorBidi" w:cstheme="majorBidi"/>
          <w:color w:val="0D0D0D" w:themeColor="text1" w:themeTint="F2"/>
          <w:sz w:val="24"/>
          <w:szCs w:val="24"/>
        </w:rPr>
        <w:t>3</w:t>
      </w:r>
      <w:r w:rsidRPr="00855774">
        <w:rPr>
          <w:rFonts w:asciiTheme="majorBidi" w:hAnsiTheme="majorBidi" w:cstheme="majorBidi"/>
          <w:color w:val="0D0D0D" w:themeColor="text1" w:themeTint="F2"/>
          <w:sz w:val="24"/>
          <w:szCs w:val="24"/>
        </w:rPr>
        <w:t xml:space="preserve"> </w:t>
      </w:r>
      <w:r w:rsidR="00B871C1" w:rsidRPr="00855774">
        <w:rPr>
          <w:rFonts w:asciiTheme="majorBidi" w:hAnsiTheme="majorBidi" w:cstheme="majorBidi"/>
          <w:color w:val="0D0D0D" w:themeColor="text1" w:themeTint="F2"/>
          <w:sz w:val="24"/>
          <w:szCs w:val="24"/>
        </w:rPr>
        <w:t>Overview of the quantitative research method</w:t>
      </w:r>
      <w:bookmarkEnd w:id="134"/>
    </w:p>
    <w:p w14:paraId="5A5E5B70" w14:textId="0226F3C7" w:rsidR="00B871C1" w:rsidRPr="00855774" w:rsidRDefault="00B871C1"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main research designs of a study are </w:t>
      </w:r>
      <w:r w:rsidR="006D170E"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qualitative research approach and the quantitative research approach</w:t>
      </w:r>
      <w:r w:rsidR="006D170E" w:rsidRPr="00855774">
        <w:rPr>
          <w:rFonts w:asciiTheme="majorBidi" w:hAnsiTheme="majorBidi" w:cstheme="majorBidi"/>
          <w:bCs/>
          <w:color w:val="0D0D0D" w:themeColor="text1" w:themeTint="F2"/>
          <w:sz w:val="24"/>
          <w:szCs w:val="24"/>
        </w:rPr>
        <w:t>,</w:t>
      </w:r>
      <w:r w:rsidR="00911787" w:rsidRPr="00855774">
        <w:rPr>
          <w:rFonts w:asciiTheme="majorBidi" w:hAnsiTheme="majorBidi" w:cstheme="majorBidi"/>
          <w:bCs/>
          <w:color w:val="0D0D0D" w:themeColor="text1" w:themeTint="F2"/>
          <w:sz w:val="24"/>
          <w:szCs w:val="24"/>
        </w:rPr>
        <w:t xml:space="preserve"> as illustrated in Figure 4.1 above</w:t>
      </w:r>
      <w:r w:rsidRPr="00855774">
        <w:rPr>
          <w:rFonts w:asciiTheme="majorBidi" w:hAnsiTheme="majorBidi" w:cstheme="majorBidi"/>
          <w:bCs/>
          <w:color w:val="0D0D0D" w:themeColor="text1" w:themeTint="F2"/>
          <w:sz w:val="24"/>
          <w:szCs w:val="24"/>
        </w:rPr>
        <w:t xml:space="preserve">. According to Oflazoglu (2017), qualitative research focuses on answering questions </w:t>
      </w:r>
      <w:r w:rsidR="006D170E" w:rsidRPr="00855774">
        <w:rPr>
          <w:rFonts w:asciiTheme="majorBidi" w:hAnsiTheme="majorBidi" w:cstheme="majorBidi"/>
          <w:bCs/>
          <w:color w:val="0D0D0D" w:themeColor="text1" w:themeTint="F2"/>
          <w:sz w:val="24"/>
          <w:szCs w:val="24"/>
        </w:rPr>
        <w:t xml:space="preserve">about </w:t>
      </w:r>
      <w:r w:rsidRPr="00855774">
        <w:rPr>
          <w:rFonts w:asciiTheme="majorBidi" w:hAnsiTheme="majorBidi" w:cstheme="majorBidi"/>
          <w:bCs/>
          <w:color w:val="0D0D0D" w:themeColor="text1" w:themeTint="F2"/>
          <w:sz w:val="24"/>
          <w:szCs w:val="24"/>
        </w:rPr>
        <w:t xml:space="preserve">why and how people behave in the way they do. It is always done through the provision of in-depth information about the phenomenon under study. In such a manner, a qualitative research approach mainly relies on the in-depth analysis of the phenomenon through different data collection approaches, for example, interviews. </w:t>
      </w:r>
      <w:r w:rsidR="00AC17CB" w:rsidRPr="00855774">
        <w:rPr>
          <w:rFonts w:asciiTheme="majorBidi" w:hAnsiTheme="majorBidi" w:cstheme="majorBidi"/>
          <w:bCs/>
          <w:color w:val="0D0D0D" w:themeColor="text1" w:themeTint="F2"/>
          <w:sz w:val="24"/>
          <w:szCs w:val="24"/>
        </w:rPr>
        <w:t>However, for this research study</w:t>
      </w:r>
      <w:r w:rsidR="006314E2" w:rsidRPr="00855774">
        <w:rPr>
          <w:rFonts w:asciiTheme="majorBidi" w:hAnsiTheme="majorBidi" w:cstheme="majorBidi"/>
          <w:bCs/>
          <w:color w:val="0D0D0D" w:themeColor="text1" w:themeTint="F2"/>
          <w:sz w:val="24"/>
          <w:szCs w:val="24"/>
        </w:rPr>
        <w:t>,</w:t>
      </w:r>
      <w:r w:rsidR="00AC17CB" w:rsidRPr="00855774">
        <w:rPr>
          <w:rFonts w:asciiTheme="majorBidi" w:hAnsiTheme="majorBidi" w:cstheme="majorBidi"/>
          <w:bCs/>
          <w:color w:val="0D0D0D" w:themeColor="text1" w:themeTint="F2"/>
          <w:sz w:val="24"/>
          <w:szCs w:val="24"/>
        </w:rPr>
        <w:t xml:space="preserve"> the qualitative research method was not used</w:t>
      </w:r>
      <w:r w:rsidR="006314E2" w:rsidRPr="00855774">
        <w:rPr>
          <w:rFonts w:asciiTheme="majorBidi" w:hAnsiTheme="majorBidi" w:cstheme="majorBidi"/>
          <w:bCs/>
          <w:color w:val="0D0D0D" w:themeColor="text1" w:themeTint="F2"/>
          <w:sz w:val="24"/>
          <w:szCs w:val="24"/>
        </w:rPr>
        <w:t xml:space="preserve"> since</w:t>
      </w:r>
      <w:r w:rsidR="00AC17CB" w:rsidRPr="00855774">
        <w:rPr>
          <w:rFonts w:asciiTheme="majorBidi" w:hAnsiTheme="majorBidi" w:cstheme="majorBidi"/>
          <w:bCs/>
          <w:color w:val="0D0D0D" w:themeColor="text1" w:themeTint="F2"/>
          <w:sz w:val="24"/>
          <w:szCs w:val="24"/>
        </w:rPr>
        <w:t xml:space="preserve"> this research stud</w:t>
      </w:r>
      <w:r w:rsidR="000F3B3A" w:rsidRPr="00855774">
        <w:rPr>
          <w:rFonts w:asciiTheme="majorBidi" w:hAnsiTheme="majorBidi" w:cstheme="majorBidi"/>
          <w:bCs/>
          <w:color w:val="0D0D0D" w:themeColor="text1" w:themeTint="F2"/>
          <w:sz w:val="24"/>
          <w:szCs w:val="24"/>
        </w:rPr>
        <w:t>y</w:t>
      </w:r>
      <w:r w:rsidR="00AC17CB" w:rsidRPr="00855774">
        <w:rPr>
          <w:rFonts w:asciiTheme="majorBidi" w:hAnsiTheme="majorBidi" w:cstheme="majorBidi"/>
          <w:bCs/>
          <w:color w:val="0D0D0D" w:themeColor="text1" w:themeTint="F2"/>
          <w:sz w:val="24"/>
          <w:szCs w:val="24"/>
        </w:rPr>
        <w:t xml:space="preserve"> </w:t>
      </w:r>
      <w:r w:rsidR="00CC4F70" w:rsidRPr="00855774">
        <w:rPr>
          <w:rFonts w:asciiTheme="majorBidi" w:hAnsiTheme="majorBidi" w:cstheme="majorBidi"/>
          <w:bCs/>
          <w:color w:val="0D0D0D" w:themeColor="text1" w:themeTint="F2"/>
          <w:sz w:val="24"/>
          <w:szCs w:val="24"/>
        </w:rPr>
        <w:t>focused</w:t>
      </w:r>
      <w:r w:rsidR="00185858" w:rsidRPr="00855774">
        <w:rPr>
          <w:rFonts w:asciiTheme="majorBidi" w:hAnsiTheme="majorBidi" w:cstheme="majorBidi"/>
          <w:bCs/>
          <w:color w:val="0D0D0D" w:themeColor="text1" w:themeTint="F2"/>
          <w:sz w:val="24"/>
          <w:szCs w:val="24"/>
        </w:rPr>
        <w:t xml:space="preserve"> </w:t>
      </w:r>
      <w:r w:rsidR="00CC4F70" w:rsidRPr="00855774">
        <w:rPr>
          <w:rFonts w:asciiTheme="majorBidi" w:hAnsiTheme="majorBidi" w:cstheme="majorBidi"/>
          <w:bCs/>
          <w:color w:val="0D0D0D" w:themeColor="text1" w:themeTint="F2"/>
          <w:sz w:val="24"/>
          <w:szCs w:val="24"/>
        </w:rPr>
        <w:t>o</w:t>
      </w:r>
      <w:r w:rsidR="00AC17CB" w:rsidRPr="00855774">
        <w:rPr>
          <w:rFonts w:asciiTheme="majorBidi" w:hAnsiTheme="majorBidi" w:cstheme="majorBidi"/>
          <w:bCs/>
          <w:color w:val="0D0D0D" w:themeColor="text1" w:themeTint="F2"/>
          <w:sz w:val="24"/>
          <w:szCs w:val="24"/>
        </w:rPr>
        <w:t xml:space="preserve">n exploring the existence of a relationship </w:t>
      </w:r>
      <w:r w:rsidR="006314E2" w:rsidRPr="00855774">
        <w:rPr>
          <w:rFonts w:asciiTheme="majorBidi" w:hAnsiTheme="majorBidi" w:cstheme="majorBidi"/>
          <w:bCs/>
          <w:color w:val="0D0D0D" w:themeColor="text1" w:themeTint="F2"/>
          <w:sz w:val="24"/>
          <w:szCs w:val="24"/>
        </w:rPr>
        <w:t xml:space="preserve">between </w:t>
      </w:r>
      <w:r w:rsidR="00AC17CB" w:rsidRPr="00855774">
        <w:rPr>
          <w:rFonts w:asciiTheme="majorBidi" w:hAnsiTheme="majorBidi" w:cstheme="majorBidi"/>
          <w:bCs/>
          <w:color w:val="0D0D0D" w:themeColor="text1" w:themeTint="F2"/>
          <w:sz w:val="24"/>
          <w:szCs w:val="24"/>
        </w:rPr>
        <w:t xml:space="preserve">its research variables </w:t>
      </w:r>
      <w:r w:rsidR="006314E2" w:rsidRPr="00855774">
        <w:rPr>
          <w:rFonts w:asciiTheme="majorBidi" w:hAnsiTheme="majorBidi" w:cstheme="majorBidi"/>
          <w:bCs/>
          <w:color w:val="0D0D0D" w:themeColor="text1" w:themeTint="F2"/>
          <w:sz w:val="24"/>
          <w:szCs w:val="24"/>
        </w:rPr>
        <w:t xml:space="preserve">that </w:t>
      </w:r>
      <w:r w:rsidR="00AC17CB" w:rsidRPr="00855774">
        <w:rPr>
          <w:rFonts w:asciiTheme="majorBidi" w:hAnsiTheme="majorBidi" w:cstheme="majorBidi"/>
          <w:bCs/>
          <w:color w:val="0D0D0D" w:themeColor="text1" w:themeTint="F2"/>
          <w:sz w:val="24"/>
          <w:szCs w:val="24"/>
        </w:rPr>
        <w:t xml:space="preserve">entailed </w:t>
      </w:r>
      <w:r w:rsidR="006314E2" w:rsidRPr="00855774">
        <w:rPr>
          <w:rFonts w:asciiTheme="majorBidi" w:hAnsiTheme="majorBidi" w:cstheme="majorBidi"/>
          <w:bCs/>
          <w:color w:val="0D0D0D" w:themeColor="text1" w:themeTint="F2"/>
          <w:sz w:val="24"/>
          <w:szCs w:val="24"/>
        </w:rPr>
        <w:t xml:space="preserve">the </w:t>
      </w:r>
      <w:r w:rsidR="00AC17CB" w:rsidRPr="00855774">
        <w:rPr>
          <w:rFonts w:asciiTheme="majorBidi" w:hAnsiTheme="majorBidi" w:cstheme="majorBidi"/>
          <w:bCs/>
          <w:color w:val="0D0D0D" w:themeColor="text1" w:themeTint="F2"/>
          <w:sz w:val="24"/>
          <w:szCs w:val="24"/>
        </w:rPr>
        <w:t>use of statistical methods</w:t>
      </w:r>
      <w:r w:rsidR="006D170E" w:rsidRPr="00855774">
        <w:rPr>
          <w:rFonts w:asciiTheme="majorBidi" w:hAnsiTheme="majorBidi" w:cstheme="majorBidi"/>
          <w:bCs/>
          <w:color w:val="0D0D0D" w:themeColor="text1" w:themeTint="F2"/>
          <w:sz w:val="24"/>
          <w:szCs w:val="24"/>
        </w:rPr>
        <w:t>,</w:t>
      </w:r>
      <w:r w:rsidR="006314E2" w:rsidRPr="00855774">
        <w:rPr>
          <w:rFonts w:asciiTheme="majorBidi" w:hAnsiTheme="majorBidi" w:cstheme="majorBidi"/>
          <w:bCs/>
          <w:color w:val="0D0D0D" w:themeColor="text1" w:themeTint="F2"/>
          <w:sz w:val="24"/>
          <w:szCs w:val="24"/>
        </w:rPr>
        <w:t xml:space="preserve"> thus</w:t>
      </w:r>
      <w:r w:rsidR="00AC17CB" w:rsidRPr="00855774">
        <w:rPr>
          <w:rFonts w:asciiTheme="majorBidi" w:hAnsiTheme="majorBidi" w:cstheme="majorBidi"/>
          <w:bCs/>
          <w:color w:val="0D0D0D" w:themeColor="text1" w:themeTint="F2"/>
          <w:sz w:val="24"/>
          <w:szCs w:val="24"/>
        </w:rPr>
        <w:t xml:space="preserve"> making a quantitative research approach suitable. </w:t>
      </w:r>
      <w:r w:rsidRPr="00855774">
        <w:rPr>
          <w:rFonts w:asciiTheme="majorBidi" w:hAnsiTheme="majorBidi" w:cstheme="majorBidi"/>
          <w:bCs/>
          <w:color w:val="0D0D0D" w:themeColor="text1" w:themeTint="F2"/>
          <w:sz w:val="24"/>
          <w:szCs w:val="24"/>
        </w:rPr>
        <w:t xml:space="preserve">Oflazoglu (2017) </w:t>
      </w:r>
      <w:bookmarkEnd w:id="129"/>
      <w:r w:rsidRPr="00855774">
        <w:rPr>
          <w:rFonts w:asciiTheme="majorBidi" w:hAnsiTheme="majorBidi" w:cstheme="majorBidi"/>
          <w:bCs/>
          <w:color w:val="0D0D0D" w:themeColor="text1" w:themeTint="F2"/>
          <w:sz w:val="24"/>
          <w:szCs w:val="24"/>
        </w:rPr>
        <w:t xml:space="preserve">highlighted that </w:t>
      </w:r>
      <w:r w:rsidR="006D170E"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quantitative research design aims at determining the relationship between independent and dependent variables of the research. In such a manner, the quantitative research approach focuses on the collection of numeric data that </w:t>
      </w:r>
      <w:r w:rsidR="006D170E" w:rsidRPr="00855774">
        <w:rPr>
          <w:rFonts w:asciiTheme="majorBidi" w:hAnsiTheme="majorBidi" w:cstheme="majorBidi"/>
          <w:bCs/>
          <w:color w:val="0D0D0D" w:themeColor="text1" w:themeTint="F2"/>
          <w:sz w:val="24"/>
          <w:szCs w:val="24"/>
        </w:rPr>
        <w:t xml:space="preserve">is </w:t>
      </w:r>
      <w:r w:rsidRPr="00855774">
        <w:rPr>
          <w:rFonts w:asciiTheme="majorBidi" w:hAnsiTheme="majorBidi" w:cstheme="majorBidi"/>
          <w:bCs/>
          <w:color w:val="0D0D0D" w:themeColor="text1" w:themeTint="F2"/>
          <w:sz w:val="24"/>
          <w:szCs w:val="24"/>
        </w:rPr>
        <w:t xml:space="preserve">then analysed and presented in the research in the form of tables and graphs. Consequently, the characteristics of the population in quantitative research are mainly represented in figures (Oflazoglu, 2017). For the success of this study, the development of a specific research approach is critical. Hence, the chosen research design is </w:t>
      </w:r>
      <w:r w:rsidR="006D170E"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quantitative research approach. The quantitative research approach </w:t>
      </w:r>
      <w:r w:rsidR="006A04FD" w:rsidRPr="00855774">
        <w:rPr>
          <w:rFonts w:asciiTheme="majorBidi" w:hAnsiTheme="majorBidi" w:cstheme="majorBidi"/>
          <w:bCs/>
          <w:color w:val="0D0D0D" w:themeColor="text1" w:themeTint="F2"/>
          <w:sz w:val="24"/>
          <w:szCs w:val="24"/>
        </w:rPr>
        <w:t>relies</w:t>
      </w:r>
      <w:r w:rsidRPr="00855774">
        <w:rPr>
          <w:rFonts w:asciiTheme="majorBidi" w:hAnsiTheme="majorBidi" w:cstheme="majorBidi"/>
          <w:bCs/>
          <w:color w:val="0D0D0D" w:themeColor="text1" w:themeTint="F2"/>
          <w:sz w:val="24"/>
          <w:szCs w:val="24"/>
        </w:rPr>
        <w:t xml:space="preserve"> on logical and statistical procedures in order to determine the relationship between independent and dependent variables in the study with the help of numerical measures. Quantitative research deals with numbers, logic and the objective stance that the researcher pursues in the study as it is </w:t>
      </w:r>
      <w:r w:rsidR="006D170E"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systematic investigation of phenomena. Using </w:t>
      </w:r>
      <w:r w:rsidR="006D170E"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quantitative research design, the researcher focus</w:t>
      </w:r>
      <w:r w:rsidR="00F631A0"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on collecting quantifiable and numerical data from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in the complex building construction industry in the UAE and ultimately performing statistical, mathematical or computational techniques to present the data using graphs and tables in order to obtain objective and conclusive answers. </w:t>
      </w:r>
    </w:p>
    <w:p w14:paraId="6C3C2578" w14:textId="77777777" w:rsidR="0046622A" w:rsidRPr="00855774" w:rsidRDefault="0046622A" w:rsidP="00E55D8C">
      <w:pPr>
        <w:spacing w:after="0" w:line="480" w:lineRule="auto"/>
        <w:jc w:val="both"/>
        <w:rPr>
          <w:rFonts w:asciiTheme="majorBidi" w:hAnsiTheme="majorBidi" w:cstheme="majorBidi"/>
          <w:bCs/>
          <w:color w:val="0D0D0D" w:themeColor="text1" w:themeTint="F2"/>
          <w:sz w:val="24"/>
          <w:szCs w:val="24"/>
        </w:rPr>
      </w:pPr>
    </w:p>
    <w:p w14:paraId="5CF05CD1" w14:textId="6F6F724C" w:rsidR="00B871C1" w:rsidRPr="00855774" w:rsidRDefault="00442981" w:rsidP="00E55D8C">
      <w:pPr>
        <w:pStyle w:val="Heading3"/>
        <w:spacing w:line="480" w:lineRule="auto"/>
        <w:rPr>
          <w:rFonts w:asciiTheme="majorBidi" w:hAnsiTheme="majorBidi" w:cstheme="majorBidi"/>
          <w:color w:val="0D0D0D" w:themeColor="text1" w:themeTint="F2"/>
          <w:sz w:val="24"/>
          <w:szCs w:val="24"/>
        </w:rPr>
      </w:pPr>
      <w:bookmarkStart w:id="135" w:name="_Toc95721700"/>
      <w:r w:rsidRPr="00855774">
        <w:rPr>
          <w:rFonts w:asciiTheme="majorBidi" w:hAnsiTheme="majorBidi" w:cstheme="majorBidi"/>
          <w:color w:val="0D0D0D" w:themeColor="text1" w:themeTint="F2"/>
          <w:sz w:val="24"/>
          <w:szCs w:val="24"/>
        </w:rPr>
        <w:t>4.</w:t>
      </w:r>
      <w:r w:rsidR="0085595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 xml:space="preserve"> </w:t>
      </w:r>
      <w:r w:rsidR="00B871C1" w:rsidRPr="00855774">
        <w:rPr>
          <w:rFonts w:asciiTheme="majorBidi" w:hAnsiTheme="majorBidi" w:cstheme="majorBidi"/>
          <w:color w:val="0D0D0D" w:themeColor="text1" w:themeTint="F2"/>
          <w:sz w:val="24"/>
          <w:szCs w:val="24"/>
        </w:rPr>
        <w:t>Justification for using the quantitative research method</w:t>
      </w:r>
      <w:bookmarkEnd w:id="135"/>
    </w:p>
    <w:p w14:paraId="750AB975" w14:textId="142F6D37" w:rsidR="00B871C1" w:rsidRPr="00855774" w:rsidRDefault="00B871C1"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choice of the quantitative research design is based on a number of justifications. The first justification for the choice of the quantitative research approach is that it allows </w:t>
      </w:r>
      <w:r w:rsidR="006D170E"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gathering </w:t>
      </w:r>
      <w:r w:rsidR="006D170E" w:rsidRPr="00855774">
        <w:rPr>
          <w:rFonts w:asciiTheme="majorBidi" w:hAnsiTheme="majorBidi" w:cstheme="majorBidi"/>
          <w:bCs/>
          <w:color w:val="0D0D0D" w:themeColor="text1" w:themeTint="F2"/>
          <w:sz w:val="24"/>
          <w:szCs w:val="24"/>
        </w:rPr>
        <w:t xml:space="preserve">of </w:t>
      </w:r>
      <w:r w:rsidRPr="00855774">
        <w:rPr>
          <w:rFonts w:asciiTheme="majorBidi" w:hAnsiTheme="majorBidi" w:cstheme="majorBidi"/>
          <w:bCs/>
          <w:color w:val="0D0D0D" w:themeColor="text1" w:themeTint="F2"/>
          <w:sz w:val="24"/>
          <w:szCs w:val="24"/>
        </w:rPr>
        <w:t xml:space="preserve">data using structured instruments </w:t>
      </w:r>
      <w:r w:rsidRPr="00855774">
        <w:rPr>
          <w:rFonts w:asciiTheme="majorBidi" w:eastAsia="MS Mincho" w:hAnsiTheme="majorBidi" w:cstheme="majorBidi"/>
          <w:color w:val="0D0D0D" w:themeColor="text1" w:themeTint="F2"/>
          <w:sz w:val="24"/>
          <w:szCs w:val="24"/>
        </w:rPr>
        <w:t>(Creswell, 2014)</w:t>
      </w:r>
      <w:r w:rsidRPr="00855774">
        <w:rPr>
          <w:rFonts w:asciiTheme="majorBidi" w:hAnsiTheme="majorBidi" w:cstheme="majorBidi"/>
          <w:bCs/>
          <w:color w:val="0D0D0D" w:themeColor="text1" w:themeTint="F2"/>
          <w:sz w:val="24"/>
          <w:szCs w:val="24"/>
        </w:rPr>
        <w:t xml:space="preserve">. In this study, the structured instrument that </w:t>
      </w:r>
      <w:r w:rsidR="00F631A0"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used in the collection of data </w:t>
      </w:r>
      <w:r w:rsidR="00F631A0"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the questionnaire</w:t>
      </w:r>
      <w:r w:rsidR="00337354" w:rsidRPr="00855774">
        <w:rPr>
          <w:rFonts w:asciiTheme="majorBidi" w:hAnsiTheme="majorBidi" w:cstheme="majorBidi"/>
          <w:bCs/>
          <w:color w:val="0D0D0D" w:themeColor="text1" w:themeTint="F2"/>
          <w:sz w:val="24"/>
          <w:szCs w:val="24"/>
        </w:rPr>
        <w:t xml:space="preserve"> survey</w:t>
      </w:r>
      <w:r w:rsidRPr="00855774">
        <w:rPr>
          <w:rFonts w:asciiTheme="majorBidi" w:hAnsiTheme="majorBidi" w:cstheme="majorBidi"/>
          <w:bCs/>
          <w:color w:val="0D0D0D" w:themeColor="text1" w:themeTint="F2"/>
          <w:sz w:val="24"/>
          <w:szCs w:val="24"/>
        </w:rPr>
        <w:t xml:space="preserve">. The collection of data using structured instruments allows </w:t>
      </w:r>
      <w:r w:rsidR="006D170E" w:rsidRPr="00855774">
        <w:rPr>
          <w:rFonts w:asciiTheme="majorBidi" w:hAnsiTheme="majorBidi" w:cstheme="majorBidi"/>
          <w:bCs/>
          <w:color w:val="0D0D0D" w:themeColor="text1" w:themeTint="F2"/>
          <w:sz w:val="24"/>
          <w:szCs w:val="24"/>
        </w:rPr>
        <w:t xml:space="preserve">the researcher to ensure </w:t>
      </w:r>
      <w:r w:rsidRPr="00855774">
        <w:rPr>
          <w:rFonts w:asciiTheme="majorBidi" w:hAnsiTheme="majorBidi" w:cstheme="majorBidi"/>
          <w:bCs/>
          <w:color w:val="0D0D0D" w:themeColor="text1" w:themeTint="F2"/>
          <w:sz w:val="24"/>
          <w:szCs w:val="24"/>
        </w:rPr>
        <w:t xml:space="preserve">the accuracy and validity of the findings. The second reason that justifies the choice of the quantitative research design is that it can help in the collection of data from a large sample. This study aimed at </w:t>
      </w:r>
      <w:r w:rsidR="006D170E" w:rsidRPr="00855774">
        <w:rPr>
          <w:rFonts w:asciiTheme="majorBidi" w:hAnsiTheme="majorBidi" w:cstheme="majorBidi"/>
          <w:bCs/>
          <w:color w:val="0D0D0D" w:themeColor="text1" w:themeTint="F2"/>
          <w:sz w:val="24"/>
          <w:szCs w:val="24"/>
        </w:rPr>
        <w:t xml:space="preserve">obtaining </w:t>
      </w:r>
      <w:r w:rsidRPr="00855774">
        <w:rPr>
          <w:rFonts w:asciiTheme="majorBidi" w:hAnsiTheme="majorBidi" w:cstheme="majorBidi"/>
          <w:bCs/>
          <w:color w:val="0D0D0D" w:themeColor="text1" w:themeTint="F2"/>
          <w:sz w:val="24"/>
          <w:szCs w:val="24"/>
        </w:rPr>
        <w:t xml:space="preserve">the needed results from a large sample in the UAE </w:t>
      </w:r>
      <w:r w:rsidRPr="00855774">
        <w:rPr>
          <w:rFonts w:asciiTheme="majorBidi" w:eastAsia="MS Mincho" w:hAnsiTheme="majorBidi" w:cstheme="majorBidi"/>
          <w:color w:val="0D0D0D" w:themeColor="text1" w:themeTint="F2"/>
          <w:sz w:val="24"/>
          <w:szCs w:val="24"/>
        </w:rPr>
        <w:t>(Creswell, 2014)</w:t>
      </w:r>
      <w:r w:rsidRPr="00855774">
        <w:rPr>
          <w:rFonts w:asciiTheme="majorBidi" w:hAnsiTheme="majorBidi" w:cstheme="majorBidi"/>
          <w:bCs/>
          <w:color w:val="0D0D0D" w:themeColor="text1" w:themeTint="F2"/>
          <w:sz w:val="24"/>
          <w:szCs w:val="24"/>
        </w:rPr>
        <w:t xml:space="preserve">. The quantitative research approach </w:t>
      </w:r>
      <w:r w:rsidR="00F631A0" w:rsidRPr="00855774">
        <w:rPr>
          <w:rFonts w:asciiTheme="majorBidi" w:hAnsiTheme="majorBidi" w:cstheme="majorBidi"/>
          <w:bCs/>
          <w:color w:val="0D0D0D" w:themeColor="text1" w:themeTint="F2"/>
          <w:sz w:val="24"/>
          <w:szCs w:val="24"/>
        </w:rPr>
        <w:t xml:space="preserve">made </w:t>
      </w:r>
      <w:r w:rsidRPr="00855774">
        <w:rPr>
          <w:rFonts w:asciiTheme="majorBidi" w:hAnsiTheme="majorBidi" w:cstheme="majorBidi"/>
          <w:bCs/>
          <w:color w:val="0D0D0D" w:themeColor="text1" w:themeTint="F2"/>
          <w:sz w:val="24"/>
          <w:szCs w:val="24"/>
        </w:rPr>
        <w:t xml:space="preserve">it easier for the researcher to </w:t>
      </w:r>
      <w:r w:rsidR="006D170E" w:rsidRPr="00855774">
        <w:rPr>
          <w:rFonts w:asciiTheme="majorBidi" w:hAnsiTheme="majorBidi" w:cstheme="majorBidi"/>
          <w:bCs/>
          <w:color w:val="0D0D0D" w:themeColor="text1" w:themeTint="F2"/>
          <w:sz w:val="24"/>
          <w:szCs w:val="24"/>
        </w:rPr>
        <w:t xml:space="preserve">obtain </w:t>
      </w:r>
      <w:r w:rsidRPr="00855774">
        <w:rPr>
          <w:rFonts w:asciiTheme="majorBidi" w:hAnsiTheme="majorBidi" w:cstheme="majorBidi"/>
          <w:bCs/>
          <w:color w:val="0D0D0D" w:themeColor="text1" w:themeTint="F2"/>
          <w:sz w:val="24"/>
          <w:szCs w:val="24"/>
        </w:rPr>
        <w:t>data from a higher number of targeted respondents. The collection of data from a large sample mean</w:t>
      </w:r>
      <w:r w:rsidR="00F631A0" w:rsidRPr="00855774">
        <w:rPr>
          <w:rFonts w:asciiTheme="majorBidi" w:hAnsiTheme="majorBidi" w:cstheme="majorBidi"/>
          <w:bCs/>
          <w:color w:val="0D0D0D" w:themeColor="text1" w:themeTint="F2"/>
          <w:sz w:val="24"/>
          <w:szCs w:val="24"/>
        </w:rPr>
        <w:t>t</w:t>
      </w:r>
      <w:r w:rsidRPr="00855774">
        <w:rPr>
          <w:rFonts w:asciiTheme="majorBidi" w:hAnsiTheme="majorBidi" w:cstheme="majorBidi"/>
          <w:bCs/>
          <w:color w:val="0D0D0D" w:themeColor="text1" w:themeTint="F2"/>
          <w:sz w:val="24"/>
          <w:szCs w:val="24"/>
        </w:rPr>
        <w:t xml:space="preserve"> that the findings effectively appl</w:t>
      </w:r>
      <w:r w:rsidR="00F631A0" w:rsidRPr="00855774">
        <w:rPr>
          <w:rFonts w:asciiTheme="majorBidi" w:hAnsiTheme="majorBidi" w:cstheme="majorBidi"/>
          <w:bCs/>
          <w:color w:val="0D0D0D" w:themeColor="text1" w:themeTint="F2"/>
          <w:sz w:val="24"/>
          <w:szCs w:val="24"/>
        </w:rPr>
        <w:t>y</w:t>
      </w:r>
      <w:r w:rsidRPr="00855774">
        <w:rPr>
          <w:rFonts w:asciiTheme="majorBidi" w:hAnsiTheme="majorBidi" w:cstheme="majorBidi"/>
          <w:bCs/>
          <w:color w:val="0D0D0D" w:themeColor="text1" w:themeTint="F2"/>
          <w:sz w:val="24"/>
          <w:szCs w:val="24"/>
        </w:rPr>
        <w:t xml:space="preserve"> to the entire industry</w:t>
      </w:r>
      <w:r w:rsidR="006D170E"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hence </w:t>
      </w:r>
      <w:r w:rsidR="006D170E" w:rsidRPr="00855774">
        <w:rPr>
          <w:rFonts w:asciiTheme="majorBidi" w:hAnsiTheme="majorBidi" w:cstheme="majorBidi"/>
          <w:bCs/>
          <w:color w:val="0D0D0D" w:themeColor="text1" w:themeTint="F2"/>
          <w:sz w:val="24"/>
          <w:szCs w:val="24"/>
        </w:rPr>
        <w:t xml:space="preserve">they can be </w:t>
      </w:r>
      <w:r w:rsidRPr="00855774">
        <w:rPr>
          <w:rFonts w:asciiTheme="majorBidi" w:hAnsiTheme="majorBidi" w:cstheme="majorBidi"/>
          <w:bCs/>
          <w:color w:val="0D0D0D" w:themeColor="text1" w:themeTint="F2"/>
          <w:sz w:val="24"/>
          <w:szCs w:val="24"/>
        </w:rPr>
        <w:t>used for purposes of helping the management within the complex building construction industry to achieve success. The third justification for the use of the quantitative research approach is that it helps in the generali</w:t>
      </w:r>
      <w:r w:rsidR="00F631A0"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ation of the findings to a wider population. The researcher </w:t>
      </w:r>
      <w:r w:rsidR="00583458" w:rsidRPr="00855774">
        <w:rPr>
          <w:rFonts w:asciiTheme="majorBidi" w:hAnsiTheme="majorBidi" w:cstheme="majorBidi"/>
          <w:bCs/>
          <w:color w:val="0D0D0D" w:themeColor="text1" w:themeTint="F2"/>
          <w:sz w:val="24"/>
          <w:szCs w:val="24"/>
        </w:rPr>
        <w:t>intend</w:t>
      </w:r>
      <w:r w:rsidR="00F631A0" w:rsidRPr="00855774">
        <w:rPr>
          <w:rFonts w:asciiTheme="majorBidi" w:hAnsiTheme="majorBidi" w:cstheme="majorBidi"/>
          <w:bCs/>
          <w:color w:val="0D0D0D" w:themeColor="text1" w:themeTint="F2"/>
          <w:sz w:val="24"/>
          <w:szCs w:val="24"/>
        </w:rPr>
        <w:t>ed</w:t>
      </w:r>
      <w:r w:rsidR="00583458" w:rsidRPr="00855774">
        <w:rPr>
          <w:rFonts w:asciiTheme="majorBidi" w:hAnsiTheme="majorBidi" w:cstheme="majorBidi"/>
          <w:bCs/>
          <w:color w:val="0D0D0D" w:themeColor="text1" w:themeTint="F2"/>
          <w:sz w:val="24"/>
          <w:szCs w:val="24"/>
        </w:rPr>
        <w:t xml:space="preserve"> to ensure that</w:t>
      </w:r>
      <w:r w:rsidRPr="00855774">
        <w:rPr>
          <w:rFonts w:asciiTheme="majorBidi" w:hAnsiTheme="majorBidi" w:cstheme="majorBidi"/>
          <w:bCs/>
          <w:color w:val="0D0D0D" w:themeColor="text1" w:themeTint="F2"/>
          <w:sz w:val="24"/>
          <w:szCs w:val="24"/>
        </w:rPr>
        <w:t xml:space="preserve"> the findings </w:t>
      </w:r>
      <w:r w:rsidR="00F631A0"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generali</w:t>
      </w:r>
      <w:r w:rsidR="00F631A0"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ed to complex building construction projects. Hence, with the use of </w:t>
      </w:r>
      <w:r w:rsidR="006D170E"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quantitative research design, it </w:t>
      </w:r>
      <w:r w:rsidR="00F631A0"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easier to generali</w:t>
      </w:r>
      <w:r w:rsidR="00F631A0"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e the results effectively and ensure that they were used to explain the relationship between project governance and </w:t>
      </w:r>
      <w:r w:rsidR="00DA48AF" w:rsidRPr="00855774">
        <w:rPr>
          <w:rFonts w:asciiTheme="majorBidi" w:hAnsiTheme="majorBidi" w:cstheme="majorBidi"/>
          <w:bCs/>
          <w:color w:val="0D0D0D" w:themeColor="text1" w:themeTint="F2"/>
          <w:sz w:val="24"/>
          <w:szCs w:val="24"/>
        </w:rPr>
        <w:t>successful complex construction project delivery</w:t>
      </w:r>
      <w:r w:rsidRPr="00855774">
        <w:rPr>
          <w:rFonts w:asciiTheme="majorBidi" w:hAnsiTheme="majorBidi" w:cstheme="majorBidi"/>
          <w:bCs/>
          <w:color w:val="0D0D0D" w:themeColor="text1" w:themeTint="F2"/>
          <w:sz w:val="24"/>
          <w:szCs w:val="24"/>
        </w:rPr>
        <w:t xml:space="preserve">, as well as cultural intelligence </w:t>
      </w:r>
      <w:r w:rsidR="00DA48AF" w:rsidRPr="00855774">
        <w:rPr>
          <w:rFonts w:asciiTheme="majorBidi" w:hAnsiTheme="majorBidi" w:cstheme="majorBidi"/>
          <w:bCs/>
          <w:color w:val="0D0D0D" w:themeColor="text1" w:themeTint="F2"/>
          <w:sz w:val="24"/>
          <w:szCs w:val="24"/>
        </w:rPr>
        <w:t xml:space="preserve">and successful complex construction project delivery </w:t>
      </w:r>
      <w:r w:rsidRPr="00855774">
        <w:rPr>
          <w:rFonts w:asciiTheme="majorBidi" w:hAnsiTheme="majorBidi" w:cstheme="majorBidi"/>
          <w:bCs/>
          <w:color w:val="0D0D0D" w:themeColor="text1" w:themeTint="F2"/>
          <w:sz w:val="24"/>
          <w:szCs w:val="24"/>
        </w:rPr>
        <w:t xml:space="preserve">in the UAE. Based on these justifications, the quantitative research design </w:t>
      </w:r>
      <w:r w:rsidR="00F631A0"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preferable.</w:t>
      </w:r>
    </w:p>
    <w:p w14:paraId="04696DC1" w14:textId="6CFCDC63" w:rsidR="00B871C1" w:rsidRPr="00855774" w:rsidRDefault="00B871C1" w:rsidP="00E55D8C">
      <w:pPr>
        <w:spacing w:after="0" w:line="480" w:lineRule="auto"/>
        <w:jc w:val="both"/>
        <w:rPr>
          <w:rFonts w:asciiTheme="majorBidi" w:hAnsiTheme="majorBidi" w:cstheme="majorBidi"/>
          <w:bCs/>
          <w:color w:val="0D0D0D" w:themeColor="text1" w:themeTint="F2"/>
          <w:sz w:val="24"/>
          <w:szCs w:val="24"/>
        </w:rPr>
      </w:pPr>
    </w:p>
    <w:p w14:paraId="5BA431C5" w14:textId="630791C0" w:rsidR="00B871C1" w:rsidRPr="00855774" w:rsidRDefault="00442981" w:rsidP="00E55D8C">
      <w:pPr>
        <w:pStyle w:val="Heading2"/>
        <w:spacing w:before="0" w:line="480" w:lineRule="auto"/>
        <w:rPr>
          <w:rFonts w:asciiTheme="majorBidi" w:eastAsia="MS Mincho" w:hAnsiTheme="majorBidi"/>
          <w:b/>
          <w:bCs/>
          <w:color w:val="0D0D0D" w:themeColor="text1" w:themeTint="F2"/>
          <w:sz w:val="24"/>
          <w:szCs w:val="24"/>
        </w:rPr>
      </w:pPr>
      <w:bookmarkStart w:id="136" w:name="_Toc95721702"/>
      <w:bookmarkStart w:id="137" w:name="_Hlk43668767"/>
      <w:bookmarkStart w:id="138" w:name="_Toc523583383"/>
      <w:r w:rsidRPr="00855774">
        <w:rPr>
          <w:rFonts w:asciiTheme="majorBidi" w:eastAsia="MS Mincho" w:hAnsiTheme="majorBidi"/>
          <w:b/>
          <w:bCs/>
          <w:color w:val="0D0D0D" w:themeColor="text1" w:themeTint="F2"/>
          <w:sz w:val="24"/>
          <w:szCs w:val="24"/>
        </w:rPr>
        <w:t xml:space="preserve">4.5 </w:t>
      </w:r>
      <w:r w:rsidR="00D13F69" w:rsidRPr="00855774">
        <w:rPr>
          <w:rFonts w:asciiTheme="majorBidi" w:eastAsia="MS Mincho" w:hAnsiTheme="majorBidi"/>
          <w:b/>
          <w:bCs/>
          <w:color w:val="0D0D0D" w:themeColor="text1" w:themeTint="F2"/>
          <w:sz w:val="24"/>
          <w:szCs w:val="24"/>
        </w:rPr>
        <w:t>Alignment of</w:t>
      </w:r>
      <w:r w:rsidR="00CE5A39" w:rsidRPr="00855774">
        <w:rPr>
          <w:rFonts w:asciiTheme="majorBidi" w:eastAsia="MS Mincho" w:hAnsiTheme="majorBidi"/>
          <w:b/>
          <w:bCs/>
          <w:color w:val="0D0D0D" w:themeColor="text1" w:themeTint="F2"/>
          <w:sz w:val="24"/>
          <w:szCs w:val="24"/>
        </w:rPr>
        <w:t xml:space="preserve"> r</w:t>
      </w:r>
      <w:r w:rsidR="00B871C1" w:rsidRPr="00855774">
        <w:rPr>
          <w:rFonts w:asciiTheme="majorBidi" w:eastAsia="MS Mincho" w:hAnsiTheme="majorBidi"/>
          <w:b/>
          <w:bCs/>
          <w:color w:val="0D0D0D" w:themeColor="text1" w:themeTint="F2"/>
          <w:sz w:val="24"/>
          <w:szCs w:val="24"/>
        </w:rPr>
        <w:t>esearch strategy</w:t>
      </w:r>
      <w:r w:rsidR="00D13F69" w:rsidRPr="00855774">
        <w:rPr>
          <w:rFonts w:asciiTheme="majorBidi" w:eastAsia="MS Mincho" w:hAnsiTheme="majorBidi"/>
          <w:b/>
          <w:bCs/>
          <w:color w:val="0D0D0D" w:themeColor="text1" w:themeTint="F2"/>
          <w:sz w:val="24"/>
          <w:szCs w:val="24"/>
        </w:rPr>
        <w:t xml:space="preserve"> </w:t>
      </w:r>
      <w:r w:rsidR="00D53073" w:rsidRPr="00855774">
        <w:rPr>
          <w:rFonts w:asciiTheme="majorBidi" w:eastAsia="MS Mincho" w:hAnsiTheme="majorBidi"/>
          <w:b/>
          <w:bCs/>
          <w:color w:val="0D0D0D" w:themeColor="text1" w:themeTint="F2"/>
          <w:sz w:val="24"/>
          <w:szCs w:val="24"/>
        </w:rPr>
        <w:t>with</w:t>
      </w:r>
      <w:r w:rsidR="00D13F69" w:rsidRPr="00855774">
        <w:rPr>
          <w:rFonts w:asciiTheme="majorBidi" w:eastAsia="MS Mincho" w:hAnsiTheme="majorBidi"/>
          <w:b/>
          <w:bCs/>
          <w:color w:val="0D0D0D" w:themeColor="text1" w:themeTint="F2"/>
          <w:sz w:val="24"/>
          <w:szCs w:val="24"/>
        </w:rPr>
        <w:t xml:space="preserve"> philosophical stance of the study</w:t>
      </w:r>
      <w:bookmarkEnd w:id="136"/>
    </w:p>
    <w:bookmarkEnd w:id="137"/>
    <w:p w14:paraId="33129C4F" w14:textId="707054BD" w:rsidR="00D774B4" w:rsidRPr="00855774" w:rsidRDefault="002441CD"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The determination of the research strategy is also critical. More specifically, there are five main types of research strategies, inductivism, constructivism, interpretivism, positivism and pragmatic approach</w:t>
      </w:r>
      <w:r w:rsidR="00D774B4" w:rsidRPr="00855774">
        <w:rPr>
          <w:rFonts w:asciiTheme="majorBidi" w:hAnsiTheme="majorBidi" w:cstheme="majorBidi"/>
          <w:bCs/>
          <w:color w:val="0D0D0D" w:themeColor="text1" w:themeTint="F2"/>
          <w:sz w:val="24"/>
          <w:szCs w:val="24"/>
        </w:rPr>
        <w:t>,</w:t>
      </w:r>
      <w:r w:rsidR="00337354" w:rsidRPr="00855774">
        <w:rPr>
          <w:rFonts w:asciiTheme="majorBidi" w:hAnsiTheme="majorBidi" w:cstheme="majorBidi"/>
          <w:bCs/>
          <w:color w:val="0D0D0D" w:themeColor="text1" w:themeTint="F2"/>
          <w:sz w:val="24"/>
          <w:szCs w:val="24"/>
        </w:rPr>
        <w:t xml:space="preserve"> as illustrated in Figure 4.1 above</w:t>
      </w:r>
      <w:r w:rsidRPr="00855774">
        <w:rPr>
          <w:rFonts w:asciiTheme="majorBidi" w:hAnsiTheme="majorBidi" w:cstheme="majorBidi"/>
          <w:bCs/>
          <w:color w:val="0D0D0D" w:themeColor="text1" w:themeTint="F2"/>
          <w:sz w:val="24"/>
          <w:szCs w:val="24"/>
        </w:rPr>
        <w:t>. Accordingly, inductivism is based on the perspective that knowledge is derived from observation in an inductive manner (</w:t>
      </w:r>
      <w:r w:rsidRPr="00855774">
        <w:rPr>
          <w:rFonts w:asciiTheme="majorBidi" w:eastAsia="MS Mincho" w:hAnsiTheme="majorBidi" w:cstheme="majorBidi"/>
          <w:bCs/>
          <w:color w:val="0D0D0D" w:themeColor="text1" w:themeTint="F2"/>
          <w:sz w:val="24"/>
          <w:szCs w:val="24"/>
        </w:rPr>
        <w:t>Bryman, 2004)</w:t>
      </w:r>
      <w:r w:rsidRPr="00855774">
        <w:rPr>
          <w:rFonts w:asciiTheme="majorBidi" w:hAnsiTheme="majorBidi" w:cstheme="majorBidi"/>
          <w:bCs/>
          <w:color w:val="0D0D0D" w:themeColor="text1" w:themeTint="F2"/>
          <w:sz w:val="24"/>
          <w:szCs w:val="24"/>
        </w:rPr>
        <w:t xml:space="preserve">. Constructivism is built on the platform that the meaning of a phenomenon could be understood through the subjective views of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The third research strategy is interpretivism</w:t>
      </w:r>
      <w:r w:rsidR="00D774B4" w:rsidRPr="00855774">
        <w:rPr>
          <w:rFonts w:asciiTheme="majorBidi" w:hAnsiTheme="majorBidi" w:cstheme="majorBidi"/>
          <w:bCs/>
          <w:color w:val="0D0D0D" w:themeColor="text1" w:themeTint="F2"/>
          <w:sz w:val="24"/>
          <w:szCs w:val="24"/>
        </w:rPr>
        <w:t>, which</w:t>
      </w:r>
      <w:r w:rsidRPr="00855774">
        <w:rPr>
          <w:rFonts w:asciiTheme="majorBidi" w:hAnsiTheme="majorBidi" w:cstheme="majorBidi"/>
          <w:bCs/>
          <w:color w:val="0D0D0D" w:themeColor="text1" w:themeTint="F2"/>
          <w:sz w:val="24"/>
          <w:szCs w:val="24"/>
        </w:rPr>
        <w:t xml:space="preserve"> brings out the view that the focus of research is to understand and interpret the meanings in human </w:t>
      </w:r>
      <w:r w:rsidR="00DD123B" w:rsidRPr="00855774">
        <w:rPr>
          <w:rFonts w:asciiTheme="majorBidi" w:hAnsiTheme="majorBidi" w:cstheme="majorBidi"/>
          <w:bCs/>
          <w:color w:val="0D0D0D" w:themeColor="text1" w:themeTint="F2"/>
          <w:sz w:val="24"/>
          <w:szCs w:val="24"/>
        </w:rPr>
        <w:t>behaviour</w:t>
      </w:r>
      <w:r w:rsidRPr="00855774">
        <w:rPr>
          <w:rFonts w:asciiTheme="majorBidi" w:hAnsiTheme="majorBidi" w:cstheme="majorBidi"/>
          <w:bCs/>
          <w:color w:val="0D0D0D" w:themeColor="text1" w:themeTint="F2"/>
          <w:sz w:val="24"/>
          <w:szCs w:val="24"/>
        </w:rPr>
        <w:t xml:space="preserve"> rather than make generali</w:t>
      </w:r>
      <w:r w:rsidR="00676A3B"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ations. Positivism works on the principle that knowledge is always gained through observation and assessment. Meanwhile, the pragmatic approach </w:t>
      </w:r>
      <w:r w:rsidR="0079227A" w:rsidRPr="00855774">
        <w:rPr>
          <w:rFonts w:asciiTheme="majorBidi" w:hAnsiTheme="majorBidi" w:cstheme="majorBidi"/>
          <w:bCs/>
          <w:color w:val="0D0D0D" w:themeColor="text1" w:themeTint="F2"/>
          <w:sz w:val="24"/>
          <w:szCs w:val="24"/>
        </w:rPr>
        <w:t>emphasise</w:t>
      </w:r>
      <w:r w:rsidRPr="00855774">
        <w:rPr>
          <w:rFonts w:asciiTheme="majorBidi" w:hAnsiTheme="majorBidi" w:cstheme="majorBidi"/>
          <w:bCs/>
          <w:color w:val="0D0D0D" w:themeColor="text1" w:themeTint="F2"/>
          <w:sz w:val="24"/>
          <w:szCs w:val="24"/>
        </w:rPr>
        <w:t>s the use of a method that is best suited to the research problem of the study (</w:t>
      </w:r>
      <w:r w:rsidRPr="00855774">
        <w:rPr>
          <w:rFonts w:asciiTheme="majorBidi" w:eastAsia="MS Mincho" w:hAnsiTheme="majorBidi" w:cstheme="majorBidi"/>
          <w:bCs/>
          <w:color w:val="0D0D0D" w:themeColor="text1" w:themeTint="F2"/>
          <w:sz w:val="24"/>
          <w:szCs w:val="24"/>
        </w:rPr>
        <w:t>Bryman, 2004)</w:t>
      </w:r>
      <w:r w:rsidRPr="00855774">
        <w:rPr>
          <w:rFonts w:asciiTheme="majorBidi" w:hAnsiTheme="majorBidi" w:cstheme="majorBidi"/>
          <w:bCs/>
          <w:color w:val="0D0D0D" w:themeColor="text1" w:themeTint="F2"/>
          <w:sz w:val="24"/>
          <w:szCs w:val="24"/>
        </w:rPr>
        <w:t>.</w:t>
      </w:r>
    </w:p>
    <w:p w14:paraId="2C80E85A" w14:textId="6C03533F" w:rsidR="002441CD" w:rsidRPr="00855774" w:rsidRDefault="002441CD"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 </w:t>
      </w:r>
    </w:p>
    <w:p w14:paraId="78ECCC18" w14:textId="075F2872"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Additionally, in line with the quantitative research design, it </w:t>
      </w:r>
      <w:r w:rsidR="00676A3B"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vital to choose </w:t>
      </w:r>
      <w:r w:rsidR="00D774B4" w:rsidRPr="00855774">
        <w:rPr>
          <w:rFonts w:asciiTheme="majorBidi" w:eastAsia="MS Mincho" w:hAnsiTheme="majorBidi" w:cstheme="majorBidi"/>
          <w:color w:val="0D0D0D" w:themeColor="text1" w:themeTint="F2"/>
          <w:sz w:val="24"/>
          <w:szCs w:val="24"/>
        </w:rPr>
        <w:t xml:space="preserve">an </w:t>
      </w:r>
      <w:r w:rsidRPr="00855774">
        <w:rPr>
          <w:rFonts w:asciiTheme="majorBidi" w:eastAsia="MS Mincho" w:hAnsiTheme="majorBidi" w:cstheme="majorBidi"/>
          <w:color w:val="0D0D0D" w:themeColor="text1" w:themeTint="F2"/>
          <w:sz w:val="24"/>
          <w:szCs w:val="24"/>
        </w:rPr>
        <w:t xml:space="preserve">appropriate research philosophy. The three basic types </w:t>
      </w:r>
      <w:r w:rsidR="00D774B4" w:rsidRPr="00855774">
        <w:rPr>
          <w:rFonts w:asciiTheme="majorBidi" w:eastAsia="MS Mincho" w:hAnsiTheme="majorBidi" w:cstheme="majorBidi"/>
          <w:color w:val="0D0D0D" w:themeColor="text1" w:themeTint="F2"/>
          <w:sz w:val="24"/>
          <w:szCs w:val="24"/>
        </w:rPr>
        <w:t xml:space="preserve">are </w:t>
      </w:r>
      <w:r w:rsidRPr="00855774">
        <w:rPr>
          <w:rFonts w:asciiTheme="majorBidi" w:eastAsia="MS Mincho" w:hAnsiTheme="majorBidi" w:cstheme="majorBidi"/>
          <w:color w:val="0D0D0D" w:themeColor="text1" w:themeTint="F2"/>
          <w:sz w:val="24"/>
          <w:szCs w:val="24"/>
        </w:rPr>
        <w:t>positivism, realism and interpretivism</w:t>
      </w:r>
      <w:r w:rsidR="00D774B4" w:rsidRPr="00855774">
        <w:rPr>
          <w:rFonts w:asciiTheme="majorBidi" w:eastAsia="MS Mincho" w:hAnsiTheme="majorBidi" w:cstheme="majorBidi"/>
          <w:color w:val="0D0D0D" w:themeColor="text1" w:themeTint="F2"/>
          <w:sz w:val="24"/>
          <w:szCs w:val="24"/>
        </w:rPr>
        <w:t>,</w:t>
      </w:r>
      <w:r w:rsidR="00337354" w:rsidRPr="00855774">
        <w:rPr>
          <w:rFonts w:asciiTheme="majorBidi" w:hAnsiTheme="majorBidi" w:cstheme="majorBidi"/>
          <w:bCs/>
          <w:color w:val="0D0D0D" w:themeColor="text1" w:themeTint="F2"/>
          <w:sz w:val="24"/>
          <w:szCs w:val="24"/>
        </w:rPr>
        <w:t xml:space="preserve"> as illustrated in Figure 4.1 above</w:t>
      </w:r>
      <w:r w:rsidRPr="00855774">
        <w:rPr>
          <w:rFonts w:asciiTheme="majorBidi" w:eastAsia="MS Mincho" w:hAnsiTheme="majorBidi" w:cstheme="majorBidi"/>
          <w:color w:val="0D0D0D" w:themeColor="text1" w:themeTint="F2"/>
          <w:sz w:val="24"/>
          <w:szCs w:val="24"/>
        </w:rPr>
        <w:t xml:space="preserve">. </w:t>
      </w:r>
      <w:r w:rsidR="00D774B4" w:rsidRPr="00855774">
        <w:rPr>
          <w:rFonts w:asciiTheme="majorBidi" w:eastAsia="MS Mincho" w:hAnsiTheme="majorBidi" w:cstheme="majorBidi"/>
          <w:color w:val="0D0D0D" w:themeColor="text1" w:themeTint="F2"/>
          <w:sz w:val="24"/>
          <w:szCs w:val="24"/>
        </w:rPr>
        <w:t>The p</w:t>
      </w:r>
      <w:r w:rsidRPr="00855774">
        <w:rPr>
          <w:rFonts w:asciiTheme="majorBidi" w:eastAsia="MS Mincho" w:hAnsiTheme="majorBidi" w:cstheme="majorBidi"/>
          <w:color w:val="0D0D0D" w:themeColor="text1" w:themeTint="F2"/>
          <w:sz w:val="24"/>
          <w:szCs w:val="24"/>
        </w:rPr>
        <w:t xml:space="preserve">ositivist research philosophy works with the principle that only factual knowledge is gained through observation, including measurements (Edson </w:t>
      </w:r>
      <w:r w:rsidRPr="00855774">
        <w:rPr>
          <w:rFonts w:asciiTheme="majorBidi" w:eastAsia="MS Mincho" w:hAnsiTheme="majorBidi" w:cstheme="majorBidi"/>
          <w:i/>
          <w:iCs/>
          <w:color w:val="0D0D0D" w:themeColor="text1" w:themeTint="F2"/>
          <w:sz w:val="24"/>
          <w:szCs w:val="24"/>
        </w:rPr>
        <w:t>et al.,</w:t>
      </w:r>
      <w:r w:rsidRPr="00855774">
        <w:rPr>
          <w:rFonts w:asciiTheme="majorBidi" w:eastAsia="MS Mincho" w:hAnsiTheme="majorBidi" w:cstheme="majorBidi"/>
          <w:color w:val="0D0D0D" w:themeColor="text1" w:themeTint="F2"/>
          <w:sz w:val="24"/>
          <w:szCs w:val="24"/>
        </w:rPr>
        <w:t xml:space="preserve"> 2017). The positivist philosophy also plays a critical role in ensuring that the researcher is separated from the research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Therefore, positivism </w:t>
      </w:r>
      <w:r w:rsidR="00676A3B"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key to ensure the independence of the researcher during the process of the study. </w:t>
      </w:r>
      <w:r w:rsidR="00D774B4" w:rsidRPr="00855774">
        <w:rPr>
          <w:rFonts w:asciiTheme="majorBidi" w:eastAsia="MS Mincho" w:hAnsiTheme="majorBidi" w:cstheme="majorBidi"/>
          <w:color w:val="0D0D0D" w:themeColor="text1" w:themeTint="F2"/>
          <w:sz w:val="24"/>
          <w:szCs w:val="24"/>
        </w:rPr>
        <w:t xml:space="preserve">The interpretivist </w:t>
      </w:r>
      <w:r w:rsidRPr="00855774">
        <w:rPr>
          <w:rFonts w:asciiTheme="majorBidi" w:eastAsia="MS Mincho" w:hAnsiTheme="majorBidi" w:cstheme="majorBidi"/>
          <w:color w:val="0D0D0D" w:themeColor="text1" w:themeTint="F2"/>
          <w:sz w:val="24"/>
          <w:szCs w:val="24"/>
        </w:rPr>
        <w:t>research philosophy always depends on naturalistic approaches to data collection</w:t>
      </w:r>
      <w:r w:rsidR="00D774B4"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such as interviews and observations. It also details secondary data in some instances where the researcher intends to gather findings from previous studies. </w:t>
      </w:r>
      <w:r w:rsidR="00D774B4" w:rsidRPr="00855774">
        <w:rPr>
          <w:rFonts w:asciiTheme="majorBidi" w:eastAsia="MS Mincho" w:hAnsiTheme="majorBidi" w:cstheme="majorBidi"/>
          <w:color w:val="0D0D0D" w:themeColor="text1" w:themeTint="F2"/>
          <w:sz w:val="24"/>
          <w:szCs w:val="24"/>
        </w:rPr>
        <w:t xml:space="preserve">The interpretivist </w:t>
      </w:r>
      <w:r w:rsidRPr="00855774">
        <w:rPr>
          <w:rFonts w:asciiTheme="majorBidi" w:eastAsia="MS Mincho" w:hAnsiTheme="majorBidi" w:cstheme="majorBidi"/>
          <w:color w:val="0D0D0D" w:themeColor="text1" w:themeTint="F2"/>
          <w:sz w:val="24"/>
          <w:szCs w:val="24"/>
        </w:rPr>
        <w:t xml:space="preserve">philosophy is based on interactions between the researcher and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(Creswell, 2014). In its turn, the realis</w:t>
      </w:r>
      <w:r w:rsidR="00D774B4" w:rsidRPr="00855774">
        <w:rPr>
          <w:rFonts w:asciiTheme="majorBidi" w:eastAsia="MS Mincho" w:hAnsiTheme="majorBidi" w:cstheme="majorBidi"/>
          <w:color w:val="0D0D0D" w:themeColor="text1" w:themeTint="F2"/>
          <w:sz w:val="24"/>
          <w:szCs w:val="24"/>
        </w:rPr>
        <w:t>t</w:t>
      </w:r>
      <w:r w:rsidRPr="00855774">
        <w:rPr>
          <w:rFonts w:asciiTheme="majorBidi" w:eastAsia="MS Mincho" w:hAnsiTheme="majorBidi" w:cstheme="majorBidi"/>
          <w:color w:val="0D0D0D" w:themeColor="text1" w:themeTint="F2"/>
          <w:sz w:val="24"/>
          <w:szCs w:val="24"/>
        </w:rPr>
        <w:t xml:space="preserve"> research philosophy is based on the idea of the independence of the reality from the human mind and scientific knowledge. For this study, the positivist research philosophy </w:t>
      </w:r>
      <w:r w:rsidR="00676A3B"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applied. One of the key reasons for the choice of the positivist research philosophy is that it guarantees the independence of the researcher in the study (Creswell, 2014). In this study, the researcher intend</w:t>
      </w:r>
      <w:r w:rsidR="008D089A"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to be as independent as possible and thus promote the quality of the findings. Given that the positivist philosophy allows for the observation of data through human lenses, it </w:t>
      </w:r>
      <w:r w:rsidR="008D089A" w:rsidRPr="00855774">
        <w:rPr>
          <w:rFonts w:asciiTheme="majorBidi" w:eastAsia="MS Mincho" w:hAnsiTheme="majorBidi" w:cstheme="majorBidi"/>
          <w:color w:val="0D0D0D" w:themeColor="text1" w:themeTint="F2"/>
          <w:sz w:val="24"/>
          <w:szCs w:val="24"/>
        </w:rPr>
        <w:t>assisted</w:t>
      </w:r>
      <w:r w:rsidRPr="00855774">
        <w:rPr>
          <w:rFonts w:asciiTheme="majorBidi" w:eastAsia="MS Mincho" w:hAnsiTheme="majorBidi" w:cstheme="majorBidi"/>
          <w:color w:val="0D0D0D" w:themeColor="text1" w:themeTint="F2"/>
          <w:sz w:val="24"/>
          <w:szCs w:val="24"/>
        </w:rPr>
        <w:t xml:space="preserve"> the researcher to collect the needed details in a more accurate manner. </w:t>
      </w:r>
    </w:p>
    <w:p w14:paraId="03AA1837" w14:textId="618ED8CD" w:rsidR="002441CD" w:rsidRPr="00855774" w:rsidRDefault="002441CD"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line with effecting </w:t>
      </w:r>
      <w:r w:rsidR="00D774B4"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quantitative research strategy, it is also vital to choose a specific research approach </w:t>
      </w:r>
      <w:r w:rsidR="00D774B4" w:rsidRPr="00855774">
        <w:rPr>
          <w:rFonts w:asciiTheme="majorBidi" w:hAnsiTheme="majorBidi" w:cstheme="majorBidi"/>
          <w:bCs/>
          <w:color w:val="0D0D0D" w:themeColor="text1" w:themeTint="F2"/>
          <w:sz w:val="24"/>
          <w:szCs w:val="24"/>
        </w:rPr>
        <w:t>to follow</w:t>
      </w:r>
      <w:r w:rsidRPr="00855774">
        <w:rPr>
          <w:rFonts w:asciiTheme="majorBidi" w:hAnsiTheme="majorBidi" w:cstheme="majorBidi"/>
          <w:bCs/>
          <w:color w:val="0D0D0D" w:themeColor="text1" w:themeTint="F2"/>
          <w:sz w:val="24"/>
          <w:szCs w:val="24"/>
        </w:rPr>
        <w:t xml:space="preserve">. A deductive approach </w:t>
      </w:r>
      <w:r w:rsidR="00B30CED"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chosen for this research process because it moves from a more general understanding of specific observations. Here, the researcher creates a hypothesis and then prepares a research strategy to test it </w:t>
      </w:r>
      <w:bookmarkStart w:id="139" w:name="_Hlk79945609"/>
      <w:r w:rsidRPr="00855774">
        <w:rPr>
          <w:rFonts w:asciiTheme="majorBidi" w:hAnsiTheme="majorBidi" w:cstheme="majorBidi"/>
          <w:color w:val="0D0D0D" w:themeColor="text1" w:themeTint="F2"/>
          <w:sz w:val="24"/>
          <w:szCs w:val="24"/>
        </w:rPr>
        <w:t xml:space="preserve">(Edson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w:t>
      </w:r>
      <w:bookmarkEnd w:id="139"/>
      <w:r w:rsidRPr="00855774">
        <w:rPr>
          <w:rFonts w:asciiTheme="majorBidi" w:hAnsiTheme="majorBidi" w:cstheme="majorBidi"/>
          <w:bCs/>
          <w:color w:val="0D0D0D" w:themeColor="text1" w:themeTint="F2"/>
          <w:sz w:val="24"/>
          <w:szCs w:val="24"/>
        </w:rPr>
        <w:t>. In the current research, the researcher explain</w:t>
      </w:r>
      <w:r w:rsidR="00B30CED"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how project governance influences cultural intelligence. This </w:t>
      </w:r>
      <w:r w:rsidR="00B30CED"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achieved by showing close observations from project governance using the skills of </w:t>
      </w:r>
      <w:r w:rsidR="0045427A" w:rsidRPr="00855774">
        <w:rPr>
          <w:rFonts w:asciiTheme="majorBidi" w:hAnsiTheme="majorBidi" w:cstheme="majorBidi"/>
          <w:bCs/>
          <w:color w:val="0D0D0D" w:themeColor="text1" w:themeTint="F2"/>
          <w:sz w:val="24"/>
          <w:szCs w:val="24"/>
        </w:rPr>
        <w:t>senior project practitioner</w:t>
      </w:r>
      <w:r w:rsidRPr="00855774">
        <w:rPr>
          <w:rFonts w:asciiTheme="majorBidi" w:hAnsiTheme="majorBidi" w:cstheme="majorBidi"/>
          <w:bCs/>
          <w:color w:val="0D0D0D" w:themeColor="text1" w:themeTint="F2"/>
          <w:sz w:val="24"/>
          <w:szCs w:val="24"/>
        </w:rPr>
        <w:t xml:space="preserve">s. In addition, the researcher shows how these skills influence the workforce into </w:t>
      </w:r>
      <w:r w:rsidR="00D774B4"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achievement of project objectives and cross-cultural relations. The deductive research approach help</w:t>
      </w:r>
      <w:r w:rsidR="00B30CED"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boost the analysis of the hypotheses that </w:t>
      </w:r>
      <w:r w:rsidR="00D774B4"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developed in the study in terms of applicability. Overall, the use of the quantitative research approach alongside the deductive research approach is highly critical to the successful collection and presentation of the needed findings in the study.</w:t>
      </w:r>
    </w:p>
    <w:p w14:paraId="40202C41" w14:textId="77777777" w:rsidR="00D90EFA" w:rsidRPr="00855774" w:rsidRDefault="00D90EFA" w:rsidP="00E55D8C">
      <w:pPr>
        <w:spacing w:after="0" w:line="480" w:lineRule="auto"/>
        <w:jc w:val="both"/>
        <w:rPr>
          <w:rFonts w:asciiTheme="majorBidi" w:hAnsiTheme="majorBidi" w:cstheme="majorBidi"/>
          <w:bCs/>
          <w:color w:val="0D0D0D" w:themeColor="text1" w:themeTint="F2"/>
          <w:sz w:val="24"/>
          <w:szCs w:val="24"/>
        </w:rPr>
      </w:pPr>
    </w:p>
    <w:p w14:paraId="5F3B82B2" w14:textId="19994DC8"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In addition, it is worth noting that the analytical research was chosen for this study over exploratory, descriptive and predictive research. Exploratory research focuses on a problem that has not </w:t>
      </w:r>
      <w:r w:rsidR="00D774B4" w:rsidRPr="00855774">
        <w:rPr>
          <w:rFonts w:asciiTheme="majorBidi" w:eastAsia="MS Mincho" w:hAnsiTheme="majorBidi" w:cstheme="majorBidi"/>
          <w:color w:val="0D0D0D" w:themeColor="text1" w:themeTint="F2"/>
          <w:sz w:val="24"/>
          <w:szCs w:val="24"/>
        </w:rPr>
        <w:t xml:space="preserve">yet </w:t>
      </w:r>
      <w:r w:rsidRPr="00855774">
        <w:rPr>
          <w:rFonts w:asciiTheme="majorBidi" w:eastAsia="MS Mincho" w:hAnsiTheme="majorBidi" w:cstheme="majorBidi"/>
          <w:color w:val="0D0D0D" w:themeColor="text1" w:themeTint="F2"/>
          <w:sz w:val="24"/>
          <w:szCs w:val="24"/>
        </w:rPr>
        <w:t>been studied in a clear manner</w:t>
      </w:r>
      <w:r w:rsidR="00D774B4"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with the aim of establishing priorities and developing definitions to improve the research design. Descriptive research focuses on the determination and description of the aspects under study in a simpler manner (Creswell, 2014). Predictive research tries to establish the relationship between variables based on projections made in the study. Analytical research is more preferred for this study because of the in-depth analysis of relationships between variables. It </w:t>
      </w:r>
      <w:r w:rsidR="00B30CED"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essential for the researcher to identify these relations and explain them in depth. </w:t>
      </w:r>
    </w:p>
    <w:p w14:paraId="0911D81C" w14:textId="77777777" w:rsidR="00B871C1" w:rsidRPr="00855774" w:rsidRDefault="00B871C1" w:rsidP="00E55D8C">
      <w:pPr>
        <w:spacing w:after="0" w:line="480" w:lineRule="auto"/>
        <w:rPr>
          <w:rFonts w:asciiTheme="majorBidi" w:eastAsia="MS Mincho" w:hAnsiTheme="majorBidi" w:cstheme="majorBidi"/>
          <w:color w:val="0D0D0D" w:themeColor="text1" w:themeTint="F2"/>
          <w:sz w:val="24"/>
          <w:szCs w:val="24"/>
        </w:rPr>
      </w:pPr>
    </w:p>
    <w:p w14:paraId="0C9C5DCD" w14:textId="6DE82A31"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 last notable element related to the determination of the choice between applied and basic research to ensure the quantitative design is successful. Applied research focuses on answering the questions in the real world and solving the existing problem. Meanwhile, basic research is concerned with filling</w:t>
      </w:r>
      <w:r w:rsidR="00D774B4" w:rsidRPr="00855774">
        <w:rPr>
          <w:rFonts w:asciiTheme="majorBidi" w:eastAsia="MS Mincho" w:hAnsiTheme="majorBidi" w:cstheme="majorBidi"/>
          <w:color w:val="0D0D0D" w:themeColor="text1" w:themeTint="F2"/>
          <w:sz w:val="24"/>
          <w:szCs w:val="24"/>
        </w:rPr>
        <w:t xml:space="preserve"> in</w:t>
      </w:r>
      <w:r w:rsidRPr="00855774">
        <w:rPr>
          <w:rFonts w:asciiTheme="majorBidi" w:eastAsia="MS Mincho" w:hAnsiTheme="majorBidi" w:cstheme="majorBidi"/>
          <w:color w:val="0D0D0D" w:themeColor="text1" w:themeTint="F2"/>
          <w:sz w:val="24"/>
          <w:szCs w:val="24"/>
        </w:rPr>
        <w:t xml:space="preserve"> knowledge that does not </w:t>
      </w:r>
      <w:r w:rsidR="00D774B4" w:rsidRPr="00855774">
        <w:rPr>
          <w:rFonts w:asciiTheme="majorBidi" w:eastAsia="MS Mincho" w:hAnsiTheme="majorBidi" w:cstheme="majorBidi"/>
          <w:color w:val="0D0D0D" w:themeColor="text1" w:themeTint="F2"/>
          <w:sz w:val="24"/>
          <w:szCs w:val="24"/>
        </w:rPr>
        <w:t xml:space="preserve">currently </w:t>
      </w:r>
      <w:r w:rsidRPr="00855774">
        <w:rPr>
          <w:rFonts w:asciiTheme="majorBidi" w:eastAsia="MS Mincho" w:hAnsiTheme="majorBidi" w:cstheme="majorBidi"/>
          <w:color w:val="0D0D0D" w:themeColor="text1" w:themeTint="F2"/>
          <w:sz w:val="24"/>
          <w:szCs w:val="24"/>
        </w:rPr>
        <w:t xml:space="preserve">exist (Creswell, 2014). For this study, applied research </w:t>
      </w:r>
      <w:r w:rsidR="00005D5B"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selected because of the need to answer existing questions on the relationship between project governance and cultural intelligence, as well as successful complex construction project delivery and cultural intelligence. These variables are already known in the contemporary world and hence justify the choice of the applied research for this study.</w:t>
      </w:r>
    </w:p>
    <w:p w14:paraId="43839C15" w14:textId="2B079DAF" w:rsidR="00D12657" w:rsidRPr="00855774" w:rsidRDefault="00D12657" w:rsidP="00E55D8C">
      <w:pPr>
        <w:spacing w:after="0" w:line="480" w:lineRule="auto"/>
        <w:jc w:val="both"/>
        <w:rPr>
          <w:rFonts w:asciiTheme="majorBidi" w:eastAsia="MS Mincho" w:hAnsiTheme="majorBidi" w:cstheme="majorBidi"/>
          <w:color w:val="0D0D0D" w:themeColor="text1" w:themeTint="F2"/>
          <w:sz w:val="24"/>
          <w:szCs w:val="24"/>
        </w:rPr>
      </w:pPr>
    </w:p>
    <w:p w14:paraId="5E39040F" w14:textId="1DC06CE5" w:rsidR="00D12657" w:rsidRPr="00855774" w:rsidRDefault="00D12657" w:rsidP="00E55D8C">
      <w:pPr>
        <w:pStyle w:val="Heading2"/>
        <w:spacing w:before="0" w:line="480" w:lineRule="auto"/>
        <w:rPr>
          <w:rFonts w:asciiTheme="majorBidi" w:eastAsia="MS Mincho" w:hAnsiTheme="majorBidi"/>
          <w:b/>
          <w:bCs/>
          <w:color w:val="0D0D0D" w:themeColor="text1" w:themeTint="F2"/>
          <w:sz w:val="24"/>
          <w:szCs w:val="24"/>
        </w:rPr>
      </w:pPr>
      <w:bookmarkStart w:id="140" w:name="_Toc95721703"/>
      <w:r w:rsidRPr="00855774">
        <w:rPr>
          <w:rFonts w:asciiTheme="majorBidi" w:eastAsia="MS Mincho" w:hAnsiTheme="majorBidi"/>
          <w:b/>
          <w:bCs/>
          <w:color w:val="0D0D0D" w:themeColor="text1" w:themeTint="F2"/>
          <w:sz w:val="24"/>
          <w:szCs w:val="24"/>
        </w:rPr>
        <w:t xml:space="preserve">4.6 Research </w:t>
      </w:r>
      <w:r w:rsidR="00163133" w:rsidRPr="00855774">
        <w:rPr>
          <w:rFonts w:asciiTheme="majorBidi" w:eastAsia="MS Mincho" w:hAnsiTheme="majorBidi"/>
          <w:b/>
          <w:bCs/>
          <w:color w:val="0D0D0D" w:themeColor="text1" w:themeTint="F2"/>
          <w:sz w:val="24"/>
          <w:szCs w:val="24"/>
        </w:rPr>
        <w:t>a</w:t>
      </w:r>
      <w:r w:rsidRPr="00855774">
        <w:rPr>
          <w:rFonts w:asciiTheme="majorBidi" w:eastAsia="MS Mincho" w:hAnsiTheme="majorBidi"/>
          <w:b/>
          <w:bCs/>
          <w:color w:val="0D0D0D" w:themeColor="text1" w:themeTint="F2"/>
          <w:sz w:val="24"/>
          <w:szCs w:val="24"/>
        </w:rPr>
        <w:t>pproach</w:t>
      </w:r>
      <w:bookmarkEnd w:id="140"/>
    </w:p>
    <w:p w14:paraId="6453A3EA" w14:textId="638D4B3F" w:rsidR="00CD7C33" w:rsidRPr="00855774" w:rsidRDefault="00D12657"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research approach </w:t>
      </w:r>
      <w:r w:rsidR="00CD7C33" w:rsidRPr="00855774">
        <w:rPr>
          <w:rFonts w:asciiTheme="majorBidi" w:eastAsia="MS Mincho" w:hAnsiTheme="majorBidi" w:cstheme="majorBidi"/>
          <w:color w:val="0D0D0D" w:themeColor="text1" w:themeTint="F2"/>
          <w:sz w:val="24"/>
          <w:szCs w:val="24"/>
        </w:rPr>
        <w:t>is a plan and procedure</w:t>
      </w:r>
      <w:r w:rsidR="0003607E" w:rsidRPr="00855774">
        <w:rPr>
          <w:rFonts w:asciiTheme="majorBidi" w:eastAsia="MS Mincho" w:hAnsiTheme="majorBidi" w:cstheme="majorBidi"/>
          <w:color w:val="0D0D0D" w:themeColor="text1" w:themeTint="F2"/>
          <w:sz w:val="24"/>
          <w:szCs w:val="24"/>
        </w:rPr>
        <w:t>; it defines</w:t>
      </w:r>
      <w:r w:rsidR="00CD7C33" w:rsidRPr="00855774">
        <w:rPr>
          <w:rFonts w:asciiTheme="majorBidi" w:eastAsia="MS Mincho" w:hAnsiTheme="majorBidi" w:cstheme="majorBidi"/>
          <w:color w:val="0D0D0D" w:themeColor="text1" w:themeTint="F2"/>
          <w:sz w:val="24"/>
          <w:szCs w:val="24"/>
        </w:rPr>
        <w:t xml:space="preserve"> the steps that are undertaken </w:t>
      </w:r>
      <w:r w:rsidR="0003607E" w:rsidRPr="00855774">
        <w:rPr>
          <w:rFonts w:asciiTheme="majorBidi" w:eastAsia="MS Mincho" w:hAnsiTheme="majorBidi" w:cstheme="majorBidi"/>
          <w:color w:val="0D0D0D" w:themeColor="text1" w:themeTint="F2"/>
          <w:sz w:val="24"/>
          <w:szCs w:val="24"/>
        </w:rPr>
        <w:t xml:space="preserve">for </w:t>
      </w:r>
      <w:r w:rsidR="00CD7C33" w:rsidRPr="00855774">
        <w:rPr>
          <w:rFonts w:asciiTheme="majorBidi" w:eastAsia="MS Mincho" w:hAnsiTheme="majorBidi" w:cstheme="majorBidi"/>
          <w:color w:val="0D0D0D" w:themeColor="text1" w:themeTint="F2"/>
          <w:sz w:val="24"/>
          <w:szCs w:val="24"/>
        </w:rPr>
        <w:t xml:space="preserve">the collection, analysis </w:t>
      </w:r>
      <w:r w:rsidR="0003607E" w:rsidRPr="00855774">
        <w:rPr>
          <w:rFonts w:asciiTheme="majorBidi" w:eastAsia="MS Mincho" w:hAnsiTheme="majorBidi" w:cstheme="majorBidi"/>
          <w:color w:val="0D0D0D" w:themeColor="text1" w:themeTint="F2"/>
          <w:sz w:val="24"/>
          <w:szCs w:val="24"/>
        </w:rPr>
        <w:t>and</w:t>
      </w:r>
      <w:r w:rsidR="00CD7C33" w:rsidRPr="00855774">
        <w:rPr>
          <w:rFonts w:asciiTheme="majorBidi" w:eastAsia="MS Mincho" w:hAnsiTheme="majorBidi" w:cstheme="majorBidi"/>
          <w:color w:val="0D0D0D" w:themeColor="text1" w:themeTint="F2"/>
          <w:sz w:val="24"/>
          <w:szCs w:val="24"/>
        </w:rPr>
        <w:t xml:space="preserve"> interpretation of data</w:t>
      </w:r>
      <w:r w:rsidR="008F1E29" w:rsidRPr="00855774">
        <w:rPr>
          <w:rFonts w:asciiTheme="majorBidi" w:eastAsia="MS Mincho" w:hAnsiTheme="majorBidi" w:cstheme="majorBidi"/>
          <w:color w:val="0D0D0D" w:themeColor="text1" w:themeTint="F2"/>
          <w:sz w:val="24"/>
          <w:szCs w:val="24"/>
        </w:rPr>
        <w:t xml:space="preserve"> (Bryman, 2004)</w:t>
      </w:r>
      <w:r w:rsidR="00CD7C33" w:rsidRPr="00855774">
        <w:rPr>
          <w:rFonts w:asciiTheme="majorBidi" w:eastAsia="MS Mincho" w:hAnsiTheme="majorBidi" w:cstheme="majorBidi"/>
          <w:color w:val="0D0D0D" w:themeColor="text1" w:themeTint="F2"/>
          <w:sz w:val="24"/>
          <w:szCs w:val="24"/>
        </w:rPr>
        <w:t xml:space="preserve">. The two main research approaches that could be adopted in the research </w:t>
      </w:r>
      <w:r w:rsidR="008F1E29" w:rsidRPr="00855774">
        <w:rPr>
          <w:rFonts w:asciiTheme="majorBidi" w:eastAsia="MS Mincho" w:hAnsiTheme="majorBidi" w:cstheme="majorBidi"/>
          <w:color w:val="0D0D0D" w:themeColor="text1" w:themeTint="F2"/>
          <w:sz w:val="24"/>
          <w:szCs w:val="24"/>
        </w:rPr>
        <w:t xml:space="preserve">were </w:t>
      </w:r>
      <w:r w:rsidR="00D774B4" w:rsidRPr="00855774">
        <w:rPr>
          <w:rFonts w:asciiTheme="majorBidi" w:eastAsia="MS Mincho" w:hAnsiTheme="majorBidi" w:cstheme="majorBidi"/>
          <w:color w:val="0D0D0D" w:themeColor="text1" w:themeTint="F2"/>
          <w:sz w:val="24"/>
          <w:szCs w:val="24"/>
        </w:rPr>
        <w:t>the</w:t>
      </w:r>
      <w:r w:rsidR="00185858" w:rsidRPr="00855774">
        <w:rPr>
          <w:rFonts w:asciiTheme="majorBidi" w:eastAsia="MS Mincho" w:hAnsiTheme="majorBidi" w:cstheme="majorBidi"/>
          <w:color w:val="0D0D0D" w:themeColor="text1" w:themeTint="F2"/>
          <w:sz w:val="24"/>
          <w:szCs w:val="24"/>
        </w:rPr>
        <w:t xml:space="preserve"> </w:t>
      </w:r>
      <w:r w:rsidR="00CD7C33" w:rsidRPr="00855774">
        <w:rPr>
          <w:rFonts w:asciiTheme="majorBidi" w:eastAsia="MS Mincho" w:hAnsiTheme="majorBidi" w:cstheme="majorBidi"/>
          <w:color w:val="0D0D0D" w:themeColor="text1" w:themeTint="F2"/>
          <w:sz w:val="24"/>
          <w:szCs w:val="24"/>
        </w:rPr>
        <w:t xml:space="preserve">deductive approach and the inductive approach. </w:t>
      </w:r>
      <w:r w:rsidR="00B50EF5" w:rsidRPr="00855774">
        <w:rPr>
          <w:rFonts w:asciiTheme="majorBidi" w:eastAsia="MS Mincho" w:hAnsiTheme="majorBidi" w:cstheme="majorBidi"/>
          <w:color w:val="0D0D0D" w:themeColor="text1" w:themeTint="F2"/>
          <w:sz w:val="24"/>
          <w:szCs w:val="24"/>
        </w:rPr>
        <w:t>T</w:t>
      </w:r>
      <w:r w:rsidR="00CD7C33" w:rsidRPr="00855774">
        <w:rPr>
          <w:rFonts w:asciiTheme="majorBidi" w:eastAsia="MS Mincho" w:hAnsiTheme="majorBidi" w:cstheme="majorBidi"/>
          <w:color w:val="0D0D0D" w:themeColor="text1" w:themeTint="F2"/>
          <w:sz w:val="24"/>
          <w:szCs w:val="24"/>
        </w:rPr>
        <w:t>his study</w:t>
      </w:r>
      <w:r w:rsidR="00B50EF5" w:rsidRPr="00855774">
        <w:rPr>
          <w:rFonts w:asciiTheme="majorBidi" w:eastAsia="MS Mincho" w:hAnsiTheme="majorBidi" w:cstheme="majorBidi"/>
          <w:color w:val="0D0D0D" w:themeColor="text1" w:themeTint="F2"/>
          <w:sz w:val="24"/>
          <w:szCs w:val="24"/>
        </w:rPr>
        <w:t xml:space="preserve"> followed</w:t>
      </w:r>
      <w:r w:rsidR="00CD7C33" w:rsidRPr="00855774">
        <w:rPr>
          <w:rFonts w:asciiTheme="majorBidi" w:eastAsia="MS Mincho" w:hAnsiTheme="majorBidi" w:cstheme="majorBidi"/>
          <w:color w:val="0D0D0D" w:themeColor="text1" w:themeTint="F2"/>
          <w:sz w:val="24"/>
          <w:szCs w:val="24"/>
        </w:rPr>
        <w:t xml:space="preserve"> </w:t>
      </w:r>
      <w:r w:rsidR="00B50EF5" w:rsidRPr="00855774">
        <w:rPr>
          <w:rFonts w:asciiTheme="majorBidi" w:eastAsia="MS Mincho" w:hAnsiTheme="majorBidi" w:cstheme="majorBidi"/>
          <w:color w:val="0D0D0D" w:themeColor="text1" w:themeTint="F2"/>
          <w:sz w:val="24"/>
          <w:szCs w:val="24"/>
        </w:rPr>
        <w:t xml:space="preserve">a </w:t>
      </w:r>
      <w:r w:rsidR="00CD7C33" w:rsidRPr="00855774">
        <w:rPr>
          <w:rFonts w:asciiTheme="majorBidi" w:eastAsia="MS Mincho" w:hAnsiTheme="majorBidi" w:cstheme="majorBidi"/>
          <w:color w:val="0D0D0D" w:themeColor="text1" w:themeTint="F2"/>
          <w:sz w:val="24"/>
          <w:szCs w:val="24"/>
        </w:rPr>
        <w:t xml:space="preserve">deductive research approach. Each of these approaches is </w:t>
      </w:r>
      <w:r w:rsidR="00B50EF5" w:rsidRPr="00855774">
        <w:rPr>
          <w:rFonts w:asciiTheme="majorBidi" w:eastAsia="MS Mincho" w:hAnsiTheme="majorBidi" w:cstheme="majorBidi"/>
          <w:color w:val="0D0D0D" w:themeColor="text1" w:themeTint="F2"/>
          <w:sz w:val="24"/>
          <w:szCs w:val="24"/>
        </w:rPr>
        <w:t>discussed</w:t>
      </w:r>
      <w:r w:rsidR="00CD7C33" w:rsidRPr="00855774">
        <w:rPr>
          <w:rFonts w:asciiTheme="majorBidi" w:eastAsia="MS Mincho" w:hAnsiTheme="majorBidi" w:cstheme="majorBidi"/>
          <w:color w:val="0D0D0D" w:themeColor="text1" w:themeTint="F2"/>
          <w:sz w:val="24"/>
          <w:szCs w:val="24"/>
        </w:rPr>
        <w:t xml:space="preserve"> below</w:t>
      </w:r>
      <w:r w:rsidR="00B20B48" w:rsidRPr="00855774">
        <w:rPr>
          <w:rFonts w:asciiTheme="majorBidi" w:eastAsia="MS Mincho" w:hAnsiTheme="majorBidi" w:cstheme="majorBidi"/>
          <w:color w:val="0D0D0D" w:themeColor="text1" w:themeTint="F2"/>
          <w:sz w:val="24"/>
          <w:szCs w:val="24"/>
        </w:rPr>
        <w:t>:</w:t>
      </w:r>
      <w:r w:rsidR="00CD7C33" w:rsidRPr="00855774">
        <w:rPr>
          <w:rFonts w:asciiTheme="majorBidi" w:eastAsia="MS Mincho" w:hAnsiTheme="majorBidi" w:cstheme="majorBidi"/>
          <w:color w:val="0D0D0D" w:themeColor="text1" w:themeTint="F2"/>
          <w:sz w:val="24"/>
          <w:szCs w:val="24"/>
        </w:rPr>
        <w:t xml:space="preserve"> </w:t>
      </w:r>
    </w:p>
    <w:p w14:paraId="3E8C9A23" w14:textId="3AB2DDC5" w:rsidR="00BD36F7" w:rsidRPr="00855774" w:rsidRDefault="00BD36F7" w:rsidP="00E55D8C">
      <w:pPr>
        <w:spacing w:after="0" w:line="480" w:lineRule="auto"/>
        <w:jc w:val="both"/>
        <w:rPr>
          <w:rFonts w:asciiTheme="majorBidi" w:eastAsia="MS Mincho" w:hAnsiTheme="majorBidi" w:cstheme="majorBidi"/>
          <w:color w:val="0D0D0D" w:themeColor="text1" w:themeTint="F2"/>
          <w:sz w:val="24"/>
          <w:szCs w:val="24"/>
        </w:rPr>
      </w:pPr>
    </w:p>
    <w:p w14:paraId="79912E97" w14:textId="276B9C24" w:rsidR="00CD7C33" w:rsidRPr="00855774" w:rsidRDefault="00CD7C33" w:rsidP="0064565A">
      <w:pPr>
        <w:pStyle w:val="Heading3"/>
        <w:spacing w:line="480" w:lineRule="auto"/>
        <w:rPr>
          <w:rFonts w:asciiTheme="majorBidi" w:hAnsiTheme="majorBidi" w:cstheme="majorBidi"/>
          <w:color w:val="0D0D0D" w:themeColor="text1" w:themeTint="F2"/>
          <w:sz w:val="24"/>
          <w:szCs w:val="24"/>
        </w:rPr>
      </w:pPr>
      <w:bookmarkStart w:id="141" w:name="_Toc95721704"/>
      <w:r w:rsidRPr="00855774">
        <w:rPr>
          <w:rFonts w:asciiTheme="majorBidi" w:hAnsiTheme="majorBidi" w:cstheme="majorBidi"/>
          <w:color w:val="0D0D0D" w:themeColor="text1" w:themeTint="F2"/>
          <w:sz w:val="24"/>
          <w:szCs w:val="24"/>
        </w:rPr>
        <w:t xml:space="preserve">4.6.1 Deductive </w:t>
      </w:r>
      <w:r w:rsidR="00163133" w:rsidRPr="00855774">
        <w:rPr>
          <w:rFonts w:asciiTheme="majorBidi" w:hAnsiTheme="majorBidi" w:cstheme="majorBidi"/>
          <w:color w:val="0D0D0D" w:themeColor="text1" w:themeTint="F2"/>
          <w:sz w:val="24"/>
          <w:szCs w:val="24"/>
        </w:rPr>
        <w:t>a</w:t>
      </w:r>
      <w:r w:rsidRPr="00855774">
        <w:rPr>
          <w:rFonts w:asciiTheme="majorBidi" w:hAnsiTheme="majorBidi" w:cstheme="majorBidi"/>
          <w:color w:val="0D0D0D" w:themeColor="text1" w:themeTint="F2"/>
          <w:sz w:val="24"/>
          <w:szCs w:val="24"/>
        </w:rPr>
        <w:t>pproach</w:t>
      </w:r>
      <w:bookmarkEnd w:id="141"/>
    </w:p>
    <w:p w14:paraId="15E19994" w14:textId="42724E84" w:rsidR="00CD7C33" w:rsidRPr="00855774" w:rsidRDefault="00A8665B"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deductive approach generally moves from a general perspective to specific </w:t>
      </w:r>
      <w:r w:rsidR="00B50EF5" w:rsidRPr="00855774">
        <w:rPr>
          <w:rFonts w:asciiTheme="majorBidi" w:eastAsia="MS Mincho" w:hAnsiTheme="majorBidi" w:cstheme="majorBidi"/>
          <w:color w:val="0D0D0D" w:themeColor="text1" w:themeTint="F2"/>
          <w:sz w:val="24"/>
          <w:szCs w:val="24"/>
        </w:rPr>
        <w:t>research views</w:t>
      </w:r>
      <w:r w:rsidRPr="00855774">
        <w:rPr>
          <w:rFonts w:asciiTheme="majorBidi" w:eastAsia="MS Mincho" w:hAnsiTheme="majorBidi" w:cstheme="majorBidi"/>
          <w:color w:val="0D0D0D" w:themeColor="text1" w:themeTint="F2"/>
          <w:sz w:val="24"/>
          <w:szCs w:val="24"/>
        </w:rPr>
        <w:t xml:space="preserve">. According to Bryman (2004), </w:t>
      </w:r>
      <w:r w:rsidR="00D774B4" w:rsidRPr="00855774">
        <w:rPr>
          <w:rFonts w:asciiTheme="majorBidi" w:eastAsia="MS Mincho" w:hAnsiTheme="majorBidi" w:cstheme="majorBidi"/>
          <w:color w:val="0D0D0D" w:themeColor="text1" w:themeTint="F2"/>
          <w:sz w:val="24"/>
          <w:szCs w:val="24"/>
        </w:rPr>
        <w:t>it</w:t>
      </w:r>
      <w:r w:rsidRPr="00855774">
        <w:rPr>
          <w:rFonts w:asciiTheme="majorBidi" w:eastAsia="MS Mincho" w:hAnsiTheme="majorBidi" w:cstheme="majorBidi"/>
          <w:color w:val="0D0D0D" w:themeColor="text1" w:themeTint="F2"/>
          <w:sz w:val="24"/>
          <w:szCs w:val="24"/>
        </w:rPr>
        <w:t xml:space="preserve"> mainly aim</w:t>
      </w:r>
      <w:r w:rsidR="00B50EF5"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 at testing </w:t>
      </w:r>
      <w:r w:rsidR="00B50EF5" w:rsidRPr="00855774">
        <w:rPr>
          <w:rFonts w:asciiTheme="majorBidi" w:eastAsia="MS Mincho" w:hAnsiTheme="majorBidi" w:cstheme="majorBidi"/>
          <w:color w:val="0D0D0D" w:themeColor="text1" w:themeTint="F2"/>
          <w:sz w:val="24"/>
          <w:szCs w:val="24"/>
        </w:rPr>
        <w:t xml:space="preserve">the </w:t>
      </w:r>
      <w:r w:rsidRPr="00855774">
        <w:rPr>
          <w:rFonts w:asciiTheme="majorBidi" w:eastAsia="MS Mincho" w:hAnsiTheme="majorBidi" w:cstheme="majorBidi"/>
          <w:color w:val="0D0D0D" w:themeColor="text1" w:themeTint="F2"/>
          <w:sz w:val="24"/>
          <w:szCs w:val="24"/>
        </w:rPr>
        <w:t>existing theory and literature perspectives on the topic. Basically, the deductive approach usually begins with the formulation of a hypothesis</w:t>
      </w:r>
      <w:r w:rsidR="00B50EF5"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it emphasises causality between the variables of the study</w:t>
      </w:r>
      <w:r w:rsidR="00003798" w:rsidRPr="00855774">
        <w:rPr>
          <w:rFonts w:asciiTheme="majorBidi" w:eastAsia="MS Mincho" w:hAnsiTheme="majorBidi" w:cstheme="majorBidi"/>
          <w:color w:val="0D0D0D" w:themeColor="text1" w:themeTint="F2"/>
          <w:sz w:val="24"/>
          <w:szCs w:val="24"/>
        </w:rPr>
        <w:t xml:space="preserve"> </w:t>
      </w:r>
      <w:r w:rsidR="00003798" w:rsidRPr="00855774">
        <w:rPr>
          <w:rFonts w:asciiTheme="majorBidi" w:hAnsiTheme="majorBidi" w:cstheme="majorBidi"/>
          <w:color w:val="0D0D0D" w:themeColor="text1" w:themeTint="F2"/>
          <w:sz w:val="24"/>
          <w:szCs w:val="24"/>
        </w:rPr>
        <w:t xml:space="preserve">(Edson </w:t>
      </w:r>
      <w:r w:rsidR="00003798" w:rsidRPr="00855774">
        <w:rPr>
          <w:rFonts w:asciiTheme="majorBidi" w:hAnsiTheme="majorBidi" w:cstheme="majorBidi"/>
          <w:iCs/>
          <w:color w:val="0D0D0D" w:themeColor="text1" w:themeTint="F2"/>
          <w:sz w:val="24"/>
          <w:szCs w:val="24"/>
        </w:rPr>
        <w:t>et al.,</w:t>
      </w:r>
      <w:r w:rsidR="00003798" w:rsidRPr="00855774">
        <w:rPr>
          <w:rFonts w:asciiTheme="majorBidi" w:hAnsiTheme="majorBidi" w:cstheme="majorBidi"/>
          <w:color w:val="0D0D0D" w:themeColor="text1" w:themeTint="F2"/>
          <w:sz w:val="24"/>
          <w:szCs w:val="24"/>
        </w:rPr>
        <w:t xml:space="preserve"> 2017)</w:t>
      </w:r>
      <w:r w:rsidRPr="00855774">
        <w:rPr>
          <w:rFonts w:asciiTheme="majorBidi" w:eastAsia="MS Mincho" w:hAnsiTheme="majorBidi" w:cstheme="majorBidi"/>
          <w:color w:val="0D0D0D" w:themeColor="text1" w:themeTint="F2"/>
          <w:sz w:val="24"/>
          <w:szCs w:val="24"/>
        </w:rPr>
        <w:t xml:space="preserve">. In this study, the focus was on measuring the </w:t>
      </w:r>
      <w:r w:rsidR="00B50EF5" w:rsidRPr="00855774">
        <w:rPr>
          <w:rFonts w:asciiTheme="majorBidi" w:eastAsia="MS Mincho" w:hAnsiTheme="majorBidi" w:cstheme="majorBidi"/>
          <w:color w:val="0D0D0D" w:themeColor="text1" w:themeTint="F2"/>
          <w:sz w:val="24"/>
          <w:szCs w:val="24"/>
        </w:rPr>
        <w:t xml:space="preserve">influence </w:t>
      </w:r>
      <w:r w:rsidRPr="00855774">
        <w:rPr>
          <w:rFonts w:asciiTheme="majorBidi" w:eastAsia="MS Mincho" w:hAnsiTheme="majorBidi" w:cstheme="majorBidi"/>
          <w:color w:val="0D0D0D" w:themeColor="text1" w:themeTint="F2"/>
          <w:sz w:val="24"/>
          <w:szCs w:val="24"/>
        </w:rPr>
        <w:t xml:space="preserve">that project governance and cultural intelligence have on the successful </w:t>
      </w:r>
      <w:r w:rsidR="00B50EF5" w:rsidRPr="00855774">
        <w:rPr>
          <w:rFonts w:asciiTheme="majorBidi" w:eastAsia="MS Mincho" w:hAnsiTheme="majorBidi" w:cstheme="majorBidi"/>
          <w:color w:val="0D0D0D" w:themeColor="text1" w:themeTint="F2"/>
          <w:sz w:val="24"/>
          <w:szCs w:val="24"/>
        </w:rPr>
        <w:t xml:space="preserve">delivery of </w:t>
      </w:r>
      <w:r w:rsidRPr="00855774">
        <w:rPr>
          <w:rFonts w:asciiTheme="majorBidi" w:eastAsia="MS Mincho" w:hAnsiTheme="majorBidi" w:cstheme="majorBidi"/>
          <w:color w:val="0D0D0D" w:themeColor="text1" w:themeTint="F2"/>
          <w:sz w:val="24"/>
          <w:szCs w:val="24"/>
        </w:rPr>
        <w:t>complex construction project</w:t>
      </w:r>
      <w:r w:rsidR="00B50EF5"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 </w:t>
      </w:r>
      <w:r w:rsidR="00B50EF5" w:rsidRPr="00855774">
        <w:rPr>
          <w:rFonts w:asciiTheme="majorBidi" w:eastAsia="MS Mincho" w:hAnsiTheme="majorBidi" w:cstheme="majorBidi"/>
          <w:color w:val="0D0D0D" w:themeColor="text1" w:themeTint="F2"/>
          <w:sz w:val="24"/>
          <w:szCs w:val="24"/>
        </w:rPr>
        <w:t>Therefore</w:t>
      </w:r>
      <w:r w:rsidRPr="00855774">
        <w:rPr>
          <w:rFonts w:asciiTheme="majorBidi" w:eastAsia="MS Mincho" w:hAnsiTheme="majorBidi" w:cstheme="majorBidi"/>
          <w:color w:val="0D0D0D" w:themeColor="text1" w:themeTint="F2"/>
          <w:sz w:val="24"/>
          <w:szCs w:val="24"/>
        </w:rPr>
        <w:t>, causality</w:t>
      </w:r>
      <w:r w:rsidR="00B50EF5" w:rsidRPr="00855774">
        <w:rPr>
          <w:rFonts w:asciiTheme="majorBidi" w:eastAsia="MS Mincho" w:hAnsiTheme="majorBidi" w:cstheme="majorBidi"/>
          <w:color w:val="0D0D0D" w:themeColor="text1" w:themeTint="F2"/>
          <w:sz w:val="24"/>
          <w:szCs w:val="24"/>
        </w:rPr>
        <w:t xml:space="preserve"> was established</w:t>
      </w:r>
      <w:r w:rsidRPr="00855774">
        <w:rPr>
          <w:rFonts w:asciiTheme="majorBidi" w:eastAsia="MS Mincho" w:hAnsiTheme="majorBidi" w:cstheme="majorBidi"/>
          <w:color w:val="0D0D0D" w:themeColor="text1" w:themeTint="F2"/>
          <w:sz w:val="24"/>
          <w:szCs w:val="24"/>
        </w:rPr>
        <w:t>. Since this study was mainly concerned with establishing the relationship between project governance and cultural intelligence with</w:t>
      </w:r>
      <w:r w:rsidR="00B50EF5" w:rsidRPr="00855774">
        <w:rPr>
          <w:rFonts w:asciiTheme="majorBidi" w:eastAsia="MS Mincho" w:hAnsiTheme="majorBidi" w:cstheme="majorBidi"/>
          <w:color w:val="0D0D0D" w:themeColor="text1" w:themeTint="F2"/>
          <w:sz w:val="24"/>
          <w:szCs w:val="24"/>
        </w:rPr>
        <w:t xml:space="preserve"> the</w:t>
      </w:r>
      <w:r w:rsidRPr="00855774">
        <w:rPr>
          <w:rFonts w:asciiTheme="majorBidi" w:eastAsia="MS Mincho" w:hAnsiTheme="majorBidi" w:cstheme="majorBidi"/>
          <w:color w:val="0D0D0D" w:themeColor="text1" w:themeTint="F2"/>
          <w:sz w:val="24"/>
          <w:szCs w:val="24"/>
        </w:rPr>
        <w:t xml:space="preserve"> successful </w:t>
      </w:r>
      <w:r w:rsidR="00B50EF5" w:rsidRPr="00855774">
        <w:rPr>
          <w:rFonts w:asciiTheme="majorBidi" w:eastAsia="MS Mincho" w:hAnsiTheme="majorBidi" w:cstheme="majorBidi"/>
          <w:color w:val="0D0D0D" w:themeColor="text1" w:themeTint="F2"/>
          <w:sz w:val="24"/>
          <w:szCs w:val="24"/>
        </w:rPr>
        <w:t xml:space="preserve">delivery of </w:t>
      </w:r>
      <w:r w:rsidRPr="00855774">
        <w:rPr>
          <w:rFonts w:asciiTheme="majorBidi" w:eastAsia="MS Mincho" w:hAnsiTheme="majorBidi" w:cstheme="majorBidi"/>
          <w:color w:val="0D0D0D" w:themeColor="text1" w:themeTint="F2"/>
          <w:sz w:val="24"/>
          <w:szCs w:val="24"/>
        </w:rPr>
        <w:t>complex construction project</w:t>
      </w:r>
      <w:r w:rsidR="00B50EF5"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 the deductive approach was chosen. </w:t>
      </w:r>
      <w:r w:rsidR="00B50EF5" w:rsidRPr="00855774">
        <w:rPr>
          <w:rFonts w:asciiTheme="majorBidi" w:eastAsia="MS Mincho" w:hAnsiTheme="majorBidi" w:cstheme="majorBidi"/>
          <w:color w:val="0D0D0D" w:themeColor="text1" w:themeTint="F2"/>
          <w:sz w:val="24"/>
          <w:szCs w:val="24"/>
        </w:rPr>
        <w:t>In addition</w:t>
      </w:r>
      <w:r w:rsidRPr="00855774">
        <w:rPr>
          <w:rFonts w:asciiTheme="majorBidi" w:eastAsia="MS Mincho" w:hAnsiTheme="majorBidi" w:cstheme="majorBidi"/>
          <w:color w:val="0D0D0D" w:themeColor="text1" w:themeTint="F2"/>
          <w:sz w:val="24"/>
          <w:szCs w:val="24"/>
        </w:rPr>
        <w:t>, the study</w:t>
      </w:r>
      <w:r w:rsidR="00B50EF5" w:rsidRPr="00855774">
        <w:rPr>
          <w:rFonts w:asciiTheme="majorBidi" w:eastAsia="MS Mincho" w:hAnsiTheme="majorBidi" w:cstheme="majorBidi"/>
          <w:color w:val="0D0D0D" w:themeColor="text1" w:themeTint="F2"/>
          <w:sz w:val="24"/>
          <w:szCs w:val="24"/>
        </w:rPr>
        <w:t xml:space="preserve"> did not</w:t>
      </w:r>
      <w:r w:rsidRPr="00855774">
        <w:rPr>
          <w:rFonts w:asciiTheme="majorBidi" w:eastAsia="MS Mincho" w:hAnsiTheme="majorBidi" w:cstheme="majorBidi"/>
          <w:color w:val="0D0D0D" w:themeColor="text1" w:themeTint="F2"/>
          <w:sz w:val="24"/>
          <w:szCs w:val="24"/>
        </w:rPr>
        <w:t xml:space="preserve"> focus on the development of a new theory but </w:t>
      </w:r>
      <w:r w:rsidR="00B50EF5" w:rsidRPr="00855774">
        <w:rPr>
          <w:rFonts w:asciiTheme="majorBidi" w:eastAsia="MS Mincho" w:hAnsiTheme="majorBidi" w:cstheme="majorBidi"/>
          <w:color w:val="0D0D0D" w:themeColor="text1" w:themeTint="F2"/>
          <w:sz w:val="24"/>
          <w:szCs w:val="24"/>
        </w:rPr>
        <w:t xml:space="preserve">tried to </w:t>
      </w:r>
      <w:r w:rsidRPr="00855774">
        <w:rPr>
          <w:rFonts w:asciiTheme="majorBidi" w:eastAsia="MS Mincho" w:hAnsiTheme="majorBidi" w:cstheme="majorBidi"/>
          <w:color w:val="0D0D0D" w:themeColor="text1" w:themeTint="F2"/>
          <w:sz w:val="24"/>
          <w:szCs w:val="24"/>
        </w:rPr>
        <w:t xml:space="preserve">test the existing theory and research perspectives in </w:t>
      </w:r>
      <w:r w:rsidR="00B50EF5" w:rsidRPr="00855774">
        <w:rPr>
          <w:rFonts w:asciiTheme="majorBidi" w:eastAsia="MS Mincho" w:hAnsiTheme="majorBidi" w:cstheme="majorBidi"/>
          <w:color w:val="0D0D0D" w:themeColor="text1" w:themeTint="F2"/>
          <w:sz w:val="24"/>
          <w:szCs w:val="24"/>
        </w:rPr>
        <w:t xml:space="preserve">the </w:t>
      </w:r>
      <w:r w:rsidRPr="00855774">
        <w:rPr>
          <w:rFonts w:asciiTheme="majorBidi" w:eastAsia="MS Mincho" w:hAnsiTheme="majorBidi" w:cstheme="majorBidi"/>
          <w:color w:val="0D0D0D" w:themeColor="text1" w:themeTint="F2"/>
          <w:sz w:val="24"/>
          <w:szCs w:val="24"/>
        </w:rPr>
        <w:t xml:space="preserve">literature. Therefore, a hypothesis was first developed underscoring the </w:t>
      </w:r>
      <w:r w:rsidR="00B50EF5" w:rsidRPr="00855774">
        <w:rPr>
          <w:rFonts w:asciiTheme="majorBidi" w:eastAsia="MS Mincho" w:hAnsiTheme="majorBidi" w:cstheme="majorBidi"/>
          <w:color w:val="0D0D0D" w:themeColor="text1" w:themeTint="F2"/>
          <w:sz w:val="24"/>
          <w:szCs w:val="24"/>
        </w:rPr>
        <w:t xml:space="preserve">use </w:t>
      </w:r>
      <w:r w:rsidRPr="00855774">
        <w:rPr>
          <w:rFonts w:asciiTheme="majorBidi" w:eastAsia="MS Mincho" w:hAnsiTheme="majorBidi" w:cstheme="majorBidi"/>
          <w:color w:val="0D0D0D" w:themeColor="text1" w:themeTint="F2"/>
          <w:sz w:val="24"/>
          <w:szCs w:val="24"/>
        </w:rPr>
        <w:t xml:space="preserve">of the deductive approach </w:t>
      </w:r>
      <w:r w:rsidR="00B50EF5" w:rsidRPr="00855774">
        <w:rPr>
          <w:rFonts w:asciiTheme="majorBidi" w:eastAsia="MS Mincho" w:hAnsiTheme="majorBidi" w:cstheme="majorBidi"/>
          <w:color w:val="0D0D0D" w:themeColor="text1" w:themeTint="F2"/>
          <w:sz w:val="24"/>
          <w:szCs w:val="24"/>
        </w:rPr>
        <w:t xml:space="preserve">in </w:t>
      </w:r>
      <w:r w:rsidRPr="00855774">
        <w:rPr>
          <w:rFonts w:asciiTheme="majorBidi" w:eastAsia="MS Mincho" w:hAnsiTheme="majorBidi" w:cstheme="majorBidi"/>
          <w:color w:val="0D0D0D" w:themeColor="text1" w:themeTint="F2"/>
          <w:sz w:val="24"/>
          <w:szCs w:val="24"/>
        </w:rPr>
        <w:t xml:space="preserve">this research. </w:t>
      </w:r>
    </w:p>
    <w:p w14:paraId="04C8B6D2" w14:textId="77777777" w:rsidR="00BD36F7" w:rsidRPr="00855774" w:rsidRDefault="00BD36F7" w:rsidP="00E55D8C">
      <w:pPr>
        <w:pStyle w:val="Heading3"/>
        <w:spacing w:line="480" w:lineRule="auto"/>
        <w:rPr>
          <w:rFonts w:asciiTheme="majorBidi" w:hAnsiTheme="majorBidi" w:cstheme="majorBidi"/>
          <w:color w:val="0D0D0D" w:themeColor="text1" w:themeTint="F2"/>
          <w:sz w:val="24"/>
          <w:szCs w:val="24"/>
        </w:rPr>
      </w:pPr>
    </w:p>
    <w:p w14:paraId="35F2400C" w14:textId="6E0A17C4" w:rsidR="00CD7C33" w:rsidRPr="00855774" w:rsidRDefault="00CD7C33" w:rsidP="0064565A">
      <w:pPr>
        <w:pStyle w:val="Heading3"/>
        <w:spacing w:line="480" w:lineRule="auto"/>
        <w:rPr>
          <w:rFonts w:asciiTheme="majorBidi" w:hAnsiTheme="majorBidi" w:cstheme="majorBidi"/>
          <w:color w:val="0D0D0D" w:themeColor="text1" w:themeTint="F2"/>
          <w:sz w:val="24"/>
          <w:szCs w:val="24"/>
        </w:rPr>
      </w:pPr>
      <w:bookmarkStart w:id="142" w:name="_Toc95721705"/>
      <w:r w:rsidRPr="00855774">
        <w:rPr>
          <w:rFonts w:asciiTheme="majorBidi" w:hAnsiTheme="majorBidi" w:cstheme="majorBidi"/>
          <w:color w:val="0D0D0D" w:themeColor="text1" w:themeTint="F2"/>
          <w:sz w:val="24"/>
          <w:szCs w:val="24"/>
        </w:rPr>
        <w:t xml:space="preserve">4.6.2 Inductive </w:t>
      </w:r>
      <w:r w:rsidR="00163133" w:rsidRPr="00855774">
        <w:rPr>
          <w:rFonts w:asciiTheme="majorBidi" w:hAnsiTheme="majorBidi" w:cstheme="majorBidi"/>
          <w:color w:val="0D0D0D" w:themeColor="text1" w:themeTint="F2"/>
          <w:sz w:val="24"/>
          <w:szCs w:val="24"/>
        </w:rPr>
        <w:t>a</w:t>
      </w:r>
      <w:r w:rsidRPr="00855774">
        <w:rPr>
          <w:rFonts w:asciiTheme="majorBidi" w:hAnsiTheme="majorBidi" w:cstheme="majorBidi"/>
          <w:color w:val="0D0D0D" w:themeColor="text1" w:themeTint="F2"/>
          <w:sz w:val="24"/>
          <w:szCs w:val="24"/>
        </w:rPr>
        <w:t>pproach</w:t>
      </w:r>
      <w:bookmarkEnd w:id="142"/>
    </w:p>
    <w:p w14:paraId="4375F7D7" w14:textId="7697C11F" w:rsidR="00480A64" w:rsidRPr="00855774" w:rsidRDefault="00003798"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inductive research approach </w:t>
      </w:r>
      <w:r w:rsidR="009947B7" w:rsidRPr="00855774">
        <w:rPr>
          <w:rFonts w:asciiTheme="majorBidi" w:eastAsia="MS Mincho" w:hAnsiTheme="majorBidi" w:cstheme="majorBidi"/>
          <w:color w:val="0D0D0D" w:themeColor="text1" w:themeTint="F2"/>
          <w:sz w:val="24"/>
          <w:szCs w:val="24"/>
        </w:rPr>
        <w:t xml:space="preserve">necessitates the researcher </w:t>
      </w:r>
      <w:r w:rsidR="00B50EF5" w:rsidRPr="00855774">
        <w:rPr>
          <w:rFonts w:asciiTheme="majorBidi" w:eastAsia="MS Mincho" w:hAnsiTheme="majorBidi" w:cstheme="majorBidi"/>
          <w:color w:val="0D0D0D" w:themeColor="text1" w:themeTint="F2"/>
          <w:sz w:val="24"/>
          <w:szCs w:val="24"/>
        </w:rPr>
        <w:t xml:space="preserve">to </w:t>
      </w:r>
      <w:r w:rsidR="009947B7" w:rsidRPr="00855774">
        <w:rPr>
          <w:rFonts w:asciiTheme="majorBidi" w:eastAsia="MS Mincho" w:hAnsiTheme="majorBidi" w:cstheme="majorBidi"/>
          <w:color w:val="0D0D0D" w:themeColor="text1" w:themeTint="F2"/>
          <w:sz w:val="24"/>
          <w:szCs w:val="24"/>
        </w:rPr>
        <w:t>begin the study with an open mind</w:t>
      </w:r>
      <w:r w:rsidR="00D774B4" w:rsidRPr="00855774">
        <w:rPr>
          <w:rFonts w:asciiTheme="majorBidi" w:eastAsia="MS Mincho" w:hAnsiTheme="majorBidi" w:cstheme="majorBidi"/>
          <w:color w:val="0D0D0D" w:themeColor="text1" w:themeTint="F2"/>
          <w:sz w:val="24"/>
          <w:szCs w:val="24"/>
        </w:rPr>
        <w:t>,</w:t>
      </w:r>
      <w:r w:rsidR="009947B7" w:rsidRPr="00855774">
        <w:rPr>
          <w:rFonts w:asciiTheme="majorBidi" w:eastAsia="MS Mincho" w:hAnsiTheme="majorBidi" w:cstheme="majorBidi"/>
          <w:color w:val="0D0D0D" w:themeColor="text1" w:themeTint="F2"/>
          <w:sz w:val="24"/>
          <w:szCs w:val="24"/>
        </w:rPr>
        <w:t xml:space="preserve"> without any preconceived ideas of what would be found. According to Creswell (2014), the inductive research approach mainly uses research questions to narrow down the scope of the study, and ultimately leads to the generation of a new theory based on the findings. </w:t>
      </w:r>
      <w:r w:rsidR="00C834F9" w:rsidRPr="00855774">
        <w:rPr>
          <w:rFonts w:asciiTheme="majorBidi" w:eastAsia="MS Mincho" w:hAnsiTheme="majorBidi" w:cstheme="majorBidi"/>
          <w:color w:val="0D0D0D" w:themeColor="text1" w:themeTint="F2"/>
          <w:sz w:val="24"/>
          <w:szCs w:val="24"/>
        </w:rPr>
        <w:t xml:space="preserve">With the completion of data analysis, the researcher always has to evaluate the existing theories in the field, and come up with a theory that </w:t>
      </w:r>
      <w:r w:rsidR="00B50EF5" w:rsidRPr="00855774">
        <w:rPr>
          <w:rFonts w:asciiTheme="majorBidi" w:eastAsia="MS Mincho" w:hAnsiTheme="majorBidi" w:cstheme="majorBidi"/>
          <w:color w:val="0D0D0D" w:themeColor="text1" w:themeTint="F2"/>
          <w:sz w:val="24"/>
          <w:szCs w:val="24"/>
        </w:rPr>
        <w:t xml:space="preserve">would </w:t>
      </w:r>
      <w:r w:rsidR="00C834F9" w:rsidRPr="00855774">
        <w:rPr>
          <w:rFonts w:asciiTheme="majorBidi" w:eastAsia="MS Mincho" w:hAnsiTheme="majorBidi" w:cstheme="majorBidi"/>
          <w:color w:val="0D0D0D" w:themeColor="text1" w:themeTint="F2"/>
          <w:sz w:val="24"/>
          <w:szCs w:val="24"/>
        </w:rPr>
        <w:t xml:space="preserve">align with the existing ones. </w:t>
      </w:r>
      <w:r w:rsidR="00B50EF5" w:rsidRPr="00855774">
        <w:rPr>
          <w:rFonts w:asciiTheme="majorBidi" w:eastAsia="MS Mincho" w:hAnsiTheme="majorBidi" w:cstheme="majorBidi"/>
          <w:color w:val="0D0D0D" w:themeColor="text1" w:themeTint="F2"/>
          <w:sz w:val="24"/>
          <w:szCs w:val="24"/>
        </w:rPr>
        <w:t>T</w:t>
      </w:r>
      <w:r w:rsidR="00C834F9" w:rsidRPr="00855774">
        <w:rPr>
          <w:rFonts w:asciiTheme="majorBidi" w:eastAsia="MS Mincho" w:hAnsiTheme="majorBidi" w:cstheme="majorBidi"/>
          <w:color w:val="0D0D0D" w:themeColor="text1" w:themeTint="F2"/>
          <w:sz w:val="24"/>
          <w:szCs w:val="24"/>
        </w:rPr>
        <w:t>his study</w:t>
      </w:r>
      <w:r w:rsidR="00B50EF5" w:rsidRPr="00855774">
        <w:rPr>
          <w:rFonts w:asciiTheme="majorBidi" w:eastAsia="MS Mincho" w:hAnsiTheme="majorBidi" w:cstheme="majorBidi"/>
          <w:color w:val="0D0D0D" w:themeColor="text1" w:themeTint="F2"/>
          <w:sz w:val="24"/>
          <w:szCs w:val="24"/>
        </w:rPr>
        <w:t xml:space="preserve"> did not strive to</w:t>
      </w:r>
      <w:r w:rsidR="00C834F9" w:rsidRPr="00855774">
        <w:rPr>
          <w:rFonts w:asciiTheme="majorBidi" w:eastAsia="MS Mincho" w:hAnsiTheme="majorBidi" w:cstheme="majorBidi"/>
          <w:color w:val="0D0D0D" w:themeColor="text1" w:themeTint="F2"/>
          <w:sz w:val="24"/>
          <w:szCs w:val="24"/>
        </w:rPr>
        <w:t xml:space="preserve"> develop a new theory</w:t>
      </w:r>
      <w:r w:rsidR="00B50EF5" w:rsidRPr="00855774">
        <w:rPr>
          <w:rFonts w:asciiTheme="majorBidi" w:eastAsia="MS Mincho" w:hAnsiTheme="majorBidi" w:cstheme="majorBidi"/>
          <w:color w:val="0D0D0D" w:themeColor="text1" w:themeTint="F2"/>
          <w:sz w:val="24"/>
          <w:szCs w:val="24"/>
        </w:rPr>
        <w:t>; therefore</w:t>
      </w:r>
      <w:r w:rsidR="00C834F9" w:rsidRPr="00855774">
        <w:rPr>
          <w:rFonts w:asciiTheme="majorBidi" w:eastAsia="MS Mincho" w:hAnsiTheme="majorBidi" w:cstheme="majorBidi"/>
          <w:color w:val="0D0D0D" w:themeColor="text1" w:themeTint="F2"/>
          <w:sz w:val="24"/>
          <w:szCs w:val="24"/>
        </w:rPr>
        <w:t xml:space="preserve">, the inductive research approach </w:t>
      </w:r>
      <w:r w:rsidR="00C9100F" w:rsidRPr="00855774">
        <w:rPr>
          <w:rFonts w:asciiTheme="majorBidi" w:eastAsia="MS Mincho" w:hAnsiTheme="majorBidi" w:cstheme="majorBidi"/>
          <w:color w:val="0D0D0D" w:themeColor="text1" w:themeTint="F2"/>
          <w:sz w:val="24"/>
          <w:szCs w:val="24"/>
        </w:rPr>
        <w:t>was not adopted</w:t>
      </w:r>
      <w:r w:rsidR="00C834F9" w:rsidRPr="00855774">
        <w:rPr>
          <w:rFonts w:asciiTheme="majorBidi" w:eastAsia="MS Mincho" w:hAnsiTheme="majorBidi" w:cstheme="majorBidi"/>
          <w:color w:val="0D0D0D" w:themeColor="text1" w:themeTint="F2"/>
          <w:sz w:val="24"/>
          <w:szCs w:val="24"/>
        </w:rPr>
        <w:t xml:space="preserve">. </w:t>
      </w:r>
    </w:p>
    <w:p w14:paraId="1D8D32E1" w14:textId="77777777" w:rsidR="00633F87" w:rsidRPr="00855774" w:rsidRDefault="00633F87" w:rsidP="00E55D8C">
      <w:pPr>
        <w:spacing w:after="0" w:line="480" w:lineRule="auto"/>
        <w:jc w:val="both"/>
        <w:rPr>
          <w:rFonts w:asciiTheme="majorBidi" w:eastAsia="MS Mincho" w:hAnsiTheme="majorBidi" w:cstheme="majorBidi"/>
          <w:color w:val="0D0D0D" w:themeColor="text1" w:themeTint="F2"/>
          <w:sz w:val="24"/>
          <w:szCs w:val="24"/>
        </w:rPr>
      </w:pPr>
    </w:p>
    <w:p w14:paraId="08A0F7F0" w14:textId="0032974B" w:rsidR="00B871C1" w:rsidRPr="00855774" w:rsidRDefault="00633F87" w:rsidP="00E55D8C">
      <w:pPr>
        <w:pStyle w:val="Heading2"/>
        <w:spacing w:before="0" w:line="480" w:lineRule="auto"/>
        <w:rPr>
          <w:rFonts w:asciiTheme="majorBidi" w:hAnsiTheme="majorBidi"/>
          <w:b/>
          <w:bCs/>
          <w:color w:val="0D0D0D" w:themeColor="text1" w:themeTint="F2"/>
          <w:sz w:val="24"/>
          <w:szCs w:val="24"/>
        </w:rPr>
      </w:pPr>
      <w:bookmarkStart w:id="143" w:name="_Toc95721706"/>
      <w:r w:rsidRPr="00855774">
        <w:rPr>
          <w:rFonts w:asciiTheme="majorBidi" w:hAnsiTheme="majorBidi"/>
          <w:b/>
          <w:bCs/>
          <w:color w:val="0D0D0D" w:themeColor="text1" w:themeTint="F2"/>
          <w:sz w:val="24"/>
          <w:szCs w:val="24"/>
        </w:rPr>
        <w:t xml:space="preserve">4.7 </w:t>
      </w:r>
      <w:r w:rsidR="00B871C1" w:rsidRPr="00855774">
        <w:rPr>
          <w:rFonts w:asciiTheme="majorBidi" w:hAnsiTheme="majorBidi"/>
          <w:b/>
          <w:bCs/>
          <w:color w:val="0D0D0D" w:themeColor="text1" w:themeTint="F2"/>
          <w:sz w:val="24"/>
          <w:szCs w:val="24"/>
        </w:rPr>
        <w:t>Pilot study</w:t>
      </w:r>
      <w:bookmarkEnd w:id="143"/>
    </w:p>
    <w:p w14:paraId="1F79DE9E" w14:textId="65F9DEF1" w:rsidR="00201DE7" w:rsidRPr="00855774" w:rsidRDefault="00B871C1"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Before the actual study, the researcher conduct</w:t>
      </w:r>
      <w:r w:rsidR="00182BD7"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a pilot study. Novikov and Novikov (2013) explain that a pilot study is a small-scale preliminary study that is conducted with the view of evaluating the feasibility, duration, cost and any adverse events that may need to be noted in the course of the study. </w:t>
      </w:r>
      <w:r w:rsidR="00437CC1"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pilot study </w:t>
      </w:r>
      <w:r w:rsidR="00182BD7" w:rsidRPr="00855774">
        <w:rPr>
          <w:rFonts w:asciiTheme="majorBidi" w:hAnsiTheme="majorBidi" w:cstheme="majorBidi"/>
          <w:bCs/>
          <w:color w:val="0D0D0D" w:themeColor="text1" w:themeTint="F2"/>
          <w:sz w:val="24"/>
          <w:szCs w:val="24"/>
        </w:rPr>
        <w:t>was conducted</w:t>
      </w:r>
      <w:r w:rsidRPr="00855774">
        <w:rPr>
          <w:rFonts w:asciiTheme="majorBidi" w:hAnsiTheme="majorBidi" w:cstheme="majorBidi"/>
          <w:bCs/>
          <w:color w:val="0D0D0D" w:themeColor="text1" w:themeTint="F2"/>
          <w:sz w:val="24"/>
          <w:szCs w:val="24"/>
        </w:rPr>
        <w:t xml:space="preserve"> with 10-20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to evaluate the potential costs and reliability of questionnaires to be used for the data collection. The pilot study </w:t>
      </w:r>
      <w:r w:rsidR="00182BD7"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conducted during a single day. As a result, only minimal changes </w:t>
      </w:r>
      <w:r w:rsidR="00182BD7" w:rsidRPr="00855774">
        <w:rPr>
          <w:rFonts w:asciiTheme="majorBidi" w:hAnsiTheme="majorBidi" w:cstheme="majorBidi"/>
          <w:bCs/>
          <w:color w:val="0D0D0D" w:themeColor="text1" w:themeTint="F2"/>
          <w:sz w:val="24"/>
          <w:szCs w:val="24"/>
        </w:rPr>
        <w:t>were</w:t>
      </w:r>
      <w:r w:rsidRPr="00855774">
        <w:rPr>
          <w:rFonts w:asciiTheme="majorBidi" w:hAnsiTheme="majorBidi" w:cstheme="majorBidi"/>
          <w:bCs/>
          <w:color w:val="0D0D0D" w:themeColor="text1" w:themeTint="F2"/>
          <w:sz w:val="24"/>
          <w:szCs w:val="24"/>
        </w:rPr>
        <w:t xml:space="preserve"> </w:t>
      </w:r>
      <w:r w:rsidR="00437CC1" w:rsidRPr="00855774">
        <w:rPr>
          <w:rFonts w:asciiTheme="majorBidi" w:hAnsiTheme="majorBidi" w:cstheme="majorBidi"/>
          <w:bCs/>
          <w:color w:val="0D0D0D" w:themeColor="text1" w:themeTint="F2"/>
          <w:sz w:val="24"/>
          <w:szCs w:val="24"/>
        </w:rPr>
        <w:t xml:space="preserve">made </w:t>
      </w:r>
      <w:r w:rsidRPr="00855774">
        <w:rPr>
          <w:rFonts w:asciiTheme="majorBidi" w:hAnsiTheme="majorBidi" w:cstheme="majorBidi"/>
          <w:bCs/>
          <w:color w:val="0D0D0D" w:themeColor="text1" w:themeTint="F2"/>
          <w:sz w:val="24"/>
          <w:szCs w:val="24"/>
        </w:rPr>
        <w:t xml:space="preserve">to the questionnaire based on the outcomes of the pilot study. For instance, there </w:t>
      </w:r>
      <w:r w:rsidR="00182BD7"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minimal changes in the phrasing of questions</w:t>
      </w:r>
      <w:r w:rsidR="00437CC1" w:rsidRPr="00855774">
        <w:rPr>
          <w:rFonts w:asciiTheme="majorBidi" w:hAnsiTheme="majorBidi" w:cstheme="majorBidi"/>
          <w:bCs/>
          <w:color w:val="0D0D0D" w:themeColor="text1" w:themeTint="F2"/>
          <w:sz w:val="24"/>
          <w:szCs w:val="24"/>
        </w:rPr>
        <w:t xml:space="preserve"> and</w:t>
      </w:r>
      <w:r w:rsidRPr="00855774">
        <w:rPr>
          <w:rFonts w:asciiTheme="majorBidi" w:hAnsiTheme="majorBidi" w:cstheme="majorBidi"/>
          <w:bCs/>
          <w:color w:val="0D0D0D" w:themeColor="text1" w:themeTint="F2"/>
          <w:sz w:val="24"/>
          <w:szCs w:val="24"/>
        </w:rPr>
        <w:t xml:space="preserve"> the terminology used, as well as </w:t>
      </w:r>
      <w:r w:rsidR="00437CC1"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reduction of question length. These changes </w:t>
      </w:r>
      <w:r w:rsidR="00182BD7" w:rsidRPr="00855774">
        <w:rPr>
          <w:rFonts w:asciiTheme="majorBidi" w:hAnsiTheme="majorBidi" w:cstheme="majorBidi"/>
          <w:bCs/>
          <w:color w:val="0D0D0D" w:themeColor="text1" w:themeTint="F2"/>
          <w:sz w:val="24"/>
          <w:szCs w:val="24"/>
        </w:rPr>
        <w:t>were</w:t>
      </w:r>
      <w:r w:rsidRPr="00855774">
        <w:rPr>
          <w:rFonts w:asciiTheme="majorBidi" w:hAnsiTheme="majorBidi" w:cstheme="majorBidi"/>
          <w:bCs/>
          <w:color w:val="0D0D0D" w:themeColor="text1" w:themeTint="F2"/>
          <w:sz w:val="24"/>
          <w:szCs w:val="24"/>
        </w:rPr>
        <w:t xml:space="preserve"> made before the final study. </w:t>
      </w:r>
      <w:r w:rsidR="00201DE7" w:rsidRPr="00855774">
        <w:rPr>
          <w:rFonts w:asciiTheme="majorBidi" w:hAnsiTheme="majorBidi" w:cstheme="majorBidi"/>
          <w:bCs/>
          <w:color w:val="0D0D0D" w:themeColor="text1" w:themeTint="F2"/>
          <w:sz w:val="24"/>
          <w:szCs w:val="24"/>
        </w:rPr>
        <w:t xml:space="preserve">Conducting a pilot study </w:t>
      </w:r>
      <w:r w:rsidR="00182BD7" w:rsidRPr="00855774">
        <w:rPr>
          <w:rFonts w:asciiTheme="majorBidi" w:hAnsiTheme="majorBidi" w:cstheme="majorBidi"/>
          <w:bCs/>
          <w:color w:val="0D0D0D" w:themeColor="text1" w:themeTint="F2"/>
          <w:sz w:val="24"/>
          <w:szCs w:val="24"/>
        </w:rPr>
        <w:t>was</w:t>
      </w:r>
      <w:r w:rsidR="00201DE7" w:rsidRPr="00855774">
        <w:rPr>
          <w:rFonts w:asciiTheme="majorBidi" w:hAnsiTheme="majorBidi" w:cstheme="majorBidi"/>
          <w:bCs/>
          <w:color w:val="0D0D0D" w:themeColor="text1" w:themeTint="F2"/>
          <w:sz w:val="24"/>
          <w:szCs w:val="24"/>
        </w:rPr>
        <w:t xml:space="preserve"> critical to the success of this study. According to Ismail </w:t>
      </w:r>
      <w:r w:rsidR="00201DE7" w:rsidRPr="00855774">
        <w:rPr>
          <w:rFonts w:asciiTheme="majorBidi" w:eastAsia="MS Mincho" w:hAnsiTheme="majorBidi" w:cstheme="majorBidi"/>
          <w:iCs/>
          <w:color w:val="0D0D0D" w:themeColor="text1" w:themeTint="F2"/>
          <w:sz w:val="24"/>
          <w:szCs w:val="24"/>
        </w:rPr>
        <w:t>et al.</w:t>
      </w:r>
      <w:r w:rsidR="00201DE7" w:rsidRPr="00855774">
        <w:rPr>
          <w:rFonts w:asciiTheme="majorBidi" w:hAnsiTheme="majorBidi" w:cstheme="majorBidi"/>
          <w:bCs/>
          <w:color w:val="0D0D0D" w:themeColor="text1" w:themeTint="F2"/>
          <w:sz w:val="24"/>
          <w:szCs w:val="24"/>
        </w:rPr>
        <w:t xml:space="preserve"> (2018), a pilot study is a </w:t>
      </w:r>
      <w:r w:rsidR="00437CC1" w:rsidRPr="00855774">
        <w:rPr>
          <w:rFonts w:asciiTheme="majorBidi" w:hAnsiTheme="majorBidi" w:cstheme="majorBidi"/>
          <w:bCs/>
          <w:color w:val="0D0D0D" w:themeColor="text1" w:themeTint="F2"/>
          <w:sz w:val="24"/>
          <w:szCs w:val="24"/>
        </w:rPr>
        <w:t xml:space="preserve">piece of </w:t>
      </w:r>
      <w:r w:rsidR="00201DE7" w:rsidRPr="00855774">
        <w:rPr>
          <w:rFonts w:asciiTheme="majorBidi" w:hAnsiTheme="majorBidi" w:cstheme="majorBidi"/>
          <w:bCs/>
          <w:color w:val="0D0D0D" w:themeColor="text1" w:themeTint="F2"/>
          <w:sz w:val="24"/>
          <w:szCs w:val="24"/>
        </w:rPr>
        <w:t xml:space="preserve">small-scale research that is conducted before moving to the final research. </w:t>
      </w:r>
    </w:p>
    <w:p w14:paraId="215E230D" w14:textId="77777777" w:rsidR="00201DE7" w:rsidRPr="00855774" w:rsidRDefault="00201DE7" w:rsidP="00E55D8C">
      <w:pPr>
        <w:spacing w:after="0" w:line="480" w:lineRule="auto"/>
        <w:jc w:val="both"/>
        <w:rPr>
          <w:rFonts w:asciiTheme="majorBidi" w:hAnsiTheme="majorBidi" w:cstheme="majorBidi"/>
          <w:bCs/>
          <w:color w:val="0D0D0D" w:themeColor="text1" w:themeTint="F2"/>
          <w:sz w:val="24"/>
          <w:szCs w:val="24"/>
        </w:rPr>
      </w:pPr>
    </w:p>
    <w:p w14:paraId="75182A36" w14:textId="3DEAA914" w:rsidR="00201DE7" w:rsidRPr="00855774" w:rsidRDefault="00201DE7"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By conducting the pilot study, the aim </w:t>
      </w:r>
      <w:r w:rsidR="00182BD7"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to enhance the quality of the research. Malmqvist </w:t>
      </w:r>
      <w:r w:rsidRPr="00855774">
        <w:rPr>
          <w:rFonts w:asciiTheme="majorBidi" w:eastAsia="MS Mincho" w:hAnsiTheme="majorBidi" w:cstheme="majorBidi"/>
          <w:i/>
          <w:iCs/>
          <w:color w:val="0D0D0D" w:themeColor="text1" w:themeTint="F2"/>
          <w:sz w:val="24"/>
          <w:szCs w:val="24"/>
        </w:rPr>
        <w:t>et al.</w:t>
      </w:r>
      <w:r w:rsidRPr="00855774">
        <w:rPr>
          <w:rFonts w:asciiTheme="majorBidi" w:hAnsiTheme="majorBidi" w:cstheme="majorBidi"/>
          <w:bCs/>
          <w:color w:val="0D0D0D" w:themeColor="text1" w:themeTint="F2"/>
          <w:sz w:val="24"/>
          <w:szCs w:val="24"/>
        </w:rPr>
        <w:t xml:space="preserve"> (2019) explain</w:t>
      </w:r>
      <w:r w:rsidR="00182BD7"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that the importance of pilot testing lies in enhancing the reliability and validity of the research. The focus </w:t>
      </w:r>
      <w:r w:rsidR="00182BD7"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on making the questionnaire more consistent in the course of data collection. More so, the validity of the project </w:t>
      </w:r>
      <w:r w:rsidR="00182BD7"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measured by the soundness of the data that would be collected in regard to the variables. With the pilot study, the researcher gets the opportunity to modify questions in such a way that they can be understood easily and relate directly to the problem being studied (Malmqvist </w:t>
      </w:r>
      <w:r w:rsidRPr="00855774">
        <w:rPr>
          <w:rFonts w:asciiTheme="majorBidi" w:eastAsia="MS Mincho" w:hAnsiTheme="majorBidi" w:cstheme="majorBidi"/>
          <w:i/>
          <w:iCs/>
          <w:color w:val="0D0D0D" w:themeColor="text1" w:themeTint="F2"/>
          <w:sz w:val="24"/>
          <w:szCs w:val="24"/>
        </w:rPr>
        <w:t xml:space="preserve">et al., </w:t>
      </w:r>
      <w:r w:rsidRPr="00855774">
        <w:rPr>
          <w:rFonts w:asciiTheme="majorBidi" w:hAnsiTheme="majorBidi" w:cstheme="majorBidi"/>
          <w:bCs/>
          <w:color w:val="0D0D0D" w:themeColor="text1" w:themeTint="F2"/>
          <w:sz w:val="24"/>
          <w:szCs w:val="24"/>
        </w:rPr>
        <w:t xml:space="preserve">2019). Therefore, the whole focus </w:t>
      </w:r>
      <w:r w:rsidR="00182BD7"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to ensure that the questionnaire </w:t>
      </w:r>
      <w:r w:rsidR="00182BD7" w:rsidRPr="00855774">
        <w:rPr>
          <w:rFonts w:asciiTheme="majorBidi" w:hAnsiTheme="majorBidi" w:cstheme="majorBidi"/>
          <w:bCs/>
          <w:color w:val="0D0D0D" w:themeColor="text1" w:themeTint="F2"/>
          <w:sz w:val="24"/>
          <w:szCs w:val="24"/>
        </w:rPr>
        <w:t>met</w:t>
      </w:r>
      <w:r w:rsidRPr="00855774">
        <w:rPr>
          <w:rFonts w:asciiTheme="majorBidi" w:hAnsiTheme="majorBidi" w:cstheme="majorBidi"/>
          <w:bCs/>
          <w:color w:val="0D0D0D" w:themeColor="text1" w:themeTint="F2"/>
          <w:sz w:val="24"/>
          <w:szCs w:val="24"/>
        </w:rPr>
        <w:t xml:space="preserve"> the required quality before the data </w:t>
      </w:r>
      <w:r w:rsidR="00182BD7"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finally gathered. For this research, the pilot study target</w:t>
      </w:r>
      <w:r w:rsidR="00182BD7"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a small number of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from the UAE construction sector. Particularly, 10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were involved in the pilot testing with the focus on improving the quality of the data that </w:t>
      </w:r>
      <w:r w:rsidR="00182BD7"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ultimately collected by addressing the issues at hand.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were mainly drawn from the complex construction sector, as this was the area where the researcher finally collect</w:t>
      </w:r>
      <w:r w:rsidR="00182BD7"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data. To effectively conduct the pilot study,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w:t>
      </w:r>
      <w:r w:rsidR="00182BD7" w:rsidRPr="00855774">
        <w:rPr>
          <w:rFonts w:asciiTheme="majorBidi" w:hAnsiTheme="majorBidi" w:cstheme="majorBidi"/>
          <w:bCs/>
          <w:color w:val="0D0D0D" w:themeColor="text1" w:themeTint="F2"/>
          <w:sz w:val="24"/>
          <w:szCs w:val="24"/>
        </w:rPr>
        <w:t>were</w:t>
      </w:r>
      <w:r w:rsidRPr="00855774">
        <w:rPr>
          <w:rFonts w:asciiTheme="majorBidi" w:hAnsiTheme="majorBidi" w:cstheme="majorBidi"/>
          <w:bCs/>
          <w:color w:val="0D0D0D" w:themeColor="text1" w:themeTint="F2"/>
          <w:sz w:val="24"/>
          <w:szCs w:val="24"/>
        </w:rPr>
        <w:t xml:space="preserve"> drawn from different construction companies in the UAE. </w:t>
      </w:r>
    </w:p>
    <w:p w14:paraId="3B185E51" w14:textId="77777777" w:rsidR="00201DE7" w:rsidRPr="00855774" w:rsidRDefault="00201DE7" w:rsidP="00E55D8C">
      <w:pPr>
        <w:spacing w:after="0" w:line="480" w:lineRule="auto"/>
        <w:jc w:val="both"/>
        <w:rPr>
          <w:rFonts w:asciiTheme="majorBidi" w:hAnsiTheme="majorBidi" w:cstheme="majorBidi"/>
          <w:bCs/>
          <w:color w:val="0D0D0D" w:themeColor="text1" w:themeTint="F2"/>
          <w:sz w:val="24"/>
          <w:szCs w:val="24"/>
        </w:rPr>
      </w:pPr>
    </w:p>
    <w:p w14:paraId="30E71747" w14:textId="46ACC3AD" w:rsidR="00201DE7" w:rsidRPr="00855774" w:rsidRDefault="00201DE7"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As per the proposal of Oppenheim (</w:t>
      </w:r>
      <w:r w:rsidR="00937B2D" w:rsidRPr="00855774">
        <w:rPr>
          <w:rFonts w:asciiTheme="majorBidi" w:hAnsiTheme="majorBidi" w:cstheme="majorBidi"/>
          <w:bCs/>
          <w:color w:val="0D0D0D" w:themeColor="text1" w:themeTint="F2"/>
          <w:sz w:val="24"/>
          <w:szCs w:val="24"/>
        </w:rPr>
        <w:t>1992</w:t>
      </w:r>
      <w:r w:rsidRPr="00855774">
        <w:rPr>
          <w:rFonts w:asciiTheme="majorBidi" w:hAnsiTheme="majorBidi" w:cstheme="majorBidi"/>
          <w:bCs/>
          <w:color w:val="0D0D0D" w:themeColor="text1" w:themeTint="F2"/>
          <w:sz w:val="24"/>
          <w:szCs w:val="24"/>
        </w:rPr>
        <w:t>), the piloting of the questionnaire was focused on various key areas including</w:t>
      </w:r>
      <w:r w:rsidR="0046622A" w:rsidRPr="00855774">
        <w:rPr>
          <w:rFonts w:asciiTheme="majorBidi" w:hAnsiTheme="majorBidi" w:cstheme="majorBidi"/>
          <w:bCs/>
          <w:color w:val="0D0D0D" w:themeColor="text1" w:themeTint="F2"/>
          <w:sz w:val="24"/>
          <w:szCs w:val="24"/>
        </w:rPr>
        <w:t>:</w:t>
      </w:r>
    </w:p>
    <w:p w14:paraId="2C74CE12" w14:textId="7A54E3F4" w:rsidR="00201DE7" w:rsidRPr="00855774" w:rsidRDefault="00201DE7" w:rsidP="00EE2E9C">
      <w:pPr>
        <w:pStyle w:val="TOC3"/>
        <w:numPr>
          <w:ilvl w:val="0"/>
          <w:numId w:val="58"/>
        </w:numPr>
      </w:pPr>
      <w:r w:rsidRPr="00855774">
        <w:t>Clarity of the instructions</w:t>
      </w:r>
      <w:r w:rsidR="00F104EC" w:rsidRPr="00855774">
        <w:t>;</w:t>
      </w:r>
    </w:p>
    <w:p w14:paraId="181242C3" w14:textId="72564D7B" w:rsidR="00201DE7" w:rsidRPr="00855774" w:rsidRDefault="00201DE7" w:rsidP="00EE2E9C">
      <w:pPr>
        <w:pStyle w:val="TOC3"/>
        <w:numPr>
          <w:ilvl w:val="0"/>
          <w:numId w:val="58"/>
        </w:numPr>
      </w:pPr>
      <w:r w:rsidRPr="00855774">
        <w:t>Clarity of questions developed</w:t>
      </w:r>
      <w:r w:rsidR="00F104EC" w:rsidRPr="00855774">
        <w:t>;</w:t>
      </w:r>
    </w:p>
    <w:p w14:paraId="0F97EB7D" w14:textId="7285B746" w:rsidR="00201DE7" w:rsidRPr="00855774" w:rsidRDefault="00201DE7" w:rsidP="00EE2E9C">
      <w:pPr>
        <w:pStyle w:val="TOC3"/>
        <w:numPr>
          <w:ilvl w:val="0"/>
          <w:numId w:val="58"/>
        </w:numPr>
      </w:pPr>
      <w:r w:rsidRPr="00855774">
        <w:t>The length of the questionnaire</w:t>
      </w:r>
      <w:r w:rsidR="00F104EC" w:rsidRPr="00855774">
        <w:t>;</w:t>
      </w:r>
    </w:p>
    <w:p w14:paraId="5231DA2C" w14:textId="2DAA66FB" w:rsidR="00201DE7" w:rsidRPr="00855774" w:rsidRDefault="00201DE7" w:rsidP="00EE2E9C">
      <w:pPr>
        <w:pStyle w:val="TOC3"/>
        <w:numPr>
          <w:ilvl w:val="0"/>
          <w:numId w:val="58"/>
        </w:numPr>
      </w:pPr>
      <w:r w:rsidRPr="00855774">
        <w:t xml:space="preserve">Any other questions from </w:t>
      </w:r>
      <w:r w:rsidR="00650EFC" w:rsidRPr="00855774">
        <w:t>respondents</w:t>
      </w:r>
      <w:r w:rsidR="0046622A" w:rsidRPr="00855774">
        <w:t>.</w:t>
      </w:r>
    </w:p>
    <w:p w14:paraId="5D8BB9ED" w14:textId="77777777" w:rsidR="00201DE7" w:rsidRPr="00855774" w:rsidRDefault="00201DE7" w:rsidP="00E55D8C">
      <w:pPr>
        <w:spacing w:after="0" w:line="480" w:lineRule="auto"/>
        <w:jc w:val="both"/>
        <w:rPr>
          <w:rFonts w:asciiTheme="majorBidi" w:hAnsiTheme="majorBidi" w:cstheme="majorBidi"/>
          <w:bCs/>
          <w:color w:val="0D0D0D" w:themeColor="text1" w:themeTint="F2"/>
          <w:sz w:val="24"/>
          <w:szCs w:val="24"/>
        </w:rPr>
      </w:pPr>
    </w:p>
    <w:p w14:paraId="4CFBFA49" w14:textId="2A8B9AE0" w:rsidR="00201DE7" w:rsidRPr="00855774" w:rsidRDefault="00201DE7"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Another key area that the piloting focused on addressing </w:t>
      </w:r>
      <w:r w:rsidR="0046622A" w:rsidRPr="00855774">
        <w:rPr>
          <w:rFonts w:asciiTheme="majorBidi" w:hAnsiTheme="majorBidi" w:cstheme="majorBidi"/>
          <w:bCs/>
          <w:color w:val="0D0D0D" w:themeColor="text1" w:themeTint="F2"/>
          <w:sz w:val="24"/>
          <w:szCs w:val="24"/>
        </w:rPr>
        <w:t>was the alignment of the questionnaire with the research study.</w:t>
      </w:r>
    </w:p>
    <w:p w14:paraId="591FA53B" w14:textId="711B59AE" w:rsidR="00201DE7" w:rsidRPr="00855774" w:rsidRDefault="00201DE7"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To effectively address all the areas that have been mentioned above, pilot testing was </w:t>
      </w:r>
      <w:r w:rsidR="00437CC1" w:rsidRPr="00855774">
        <w:rPr>
          <w:rFonts w:asciiTheme="majorBidi" w:hAnsiTheme="majorBidi" w:cstheme="majorBidi"/>
          <w:bCs/>
          <w:color w:val="0D0D0D" w:themeColor="text1" w:themeTint="F2"/>
          <w:sz w:val="24"/>
          <w:szCs w:val="24"/>
        </w:rPr>
        <w:t xml:space="preserve">performed </w:t>
      </w:r>
      <w:r w:rsidRPr="00855774">
        <w:rPr>
          <w:rFonts w:asciiTheme="majorBidi" w:hAnsiTheme="majorBidi" w:cstheme="majorBidi"/>
          <w:bCs/>
          <w:color w:val="0D0D0D" w:themeColor="text1" w:themeTint="F2"/>
          <w:sz w:val="24"/>
          <w:szCs w:val="24"/>
        </w:rPr>
        <w:t xml:space="preserve">with 10 employees in the UAE construction industry with the focus on complex projects. Based on the feedback that </w:t>
      </w:r>
      <w:r w:rsidR="00182BD7"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provided by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in the course of pilot testing, relevant changes </w:t>
      </w:r>
      <w:r w:rsidR="00182BD7" w:rsidRPr="00855774">
        <w:rPr>
          <w:rFonts w:asciiTheme="majorBidi" w:hAnsiTheme="majorBidi" w:cstheme="majorBidi"/>
          <w:bCs/>
          <w:color w:val="0D0D0D" w:themeColor="text1" w:themeTint="F2"/>
          <w:sz w:val="24"/>
          <w:szCs w:val="24"/>
        </w:rPr>
        <w:t>were</w:t>
      </w:r>
      <w:r w:rsidRPr="00855774">
        <w:rPr>
          <w:rFonts w:asciiTheme="majorBidi" w:hAnsiTheme="majorBidi" w:cstheme="majorBidi"/>
          <w:bCs/>
          <w:color w:val="0D0D0D" w:themeColor="text1" w:themeTint="F2"/>
          <w:sz w:val="24"/>
          <w:szCs w:val="24"/>
        </w:rPr>
        <w:t xml:space="preserve"> made to the questionnaire to make it more appropriate to this study. To </w:t>
      </w:r>
      <w:r w:rsidR="00437CC1" w:rsidRPr="00855774">
        <w:rPr>
          <w:rFonts w:asciiTheme="majorBidi" w:hAnsiTheme="majorBidi" w:cstheme="majorBidi"/>
          <w:bCs/>
          <w:color w:val="0D0D0D" w:themeColor="text1" w:themeTint="F2"/>
          <w:sz w:val="24"/>
          <w:szCs w:val="24"/>
        </w:rPr>
        <w:t xml:space="preserve">obtain </w:t>
      </w:r>
      <w:r w:rsidRPr="00855774">
        <w:rPr>
          <w:rFonts w:asciiTheme="majorBidi" w:hAnsiTheme="majorBidi" w:cstheme="majorBidi"/>
          <w:bCs/>
          <w:color w:val="0D0D0D" w:themeColor="text1" w:themeTint="F2"/>
          <w:sz w:val="24"/>
          <w:szCs w:val="24"/>
        </w:rPr>
        <w:t xml:space="preserve">proper feedback from the pilot study, a scale of 1-5 </w:t>
      </w:r>
      <w:r w:rsidR="00182BD7"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developed to rank these areas based on the </w:t>
      </w:r>
      <w:r w:rsidR="00437CC1" w:rsidRPr="00855774">
        <w:rPr>
          <w:rFonts w:asciiTheme="majorBidi" w:hAnsiTheme="majorBidi" w:cstheme="majorBidi"/>
          <w:bCs/>
          <w:color w:val="0D0D0D" w:themeColor="text1" w:themeTint="F2"/>
          <w:sz w:val="24"/>
          <w:szCs w:val="24"/>
        </w:rPr>
        <w:t xml:space="preserve">respondents’ </w:t>
      </w:r>
      <w:r w:rsidRPr="00855774">
        <w:rPr>
          <w:rFonts w:asciiTheme="majorBidi" w:hAnsiTheme="majorBidi" w:cstheme="majorBidi"/>
          <w:bCs/>
          <w:color w:val="0D0D0D" w:themeColor="text1" w:themeTint="F2"/>
          <w:sz w:val="24"/>
          <w:szCs w:val="24"/>
        </w:rPr>
        <w:t>feedback. In this case, 1 represents the weakest response while 5 represents the strongest response in regard to the area. The key areas of feedback based on the pilot study are as demonstrated below in Table 4.1</w:t>
      </w:r>
      <w:r w:rsidR="00613A8D"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p>
    <w:p w14:paraId="414C57B4" w14:textId="77777777" w:rsidR="00782D6D" w:rsidRPr="00855774" w:rsidRDefault="00782D6D" w:rsidP="00E55D8C">
      <w:pPr>
        <w:spacing w:after="0" w:line="480" w:lineRule="auto"/>
        <w:jc w:val="both"/>
        <w:rPr>
          <w:rFonts w:asciiTheme="majorBidi" w:hAnsiTheme="majorBidi" w:cstheme="majorBidi"/>
          <w:bCs/>
          <w:color w:val="0D0D0D" w:themeColor="text1" w:themeTint="F2"/>
          <w:sz w:val="24"/>
          <w:szCs w:val="24"/>
        </w:rPr>
      </w:pPr>
    </w:p>
    <w:p w14:paraId="2E12B2AF" w14:textId="7B303C50" w:rsidR="00201DE7" w:rsidRPr="00855774" w:rsidRDefault="00FE7A7C" w:rsidP="00FE7A7C">
      <w:pPr>
        <w:pStyle w:val="Caption"/>
        <w:jc w:val="center"/>
        <w:rPr>
          <w:rFonts w:asciiTheme="majorBidi" w:hAnsiTheme="majorBidi" w:cstheme="majorBidi"/>
          <w:i w:val="0"/>
          <w:iCs w:val="0"/>
          <w:color w:val="0D0D0D" w:themeColor="text1" w:themeTint="F2"/>
          <w:sz w:val="24"/>
          <w:szCs w:val="24"/>
        </w:rPr>
      </w:pPr>
      <w:bookmarkStart w:id="144" w:name="_Toc94623112"/>
      <w:r w:rsidRPr="00855774">
        <w:rPr>
          <w:rFonts w:asciiTheme="majorBidi" w:hAnsiTheme="majorBidi" w:cstheme="majorBidi"/>
          <w:b/>
          <w:bCs/>
          <w:i w:val="0"/>
          <w:iCs w:val="0"/>
          <w:color w:val="0D0D0D" w:themeColor="text1" w:themeTint="F2"/>
          <w:sz w:val="24"/>
          <w:szCs w:val="24"/>
        </w:rPr>
        <w:t xml:space="preserve">Table </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4</w:t>
      </w:r>
      <w:r w:rsidR="00561946" w:rsidRPr="00855774">
        <w:rPr>
          <w:rFonts w:asciiTheme="majorBidi" w:hAnsiTheme="majorBidi" w:cstheme="majorBidi"/>
          <w:b/>
          <w:bCs/>
          <w:i w:val="0"/>
          <w:iCs w:val="0"/>
          <w:color w:val="0D0D0D" w:themeColor="text1" w:themeTint="F2"/>
          <w:sz w:val="24"/>
          <w:szCs w:val="24"/>
        </w:rPr>
        <w:fldChar w:fldCharType="end"/>
      </w:r>
      <w:r w:rsidRPr="00855774">
        <w:rPr>
          <w:rFonts w:asciiTheme="majorBidi" w:hAnsiTheme="majorBidi" w:cstheme="majorBidi"/>
          <w:b/>
          <w:bCs/>
          <w:i w:val="0"/>
          <w:iCs w:val="0"/>
          <w:color w:val="0D0D0D" w:themeColor="text1" w:themeTint="F2"/>
          <w:sz w:val="24"/>
          <w:szCs w:val="24"/>
        </w:rPr>
        <w:t>.1</w:t>
      </w:r>
      <w:r w:rsidR="00201DE7" w:rsidRPr="00855774">
        <w:rPr>
          <w:rFonts w:asciiTheme="majorBidi" w:hAnsiTheme="majorBidi" w:cstheme="majorBidi"/>
          <w:b/>
          <w:bCs/>
          <w:i w:val="0"/>
          <w:iCs w:val="0"/>
          <w:color w:val="0D0D0D" w:themeColor="text1" w:themeTint="F2"/>
          <w:sz w:val="24"/>
          <w:szCs w:val="24"/>
        </w:rPr>
        <w:t>:</w:t>
      </w:r>
      <w:r w:rsidR="00201DE7" w:rsidRPr="00855774">
        <w:rPr>
          <w:rFonts w:asciiTheme="majorBidi" w:hAnsiTheme="majorBidi" w:cstheme="majorBidi"/>
          <w:i w:val="0"/>
          <w:iCs w:val="0"/>
          <w:color w:val="0D0D0D" w:themeColor="text1" w:themeTint="F2"/>
          <w:sz w:val="24"/>
          <w:szCs w:val="24"/>
        </w:rPr>
        <w:t xml:space="preserve"> Questionnaire feedback</w:t>
      </w:r>
      <w:bookmarkEnd w:id="144"/>
    </w:p>
    <w:tbl>
      <w:tblPr>
        <w:tblStyle w:val="TableGrid"/>
        <w:tblW w:w="9365" w:type="dxa"/>
        <w:tblLook w:val="04A0" w:firstRow="1" w:lastRow="0" w:firstColumn="1" w:lastColumn="0" w:noHBand="0" w:noVBand="1"/>
      </w:tblPr>
      <w:tblGrid>
        <w:gridCol w:w="4242"/>
        <w:gridCol w:w="508"/>
        <w:gridCol w:w="509"/>
        <w:gridCol w:w="509"/>
        <w:gridCol w:w="509"/>
        <w:gridCol w:w="509"/>
        <w:gridCol w:w="510"/>
        <w:gridCol w:w="510"/>
        <w:gridCol w:w="510"/>
        <w:gridCol w:w="510"/>
        <w:gridCol w:w="539"/>
      </w:tblGrid>
      <w:tr w:rsidR="00114C4E" w:rsidRPr="00855774" w14:paraId="6A680DA4" w14:textId="77777777" w:rsidTr="00580AD7">
        <w:trPr>
          <w:trHeight w:val="454"/>
        </w:trPr>
        <w:tc>
          <w:tcPr>
            <w:tcW w:w="4252" w:type="dxa"/>
            <w:shd w:val="clear" w:color="auto" w:fill="E7E6E6" w:themeFill="background2"/>
            <w:vAlign w:val="center"/>
          </w:tcPr>
          <w:p w14:paraId="1E5DACC8" w14:textId="25A502C2" w:rsidR="0046622A" w:rsidRPr="00855774" w:rsidRDefault="00201DE7" w:rsidP="00580AD7">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Area of Feedback</w:t>
            </w:r>
          </w:p>
        </w:tc>
        <w:tc>
          <w:tcPr>
            <w:tcW w:w="509" w:type="dxa"/>
            <w:shd w:val="clear" w:color="auto" w:fill="E7E6E6" w:themeFill="background2"/>
            <w:vAlign w:val="center"/>
          </w:tcPr>
          <w:p w14:paraId="0ABA39E5" w14:textId="0C82B535" w:rsidR="0046622A"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P1</w:t>
            </w:r>
          </w:p>
        </w:tc>
        <w:tc>
          <w:tcPr>
            <w:tcW w:w="509" w:type="dxa"/>
            <w:shd w:val="clear" w:color="auto" w:fill="E7E6E6" w:themeFill="background2"/>
            <w:vAlign w:val="center"/>
          </w:tcPr>
          <w:p w14:paraId="254BB360" w14:textId="77777777" w:rsidR="00201DE7"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P2</w:t>
            </w:r>
          </w:p>
        </w:tc>
        <w:tc>
          <w:tcPr>
            <w:tcW w:w="509" w:type="dxa"/>
            <w:shd w:val="clear" w:color="auto" w:fill="E7E6E6" w:themeFill="background2"/>
            <w:vAlign w:val="center"/>
          </w:tcPr>
          <w:p w14:paraId="642D31A8" w14:textId="77777777" w:rsidR="00201DE7"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P3</w:t>
            </w:r>
          </w:p>
        </w:tc>
        <w:tc>
          <w:tcPr>
            <w:tcW w:w="509" w:type="dxa"/>
            <w:shd w:val="clear" w:color="auto" w:fill="E7E6E6" w:themeFill="background2"/>
            <w:vAlign w:val="center"/>
          </w:tcPr>
          <w:p w14:paraId="34D6D452" w14:textId="77777777" w:rsidR="00201DE7"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P4</w:t>
            </w:r>
          </w:p>
        </w:tc>
        <w:tc>
          <w:tcPr>
            <w:tcW w:w="509" w:type="dxa"/>
            <w:shd w:val="clear" w:color="auto" w:fill="E7E6E6" w:themeFill="background2"/>
            <w:vAlign w:val="center"/>
          </w:tcPr>
          <w:p w14:paraId="309C22E9" w14:textId="77777777" w:rsidR="00201DE7"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P5</w:t>
            </w:r>
          </w:p>
        </w:tc>
        <w:tc>
          <w:tcPr>
            <w:tcW w:w="510" w:type="dxa"/>
            <w:shd w:val="clear" w:color="auto" w:fill="E7E6E6" w:themeFill="background2"/>
            <w:vAlign w:val="center"/>
          </w:tcPr>
          <w:p w14:paraId="70F4054E" w14:textId="77777777" w:rsidR="00201DE7"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P6</w:t>
            </w:r>
          </w:p>
        </w:tc>
        <w:tc>
          <w:tcPr>
            <w:tcW w:w="510" w:type="dxa"/>
            <w:shd w:val="clear" w:color="auto" w:fill="E7E6E6" w:themeFill="background2"/>
            <w:vAlign w:val="center"/>
          </w:tcPr>
          <w:p w14:paraId="5C7C782C" w14:textId="77777777" w:rsidR="00201DE7"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P7</w:t>
            </w:r>
          </w:p>
        </w:tc>
        <w:tc>
          <w:tcPr>
            <w:tcW w:w="510" w:type="dxa"/>
            <w:shd w:val="clear" w:color="auto" w:fill="E7E6E6" w:themeFill="background2"/>
            <w:vAlign w:val="center"/>
          </w:tcPr>
          <w:p w14:paraId="2E1B0D1F" w14:textId="77777777" w:rsidR="00201DE7"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P8</w:t>
            </w:r>
          </w:p>
        </w:tc>
        <w:tc>
          <w:tcPr>
            <w:tcW w:w="510" w:type="dxa"/>
            <w:shd w:val="clear" w:color="auto" w:fill="E7E6E6" w:themeFill="background2"/>
            <w:vAlign w:val="center"/>
          </w:tcPr>
          <w:p w14:paraId="5ED32FA2" w14:textId="77777777" w:rsidR="00201DE7"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P9</w:t>
            </w:r>
          </w:p>
        </w:tc>
        <w:tc>
          <w:tcPr>
            <w:tcW w:w="528" w:type="dxa"/>
            <w:shd w:val="clear" w:color="auto" w:fill="E7E6E6" w:themeFill="background2"/>
            <w:vAlign w:val="center"/>
          </w:tcPr>
          <w:p w14:paraId="66D73DBB" w14:textId="77777777" w:rsidR="00201DE7" w:rsidRPr="00855774" w:rsidRDefault="00201DE7" w:rsidP="00580AD7">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P10</w:t>
            </w:r>
          </w:p>
        </w:tc>
      </w:tr>
      <w:tr w:rsidR="00114C4E" w:rsidRPr="00855774" w14:paraId="63D63257" w14:textId="77777777" w:rsidTr="00580AD7">
        <w:trPr>
          <w:trHeight w:val="454"/>
        </w:trPr>
        <w:tc>
          <w:tcPr>
            <w:tcW w:w="4252" w:type="dxa"/>
            <w:vAlign w:val="center"/>
          </w:tcPr>
          <w:p w14:paraId="34E03D32" w14:textId="41A26232" w:rsidR="0046622A" w:rsidRPr="00855774" w:rsidRDefault="00201DE7" w:rsidP="00580AD7">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Clarity of the instructions</w:t>
            </w:r>
          </w:p>
        </w:tc>
        <w:tc>
          <w:tcPr>
            <w:tcW w:w="509" w:type="dxa"/>
            <w:vAlign w:val="center"/>
          </w:tcPr>
          <w:p w14:paraId="1998813B"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0AA274A7"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509" w:type="dxa"/>
            <w:vAlign w:val="center"/>
          </w:tcPr>
          <w:p w14:paraId="1561D155"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64A8793A"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2E3F8D9F"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5728E7A6"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510" w:type="dxa"/>
            <w:vAlign w:val="center"/>
          </w:tcPr>
          <w:p w14:paraId="574BB1CE"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0DF11843"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753C6F72"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28" w:type="dxa"/>
            <w:vAlign w:val="center"/>
          </w:tcPr>
          <w:p w14:paraId="2A8C4F98"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r>
      <w:tr w:rsidR="00114C4E" w:rsidRPr="00855774" w14:paraId="6709F8AE" w14:textId="77777777" w:rsidTr="00580AD7">
        <w:trPr>
          <w:trHeight w:val="454"/>
        </w:trPr>
        <w:tc>
          <w:tcPr>
            <w:tcW w:w="4252" w:type="dxa"/>
            <w:vAlign w:val="center"/>
          </w:tcPr>
          <w:p w14:paraId="2B560F52" w14:textId="0D9DDDC7" w:rsidR="0046622A" w:rsidRPr="00855774" w:rsidRDefault="00201DE7" w:rsidP="00580AD7">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Clarity of questions developed</w:t>
            </w:r>
          </w:p>
        </w:tc>
        <w:tc>
          <w:tcPr>
            <w:tcW w:w="509" w:type="dxa"/>
            <w:vAlign w:val="center"/>
          </w:tcPr>
          <w:p w14:paraId="1F967CDB"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6B409CA5"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28C663E6"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5DF32F11"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509" w:type="dxa"/>
            <w:vAlign w:val="center"/>
          </w:tcPr>
          <w:p w14:paraId="55618813"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510" w:type="dxa"/>
            <w:vAlign w:val="center"/>
          </w:tcPr>
          <w:p w14:paraId="19AE2622"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510" w:type="dxa"/>
            <w:vAlign w:val="center"/>
          </w:tcPr>
          <w:p w14:paraId="48F9A90A"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2CD6B170"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4361D022"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28" w:type="dxa"/>
            <w:vAlign w:val="center"/>
          </w:tcPr>
          <w:p w14:paraId="1A7A75E8"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r>
      <w:tr w:rsidR="00114C4E" w:rsidRPr="00855774" w14:paraId="1090AD96" w14:textId="77777777" w:rsidTr="00580AD7">
        <w:trPr>
          <w:trHeight w:val="454"/>
        </w:trPr>
        <w:tc>
          <w:tcPr>
            <w:tcW w:w="4252" w:type="dxa"/>
            <w:vAlign w:val="center"/>
          </w:tcPr>
          <w:p w14:paraId="04961C48" w14:textId="7C51C4F3" w:rsidR="0046622A" w:rsidRPr="00855774" w:rsidRDefault="00201DE7" w:rsidP="00580AD7">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The length of the questionnaire</w:t>
            </w:r>
          </w:p>
        </w:tc>
        <w:tc>
          <w:tcPr>
            <w:tcW w:w="509" w:type="dxa"/>
            <w:vAlign w:val="center"/>
          </w:tcPr>
          <w:p w14:paraId="0DC7AD4F"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40505730"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652D9BB6"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21BB75B4"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2F9F330A"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0975C667"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510" w:type="dxa"/>
            <w:vAlign w:val="center"/>
          </w:tcPr>
          <w:p w14:paraId="064900A3"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39AA2EED"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510" w:type="dxa"/>
            <w:vAlign w:val="center"/>
          </w:tcPr>
          <w:p w14:paraId="50D71F66"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528" w:type="dxa"/>
            <w:vAlign w:val="center"/>
          </w:tcPr>
          <w:p w14:paraId="67DC7C12"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r>
      <w:tr w:rsidR="00114C4E" w:rsidRPr="00855774" w14:paraId="5753F239" w14:textId="77777777" w:rsidTr="00580AD7">
        <w:trPr>
          <w:trHeight w:val="454"/>
        </w:trPr>
        <w:tc>
          <w:tcPr>
            <w:tcW w:w="4252" w:type="dxa"/>
            <w:vAlign w:val="center"/>
          </w:tcPr>
          <w:p w14:paraId="19600E50" w14:textId="67FD9E2E" w:rsidR="0046622A" w:rsidRPr="00855774" w:rsidRDefault="00201DE7" w:rsidP="00580AD7">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 xml:space="preserve">Any other questions from </w:t>
            </w:r>
            <w:r w:rsidR="00650EFC" w:rsidRPr="00855774">
              <w:rPr>
                <w:rFonts w:asciiTheme="majorBidi" w:hAnsiTheme="majorBidi" w:cstheme="majorBidi"/>
                <w:color w:val="0D0D0D" w:themeColor="text1" w:themeTint="F2"/>
                <w:sz w:val="20"/>
                <w:szCs w:val="20"/>
              </w:rPr>
              <w:t>respondents</w:t>
            </w:r>
          </w:p>
        </w:tc>
        <w:tc>
          <w:tcPr>
            <w:tcW w:w="509" w:type="dxa"/>
            <w:vAlign w:val="center"/>
          </w:tcPr>
          <w:p w14:paraId="1511DD18"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w:t>
            </w:r>
          </w:p>
        </w:tc>
        <w:tc>
          <w:tcPr>
            <w:tcW w:w="509" w:type="dxa"/>
            <w:vAlign w:val="center"/>
          </w:tcPr>
          <w:p w14:paraId="695BA6E0"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w:t>
            </w:r>
          </w:p>
        </w:tc>
        <w:tc>
          <w:tcPr>
            <w:tcW w:w="509" w:type="dxa"/>
            <w:vAlign w:val="center"/>
          </w:tcPr>
          <w:p w14:paraId="7C1DD250"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w:t>
            </w:r>
          </w:p>
        </w:tc>
        <w:tc>
          <w:tcPr>
            <w:tcW w:w="509" w:type="dxa"/>
            <w:vAlign w:val="center"/>
          </w:tcPr>
          <w:p w14:paraId="1F1A3955"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2</w:t>
            </w:r>
          </w:p>
        </w:tc>
        <w:tc>
          <w:tcPr>
            <w:tcW w:w="509" w:type="dxa"/>
            <w:vAlign w:val="center"/>
          </w:tcPr>
          <w:p w14:paraId="4C162581"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w:t>
            </w:r>
          </w:p>
        </w:tc>
        <w:tc>
          <w:tcPr>
            <w:tcW w:w="510" w:type="dxa"/>
            <w:vAlign w:val="center"/>
          </w:tcPr>
          <w:p w14:paraId="08A9A57A"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w:t>
            </w:r>
          </w:p>
        </w:tc>
        <w:tc>
          <w:tcPr>
            <w:tcW w:w="510" w:type="dxa"/>
            <w:vAlign w:val="center"/>
          </w:tcPr>
          <w:p w14:paraId="6F3DE41A"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2</w:t>
            </w:r>
          </w:p>
        </w:tc>
        <w:tc>
          <w:tcPr>
            <w:tcW w:w="510" w:type="dxa"/>
            <w:vAlign w:val="center"/>
          </w:tcPr>
          <w:p w14:paraId="3464AEC9"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w:t>
            </w:r>
          </w:p>
        </w:tc>
        <w:tc>
          <w:tcPr>
            <w:tcW w:w="510" w:type="dxa"/>
            <w:vAlign w:val="center"/>
          </w:tcPr>
          <w:p w14:paraId="159219E2"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w:t>
            </w:r>
          </w:p>
        </w:tc>
        <w:tc>
          <w:tcPr>
            <w:tcW w:w="528" w:type="dxa"/>
            <w:vAlign w:val="center"/>
          </w:tcPr>
          <w:p w14:paraId="20F7A3CF"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2</w:t>
            </w:r>
          </w:p>
        </w:tc>
      </w:tr>
      <w:tr w:rsidR="00114C4E" w:rsidRPr="00855774" w14:paraId="492458C2" w14:textId="77777777" w:rsidTr="00580AD7">
        <w:trPr>
          <w:trHeight w:val="454"/>
        </w:trPr>
        <w:tc>
          <w:tcPr>
            <w:tcW w:w="4252" w:type="dxa"/>
            <w:vAlign w:val="center"/>
          </w:tcPr>
          <w:p w14:paraId="4A804D1F" w14:textId="07AA26F4" w:rsidR="0046622A" w:rsidRPr="00855774" w:rsidRDefault="0046622A" w:rsidP="00580AD7">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 xml:space="preserve">Alignment of </w:t>
            </w:r>
            <w:r w:rsidR="00201DE7" w:rsidRPr="00855774">
              <w:rPr>
                <w:rFonts w:asciiTheme="majorBidi" w:hAnsiTheme="majorBidi" w:cstheme="majorBidi"/>
                <w:color w:val="0D0D0D" w:themeColor="text1" w:themeTint="F2"/>
                <w:sz w:val="20"/>
                <w:szCs w:val="20"/>
              </w:rPr>
              <w:t>questionnaire</w:t>
            </w:r>
            <w:r w:rsidRPr="00855774">
              <w:rPr>
                <w:rFonts w:asciiTheme="majorBidi" w:hAnsiTheme="majorBidi" w:cstheme="majorBidi"/>
                <w:color w:val="0D0D0D" w:themeColor="text1" w:themeTint="F2"/>
                <w:sz w:val="20"/>
                <w:szCs w:val="20"/>
              </w:rPr>
              <w:t xml:space="preserve"> with research topi</w:t>
            </w:r>
            <w:r w:rsidR="00437CC1" w:rsidRPr="00855774">
              <w:rPr>
                <w:rFonts w:asciiTheme="majorBidi" w:hAnsiTheme="majorBidi" w:cstheme="majorBidi"/>
                <w:color w:val="0D0D0D" w:themeColor="text1" w:themeTint="F2"/>
                <w:sz w:val="20"/>
                <w:szCs w:val="20"/>
              </w:rPr>
              <w:t>c</w:t>
            </w:r>
          </w:p>
        </w:tc>
        <w:tc>
          <w:tcPr>
            <w:tcW w:w="509" w:type="dxa"/>
            <w:vAlign w:val="center"/>
          </w:tcPr>
          <w:p w14:paraId="371B84FD"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35C9B8E0"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16C6307C"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09" w:type="dxa"/>
            <w:vAlign w:val="center"/>
          </w:tcPr>
          <w:p w14:paraId="4C3EC6FC"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509" w:type="dxa"/>
            <w:vAlign w:val="center"/>
          </w:tcPr>
          <w:p w14:paraId="1F648565"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6E5E30FB"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2E89FD5A"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7EC93C62"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10" w:type="dxa"/>
            <w:vAlign w:val="center"/>
          </w:tcPr>
          <w:p w14:paraId="091E81E0"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528" w:type="dxa"/>
            <w:vAlign w:val="center"/>
          </w:tcPr>
          <w:p w14:paraId="72693508" w14:textId="77777777" w:rsidR="00201DE7" w:rsidRPr="00855774" w:rsidRDefault="00201DE7" w:rsidP="00580AD7">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r>
    </w:tbl>
    <w:p w14:paraId="126DF733" w14:textId="77777777" w:rsidR="00201DE7" w:rsidRPr="00855774" w:rsidRDefault="00201DE7" w:rsidP="002F4DF7">
      <w:pPr>
        <w:spacing w:before="240" w:after="0" w:line="276"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(2020)</w:t>
      </w:r>
    </w:p>
    <w:p w14:paraId="1FB12883" w14:textId="77777777" w:rsidR="00201DE7" w:rsidRPr="00855774" w:rsidRDefault="00201DE7" w:rsidP="00201DE7">
      <w:pPr>
        <w:spacing w:after="0" w:line="360" w:lineRule="auto"/>
        <w:jc w:val="both"/>
        <w:rPr>
          <w:rFonts w:asciiTheme="majorBidi" w:hAnsiTheme="majorBidi" w:cstheme="majorBidi"/>
          <w:bCs/>
          <w:color w:val="0D0D0D" w:themeColor="text1" w:themeTint="F2"/>
          <w:sz w:val="24"/>
          <w:szCs w:val="24"/>
        </w:rPr>
      </w:pPr>
    </w:p>
    <w:p w14:paraId="6A6BD9EB" w14:textId="50830F4F" w:rsidR="00201DE7" w:rsidRPr="00855774" w:rsidRDefault="00201DE7"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Based on the feedback from the 10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illustrated in Table 4.1 above, the questionnaire will only require minimum changes in regard to the structure of questions. However, the questionnaire is generally clear and would lead to reliable and valid data.</w:t>
      </w:r>
    </w:p>
    <w:p w14:paraId="36315301" w14:textId="77777777" w:rsidR="000505A9" w:rsidRPr="00855774" w:rsidRDefault="000505A9" w:rsidP="00E55D8C">
      <w:pPr>
        <w:spacing w:after="0" w:line="480" w:lineRule="auto"/>
        <w:rPr>
          <w:rFonts w:asciiTheme="majorBidi" w:eastAsia="MS Mincho" w:hAnsiTheme="majorBidi" w:cstheme="majorBidi"/>
          <w:color w:val="0D0D0D" w:themeColor="text1" w:themeTint="F2"/>
          <w:sz w:val="24"/>
          <w:szCs w:val="24"/>
        </w:rPr>
      </w:pPr>
    </w:p>
    <w:p w14:paraId="508556D7" w14:textId="6909A7DF" w:rsidR="00B871C1" w:rsidRPr="00855774" w:rsidRDefault="00442981" w:rsidP="00E55D8C">
      <w:pPr>
        <w:pStyle w:val="Heading2"/>
        <w:spacing w:line="480" w:lineRule="auto"/>
        <w:rPr>
          <w:rFonts w:asciiTheme="majorBidi" w:eastAsia="MS Mincho" w:hAnsiTheme="majorBidi"/>
          <w:b/>
          <w:bCs/>
          <w:color w:val="0D0D0D" w:themeColor="text1" w:themeTint="F2"/>
          <w:sz w:val="24"/>
          <w:szCs w:val="24"/>
        </w:rPr>
      </w:pPr>
      <w:bookmarkStart w:id="145" w:name="_Toc95721707"/>
      <w:r w:rsidRPr="00855774">
        <w:rPr>
          <w:rFonts w:asciiTheme="majorBidi" w:eastAsia="MS Mincho" w:hAnsiTheme="majorBidi"/>
          <w:b/>
          <w:bCs/>
          <w:color w:val="0D0D0D" w:themeColor="text1" w:themeTint="F2"/>
          <w:sz w:val="24"/>
          <w:szCs w:val="24"/>
        </w:rPr>
        <w:t xml:space="preserve">4.8 </w:t>
      </w:r>
      <w:r w:rsidR="00B871C1" w:rsidRPr="00855774">
        <w:rPr>
          <w:rFonts w:asciiTheme="majorBidi" w:eastAsia="MS Mincho" w:hAnsiTheme="majorBidi"/>
          <w:b/>
          <w:bCs/>
          <w:color w:val="0D0D0D" w:themeColor="text1" w:themeTint="F2"/>
          <w:sz w:val="24"/>
          <w:szCs w:val="24"/>
        </w:rPr>
        <w:t xml:space="preserve">Sample and </w:t>
      </w:r>
      <w:r w:rsidR="00A57E17" w:rsidRPr="00855774">
        <w:rPr>
          <w:rFonts w:asciiTheme="majorBidi" w:eastAsia="MS Mincho" w:hAnsiTheme="majorBidi"/>
          <w:b/>
          <w:bCs/>
          <w:color w:val="0D0D0D" w:themeColor="text1" w:themeTint="F2"/>
          <w:sz w:val="24"/>
          <w:szCs w:val="24"/>
        </w:rPr>
        <w:t>s</w:t>
      </w:r>
      <w:r w:rsidR="00B871C1" w:rsidRPr="00855774">
        <w:rPr>
          <w:rFonts w:asciiTheme="majorBidi" w:eastAsia="MS Mincho" w:hAnsiTheme="majorBidi"/>
          <w:b/>
          <w:bCs/>
          <w:color w:val="0D0D0D" w:themeColor="text1" w:themeTint="F2"/>
          <w:sz w:val="24"/>
          <w:szCs w:val="24"/>
        </w:rPr>
        <w:t>ampling strategy</w:t>
      </w:r>
      <w:bookmarkEnd w:id="138"/>
      <w:bookmarkEnd w:id="145"/>
    </w:p>
    <w:p w14:paraId="2661568A" w14:textId="1C665331"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Sampling is the process of taking a group representation of a population of things or people in order to perform a study. There are two types of sampling methods for research purposes: probability sampling and non-probability sampling. In the case of probability sampling, each respondent has an equal chance of being selected and included in the sample. This choice could be done by using </w:t>
      </w:r>
      <w:r w:rsidR="00437CC1" w:rsidRPr="00855774">
        <w:rPr>
          <w:rFonts w:asciiTheme="majorBidi" w:eastAsia="MS Mincho" w:hAnsiTheme="majorBidi" w:cstheme="majorBidi"/>
          <w:color w:val="0D0D0D" w:themeColor="text1" w:themeTint="F2"/>
          <w:sz w:val="24"/>
          <w:szCs w:val="24"/>
        </w:rPr>
        <w:t xml:space="preserve">either </w:t>
      </w:r>
      <w:r w:rsidRPr="00855774">
        <w:rPr>
          <w:rFonts w:asciiTheme="majorBidi" w:eastAsia="MS Mincho" w:hAnsiTheme="majorBidi" w:cstheme="majorBidi"/>
          <w:color w:val="0D0D0D" w:themeColor="text1" w:themeTint="F2"/>
          <w:sz w:val="24"/>
          <w:szCs w:val="24"/>
        </w:rPr>
        <w:t xml:space="preserve">a simple, stratified, cluster or systematic sampling (Saunders </w:t>
      </w:r>
      <w:r w:rsidRPr="00855774">
        <w:rPr>
          <w:rFonts w:asciiTheme="majorBidi" w:eastAsia="MS Mincho" w:hAnsiTheme="majorBidi" w:cstheme="majorBidi"/>
          <w:i/>
          <w:iCs/>
          <w:color w:val="0D0D0D" w:themeColor="text1" w:themeTint="F2"/>
          <w:sz w:val="24"/>
          <w:szCs w:val="24"/>
        </w:rPr>
        <w:t>et al.,</w:t>
      </w:r>
      <w:r w:rsidRPr="00855774">
        <w:rPr>
          <w:rFonts w:asciiTheme="majorBidi" w:eastAsia="MS Mincho" w:hAnsiTheme="majorBidi" w:cstheme="majorBidi"/>
          <w:color w:val="0D0D0D" w:themeColor="text1" w:themeTint="F2"/>
          <w:sz w:val="24"/>
          <w:szCs w:val="24"/>
        </w:rPr>
        <w:t xml:space="preserve"> 2009). Non-probability sampling is used in cases where the population is not well defined</w:t>
      </w:r>
      <w:r w:rsidR="00437CC1"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in this type of sampling, the expenses are </w:t>
      </w:r>
      <w:r w:rsidR="00437CC1" w:rsidRPr="00855774">
        <w:rPr>
          <w:rFonts w:asciiTheme="majorBidi" w:eastAsia="MS Mincho" w:hAnsiTheme="majorBidi" w:cstheme="majorBidi"/>
          <w:color w:val="0D0D0D" w:themeColor="text1" w:themeTint="F2"/>
          <w:sz w:val="24"/>
          <w:szCs w:val="24"/>
        </w:rPr>
        <w:t xml:space="preserve">lower </w:t>
      </w:r>
      <w:r w:rsidRPr="00855774">
        <w:rPr>
          <w:rFonts w:asciiTheme="majorBidi" w:eastAsia="MS Mincho" w:hAnsiTheme="majorBidi" w:cstheme="majorBidi"/>
          <w:color w:val="0D0D0D" w:themeColor="text1" w:themeTint="F2"/>
          <w:sz w:val="24"/>
          <w:szCs w:val="24"/>
        </w:rPr>
        <w:t xml:space="preserve">and thus </w:t>
      </w:r>
      <w:r w:rsidR="00437CC1" w:rsidRPr="00855774">
        <w:rPr>
          <w:rFonts w:asciiTheme="majorBidi" w:eastAsia="MS Mincho" w:hAnsiTheme="majorBidi" w:cstheme="majorBidi"/>
          <w:color w:val="0D0D0D" w:themeColor="text1" w:themeTint="F2"/>
          <w:sz w:val="24"/>
          <w:szCs w:val="24"/>
        </w:rPr>
        <w:t xml:space="preserve">the approach </w:t>
      </w:r>
      <w:r w:rsidRPr="00855774">
        <w:rPr>
          <w:rFonts w:asciiTheme="majorBidi" w:eastAsia="MS Mincho" w:hAnsiTheme="majorBidi" w:cstheme="majorBidi"/>
          <w:color w:val="0D0D0D" w:themeColor="text1" w:themeTint="F2"/>
          <w:sz w:val="24"/>
          <w:szCs w:val="24"/>
        </w:rPr>
        <w:t xml:space="preserve">is easy to implement (Creswell, 2014). </w:t>
      </w:r>
      <w:r w:rsidR="0054686D" w:rsidRPr="00855774">
        <w:rPr>
          <w:rFonts w:asciiTheme="majorBidi" w:eastAsia="MS Mincho" w:hAnsiTheme="majorBidi" w:cstheme="majorBidi"/>
          <w:color w:val="0D0D0D" w:themeColor="text1" w:themeTint="F2"/>
          <w:sz w:val="24"/>
          <w:szCs w:val="24"/>
        </w:rPr>
        <w:t xml:space="preserve">This choice could be </w:t>
      </w:r>
      <w:r w:rsidR="00437CC1" w:rsidRPr="00855774">
        <w:rPr>
          <w:rFonts w:asciiTheme="majorBidi" w:eastAsia="MS Mincho" w:hAnsiTheme="majorBidi" w:cstheme="majorBidi"/>
          <w:color w:val="0D0D0D" w:themeColor="text1" w:themeTint="F2"/>
          <w:sz w:val="24"/>
          <w:szCs w:val="24"/>
        </w:rPr>
        <w:t>made</w:t>
      </w:r>
      <w:r w:rsidR="0054686D" w:rsidRPr="00855774">
        <w:rPr>
          <w:rFonts w:asciiTheme="majorBidi" w:eastAsia="MS Mincho" w:hAnsiTheme="majorBidi" w:cstheme="majorBidi"/>
          <w:color w:val="0D0D0D" w:themeColor="text1" w:themeTint="F2"/>
          <w:sz w:val="24"/>
          <w:szCs w:val="24"/>
        </w:rPr>
        <w:t xml:space="preserve"> by using</w:t>
      </w:r>
      <w:r w:rsidR="00437CC1" w:rsidRPr="00855774">
        <w:rPr>
          <w:rFonts w:asciiTheme="majorBidi" w:eastAsia="MS Mincho" w:hAnsiTheme="majorBidi" w:cstheme="majorBidi"/>
          <w:color w:val="0D0D0D" w:themeColor="text1" w:themeTint="F2"/>
          <w:sz w:val="24"/>
          <w:szCs w:val="24"/>
        </w:rPr>
        <w:t xml:space="preserve"> either</w:t>
      </w:r>
      <w:r w:rsidR="0054686D" w:rsidRPr="00855774">
        <w:rPr>
          <w:rFonts w:asciiTheme="majorBidi" w:eastAsia="MS Mincho" w:hAnsiTheme="majorBidi" w:cstheme="majorBidi"/>
          <w:color w:val="0D0D0D" w:themeColor="text1" w:themeTint="F2"/>
          <w:sz w:val="24"/>
          <w:szCs w:val="24"/>
        </w:rPr>
        <w:t xml:space="preserve"> a cluster, quota or stratified method</w:t>
      </w:r>
      <w:r w:rsidR="00437CC1" w:rsidRPr="00855774">
        <w:rPr>
          <w:rFonts w:asciiTheme="majorBidi" w:eastAsia="MS Mincho" w:hAnsiTheme="majorBidi" w:cstheme="majorBidi"/>
          <w:color w:val="0D0D0D" w:themeColor="text1" w:themeTint="F2"/>
          <w:sz w:val="24"/>
          <w:szCs w:val="24"/>
        </w:rPr>
        <w:t>;</w:t>
      </w:r>
      <w:r w:rsidR="00D05781" w:rsidRPr="00855774">
        <w:rPr>
          <w:rFonts w:asciiTheme="majorBidi" w:eastAsia="MS Mincho" w:hAnsiTheme="majorBidi" w:cstheme="majorBidi"/>
          <w:color w:val="0D0D0D" w:themeColor="text1" w:themeTint="F2"/>
          <w:sz w:val="24"/>
          <w:szCs w:val="24"/>
        </w:rPr>
        <w:t xml:space="preserve"> however, </w:t>
      </w:r>
      <w:r w:rsidR="0054686D" w:rsidRPr="00855774">
        <w:rPr>
          <w:rFonts w:asciiTheme="majorBidi" w:eastAsia="MS Mincho" w:hAnsiTheme="majorBidi" w:cstheme="majorBidi"/>
          <w:color w:val="0D0D0D" w:themeColor="text1" w:themeTint="F2"/>
          <w:sz w:val="24"/>
          <w:szCs w:val="24"/>
        </w:rPr>
        <w:t>they will remain non-probability samples (Al Marri</w:t>
      </w:r>
      <w:r w:rsidR="0054686D" w:rsidRPr="00855774">
        <w:rPr>
          <w:rFonts w:asciiTheme="majorBidi" w:eastAsia="MS Mincho" w:hAnsiTheme="majorBidi" w:cstheme="majorBidi"/>
          <w:iCs/>
          <w:color w:val="0D0D0D" w:themeColor="text1" w:themeTint="F2"/>
          <w:sz w:val="24"/>
          <w:szCs w:val="24"/>
        </w:rPr>
        <w:t>,</w:t>
      </w:r>
      <w:r w:rsidR="0054686D" w:rsidRPr="00855774">
        <w:rPr>
          <w:rFonts w:asciiTheme="majorBidi" w:eastAsia="MS Mincho" w:hAnsiTheme="majorBidi" w:cstheme="majorBidi"/>
          <w:color w:val="0D0D0D" w:themeColor="text1" w:themeTint="F2"/>
          <w:sz w:val="24"/>
          <w:szCs w:val="24"/>
        </w:rPr>
        <w:t xml:space="preserve"> 2017). </w:t>
      </w:r>
      <w:r w:rsidR="00A57E17" w:rsidRPr="00855774">
        <w:rPr>
          <w:rFonts w:asciiTheme="majorBidi" w:eastAsia="MS Mincho" w:hAnsiTheme="majorBidi" w:cstheme="majorBidi"/>
          <w:color w:val="0D0D0D" w:themeColor="text1" w:themeTint="F2"/>
          <w:sz w:val="24"/>
          <w:szCs w:val="24"/>
        </w:rPr>
        <w:t>T</w:t>
      </w:r>
      <w:r w:rsidRPr="00855774">
        <w:rPr>
          <w:rFonts w:asciiTheme="majorBidi" w:eastAsia="MS Mincho" w:hAnsiTheme="majorBidi" w:cstheme="majorBidi"/>
          <w:color w:val="0D0D0D" w:themeColor="text1" w:themeTint="F2"/>
          <w:sz w:val="24"/>
          <w:szCs w:val="24"/>
        </w:rPr>
        <w:t xml:space="preserve">his study </w:t>
      </w:r>
      <w:r w:rsidR="00A751BD" w:rsidRPr="00855774">
        <w:rPr>
          <w:rFonts w:asciiTheme="majorBidi" w:eastAsia="MS Mincho" w:hAnsiTheme="majorBidi" w:cstheme="majorBidi"/>
          <w:color w:val="0D0D0D" w:themeColor="text1" w:themeTint="F2"/>
          <w:sz w:val="24"/>
          <w:szCs w:val="24"/>
        </w:rPr>
        <w:t>focused</w:t>
      </w:r>
      <w:r w:rsidRPr="00855774">
        <w:rPr>
          <w:rFonts w:asciiTheme="majorBidi" w:eastAsia="MS Mincho" w:hAnsiTheme="majorBidi" w:cstheme="majorBidi"/>
          <w:color w:val="0D0D0D" w:themeColor="text1" w:themeTint="F2"/>
          <w:sz w:val="24"/>
          <w:szCs w:val="24"/>
        </w:rPr>
        <w:t xml:space="preserve"> on ensuring that the right sampling </w:t>
      </w:r>
      <w:r w:rsidR="00437CC1" w:rsidRPr="00855774">
        <w:rPr>
          <w:rFonts w:asciiTheme="majorBidi" w:eastAsia="MS Mincho" w:hAnsiTheme="majorBidi" w:cstheme="majorBidi"/>
          <w:color w:val="0D0D0D" w:themeColor="text1" w:themeTint="F2"/>
          <w:sz w:val="24"/>
          <w:szCs w:val="24"/>
        </w:rPr>
        <w:t xml:space="preserve">process </w:t>
      </w:r>
      <w:r w:rsidR="00A751BD"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used. </w:t>
      </w:r>
      <w:bookmarkStart w:id="146" w:name="_Hlk41380377"/>
      <w:r w:rsidRPr="00855774">
        <w:rPr>
          <w:rFonts w:asciiTheme="majorBidi" w:eastAsia="MS Mincho" w:hAnsiTheme="majorBidi" w:cstheme="majorBidi"/>
          <w:color w:val="0D0D0D" w:themeColor="text1" w:themeTint="F2"/>
          <w:sz w:val="24"/>
          <w:szCs w:val="24"/>
        </w:rPr>
        <w:t xml:space="preserve">The type of sampling procedure that </w:t>
      </w:r>
      <w:r w:rsidR="00A751BD"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used is </w:t>
      </w:r>
      <w:r w:rsidR="00BF7170" w:rsidRPr="00855774">
        <w:rPr>
          <w:rFonts w:asciiTheme="majorBidi" w:eastAsia="MS Mincho" w:hAnsiTheme="majorBidi" w:cstheme="majorBidi"/>
          <w:color w:val="0D0D0D" w:themeColor="text1" w:themeTint="F2"/>
          <w:sz w:val="24"/>
          <w:szCs w:val="24"/>
        </w:rPr>
        <w:t>non-</w:t>
      </w:r>
      <w:r w:rsidRPr="00855774">
        <w:rPr>
          <w:rFonts w:asciiTheme="majorBidi" w:eastAsia="MS Mincho" w:hAnsiTheme="majorBidi" w:cstheme="majorBidi"/>
          <w:color w:val="0D0D0D" w:themeColor="text1" w:themeTint="F2"/>
          <w:sz w:val="24"/>
          <w:szCs w:val="24"/>
        </w:rPr>
        <w:t>probability sampling</w:t>
      </w:r>
      <w:r w:rsidR="00437CC1" w:rsidRPr="00855774">
        <w:rPr>
          <w:rFonts w:asciiTheme="majorBidi" w:eastAsia="MS Mincho" w:hAnsiTheme="majorBidi" w:cstheme="majorBidi"/>
          <w:color w:val="0D0D0D" w:themeColor="text1" w:themeTint="F2"/>
          <w:sz w:val="24"/>
          <w:szCs w:val="24"/>
        </w:rPr>
        <w:t>; in particular</w:t>
      </w:r>
      <w:r w:rsidRPr="00855774">
        <w:rPr>
          <w:rFonts w:asciiTheme="majorBidi" w:eastAsia="MS Mincho" w:hAnsiTheme="majorBidi" w:cstheme="majorBidi"/>
          <w:color w:val="0D0D0D" w:themeColor="text1" w:themeTint="F2"/>
          <w:sz w:val="24"/>
          <w:szCs w:val="24"/>
        </w:rPr>
        <w:t xml:space="preserve">, the sampling approach </w:t>
      </w:r>
      <w:r w:rsidR="00A751BD" w:rsidRPr="00855774">
        <w:rPr>
          <w:rFonts w:asciiTheme="majorBidi" w:eastAsia="MS Mincho" w:hAnsiTheme="majorBidi" w:cstheme="majorBidi"/>
          <w:color w:val="0D0D0D" w:themeColor="text1" w:themeTint="F2"/>
          <w:sz w:val="24"/>
          <w:szCs w:val="24"/>
        </w:rPr>
        <w:t>utilising snowball</w:t>
      </w:r>
      <w:r w:rsidRPr="00855774">
        <w:rPr>
          <w:rFonts w:asciiTheme="majorBidi" w:eastAsia="MS Mincho" w:hAnsiTheme="majorBidi" w:cstheme="majorBidi"/>
          <w:color w:val="0D0D0D" w:themeColor="text1" w:themeTint="F2"/>
          <w:sz w:val="24"/>
          <w:szCs w:val="24"/>
        </w:rPr>
        <w:t xml:space="preserve"> sampling.</w:t>
      </w:r>
      <w:bookmarkEnd w:id="146"/>
      <w:r w:rsidRPr="00855774">
        <w:rPr>
          <w:rFonts w:asciiTheme="majorBidi" w:eastAsia="MS Mincho" w:hAnsiTheme="majorBidi" w:cstheme="majorBidi"/>
          <w:color w:val="0D0D0D" w:themeColor="text1" w:themeTint="F2"/>
          <w:sz w:val="24"/>
          <w:szCs w:val="24"/>
        </w:rPr>
        <w:t xml:space="preserve"> Snowball sampling is the sampling approach that </w:t>
      </w:r>
      <w:r w:rsidR="00437CC1" w:rsidRPr="00855774">
        <w:rPr>
          <w:rFonts w:asciiTheme="majorBidi" w:eastAsia="MS Mincho" w:hAnsiTheme="majorBidi" w:cstheme="majorBidi"/>
          <w:color w:val="0D0D0D" w:themeColor="text1" w:themeTint="F2"/>
          <w:sz w:val="24"/>
          <w:szCs w:val="24"/>
        </w:rPr>
        <w:t>allows</w:t>
      </w:r>
      <w:r w:rsidRPr="00855774">
        <w:rPr>
          <w:rFonts w:asciiTheme="majorBidi" w:eastAsia="MS Mincho" w:hAnsiTheme="majorBidi" w:cstheme="majorBidi"/>
          <w:color w:val="0D0D0D" w:themeColor="text1" w:themeTint="F2"/>
          <w:sz w:val="24"/>
          <w:szCs w:val="24"/>
        </w:rPr>
        <w:t xml:space="preserve"> the researcher to target a </w:t>
      </w:r>
      <w:r w:rsidR="007A2A6C" w:rsidRPr="00855774">
        <w:rPr>
          <w:rFonts w:asciiTheme="majorBidi" w:eastAsia="MS Mincho" w:hAnsiTheme="majorBidi" w:cstheme="majorBidi"/>
          <w:color w:val="0D0D0D" w:themeColor="text1" w:themeTint="F2"/>
          <w:sz w:val="24"/>
          <w:szCs w:val="24"/>
        </w:rPr>
        <w:t>population</w:t>
      </w:r>
      <w:r w:rsidRPr="00855774">
        <w:rPr>
          <w:rFonts w:asciiTheme="majorBidi" w:eastAsia="MS Mincho" w:hAnsiTheme="majorBidi" w:cstheme="majorBidi"/>
          <w:color w:val="0D0D0D" w:themeColor="text1" w:themeTint="F2"/>
          <w:sz w:val="24"/>
          <w:szCs w:val="24"/>
        </w:rPr>
        <w:t xml:space="preserve"> to be a part of the study </w:t>
      </w:r>
      <w:r w:rsidR="0054686D" w:rsidRPr="00855774">
        <w:rPr>
          <w:rFonts w:asciiTheme="majorBidi" w:eastAsia="MS Mincho" w:hAnsiTheme="majorBidi" w:cstheme="majorBidi"/>
          <w:color w:val="0D0D0D" w:themeColor="text1" w:themeTint="F2"/>
          <w:sz w:val="24"/>
          <w:szCs w:val="24"/>
        </w:rPr>
        <w:t xml:space="preserve">and focus on </w:t>
      </w:r>
      <w:r w:rsidR="00650EFC" w:rsidRPr="00855774">
        <w:rPr>
          <w:rFonts w:asciiTheme="majorBidi" w:eastAsia="MS Mincho" w:hAnsiTheme="majorBidi" w:cstheme="majorBidi"/>
          <w:color w:val="0D0D0D" w:themeColor="text1" w:themeTint="F2"/>
          <w:sz w:val="24"/>
          <w:szCs w:val="24"/>
        </w:rPr>
        <w:t>respondents</w:t>
      </w:r>
      <w:r w:rsidR="0054686D" w:rsidRPr="00855774">
        <w:rPr>
          <w:rFonts w:asciiTheme="majorBidi" w:eastAsia="MS Mincho" w:hAnsiTheme="majorBidi" w:cstheme="majorBidi"/>
          <w:color w:val="0D0D0D" w:themeColor="text1" w:themeTint="F2"/>
          <w:sz w:val="24"/>
          <w:szCs w:val="24"/>
        </w:rPr>
        <w:t xml:space="preserve"> with very specific characteristics</w:t>
      </w:r>
      <w:r w:rsidR="00437CC1" w:rsidRPr="00855774">
        <w:rPr>
          <w:rFonts w:asciiTheme="majorBidi" w:eastAsia="MS Mincho" w:hAnsiTheme="majorBidi" w:cstheme="majorBidi"/>
          <w:color w:val="0D0D0D" w:themeColor="text1" w:themeTint="F2"/>
          <w:sz w:val="24"/>
          <w:szCs w:val="24"/>
        </w:rPr>
        <w:t>,</w:t>
      </w:r>
      <w:r w:rsidR="0054686D" w:rsidRPr="00855774">
        <w:rPr>
          <w:rFonts w:asciiTheme="majorBidi" w:eastAsia="MS Mincho" w:hAnsiTheme="majorBidi" w:cstheme="majorBidi"/>
          <w:color w:val="0D0D0D" w:themeColor="text1" w:themeTint="F2"/>
          <w:sz w:val="24"/>
          <w:szCs w:val="24"/>
        </w:rPr>
        <w:t xml:space="preserve"> such as being members </w:t>
      </w:r>
      <w:r w:rsidR="00711C90" w:rsidRPr="00855774">
        <w:rPr>
          <w:rFonts w:asciiTheme="majorBidi" w:eastAsia="MS Mincho" w:hAnsiTheme="majorBidi" w:cstheme="majorBidi"/>
          <w:color w:val="0D0D0D" w:themeColor="text1" w:themeTint="F2"/>
          <w:sz w:val="24"/>
          <w:szCs w:val="24"/>
        </w:rPr>
        <w:t xml:space="preserve">of a particular group or team </w:t>
      </w:r>
      <w:r w:rsidRPr="00855774">
        <w:rPr>
          <w:rFonts w:asciiTheme="majorBidi" w:eastAsia="MS Mincho" w:hAnsiTheme="majorBidi" w:cstheme="majorBidi"/>
          <w:color w:val="0D0D0D" w:themeColor="text1" w:themeTint="F2"/>
          <w:sz w:val="24"/>
          <w:szCs w:val="24"/>
        </w:rPr>
        <w:t xml:space="preserve">(Edson </w:t>
      </w:r>
      <w:r w:rsidRPr="00855774">
        <w:rPr>
          <w:rFonts w:asciiTheme="majorBidi" w:eastAsia="MS Mincho" w:hAnsiTheme="majorBidi" w:cstheme="majorBidi"/>
          <w:i/>
          <w:iCs/>
          <w:color w:val="0D0D0D" w:themeColor="text1" w:themeTint="F2"/>
          <w:sz w:val="24"/>
          <w:szCs w:val="24"/>
        </w:rPr>
        <w:t>et al.,</w:t>
      </w:r>
      <w:r w:rsidRPr="00855774">
        <w:rPr>
          <w:rFonts w:asciiTheme="majorBidi" w:eastAsia="MS Mincho" w:hAnsiTheme="majorBidi" w:cstheme="majorBidi"/>
          <w:color w:val="0D0D0D" w:themeColor="text1" w:themeTint="F2"/>
          <w:sz w:val="24"/>
          <w:szCs w:val="24"/>
        </w:rPr>
        <w:t xml:space="preserve"> 2017). </w:t>
      </w:r>
      <w:r w:rsidR="00B564E7" w:rsidRPr="00855774">
        <w:rPr>
          <w:rFonts w:asciiTheme="majorBidi" w:eastAsia="MS Mincho" w:hAnsiTheme="majorBidi" w:cstheme="majorBidi"/>
          <w:color w:val="0D0D0D" w:themeColor="text1" w:themeTint="F2"/>
          <w:sz w:val="24"/>
          <w:szCs w:val="24"/>
        </w:rPr>
        <w:t xml:space="preserve">Atkinson </w:t>
      </w:r>
      <w:r w:rsidR="00B564E7" w:rsidRPr="00855774">
        <w:rPr>
          <w:rFonts w:asciiTheme="majorBidi" w:eastAsia="MS Mincho" w:hAnsiTheme="majorBidi" w:cstheme="majorBidi"/>
          <w:i/>
          <w:color w:val="0D0D0D" w:themeColor="text1" w:themeTint="F2"/>
          <w:sz w:val="24"/>
          <w:szCs w:val="24"/>
        </w:rPr>
        <w:t>et al</w:t>
      </w:r>
      <w:r w:rsidR="00B564E7" w:rsidRPr="00855774">
        <w:rPr>
          <w:rFonts w:asciiTheme="majorBidi" w:eastAsia="MS Mincho" w:hAnsiTheme="majorBidi" w:cstheme="majorBidi"/>
          <w:color w:val="0D0D0D" w:themeColor="text1" w:themeTint="F2"/>
          <w:sz w:val="24"/>
          <w:szCs w:val="24"/>
        </w:rPr>
        <w:t xml:space="preserve"> (2021) </w:t>
      </w:r>
      <w:r w:rsidR="00D05781" w:rsidRPr="00855774">
        <w:rPr>
          <w:rFonts w:asciiTheme="majorBidi" w:eastAsia="MS Mincho" w:hAnsiTheme="majorBidi" w:cstheme="majorBidi"/>
          <w:color w:val="0D0D0D" w:themeColor="text1" w:themeTint="F2"/>
          <w:sz w:val="24"/>
          <w:szCs w:val="24"/>
        </w:rPr>
        <w:t xml:space="preserve">Further explains that snowball sampling is a method used by researchers for purposes of generating a pool of participants to be included in the research through referrals made by individuals who share the same characteristic of interest as the population of interest. For instance, the pool of participants that was targeted was individuals working in different complex construction projects. Snowball sampling is also commonly referred to as chain sampling or chain referral sampling where a referral system is used to get more participants to take part in the study. </w:t>
      </w:r>
      <w:r w:rsidRPr="00855774">
        <w:rPr>
          <w:rFonts w:asciiTheme="majorBidi" w:eastAsia="MS Mincho" w:hAnsiTheme="majorBidi" w:cstheme="majorBidi"/>
          <w:color w:val="0D0D0D" w:themeColor="text1" w:themeTint="F2"/>
          <w:sz w:val="24"/>
          <w:szCs w:val="24"/>
        </w:rPr>
        <w:t xml:space="preserve">The snowball sampling approach </w:t>
      </w:r>
      <w:r w:rsidR="00A751BD"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preferred because of the understanding that it </w:t>
      </w:r>
      <w:r w:rsidR="00A751BD" w:rsidRPr="00855774">
        <w:rPr>
          <w:rFonts w:asciiTheme="majorBidi" w:eastAsia="MS Mincho" w:hAnsiTheme="majorBidi" w:cstheme="majorBidi"/>
          <w:color w:val="0D0D0D" w:themeColor="text1" w:themeTint="F2"/>
          <w:sz w:val="24"/>
          <w:szCs w:val="24"/>
        </w:rPr>
        <w:t xml:space="preserve">gave </w:t>
      </w:r>
      <w:r w:rsidRPr="00855774">
        <w:rPr>
          <w:rFonts w:asciiTheme="majorBidi" w:eastAsia="MS Mincho" w:hAnsiTheme="majorBidi" w:cstheme="majorBidi"/>
          <w:color w:val="0D0D0D" w:themeColor="text1" w:themeTint="F2"/>
          <w:sz w:val="24"/>
          <w:szCs w:val="24"/>
        </w:rPr>
        <w:t xml:space="preserve">the researcher the opportunity to target mainly individuals engaged in complex building construction projects in the UAE. This approach ensures that specific data </w:t>
      </w:r>
      <w:r w:rsidR="00931879" w:rsidRPr="00855774">
        <w:rPr>
          <w:rFonts w:asciiTheme="majorBidi" w:eastAsia="MS Mincho" w:hAnsiTheme="majorBidi" w:cstheme="majorBidi"/>
          <w:color w:val="0D0D0D" w:themeColor="text1" w:themeTint="F2"/>
          <w:sz w:val="24"/>
          <w:szCs w:val="24"/>
        </w:rPr>
        <w:t xml:space="preserve">is </w:t>
      </w:r>
      <w:r w:rsidRPr="00855774">
        <w:rPr>
          <w:rFonts w:asciiTheme="majorBidi" w:eastAsia="MS Mincho" w:hAnsiTheme="majorBidi" w:cstheme="majorBidi"/>
          <w:color w:val="0D0D0D" w:themeColor="text1" w:themeTint="F2"/>
          <w:sz w:val="24"/>
          <w:szCs w:val="24"/>
        </w:rPr>
        <w:t xml:space="preserve">collected and applied to the study. </w:t>
      </w:r>
      <w:r w:rsidR="0054686D" w:rsidRPr="00855774">
        <w:rPr>
          <w:rFonts w:asciiTheme="majorBidi" w:eastAsia="MS Mincho" w:hAnsiTheme="majorBidi" w:cstheme="majorBidi"/>
          <w:color w:val="0D0D0D" w:themeColor="text1" w:themeTint="F2"/>
          <w:sz w:val="24"/>
          <w:szCs w:val="24"/>
        </w:rPr>
        <w:t xml:space="preserve">The </w:t>
      </w:r>
      <w:r w:rsidR="00437CC1" w:rsidRPr="00855774">
        <w:rPr>
          <w:rFonts w:asciiTheme="majorBidi" w:eastAsia="MS Mincho" w:hAnsiTheme="majorBidi" w:cstheme="majorBidi"/>
          <w:color w:val="0D0D0D" w:themeColor="text1" w:themeTint="F2"/>
          <w:sz w:val="24"/>
          <w:szCs w:val="24"/>
        </w:rPr>
        <w:t>particular</w:t>
      </w:r>
      <w:r w:rsidR="0054686D" w:rsidRPr="00855774">
        <w:rPr>
          <w:rFonts w:asciiTheme="majorBidi" w:eastAsia="MS Mincho" w:hAnsiTheme="majorBidi" w:cstheme="majorBidi"/>
          <w:color w:val="0D0D0D" w:themeColor="text1" w:themeTint="F2"/>
          <w:sz w:val="24"/>
          <w:szCs w:val="24"/>
        </w:rPr>
        <w:t xml:space="preserve"> snowball sampling approach </w:t>
      </w:r>
      <w:r w:rsidR="00437CC1" w:rsidRPr="00855774">
        <w:rPr>
          <w:rFonts w:asciiTheme="majorBidi" w:eastAsia="MS Mincho" w:hAnsiTheme="majorBidi" w:cstheme="majorBidi"/>
          <w:color w:val="0D0D0D" w:themeColor="text1" w:themeTint="F2"/>
          <w:sz w:val="24"/>
          <w:szCs w:val="24"/>
        </w:rPr>
        <w:t xml:space="preserve">method utilised </w:t>
      </w:r>
      <w:r w:rsidR="00A751BD" w:rsidRPr="00855774">
        <w:rPr>
          <w:rFonts w:asciiTheme="majorBidi" w:eastAsia="MS Mincho" w:hAnsiTheme="majorBidi" w:cstheme="majorBidi"/>
          <w:color w:val="0D0D0D" w:themeColor="text1" w:themeTint="F2"/>
          <w:sz w:val="24"/>
          <w:szCs w:val="24"/>
        </w:rPr>
        <w:t>was the</w:t>
      </w:r>
      <w:r w:rsidR="0054686D" w:rsidRPr="00855774">
        <w:rPr>
          <w:rFonts w:asciiTheme="majorBidi" w:eastAsia="MS Mincho" w:hAnsiTheme="majorBidi" w:cstheme="majorBidi"/>
          <w:color w:val="0D0D0D" w:themeColor="text1" w:themeTint="F2"/>
          <w:sz w:val="24"/>
          <w:szCs w:val="24"/>
        </w:rPr>
        <w:t xml:space="preserve"> cluster method</w:t>
      </w:r>
      <w:r w:rsidR="00437CC1" w:rsidRPr="00855774">
        <w:rPr>
          <w:rFonts w:asciiTheme="majorBidi" w:eastAsia="MS Mincho" w:hAnsiTheme="majorBidi" w:cstheme="majorBidi"/>
          <w:color w:val="0D0D0D" w:themeColor="text1" w:themeTint="F2"/>
          <w:sz w:val="24"/>
          <w:szCs w:val="24"/>
        </w:rPr>
        <w:t>,</w:t>
      </w:r>
      <w:r w:rsidR="0054686D" w:rsidRPr="00855774">
        <w:rPr>
          <w:rFonts w:asciiTheme="majorBidi" w:eastAsia="MS Mincho" w:hAnsiTheme="majorBidi" w:cstheme="majorBidi"/>
          <w:color w:val="0D0D0D" w:themeColor="text1" w:themeTint="F2"/>
          <w:sz w:val="24"/>
          <w:szCs w:val="24"/>
        </w:rPr>
        <w:t xml:space="preserve"> as groups </w:t>
      </w:r>
      <w:r w:rsidR="00A751BD" w:rsidRPr="00855774">
        <w:rPr>
          <w:rFonts w:asciiTheme="majorBidi" w:eastAsia="MS Mincho" w:hAnsiTheme="majorBidi" w:cstheme="majorBidi"/>
          <w:color w:val="0D0D0D" w:themeColor="text1" w:themeTint="F2"/>
          <w:sz w:val="24"/>
          <w:szCs w:val="24"/>
        </w:rPr>
        <w:t xml:space="preserve">were </w:t>
      </w:r>
      <w:r w:rsidR="0054686D" w:rsidRPr="00855774">
        <w:rPr>
          <w:rFonts w:asciiTheme="majorBidi" w:eastAsia="MS Mincho" w:hAnsiTheme="majorBidi" w:cstheme="majorBidi"/>
          <w:color w:val="0D0D0D" w:themeColor="text1" w:themeTint="F2"/>
          <w:sz w:val="24"/>
          <w:szCs w:val="24"/>
        </w:rPr>
        <w:t>selected for their geographical location</w:t>
      </w:r>
      <w:r w:rsidR="00437CC1" w:rsidRPr="00855774">
        <w:rPr>
          <w:rFonts w:asciiTheme="majorBidi" w:eastAsia="MS Mincho" w:hAnsiTheme="majorBidi" w:cstheme="majorBidi"/>
          <w:color w:val="0D0D0D" w:themeColor="text1" w:themeTint="F2"/>
          <w:sz w:val="24"/>
          <w:szCs w:val="24"/>
        </w:rPr>
        <w:t>,</w:t>
      </w:r>
      <w:r w:rsidR="0054686D" w:rsidRPr="00855774">
        <w:rPr>
          <w:rFonts w:asciiTheme="majorBidi" w:eastAsia="MS Mincho" w:hAnsiTheme="majorBidi" w:cstheme="majorBidi"/>
          <w:color w:val="0D0D0D" w:themeColor="text1" w:themeTint="F2"/>
          <w:sz w:val="24"/>
          <w:szCs w:val="24"/>
        </w:rPr>
        <w:t xml:space="preserve"> which is the UAE.</w:t>
      </w:r>
      <w:r w:rsidR="00FA3BEA" w:rsidRPr="00855774">
        <w:rPr>
          <w:rFonts w:asciiTheme="majorBidi" w:eastAsia="MS Mincho" w:hAnsiTheme="majorBidi" w:cstheme="majorBidi"/>
          <w:color w:val="0D0D0D" w:themeColor="text1" w:themeTint="F2"/>
          <w:sz w:val="24"/>
          <w:szCs w:val="24"/>
        </w:rPr>
        <w:t xml:space="preserve"> More so, snowball sampling was selected for use in this study because </w:t>
      </w:r>
      <w:r w:rsidR="00B564E7" w:rsidRPr="00855774">
        <w:rPr>
          <w:rFonts w:asciiTheme="majorBidi" w:eastAsia="MS Mincho" w:hAnsiTheme="majorBidi" w:cstheme="majorBidi"/>
          <w:color w:val="0D0D0D" w:themeColor="text1" w:themeTint="F2"/>
          <w:sz w:val="24"/>
          <w:szCs w:val="24"/>
        </w:rPr>
        <w:t xml:space="preserve">it is </w:t>
      </w:r>
      <w:r w:rsidR="001A411B" w:rsidRPr="00855774">
        <w:rPr>
          <w:rFonts w:asciiTheme="majorBidi" w:eastAsia="MS Mincho" w:hAnsiTheme="majorBidi" w:cstheme="majorBidi"/>
          <w:color w:val="0D0D0D" w:themeColor="text1" w:themeTint="F2"/>
          <w:sz w:val="24"/>
          <w:szCs w:val="24"/>
        </w:rPr>
        <w:t>easier</w:t>
      </w:r>
      <w:r w:rsidR="00B564E7" w:rsidRPr="00855774">
        <w:rPr>
          <w:rFonts w:asciiTheme="majorBidi" w:eastAsia="MS Mincho" w:hAnsiTheme="majorBidi" w:cstheme="majorBidi"/>
          <w:color w:val="0D0D0D" w:themeColor="text1" w:themeTint="F2"/>
          <w:sz w:val="24"/>
          <w:szCs w:val="24"/>
        </w:rPr>
        <w:t xml:space="preserve"> to find samples using it</w:t>
      </w:r>
      <w:r w:rsidR="001A411B" w:rsidRPr="00855774">
        <w:rPr>
          <w:rFonts w:asciiTheme="majorBidi" w:eastAsia="MS Mincho" w:hAnsiTheme="majorBidi" w:cstheme="majorBidi"/>
          <w:color w:val="0D0D0D" w:themeColor="text1" w:themeTint="F2"/>
          <w:sz w:val="24"/>
          <w:szCs w:val="24"/>
        </w:rPr>
        <w:t xml:space="preserve"> (Latpate </w:t>
      </w:r>
      <w:r w:rsidR="001A411B" w:rsidRPr="00855774">
        <w:rPr>
          <w:rFonts w:asciiTheme="majorBidi" w:eastAsia="MS Mincho" w:hAnsiTheme="majorBidi" w:cstheme="majorBidi"/>
          <w:i/>
          <w:color w:val="0D0D0D" w:themeColor="text1" w:themeTint="F2"/>
          <w:sz w:val="24"/>
          <w:szCs w:val="24"/>
        </w:rPr>
        <w:t>et al</w:t>
      </w:r>
      <w:r w:rsidR="001A411B" w:rsidRPr="00855774">
        <w:rPr>
          <w:rFonts w:asciiTheme="majorBidi" w:eastAsia="MS Mincho" w:hAnsiTheme="majorBidi" w:cstheme="majorBidi"/>
          <w:color w:val="0D0D0D" w:themeColor="text1" w:themeTint="F2"/>
          <w:sz w:val="24"/>
          <w:szCs w:val="24"/>
        </w:rPr>
        <w:t>., 2021)</w:t>
      </w:r>
      <w:r w:rsidR="00B564E7" w:rsidRPr="00855774">
        <w:rPr>
          <w:rFonts w:asciiTheme="majorBidi" w:eastAsia="MS Mincho" w:hAnsiTheme="majorBidi" w:cstheme="majorBidi"/>
          <w:color w:val="0D0D0D" w:themeColor="text1" w:themeTint="F2"/>
          <w:sz w:val="24"/>
          <w:szCs w:val="24"/>
        </w:rPr>
        <w:t xml:space="preserve">. The ease of finding samples is based on the fact that it works with a referral system where the potential participants can be easily located and included. Besides, snowball sampling is cost-effective because of the ease of locating participants who may be easily referred by others of the same characteristics. </w:t>
      </w:r>
    </w:p>
    <w:p w14:paraId="7F41BD34" w14:textId="77777777" w:rsidR="00B871C1" w:rsidRPr="00855774" w:rsidRDefault="00B871C1" w:rsidP="00E55D8C">
      <w:pPr>
        <w:spacing w:after="0" w:line="480" w:lineRule="auto"/>
        <w:rPr>
          <w:rFonts w:asciiTheme="majorBidi" w:eastAsia="MS Mincho" w:hAnsiTheme="majorBidi" w:cstheme="majorBidi"/>
          <w:color w:val="0D0D0D" w:themeColor="text1" w:themeTint="F2"/>
          <w:sz w:val="18"/>
          <w:szCs w:val="18"/>
        </w:rPr>
      </w:pPr>
    </w:p>
    <w:p w14:paraId="43F675BB" w14:textId="3DA95C2E" w:rsidR="00A41BF6"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 sample size depends on what the researcher wants to achieve, the project</w:t>
      </w:r>
      <w:r w:rsidR="00437CC1" w:rsidRPr="00855774">
        <w:rPr>
          <w:rFonts w:asciiTheme="majorBidi" w:eastAsia="MS Mincho" w:hAnsiTheme="majorBidi" w:cstheme="majorBidi"/>
          <w:color w:val="0D0D0D" w:themeColor="text1" w:themeTint="F2"/>
          <w:sz w:val="24"/>
          <w:szCs w:val="24"/>
        </w:rPr>
        <w:t xml:space="preserve"> stakes</w:t>
      </w:r>
      <w:r w:rsidRPr="00855774">
        <w:rPr>
          <w:rFonts w:asciiTheme="majorBidi" w:eastAsia="MS Mincho" w:hAnsiTheme="majorBidi" w:cstheme="majorBidi"/>
          <w:color w:val="0D0D0D" w:themeColor="text1" w:themeTint="F2"/>
          <w:sz w:val="24"/>
          <w:szCs w:val="24"/>
        </w:rPr>
        <w:t xml:space="preserve">, the amount of information needed for the research and the level of credibility </w:t>
      </w:r>
      <w:r w:rsidR="00437CC1" w:rsidRPr="00855774">
        <w:rPr>
          <w:rFonts w:asciiTheme="majorBidi" w:eastAsia="MS Mincho" w:hAnsiTheme="majorBidi" w:cstheme="majorBidi"/>
          <w:color w:val="0D0D0D" w:themeColor="text1" w:themeTint="F2"/>
          <w:sz w:val="24"/>
          <w:szCs w:val="24"/>
        </w:rPr>
        <w:t>required</w:t>
      </w:r>
      <w:r w:rsidR="00A72947" w:rsidRPr="00855774">
        <w:rPr>
          <w:rFonts w:asciiTheme="majorBidi" w:eastAsia="MS Mincho" w:hAnsiTheme="majorBidi" w:cstheme="majorBidi"/>
          <w:color w:val="0D0D0D" w:themeColor="text1" w:themeTint="F2"/>
          <w:sz w:val="24"/>
          <w:szCs w:val="24"/>
        </w:rPr>
        <w:t xml:space="preserve"> (Ryan, 2013)</w:t>
      </w:r>
      <w:r w:rsidRPr="00855774">
        <w:rPr>
          <w:rFonts w:asciiTheme="majorBidi" w:eastAsia="MS Mincho" w:hAnsiTheme="majorBidi" w:cstheme="majorBidi"/>
          <w:color w:val="0D0D0D" w:themeColor="text1" w:themeTint="F2"/>
          <w:sz w:val="24"/>
          <w:szCs w:val="24"/>
        </w:rPr>
        <w:t xml:space="preserve">. The choice of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is justified by the set objectives and scope of the study. </w:t>
      </w:r>
      <w:bookmarkStart w:id="147" w:name="_Hlk41380340"/>
      <w:r w:rsidRPr="00855774">
        <w:rPr>
          <w:rFonts w:asciiTheme="majorBidi" w:eastAsia="MS Mincho" w:hAnsiTheme="majorBidi" w:cstheme="majorBidi"/>
          <w:color w:val="0D0D0D" w:themeColor="text1" w:themeTint="F2"/>
          <w:sz w:val="24"/>
          <w:szCs w:val="24"/>
        </w:rPr>
        <w:t xml:space="preserve">For this study, it </w:t>
      </w:r>
      <w:r w:rsidR="00A751BD"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crucial to ensure that only the relevant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w:t>
      </w:r>
      <w:r w:rsidR="00437CC1" w:rsidRPr="00855774">
        <w:rPr>
          <w:rFonts w:asciiTheme="majorBidi" w:eastAsia="MS Mincho" w:hAnsiTheme="majorBidi" w:cstheme="majorBidi"/>
          <w:color w:val="0D0D0D" w:themeColor="text1" w:themeTint="F2"/>
          <w:sz w:val="24"/>
          <w:szCs w:val="24"/>
        </w:rPr>
        <w:t xml:space="preserve">took </w:t>
      </w:r>
      <w:r w:rsidRPr="00855774">
        <w:rPr>
          <w:rFonts w:asciiTheme="majorBidi" w:eastAsia="MS Mincho" w:hAnsiTheme="majorBidi" w:cstheme="majorBidi"/>
          <w:color w:val="0D0D0D" w:themeColor="text1" w:themeTint="F2"/>
          <w:sz w:val="24"/>
          <w:szCs w:val="24"/>
        </w:rPr>
        <w:t xml:space="preserve">part in each stage of the research. Hence, a total sample of </w:t>
      </w:r>
      <w:r w:rsidR="007F4A52" w:rsidRPr="00855774">
        <w:rPr>
          <w:rFonts w:asciiTheme="majorBidi" w:eastAsia="MS Mincho" w:hAnsiTheme="majorBidi" w:cstheme="majorBidi"/>
          <w:color w:val="0D0D0D" w:themeColor="text1" w:themeTint="F2"/>
          <w:sz w:val="24"/>
          <w:szCs w:val="24"/>
        </w:rPr>
        <w:t>4</w:t>
      </w:r>
      <w:r w:rsidR="00A751BD" w:rsidRPr="00855774">
        <w:rPr>
          <w:rFonts w:asciiTheme="majorBidi" w:eastAsia="MS Mincho" w:hAnsiTheme="majorBidi" w:cstheme="majorBidi"/>
          <w:color w:val="0D0D0D" w:themeColor="text1" w:themeTint="F2"/>
          <w:sz w:val="24"/>
          <w:szCs w:val="24"/>
        </w:rPr>
        <w:t xml:space="preserve">04 </w:t>
      </w:r>
      <w:r w:rsidR="00650EFC" w:rsidRPr="00855774">
        <w:rPr>
          <w:rFonts w:asciiTheme="majorBidi" w:eastAsia="MS Mincho" w:hAnsiTheme="majorBidi" w:cstheme="majorBidi"/>
          <w:color w:val="0D0D0D" w:themeColor="text1" w:themeTint="F2"/>
          <w:sz w:val="24"/>
          <w:szCs w:val="24"/>
        </w:rPr>
        <w:t>respondents</w:t>
      </w:r>
      <w:r w:rsidR="00A751BD" w:rsidRPr="00855774">
        <w:rPr>
          <w:rFonts w:asciiTheme="majorBidi" w:eastAsia="MS Mincho" w:hAnsiTheme="majorBidi" w:cstheme="majorBidi"/>
          <w:color w:val="0D0D0D" w:themeColor="text1" w:themeTint="F2"/>
          <w:sz w:val="24"/>
          <w:szCs w:val="24"/>
        </w:rPr>
        <w:t xml:space="preserve"> was used</w:t>
      </w:r>
      <w:r w:rsidRPr="00855774">
        <w:rPr>
          <w:rFonts w:asciiTheme="majorBidi" w:eastAsia="MS Mincho" w:hAnsiTheme="majorBidi" w:cstheme="majorBidi"/>
          <w:color w:val="0D0D0D" w:themeColor="text1" w:themeTint="F2"/>
          <w:sz w:val="24"/>
          <w:szCs w:val="24"/>
        </w:rPr>
        <w:t xml:space="preserve">. </w:t>
      </w:r>
      <w:r w:rsidR="006D7594" w:rsidRPr="00855774">
        <w:rPr>
          <w:rFonts w:asciiTheme="majorBidi" w:eastAsia="MS Mincho" w:hAnsiTheme="majorBidi" w:cstheme="majorBidi"/>
          <w:color w:val="0D0D0D" w:themeColor="text1" w:themeTint="F2"/>
          <w:sz w:val="24"/>
          <w:szCs w:val="24"/>
        </w:rPr>
        <w:t>The number of respondents was determined ex post rather than ex ante. The population was identified through personal contacts and referrals. The criteria for the selection of the respondents is that they needed to be individuals working in complex construction projects in the UAE, they needed to be 18 years and above, and needed to be in culturally diverse complex construction projects. The participants were initially approached through the respective managers of the complex construction projects. After seeking permission from the respective companies, the managers helped with linking the researcher to the participants for easier inclusion into the study.</w:t>
      </w:r>
      <w:r w:rsidR="00D534B4" w:rsidRPr="00855774">
        <w:rPr>
          <w:rFonts w:asciiTheme="majorBidi" w:eastAsia="MS Mincho" w:hAnsiTheme="majorBidi" w:cstheme="majorBidi"/>
          <w:color w:val="0D0D0D" w:themeColor="text1" w:themeTint="F2"/>
          <w:sz w:val="24"/>
          <w:szCs w:val="24"/>
        </w:rPr>
        <w:t xml:space="preserve"> The researcher approached the company’s management who ultimately helped reach out to the sample of 404 participants. Hence, the researcher did not reach each of the participants individually in the course of the researcher, but rather through their representatives.</w:t>
      </w:r>
      <w:r w:rsidR="007A097A" w:rsidRPr="00855774">
        <w:rPr>
          <w:rFonts w:asciiTheme="majorBidi" w:eastAsia="MS Mincho" w:hAnsiTheme="majorBidi" w:cstheme="majorBidi"/>
          <w:color w:val="0D0D0D" w:themeColor="text1" w:themeTint="F2"/>
          <w:sz w:val="24"/>
          <w:szCs w:val="24"/>
        </w:rPr>
        <w:t xml:space="preserve"> To get this sample, the specific purposive sampling technique that was applied was homogenous sampling. According to Ray (2012), homogenous sampling is a type of purposive sampling that enables the researcher get a sample that shares the same characteristics such as age or occupation. In the context of this study, homogenous purposive sampling was used to get a sample of individuals working in complex construction projects in the UAE and who work in culturally-diverse projects.</w:t>
      </w:r>
      <w:r w:rsidR="006D7594"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 xml:space="preserve">This number of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w:t>
      </w:r>
      <w:r w:rsidR="00A751BD"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considered sufficient in the context of this study and the </w:t>
      </w:r>
      <w:r w:rsidR="007E02C5" w:rsidRPr="00855774">
        <w:rPr>
          <w:rFonts w:asciiTheme="majorBidi" w:eastAsia="MS Mincho" w:hAnsiTheme="majorBidi" w:cstheme="majorBidi"/>
          <w:color w:val="0D0D0D" w:themeColor="text1" w:themeTint="F2"/>
          <w:sz w:val="24"/>
          <w:szCs w:val="24"/>
        </w:rPr>
        <w:t>realisation</w:t>
      </w:r>
      <w:r w:rsidRPr="00855774">
        <w:rPr>
          <w:rFonts w:asciiTheme="majorBidi" w:eastAsia="MS Mincho" w:hAnsiTheme="majorBidi" w:cstheme="majorBidi"/>
          <w:color w:val="0D0D0D" w:themeColor="text1" w:themeTint="F2"/>
          <w:sz w:val="24"/>
          <w:szCs w:val="24"/>
        </w:rPr>
        <w:t xml:space="preserve"> of the set goals aimed at understanding the complex building construction industry.</w:t>
      </w:r>
      <w:r w:rsidR="00B27483" w:rsidRPr="00855774">
        <w:rPr>
          <w:rFonts w:asciiTheme="majorBidi" w:eastAsia="MS Mincho" w:hAnsiTheme="majorBidi" w:cstheme="majorBidi"/>
          <w:color w:val="0D0D0D" w:themeColor="text1" w:themeTint="F2"/>
          <w:sz w:val="24"/>
          <w:szCs w:val="24"/>
        </w:rPr>
        <w:t xml:space="preserve"> The justification for the use of 404 participants is based on the understanding that such a big sample would make it easier for the researcher to collect as much data as possible that could also be generalised to other populations. Consequently, such a sample provided an opportunity for easier generalisation while at the same time enabling the collection of varied understandings of the relationship between project governance, cultural intelligence, and successful complex construction project delivery.</w:t>
      </w:r>
      <w:r w:rsidRPr="00855774">
        <w:rPr>
          <w:rFonts w:asciiTheme="majorBidi" w:eastAsia="MS Mincho" w:hAnsiTheme="majorBidi" w:cstheme="majorBidi"/>
          <w:color w:val="0D0D0D" w:themeColor="text1" w:themeTint="F2"/>
          <w:sz w:val="24"/>
          <w:szCs w:val="24"/>
        </w:rPr>
        <w:t xml:space="preserve"> </w:t>
      </w:r>
      <w:bookmarkEnd w:id="147"/>
      <w:r w:rsidRPr="00855774">
        <w:rPr>
          <w:rFonts w:asciiTheme="majorBidi" w:eastAsia="MS Mincho" w:hAnsiTheme="majorBidi" w:cstheme="majorBidi"/>
          <w:color w:val="0D0D0D" w:themeColor="text1" w:themeTint="F2"/>
          <w:sz w:val="24"/>
          <w:szCs w:val="24"/>
        </w:rPr>
        <w:t xml:space="preserve">Sample bias, also known as sample selection bias, involves errors that researchers face when conducting a study. It occurs during the selection of respondents. It can cause a problem when research is </w:t>
      </w:r>
      <w:r w:rsidR="00A57E17" w:rsidRPr="00855774">
        <w:rPr>
          <w:rFonts w:asciiTheme="majorBidi" w:eastAsia="MS Mincho" w:hAnsiTheme="majorBidi" w:cstheme="majorBidi"/>
          <w:color w:val="0D0D0D" w:themeColor="text1" w:themeTint="F2"/>
          <w:sz w:val="24"/>
          <w:szCs w:val="24"/>
        </w:rPr>
        <w:t xml:space="preserve">conducted </w:t>
      </w:r>
      <w:r w:rsidRPr="00855774">
        <w:rPr>
          <w:rFonts w:asciiTheme="majorBidi" w:eastAsia="MS Mincho" w:hAnsiTheme="majorBidi" w:cstheme="majorBidi"/>
          <w:color w:val="0D0D0D" w:themeColor="text1" w:themeTint="F2"/>
          <w:sz w:val="24"/>
          <w:szCs w:val="24"/>
        </w:rPr>
        <w:t xml:space="preserve">in a random </w:t>
      </w:r>
      <w:r w:rsidR="00A57E17" w:rsidRPr="00855774">
        <w:rPr>
          <w:rFonts w:asciiTheme="majorBidi" w:eastAsia="MS Mincho" w:hAnsiTheme="majorBidi" w:cstheme="majorBidi"/>
          <w:color w:val="0D0D0D" w:themeColor="text1" w:themeTint="F2"/>
          <w:sz w:val="24"/>
          <w:szCs w:val="24"/>
        </w:rPr>
        <w:t>method</w:t>
      </w:r>
      <w:r w:rsidRPr="00855774">
        <w:rPr>
          <w:rFonts w:asciiTheme="majorBidi" w:eastAsia="MS Mincho" w:hAnsiTheme="majorBidi" w:cstheme="majorBidi"/>
          <w:color w:val="0D0D0D" w:themeColor="text1" w:themeTint="F2"/>
          <w:sz w:val="24"/>
          <w:szCs w:val="24"/>
        </w:rPr>
        <w:t xml:space="preserve">, especially when the population sample is not so random. An error can occur when a respondent in a survey would just agree to questions asked all the time (Edson </w:t>
      </w:r>
      <w:r w:rsidRPr="00855774">
        <w:rPr>
          <w:rFonts w:asciiTheme="majorBidi" w:eastAsia="MS Mincho" w:hAnsiTheme="majorBidi" w:cstheme="majorBidi"/>
          <w:i/>
          <w:iCs/>
          <w:color w:val="0D0D0D" w:themeColor="text1" w:themeTint="F2"/>
          <w:sz w:val="24"/>
          <w:szCs w:val="24"/>
        </w:rPr>
        <w:t>et al.,</w:t>
      </w:r>
      <w:r w:rsidRPr="00855774">
        <w:rPr>
          <w:rFonts w:asciiTheme="majorBidi" w:eastAsia="MS Mincho" w:hAnsiTheme="majorBidi" w:cstheme="majorBidi"/>
          <w:color w:val="0D0D0D" w:themeColor="text1" w:themeTint="F2"/>
          <w:sz w:val="24"/>
          <w:szCs w:val="24"/>
        </w:rPr>
        <w:t xml:space="preserve"> 2017). Another way is when the respondent chooses extreme options when answering the questions. </w:t>
      </w:r>
      <w:r w:rsidR="00437CC1" w:rsidRPr="00855774">
        <w:rPr>
          <w:rFonts w:asciiTheme="majorBidi" w:eastAsia="MS Mincho" w:hAnsiTheme="majorBidi" w:cstheme="majorBidi"/>
          <w:color w:val="0D0D0D" w:themeColor="text1" w:themeTint="F2"/>
          <w:sz w:val="24"/>
          <w:szCs w:val="24"/>
        </w:rPr>
        <w:t xml:space="preserve">This </w:t>
      </w:r>
      <w:r w:rsidRPr="00855774">
        <w:rPr>
          <w:rFonts w:asciiTheme="majorBidi" w:eastAsia="MS Mincho" w:hAnsiTheme="majorBidi" w:cstheme="majorBidi"/>
          <w:color w:val="0D0D0D" w:themeColor="text1" w:themeTint="F2"/>
          <w:sz w:val="24"/>
          <w:szCs w:val="24"/>
        </w:rPr>
        <w:t>is called extreme respondent bias. Desirability bias occurs when an individual feels the need to give answers that will align with what is socially acceptable</w:t>
      </w:r>
      <w:r w:rsidR="00437CC1"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thus complicating the research. In this case, the intended goals and objectives of the questions cannot be reached. The researcher also may cause an error, especially when the </w:t>
      </w:r>
      <w:r w:rsidR="00437CC1" w:rsidRPr="00855774">
        <w:rPr>
          <w:rFonts w:asciiTheme="majorBidi" w:eastAsia="MS Mincho" w:hAnsiTheme="majorBidi" w:cstheme="majorBidi"/>
          <w:color w:val="0D0D0D" w:themeColor="text1" w:themeTint="F2"/>
          <w:sz w:val="24"/>
          <w:szCs w:val="24"/>
        </w:rPr>
        <w:t xml:space="preserve">question order is </w:t>
      </w:r>
      <w:r w:rsidRPr="00855774">
        <w:rPr>
          <w:rFonts w:asciiTheme="majorBidi" w:eastAsia="MS Mincho" w:hAnsiTheme="majorBidi" w:cstheme="majorBidi"/>
          <w:color w:val="0D0D0D" w:themeColor="text1" w:themeTint="F2"/>
          <w:sz w:val="24"/>
          <w:szCs w:val="24"/>
        </w:rPr>
        <w:t>inappropriately arranged. This issue may cause the respondent to become confused and answer questions incorrectly.</w:t>
      </w:r>
    </w:p>
    <w:p w14:paraId="1AA0D4BE" w14:textId="72779DDB" w:rsidR="004819E5" w:rsidRPr="00855774" w:rsidRDefault="004819E5" w:rsidP="00E55D8C">
      <w:pPr>
        <w:spacing w:after="0" w:line="480" w:lineRule="auto"/>
        <w:jc w:val="both"/>
        <w:rPr>
          <w:rFonts w:asciiTheme="majorBidi" w:eastAsia="MS Mincho" w:hAnsiTheme="majorBidi" w:cstheme="majorBidi"/>
          <w:color w:val="0D0D0D" w:themeColor="text1" w:themeTint="F2"/>
          <w:sz w:val="24"/>
          <w:szCs w:val="24"/>
        </w:rPr>
      </w:pPr>
    </w:p>
    <w:p w14:paraId="71EFCC99" w14:textId="697193EA" w:rsidR="001939AB" w:rsidRPr="00855774" w:rsidRDefault="001939AB"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Overcoming both the sample bias and the social desirability bias was critical in this study. The sampling bias was minimised through two strategies. The first strategy to minimise sampling bias was the clear definition of the target population and the sampling frame</w:t>
      </w:r>
      <w:r w:rsidR="00F44B27" w:rsidRPr="00855774">
        <w:rPr>
          <w:rFonts w:asciiTheme="majorBidi" w:eastAsia="MS Mincho" w:hAnsiTheme="majorBidi" w:cstheme="majorBidi"/>
          <w:color w:val="0D0D0D" w:themeColor="text1" w:themeTint="F2"/>
          <w:sz w:val="24"/>
          <w:szCs w:val="24"/>
        </w:rPr>
        <w:t xml:space="preserve"> (Vannette &amp; Krosnick, 2017)</w:t>
      </w:r>
      <w:r w:rsidRPr="00855774">
        <w:rPr>
          <w:rFonts w:asciiTheme="majorBidi" w:eastAsia="MS Mincho" w:hAnsiTheme="majorBidi" w:cstheme="majorBidi"/>
          <w:color w:val="0D0D0D" w:themeColor="text1" w:themeTint="F2"/>
          <w:sz w:val="24"/>
          <w:szCs w:val="24"/>
        </w:rPr>
        <w:t>. The target population was individuals working in complex construction projects. The sampling frame was the UAE with both managers and employees drawn from different cultures. The second strategy that was used to minimise the sampling error was making the survey as short and accessible as possible. This meant that each participant had an easier opportunity to respond to the questions. The social desirability bias was minimised by using an online platform to collect survey data, indirect questioning, as well as the focus on word choice where questions were asked in a way that would not necessarily lead to the desirability bias</w:t>
      </w:r>
      <w:r w:rsidR="00F44B27" w:rsidRPr="00855774">
        <w:rPr>
          <w:rFonts w:asciiTheme="majorBidi" w:eastAsia="MS Mincho" w:hAnsiTheme="majorBidi" w:cstheme="majorBidi"/>
          <w:color w:val="0D0D0D" w:themeColor="text1" w:themeTint="F2"/>
          <w:sz w:val="24"/>
          <w:szCs w:val="24"/>
        </w:rPr>
        <w:t xml:space="preserve"> (Vannette &amp; Krosnick, 2017)</w:t>
      </w:r>
      <w:r w:rsidRPr="00855774">
        <w:rPr>
          <w:rFonts w:asciiTheme="majorBidi" w:eastAsia="MS Mincho" w:hAnsiTheme="majorBidi" w:cstheme="majorBidi"/>
          <w:color w:val="0D0D0D" w:themeColor="text1" w:themeTint="F2"/>
          <w:sz w:val="24"/>
          <w:szCs w:val="24"/>
        </w:rPr>
        <w:t>.</w:t>
      </w:r>
      <w:r w:rsidR="00F44B27" w:rsidRPr="00855774">
        <w:rPr>
          <w:rFonts w:asciiTheme="majorBidi" w:eastAsia="MS Mincho" w:hAnsiTheme="majorBidi" w:cstheme="majorBidi"/>
          <w:color w:val="0D0D0D" w:themeColor="text1" w:themeTint="F2"/>
          <w:sz w:val="24"/>
          <w:szCs w:val="24"/>
        </w:rPr>
        <w:t xml:space="preserve"> Using these approaches helped overcome the biases that the researcher faced in the study. </w:t>
      </w:r>
    </w:p>
    <w:p w14:paraId="03BAE4FB" w14:textId="77777777" w:rsidR="00F44B27" w:rsidRPr="00855774" w:rsidRDefault="00F44B27" w:rsidP="00E55D8C">
      <w:pPr>
        <w:spacing w:after="0" w:line="480" w:lineRule="auto"/>
        <w:jc w:val="both"/>
        <w:rPr>
          <w:rFonts w:asciiTheme="majorBidi" w:eastAsia="MS Mincho" w:hAnsiTheme="majorBidi" w:cstheme="majorBidi"/>
          <w:color w:val="0D0D0D" w:themeColor="text1" w:themeTint="F2"/>
          <w:sz w:val="24"/>
          <w:szCs w:val="24"/>
        </w:rPr>
      </w:pPr>
    </w:p>
    <w:p w14:paraId="761219B3" w14:textId="48AE6D04" w:rsidR="00B871C1" w:rsidRPr="00855774" w:rsidRDefault="00650EFC" w:rsidP="00E55D8C">
      <w:pPr>
        <w:pStyle w:val="Heading2"/>
        <w:spacing w:before="0" w:line="480" w:lineRule="auto"/>
        <w:rPr>
          <w:rFonts w:asciiTheme="majorBidi" w:eastAsia="MS Mincho" w:hAnsiTheme="majorBidi"/>
          <w:b/>
          <w:bCs/>
          <w:color w:val="0D0D0D" w:themeColor="text1" w:themeTint="F2"/>
          <w:sz w:val="24"/>
          <w:szCs w:val="24"/>
        </w:rPr>
      </w:pPr>
      <w:bookmarkStart w:id="148" w:name="_Toc95721708"/>
      <w:r w:rsidRPr="00855774">
        <w:rPr>
          <w:rFonts w:asciiTheme="majorBidi" w:eastAsia="MS Mincho" w:hAnsiTheme="majorBidi"/>
          <w:b/>
          <w:bCs/>
          <w:color w:val="0D0D0D" w:themeColor="text1" w:themeTint="F2"/>
          <w:sz w:val="24"/>
          <w:szCs w:val="24"/>
        </w:rPr>
        <w:t>4.</w:t>
      </w:r>
      <w:r w:rsidR="00633F87" w:rsidRPr="00855774">
        <w:rPr>
          <w:rFonts w:asciiTheme="majorBidi" w:eastAsia="MS Mincho" w:hAnsiTheme="majorBidi"/>
          <w:b/>
          <w:bCs/>
          <w:color w:val="0D0D0D" w:themeColor="text1" w:themeTint="F2"/>
          <w:sz w:val="24"/>
          <w:szCs w:val="24"/>
        </w:rPr>
        <w:t>9</w:t>
      </w:r>
      <w:r w:rsidRPr="00855774">
        <w:rPr>
          <w:rFonts w:asciiTheme="majorBidi" w:eastAsia="MS Mincho" w:hAnsiTheme="majorBidi"/>
          <w:b/>
          <w:bCs/>
          <w:color w:val="0D0D0D" w:themeColor="text1" w:themeTint="F2"/>
          <w:sz w:val="24"/>
          <w:szCs w:val="24"/>
        </w:rPr>
        <w:t xml:space="preserve"> Data collection method</w:t>
      </w:r>
      <w:bookmarkEnd w:id="148"/>
    </w:p>
    <w:p w14:paraId="2F70D4AD" w14:textId="4F44DEAB"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It </w:t>
      </w:r>
      <w:r w:rsidR="00A751BD"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essential for the researcher to identify a specific strategy for data collection. The selected strategy for approaching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for the collection of the research data </w:t>
      </w:r>
      <w:r w:rsidR="00A751BD" w:rsidRPr="00855774">
        <w:rPr>
          <w:rFonts w:asciiTheme="majorBidi" w:eastAsia="MS Mincho" w:hAnsiTheme="majorBidi" w:cstheme="majorBidi"/>
          <w:color w:val="0D0D0D" w:themeColor="text1" w:themeTint="F2"/>
          <w:sz w:val="24"/>
          <w:szCs w:val="24"/>
        </w:rPr>
        <w:t>was the</w:t>
      </w:r>
      <w:r w:rsidRPr="00855774">
        <w:rPr>
          <w:rFonts w:asciiTheme="majorBidi" w:eastAsia="MS Mincho" w:hAnsiTheme="majorBidi" w:cstheme="majorBidi"/>
          <w:color w:val="0D0D0D" w:themeColor="text1" w:themeTint="F2"/>
          <w:sz w:val="24"/>
          <w:szCs w:val="24"/>
        </w:rPr>
        <w:t xml:space="preserve"> use of surveys. </w:t>
      </w:r>
      <w:r w:rsidR="0058585F" w:rsidRPr="00855774">
        <w:rPr>
          <w:rFonts w:asciiTheme="majorBidi" w:eastAsia="MS Mincho" w:hAnsiTheme="majorBidi" w:cstheme="majorBidi"/>
          <w:color w:val="0D0D0D" w:themeColor="text1" w:themeTint="F2"/>
          <w:sz w:val="24"/>
          <w:szCs w:val="24"/>
        </w:rPr>
        <w:t>A s</w:t>
      </w:r>
      <w:r w:rsidRPr="00855774">
        <w:rPr>
          <w:rFonts w:asciiTheme="majorBidi" w:eastAsia="MS Mincho" w:hAnsiTheme="majorBidi" w:cstheme="majorBidi"/>
          <w:color w:val="0D0D0D" w:themeColor="text1" w:themeTint="F2"/>
          <w:sz w:val="24"/>
          <w:szCs w:val="24"/>
        </w:rPr>
        <w:t xml:space="preserve">urvey is a common strategy that helps in drawing large amounts of data from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in the study in a relatively short period of time</w:t>
      </w:r>
      <w:r w:rsidR="000505A9" w:rsidRPr="00855774">
        <w:rPr>
          <w:rFonts w:asciiTheme="majorBidi" w:eastAsia="MS Mincho" w:hAnsiTheme="majorBidi" w:cstheme="majorBidi"/>
          <w:color w:val="0D0D0D" w:themeColor="text1" w:themeTint="F2"/>
          <w:sz w:val="24"/>
          <w:szCs w:val="24"/>
        </w:rPr>
        <w:t xml:space="preserve"> (Edson </w:t>
      </w:r>
      <w:r w:rsidR="000505A9" w:rsidRPr="00855774">
        <w:rPr>
          <w:rFonts w:asciiTheme="majorBidi" w:eastAsia="MS Mincho" w:hAnsiTheme="majorBidi" w:cstheme="majorBidi"/>
          <w:i/>
          <w:iCs/>
          <w:color w:val="0D0D0D" w:themeColor="text1" w:themeTint="F2"/>
          <w:sz w:val="24"/>
          <w:szCs w:val="24"/>
        </w:rPr>
        <w:t>et al.,</w:t>
      </w:r>
      <w:r w:rsidR="000505A9" w:rsidRPr="00855774">
        <w:rPr>
          <w:rFonts w:asciiTheme="majorBidi" w:eastAsia="MS Mincho" w:hAnsiTheme="majorBidi" w:cstheme="majorBidi"/>
          <w:color w:val="0D0D0D" w:themeColor="text1" w:themeTint="F2"/>
          <w:sz w:val="24"/>
          <w:szCs w:val="24"/>
        </w:rPr>
        <w:t xml:space="preserve"> 2017)</w:t>
      </w:r>
      <w:r w:rsidRPr="00855774">
        <w:rPr>
          <w:rFonts w:asciiTheme="majorBidi" w:eastAsia="MS Mincho" w:hAnsiTheme="majorBidi" w:cstheme="majorBidi"/>
          <w:color w:val="0D0D0D" w:themeColor="text1" w:themeTint="F2"/>
          <w:sz w:val="24"/>
          <w:szCs w:val="24"/>
        </w:rPr>
        <w:t xml:space="preserve">. The selection of the survey strategy </w:t>
      </w:r>
      <w:r w:rsidR="00A751BD"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based on the understanding that it </w:t>
      </w:r>
      <w:r w:rsidR="00A751BD"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easy for the researcher to administer the questionnaires. In addition, </w:t>
      </w:r>
      <w:r w:rsidR="0058585F" w:rsidRPr="00855774">
        <w:rPr>
          <w:rFonts w:asciiTheme="majorBidi" w:eastAsia="MS Mincho" w:hAnsiTheme="majorBidi" w:cstheme="majorBidi"/>
          <w:color w:val="0D0D0D" w:themeColor="text1" w:themeTint="F2"/>
          <w:sz w:val="24"/>
          <w:szCs w:val="24"/>
        </w:rPr>
        <w:t xml:space="preserve">it </w:t>
      </w:r>
      <w:r w:rsidRPr="00855774">
        <w:rPr>
          <w:rFonts w:asciiTheme="majorBidi" w:eastAsia="MS Mincho" w:hAnsiTheme="majorBidi" w:cstheme="majorBidi"/>
          <w:color w:val="0D0D0D" w:themeColor="text1" w:themeTint="F2"/>
          <w:sz w:val="24"/>
          <w:szCs w:val="24"/>
        </w:rPr>
        <w:t xml:space="preserve">also simplified the process of data collection (Edson </w:t>
      </w:r>
      <w:r w:rsidRPr="00855774">
        <w:rPr>
          <w:rFonts w:asciiTheme="majorBidi" w:eastAsia="MS Mincho" w:hAnsiTheme="majorBidi" w:cstheme="majorBidi"/>
          <w:i/>
          <w:iCs/>
          <w:color w:val="0D0D0D" w:themeColor="text1" w:themeTint="F2"/>
          <w:sz w:val="24"/>
          <w:szCs w:val="24"/>
        </w:rPr>
        <w:t>et al.,</w:t>
      </w:r>
      <w:r w:rsidRPr="00855774">
        <w:rPr>
          <w:rFonts w:asciiTheme="majorBidi" w:eastAsia="MS Mincho" w:hAnsiTheme="majorBidi" w:cstheme="majorBidi"/>
          <w:color w:val="0D0D0D" w:themeColor="text1" w:themeTint="F2"/>
          <w:sz w:val="24"/>
          <w:szCs w:val="24"/>
        </w:rPr>
        <w:t xml:space="preserve"> 2017). </w:t>
      </w:r>
      <w:r w:rsidR="004A64BE" w:rsidRPr="00855774">
        <w:rPr>
          <w:rFonts w:asciiTheme="majorBidi" w:eastAsia="MS Mincho" w:hAnsiTheme="majorBidi" w:cstheme="majorBidi"/>
          <w:color w:val="0D0D0D" w:themeColor="text1" w:themeTint="F2"/>
          <w:sz w:val="24"/>
          <w:szCs w:val="24"/>
        </w:rPr>
        <w:t xml:space="preserve">Accordingly, </w:t>
      </w:r>
      <w:r w:rsidR="00EA3E96" w:rsidRPr="00855774">
        <w:rPr>
          <w:rFonts w:asciiTheme="majorBidi" w:eastAsia="MS Mincho" w:hAnsiTheme="majorBidi" w:cstheme="majorBidi"/>
          <w:color w:val="0D0D0D" w:themeColor="text1" w:themeTint="F2"/>
          <w:sz w:val="24"/>
          <w:szCs w:val="24"/>
        </w:rPr>
        <w:t xml:space="preserve">it </w:t>
      </w:r>
      <w:r w:rsidR="004A64BE" w:rsidRPr="00855774">
        <w:rPr>
          <w:rFonts w:asciiTheme="majorBidi" w:eastAsia="MS Mincho" w:hAnsiTheme="majorBidi" w:cstheme="majorBidi"/>
          <w:color w:val="0D0D0D" w:themeColor="text1" w:themeTint="F2"/>
          <w:sz w:val="24"/>
          <w:szCs w:val="24"/>
        </w:rPr>
        <w:t xml:space="preserve">is an essential advantage of the survey questionnaire method of data collection. </w:t>
      </w:r>
      <w:r w:rsidRPr="00855774">
        <w:rPr>
          <w:rFonts w:asciiTheme="majorBidi" w:eastAsia="MS Mincho" w:hAnsiTheme="majorBidi" w:cstheme="majorBidi"/>
          <w:color w:val="0D0D0D" w:themeColor="text1" w:themeTint="F2"/>
          <w:sz w:val="24"/>
          <w:szCs w:val="24"/>
        </w:rPr>
        <w:t>As specified above, the researcher intend</w:t>
      </w:r>
      <w:r w:rsidR="00A751BD"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to collect data from a large population, and the use of surveys </w:t>
      </w:r>
      <w:r w:rsidR="00A751BD" w:rsidRPr="00855774">
        <w:rPr>
          <w:rFonts w:asciiTheme="majorBidi" w:eastAsia="MS Mincho" w:hAnsiTheme="majorBidi" w:cstheme="majorBidi"/>
          <w:color w:val="0D0D0D" w:themeColor="text1" w:themeTint="F2"/>
          <w:sz w:val="24"/>
          <w:szCs w:val="24"/>
        </w:rPr>
        <w:t>helped</w:t>
      </w:r>
      <w:r w:rsidRPr="00855774">
        <w:rPr>
          <w:rFonts w:asciiTheme="majorBidi" w:eastAsia="MS Mincho" w:hAnsiTheme="majorBidi" w:cstheme="majorBidi"/>
          <w:color w:val="0D0D0D" w:themeColor="text1" w:themeTint="F2"/>
          <w:sz w:val="24"/>
          <w:szCs w:val="24"/>
        </w:rPr>
        <w:t xml:space="preserve"> simplify the whole process of data collection. </w:t>
      </w:r>
      <w:r w:rsidR="00EA3E96" w:rsidRPr="00855774">
        <w:rPr>
          <w:rFonts w:asciiTheme="majorBidi" w:eastAsia="MS Mincho" w:hAnsiTheme="majorBidi" w:cstheme="majorBidi"/>
          <w:color w:val="0D0D0D" w:themeColor="text1" w:themeTint="F2"/>
          <w:sz w:val="24"/>
          <w:szCs w:val="24"/>
        </w:rPr>
        <w:t xml:space="preserve">It </w:t>
      </w:r>
      <w:r w:rsidR="00961FFD" w:rsidRPr="00855774">
        <w:rPr>
          <w:rFonts w:asciiTheme="majorBidi" w:eastAsia="MS Mincho" w:hAnsiTheme="majorBidi" w:cstheme="majorBidi"/>
          <w:color w:val="0D0D0D" w:themeColor="text1" w:themeTint="F2"/>
          <w:sz w:val="24"/>
          <w:szCs w:val="24"/>
        </w:rPr>
        <w:t xml:space="preserve">is yet another advantage of the survey questionnaire method for data collection. </w:t>
      </w:r>
      <w:r w:rsidRPr="00855774">
        <w:rPr>
          <w:rFonts w:asciiTheme="majorBidi" w:eastAsia="MS Mincho" w:hAnsiTheme="majorBidi" w:cstheme="majorBidi"/>
          <w:color w:val="0D0D0D" w:themeColor="text1" w:themeTint="F2"/>
          <w:sz w:val="24"/>
          <w:szCs w:val="24"/>
        </w:rPr>
        <w:t xml:space="preserve">Overall, the strategy entailing the use of surveys </w:t>
      </w:r>
      <w:r w:rsidR="00A751BD"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more applicable to this study because of the large population of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as well as the efficiency that it brings </w:t>
      </w:r>
      <w:r w:rsidR="00B14C08" w:rsidRPr="00855774">
        <w:rPr>
          <w:rFonts w:asciiTheme="majorBidi" w:eastAsia="MS Mincho" w:hAnsiTheme="majorBidi" w:cstheme="majorBidi"/>
          <w:color w:val="0D0D0D" w:themeColor="text1" w:themeTint="F2"/>
          <w:sz w:val="24"/>
          <w:szCs w:val="24"/>
        </w:rPr>
        <w:t>during</w:t>
      </w:r>
      <w:r w:rsidRPr="00855774">
        <w:rPr>
          <w:rFonts w:asciiTheme="majorBidi" w:eastAsia="MS Mincho" w:hAnsiTheme="majorBidi" w:cstheme="majorBidi"/>
          <w:color w:val="0D0D0D" w:themeColor="text1" w:themeTint="F2"/>
          <w:sz w:val="24"/>
          <w:szCs w:val="24"/>
        </w:rPr>
        <w:t xml:space="preserve"> data collection.</w:t>
      </w:r>
      <w:r w:rsidR="00282E9B" w:rsidRPr="00855774">
        <w:rPr>
          <w:rFonts w:asciiTheme="majorBidi" w:eastAsia="MS Mincho" w:hAnsiTheme="majorBidi" w:cstheme="majorBidi"/>
          <w:color w:val="0D0D0D" w:themeColor="text1" w:themeTint="F2"/>
          <w:sz w:val="24"/>
          <w:szCs w:val="24"/>
        </w:rPr>
        <w:t xml:space="preserve"> The fact that it is possible to conduct a data collection</w:t>
      </w:r>
      <w:r w:rsidR="0058585F" w:rsidRPr="00855774">
        <w:rPr>
          <w:rFonts w:asciiTheme="majorBidi" w:eastAsia="MS Mincho" w:hAnsiTheme="majorBidi" w:cstheme="majorBidi"/>
          <w:color w:val="0D0D0D" w:themeColor="text1" w:themeTint="F2"/>
          <w:sz w:val="24"/>
          <w:szCs w:val="24"/>
        </w:rPr>
        <w:t xml:space="preserve"> survey</w:t>
      </w:r>
      <w:r w:rsidR="00282E9B" w:rsidRPr="00855774">
        <w:rPr>
          <w:rFonts w:asciiTheme="majorBidi" w:eastAsia="MS Mincho" w:hAnsiTheme="majorBidi" w:cstheme="majorBidi"/>
          <w:color w:val="0D0D0D" w:themeColor="text1" w:themeTint="F2"/>
          <w:sz w:val="24"/>
          <w:szCs w:val="24"/>
        </w:rPr>
        <w:t xml:space="preserve"> is also an advantage that influenced its application for this data collection. While survey data collection provides several advantages in data collection, this method also has several disadvantages. </w:t>
      </w:r>
      <w:r w:rsidR="00DC28A5" w:rsidRPr="00855774">
        <w:rPr>
          <w:rFonts w:asciiTheme="majorBidi" w:eastAsia="MS Mincho" w:hAnsiTheme="majorBidi" w:cstheme="majorBidi"/>
          <w:color w:val="0D0D0D" w:themeColor="text1" w:themeTint="F2"/>
          <w:sz w:val="24"/>
          <w:szCs w:val="24"/>
        </w:rPr>
        <w:t>One of the</w:t>
      </w:r>
      <w:r w:rsidR="0058585F" w:rsidRPr="00855774">
        <w:rPr>
          <w:rFonts w:asciiTheme="majorBidi" w:eastAsia="MS Mincho" w:hAnsiTheme="majorBidi" w:cstheme="majorBidi"/>
          <w:color w:val="0D0D0D" w:themeColor="text1" w:themeTint="F2"/>
          <w:sz w:val="24"/>
          <w:szCs w:val="24"/>
        </w:rPr>
        <w:t>se</w:t>
      </w:r>
      <w:r w:rsidR="00DC28A5" w:rsidRPr="00855774">
        <w:rPr>
          <w:rFonts w:asciiTheme="majorBidi" w:eastAsia="MS Mincho" w:hAnsiTheme="majorBidi" w:cstheme="majorBidi"/>
          <w:color w:val="0D0D0D" w:themeColor="text1" w:themeTint="F2"/>
          <w:sz w:val="24"/>
          <w:szCs w:val="24"/>
        </w:rPr>
        <w:t xml:space="preserve"> is participant bias</w:t>
      </w:r>
      <w:r w:rsidR="00B25271" w:rsidRPr="00855774">
        <w:rPr>
          <w:rFonts w:asciiTheme="majorBidi" w:eastAsia="MS Mincho" w:hAnsiTheme="majorBidi" w:cstheme="majorBidi"/>
          <w:color w:val="0D0D0D" w:themeColor="text1" w:themeTint="F2"/>
          <w:sz w:val="24"/>
          <w:szCs w:val="24"/>
        </w:rPr>
        <w:t xml:space="preserve"> (Edson </w:t>
      </w:r>
      <w:r w:rsidR="00B25271" w:rsidRPr="00855774">
        <w:rPr>
          <w:rFonts w:asciiTheme="majorBidi" w:eastAsia="MS Mincho" w:hAnsiTheme="majorBidi" w:cstheme="majorBidi"/>
          <w:i/>
          <w:color w:val="0D0D0D" w:themeColor="text1" w:themeTint="F2"/>
          <w:sz w:val="24"/>
          <w:szCs w:val="24"/>
        </w:rPr>
        <w:t>et al.,</w:t>
      </w:r>
      <w:r w:rsidR="00B25271" w:rsidRPr="00855774">
        <w:rPr>
          <w:rFonts w:asciiTheme="majorBidi" w:eastAsia="MS Mincho" w:hAnsiTheme="majorBidi" w:cstheme="majorBidi"/>
          <w:color w:val="0D0D0D" w:themeColor="text1" w:themeTint="F2"/>
          <w:sz w:val="24"/>
          <w:szCs w:val="24"/>
        </w:rPr>
        <w:t xml:space="preserve"> 2017)</w:t>
      </w:r>
      <w:r w:rsidR="00DC28A5" w:rsidRPr="00855774">
        <w:rPr>
          <w:rFonts w:asciiTheme="majorBidi" w:eastAsia="MS Mincho" w:hAnsiTheme="majorBidi" w:cstheme="majorBidi"/>
          <w:color w:val="0D0D0D" w:themeColor="text1" w:themeTint="F2"/>
          <w:sz w:val="24"/>
          <w:szCs w:val="24"/>
        </w:rPr>
        <w:t xml:space="preserve">. </w:t>
      </w:r>
      <w:r w:rsidR="0058585F" w:rsidRPr="00855774">
        <w:rPr>
          <w:rFonts w:asciiTheme="majorBidi" w:eastAsia="MS Mincho" w:hAnsiTheme="majorBidi" w:cstheme="majorBidi"/>
          <w:color w:val="0D0D0D" w:themeColor="text1" w:themeTint="F2"/>
          <w:sz w:val="24"/>
          <w:szCs w:val="24"/>
        </w:rPr>
        <w:t>This occurs</w:t>
      </w:r>
      <w:r w:rsidR="00DC28A5" w:rsidRPr="00855774">
        <w:rPr>
          <w:rFonts w:asciiTheme="majorBidi" w:eastAsia="MS Mincho" w:hAnsiTheme="majorBidi" w:cstheme="majorBidi"/>
          <w:color w:val="0D0D0D" w:themeColor="text1" w:themeTint="F2"/>
          <w:sz w:val="24"/>
          <w:szCs w:val="24"/>
        </w:rPr>
        <w:t xml:space="preserve"> because there is </w:t>
      </w:r>
      <w:r w:rsidR="00E7063D" w:rsidRPr="00855774">
        <w:rPr>
          <w:rFonts w:asciiTheme="majorBidi" w:eastAsia="MS Mincho" w:hAnsiTheme="majorBidi" w:cstheme="majorBidi"/>
          <w:color w:val="0D0D0D" w:themeColor="text1" w:themeTint="F2"/>
          <w:sz w:val="24"/>
          <w:szCs w:val="24"/>
        </w:rPr>
        <w:t xml:space="preserve">a </w:t>
      </w:r>
      <w:r w:rsidR="00DC28A5" w:rsidRPr="00855774">
        <w:rPr>
          <w:rFonts w:asciiTheme="majorBidi" w:eastAsia="MS Mincho" w:hAnsiTheme="majorBidi" w:cstheme="majorBidi"/>
          <w:color w:val="0D0D0D" w:themeColor="text1" w:themeTint="F2"/>
          <w:sz w:val="24"/>
          <w:szCs w:val="24"/>
        </w:rPr>
        <w:t xml:space="preserve">possibility that the research participants may not be quite as honest in their responses. </w:t>
      </w:r>
      <w:r w:rsidR="00EA3E96" w:rsidRPr="00855774">
        <w:rPr>
          <w:rFonts w:asciiTheme="majorBidi" w:eastAsia="MS Mincho" w:hAnsiTheme="majorBidi" w:cstheme="majorBidi"/>
          <w:color w:val="0D0D0D" w:themeColor="text1" w:themeTint="F2"/>
          <w:sz w:val="24"/>
          <w:szCs w:val="24"/>
        </w:rPr>
        <w:t>In other words</w:t>
      </w:r>
      <w:r w:rsidR="00DC28A5" w:rsidRPr="00855774">
        <w:rPr>
          <w:rFonts w:asciiTheme="majorBidi" w:eastAsia="MS Mincho" w:hAnsiTheme="majorBidi" w:cstheme="majorBidi"/>
          <w:color w:val="0D0D0D" w:themeColor="text1" w:themeTint="F2"/>
          <w:sz w:val="24"/>
          <w:szCs w:val="24"/>
        </w:rPr>
        <w:t>, the participants may not feel comfortable providing answers</w:t>
      </w:r>
      <w:r w:rsidR="005B5A2F" w:rsidRPr="00855774">
        <w:rPr>
          <w:rFonts w:asciiTheme="majorBidi" w:eastAsia="MS Mincho" w:hAnsiTheme="majorBidi" w:cstheme="majorBidi"/>
          <w:color w:val="0D0D0D" w:themeColor="text1" w:themeTint="F2"/>
          <w:sz w:val="24"/>
          <w:szCs w:val="24"/>
        </w:rPr>
        <w:t xml:space="preserve"> that will </w:t>
      </w:r>
      <w:r w:rsidR="00EA3E96" w:rsidRPr="00855774">
        <w:rPr>
          <w:rFonts w:asciiTheme="majorBidi" w:eastAsia="MS Mincho" w:hAnsiTheme="majorBidi" w:cstheme="majorBidi"/>
          <w:color w:val="0D0D0D" w:themeColor="text1" w:themeTint="F2"/>
          <w:sz w:val="24"/>
          <w:szCs w:val="24"/>
        </w:rPr>
        <w:t>show t</w:t>
      </w:r>
      <w:r w:rsidR="005B5A2F" w:rsidRPr="00855774">
        <w:rPr>
          <w:rFonts w:asciiTheme="majorBidi" w:eastAsia="MS Mincho" w:hAnsiTheme="majorBidi" w:cstheme="majorBidi"/>
          <w:color w:val="0D0D0D" w:themeColor="text1" w:themeTint="F2"/>
          <w:sz w:val="24"/>
          <w:szCs w:val="24"/>
        </w:rPr>
        <w:t>hem in</w:t>
      </w:r>
      <w:r w:rsidR="00E7063D" w:rsidRPr="00855774">
        <w:rPr>
          <w:rFonts w:asciiTheme="majorBidi" w:eastAsia="MS Mincho" w:hAnsiTheme="majorBidi" w:cstheme="majorBidi"/>
          <w:color w:val="0D0D0D" w:themeColor="text1" w:themeTint="F2"/>
          <w:sz w:val="24"/>
          <w:szCs w:val="24"/>
        </w:rPr>
        <w:t xml:space="preserve"> a</w:t>
      </w:r>
      <w:r w:rsidR="005B5A2F" w:rsidRPr="00855774">
        <w:rPr>
          <w:rFonts w:asciiTheme="majorBidi" w:eastAsia="MS Mincho" w:hAnsiTheme="majorBidi" w:cstheme="majorBidi"/>
          <w:color w:val="0D0D0D" w:themeColor="text1" w:themeTint="F2"/>
          <w:sz w:val="24"/>
          <w:szCs w:val="24"/>
        </w:rPr>
        <w:t xml:space="preserve"> </w:t>
      </w:r>
      <w:r w:rsidR="00EA3E96" w:rsidRPr="00855774">
        <w:rPr>
          <w:rFonts w:asciiTheme="majorBidi" w:eastAsia="MS Mincho" w:hAnsiTheme="majorBidi" w:cstheme="majorBidi"/>
          <w:color w:val="0D0D0D" w:themeColor="text1" w:themeTint="F2"/>
          <w:sz w:val="24"/>
          <w:szCs w:val="24"/>
        </w:rPr>
        <w:t>negative light</w:t>
      </w:r>
      <w:r w:rsidR="005B5A2F" w:rsidRPr="00855774">
        <w:rPr>
          <w:rFonts w:asciiTheme="majorBidi" w:eastAsia="MS Mincho" w:hAnsiTheme="majorBidi" w:cstheme="majorBidi"/>
          <w:color w:val="0D0D0D" w:themeColor="text1" w:themeTint="F2"/>
          <w:sz w:val="24"/>
          <w:szCs w:val="24"/>
        </w:rPr>
        <w:t>. The close</w:t>
      </w:r>
      <w:r w:rsidR="0058585F" w:rsidRPr="00855774">
        <w:rPr>
          <w:rFonts w:asciiTheme="majorBidi" w:eastAsia="MS Mincho" w:hAnsiTheme="majorBidi" w:cstheme="majorBidi"/>
          <w:color w:val="0D0D0D" w:themeColor="text1" w:themeTint="F2"/>
          <w:sz w:val="24"/>
          <w:szCs w:val="24"/>
        </w:rPr>
        <w:t>d</w:t>
      </w:r>
      <w:r w:rsidR="005B5A2F" w:rsidRPr="00855774">
        <w:rPr>
          <w:rFonts w:asciiTheme="majorBidi" w:eastAsia="MS Mincho" w:hAnsiTheme="majorBidi" w:cstheme="majorBidi"/>
          <w:color w:val="0D0D0D" w:themeColor="text1" w:themeTint="F2"/>
          <w:sz w:val="24"/>
          <w:szCs w:val="24"/>
        </w:rPr>
        <w:t xml:space="preserve">-ended nature of </w:t>
      </w:r>
      <w:r w:rsidR="00EA3E96" w:rsidRPr="00855774">
        <w:rPr>
          <w:rFonts w:asciiTheme="majorBidi" w:eastAsia="MS Mincho" w:hAnsiTheme="majorBidi" w:cstheme="majorBidi"/>
          <w:color w:val="0D0D0D" w:themeColor="text1" w:themeTint="F2"/>
          <w:sz w:val="24"/>
          <w:szCs w:val="24"/>
        </w:rPr>
        <w:t>questions</w:t>
      </w:r>
      <w:r w:rsidR="005B5A2F" w:rsidRPr="00855774">
        <w:rPr>
          <w:rFonts w:asciiTheme="majorBidi" w:eastAsia="MS Mincho" w:hAnsiTheme="majorBidi" w:cstheme="majorBidi"/>
          <w:color w:val="0D0D0D" w:themeColor="text1" w:themeTint="F2"/>
          <w:sz w:val="24"/>
          <w:szCs w:val="24"/>
        </w:rPr>
        <w:t xml:space="preserve"> may lower </w:t>
      </w:r>
      <w:r w:rsidR="00EA3E96" w:rsidRPr="00855774">
        <w:rPr>
          <w:rFonts w:asciiTheme="majorBidi" w:eastAsia="MS Mincho" w:hAnsiTheme="majorBidi" w:cstheme="majorBidi"/>
          <w:color w:val="0D0D0D" w:themeColor="text1" w:themeTint="F2"/>
          <w:sz w:val="24"/>
          <w:szCs w:val="24"/>
        </w:rPr>
        <w:t>the</w:t>
      </w:r>
      <w:r w:rsidR="005B5A2F" w:rsidRPr="00855774">
        <w:rPr>
          <w:rFonts w:asciiTheme="majorBidi" w:eastAsia="MS Mincho" w:hAnsiTheme="majorBidi" w:cstheme="majorBidi"/>
          <w:color w:val="0D0D0D" w:themeColor="text1" w:themeTint="F2"/>
          <w:sz w:val="24"/>
          <w:szCs w:val="24"/>
        </w:rPr>
        <w:t xml:space="preserve"> validity</w:t>
      </w:r>
      <w:r w:rsidR="00EA3E96" w:rsidRPr="00855774">
        <w:rPr>
          <w:rFonts w:asciiTheme="majorBidi" w:eastAsia="MS Mincho" w:hAnsiTheme="majorBidi" w:cstheme="majorBidi"/>
          <w:color w:val="0D0D0D" w:themeColor="text1" w:themeTint="F2"/>
          <w:sz w:val="24"/>
          <w:szCs w:val="24"/>
        </w:rPr>
        <w:t xml:space="preserve"> of received answers</w:t>
      </w:r>
      <w:r w:rsidR="00B25271" w:rsidRPr="00855774">
        <w:rPr>
          <w:rFonts w:asciiTheme="majorBidi" w:eastAsia="MS Mincho" w:hAnsiTheme="majorBidi" w:cstheme="majorBidi"/>
          <w:color w:val="0D0D0D" w:themeColor="text1" w:themeTint="F2"/>
          <w:sz w:val="24"/>
          <w:szCs w:val="24"/>
        </w:rPr>
        <w:t xml:space="preserve"> (Edson </w:t>
      </w:r>
      <w:r w:rsidR="00B25271" w:rsidRPr="00855774">
        <w:rPr>
          <w:rFonts w:asciiTheme="majorBidi" w:eastAsia="MS Mincho" w:hAnsiTheme="majorBidi" w:cstheme="majorBidi"/>
          <w:i/>
          <w:color w:val="0D0D0D" w:themeColor="text1" w:themeTint="F2"/>
          <w:sz w:val="24"/>
          <w:szCs w:val="24"/>
        </w:rPr>
        <w:t>et al.,</w:t>
      </w:r>
      <w:r w:rsidR="00B25271" w:rsidRPr="00855774">
        <w:rPr>
          <w:rFonts w:asciiTheme="majorBidi" w:eastAsia="MS Mincho" w:hAnsiTheme="majorBidi" w:cstheme="majorBidi"/>
          <w:color w:val="0D0D0D" w:themeColor="text1" w:themeTint="F2"/>
          <w:sz w:val="24"/>
          <w:szCs w:val="24"/>
        </w:rPr>
        <w:t xml:space="preserve"> 2017). Therefore, it was essential for the researcher to ensure that these disadvantages did not </w:t>
      </w:r>
      <w:r w:rsidR="00EA3E96" w:rsidRPr="00855774">
        <w:rPr>
          <w:rFonts w:asciiTheme="majorBidi" w:eastAsia="MS Mincho" w:hAnsiTheme="majorBidi" w:cstheme="majorBidi"/>
          <w:color w:val="0D0D0D" w:themeColor="text1" w:themeTint="F2"/>
          <w:sz w:val="24"/>
          <w:szCs w:val="24"/>
        </w:rPr>
        <w:t xml:space="preserve">influence </w:t>
      </w:r>
      <w:r w:rsidR="00B25271" w:rsidRPr="00855774">
        <w:rPr>
          <w:rFonts w:asciiTheme="majorBidi" w:eastAsia="MS Mincho" w:hAnsiTheme="majorBidi" w:cstheme="majorBidi"/>
          <w:color w:val="0D0D0D" w:themeColor="text1" w:themeTint="F2"/>
          <w:sz w:val="24"/>
          <w:szCs w:val="24"/>
        </w:rPr>
        <w:t xml:space="preserve">the process of data collection. </w:t>
      </w:r>
      <w:r w:rsidR="005B5A2F" w:rsidRPr="00855774">
        <w:rPr>
          <w:rFonts w:asciiTheme="majorBidi" w:eastAsia="MS Mincho" w:hAnsiTheme="majorBidi" w:cstheme="majorBidi"/>
          <w:color w:val="0D0D0D" w:themeColor="text1" w:themeTint="F2"/>
          <w:sz w:val="24"/>
          <w:szCs w:val="24"/>
        </w:rPr>
        <w:t xml:space="preserve"> </w:t>
      </w:r>
    </w:p>
    <w:p w14:paraId="156837A0" w14:textId="77777777" w:rsidR="000F3B3A" w:rsidRPr="00855774" w:rsidRDefault="000F3B3A" w:rsidP="00E55D8C">
      <w:pPr>
        <w:spacing w:after="0" w:line="480" w:lineRule="auto"/>
        <w:jc w:val="both"/>
        <w:rPr>
          <w:rFonts w:asciiTheme="majorBidi" w:eastAsia="MS Mincho" w:hAnsiTheme="majorBidi" w:cstheme="majorBidi"/>
          <w:color w:val="0D0D0D" w:themeColor="text1" w:themeTint="F2"/>
          <w:sz w:val="24"/>
          <w:szCs w:val="24"/>
        </w:rPr>
      </w:pPr>
    </w:p>
    <w:p w14:paraId="6AB6C0C2" w14:textId="57A15B3A" w:rsidR="004A64BE" w:rsidRPr="00855774" w:rsidRDefault="004A64BE"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Collecting data using the survey questionnaire entailed seeking the research participants</w:t>
      </w:r>
      <w:r w:rsidR="0058585F" w:rsidRPr="00855774">
        <w:rPr>
          <w:rFonts w:asciiTheme="majorBidi" w:eastAsia="MS Mincho" w:hAnsiTheme="majorBidi" w:cstheme="majorBidi"/>
          <w:color w:val="0D0D0D" w:themeColor="text1" w:themeTint="F2"/>
          <w:sz w:val="24"/>
          <w:szCs w:val="24"/>
        </w:rPr>
        <w:t>’ email addresses</w:t>
      </w:r>
      <w:r w:rsidRPr="00855774">
        <w:rPr>
          <w:rFonts w:asciiTheme="majorBidi" w:eastAsia="MS Mincho" w:hAnsiTheme="majorBidi" w:cstheme="majorBidi"/>
          <w:color w:val="0D0D0D" w:themeColor="text1" w:themeTint="F2"/>
          <w:sz w:val="24"/>
          <w:szCs w:val="24"/>
        </w:rPr>
        <w:t>. After the participants shared their email</w:t>
      </w:r>
      <w:r w:rsidR="0058585F" w:rsidRPr="00855774">
        <w:rPr>
          <w:rFonts w:asciiTheme="majorBidi" w:eastAsia="MS Mincho" w:hAnsiTheme="majorBidi" w:cstheme="majorBidi"/>
          <w:color w:val="0D0D0D" w:themeColor="text1" w:themeTint="F2"/>
          <w:sz w:val="24"/>
          <w:szCs w:val="24"/>
        </w:rPr>
        <w:t xml:space="preserve"> addresse</w:t>
      </w:r>
      <w:r w:rsidRPr="00855774">
        <w:rPr>
          <w:rFonts w:asciiTheme="majorBidi" w:eastAsia="MS Mincho" w:hAnsiTheme="majorBidi" w:cstheme="majorBidi"/>
          <w:color w:val="0D0D0D" w:themeColor="text1" w:themeTint="F2"/>
          <w:sz w:val="24"/>
          <w:szCs w:val="24"/>
        </w:rPr>
        <w:t>s with the researcher</w:t>
      </w:r>
      <w:r w:rsidR="00EA3E96"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the survey questionnaire was </w:t>
      </w:r>
      <w:r w:rsidR="00EA3E96" w:rsidRPr="00855774">
        <w:rPr>
          <w:rFonts w:asciiTheme="majorBidi" w:eastAsia="MS Mincho" w:hAnsiTheme="majorBidi" w:cstheme="majorBidi"/>
          <w:color w:val="0D0D0D" w:themeColor="text1" w:themeTint="F2"/>
          <w:sz w:val="24"/>
          <w:szCs w:val="24"/>
        </w:rPr>
        <w:t xml:space="preserve">emailed </w:t>
      </w:r>
      <w:r w:rsidRPr="00855774">
        <w:rPr>
          <w:rFonts w:asciiTheme="majorBidi" w:eastAsia="MS Mincho" w:hAnsiTheme="majorBidi" w:cstheme="majorBidi"/>
          <w:color w:val="0D0D0D" w:themeColor="text1" w:themeTint="F2"/>
          <w:sz w:val="24"/>
          <w:szCs w:val="24"/>
        </w:rPr>
        <w:t>to them. The</w:t>
      </w:r>
      <w:r w:rsidR="0058585F" w:rsidRPr="00855774">
        <w:rPr>
          <w:rFonts w:asciiTheme="majorBidi" w:eastAsia="MS Mincho" w:hAnsiTheme="majorBidi" w:cstheme="majorBidi"/>
          <w:color w:val="0D0D0D" w:themeColor="text1" w:themeTint="F2"/>
          <w:sz w:val="24"/>
          <w:szCs w:val="24"/>
        </w:rPr>
        <w:t>y</w:t>
      </w:r>
      <w:r w:rsidRPr="00855774">
        <w:rPr>
          <w:rFonts w:asciiTheme="majorBidi" w:eastAsia="MS Mincho" w:hAnsiTheme="majorBidi" w:cstheme="majorBidi"/>
          <w:color w:val="0D0D0D" w:themeColor="text1" w:themeTint="F2"/>
          <w:sz w:val="24"/>
          <w:szCs w:val="24"/>
        </w:rPr>
        <w:t xml:space="preserve"> then </w:t>
      </w:r>
      <w:r w:rsidR="00EA3E96" w:rsidRPr="00855774">
        <w:rPr>
          <w:rFonts w:asciiTheme="majorBidi" w:eastAsia="MS Mincho" w:hAnsiTheme="majorBidi" w:cstheme="majorBidi"/>
          <w:color w:val="0D0D0D" w:themeColor="text1" w:themeTint="F2"/>
          <w:sz w:val="24"/>
          <w:szCs w:val="24"/>
        </w:rPr>
        <w:t xml:space="preserve">filled in </w:t>
      </w:r>
      <w:r w:rsidRPr="00855774">
        <w:rPr>
          <w:rFonts w:asciiTheme="majorBidi" w:eastAsia="MS Mincho" w:hAnsiTheme="majorBidi" w:cstheme="majorBidi"/>
          <w:color w:val="0D0D0D" w:themeColor="text1" w:themeTint="F2"/>
          <w:sz w:val="24"/>
          <w:szCs w:val="24"/>
        </w:rPr>
        <w:t>the questionnaire</w:t>
      </w:r>
      <w:r w:rsidR="00EA3E96"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after completion</w:t>
      </w:r>
      <w:r w:rsidR="00EA3E96"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they </w:t>
      </w:r>
      <w:r w:rsidR="0058585F" w:rsidRPr="00855774">
        <w:rPr>
          <w:rFonts w:asciiTheme="majorBidi" w:eastAsia="MS Mincho" w:hAnsiTheme="majorBidi" w:cstheme="majorBidi"/>
          <w:color w:val="0D0D0D" w:themeColor="text1" w:themeTint="F2"/>
          <w:sz w:val="24"/>
          <w:szCs w:val="24"/>
        </w:rPr>
        <w:t>returned them</w:t>
      </w:r>
      <w:r w:rsidRPr="00855774">
        <w:rPr>
          <w:rFonts w:asciiTheme="majorBidi" w:eastAsia="MS Mincho" w:hAnsiTheme="majorBidi" w:cstheme="majorBidi"/>
          <w:color w:val="0D0D0D" w:themeColor="text1" w:themeTint="F2"/>
          <w:sz w:val="24"/>
          <w:szCs w:val="24"/>
        </w:rPr>
        <w:t xml:space="preserve"> to </w:t>
      </w:r>
      <w:r w:rsidR="00961FFD" w:rsidRPr="00855774">
        <w:rPr>
          <w:rFonts w:asciiTheme="majorBidi" w:eastAsia="MS Mincho" w:hAnsiTheme="majorBidi" w:cstheme="majorBidi"/>
          <w:color w:val="0D0D0D" w:themeColor="text1" w:themeTint="F2"/>
          <w:sz w:val="24"/>
          <w:szCs w:val="24"/>
        </w:rPr>
        <w:t>the researcher’s</w:t>
      </w:r>
      <w:r w:rsidRPr="00855774">
        <w:rPr>
          <w:rFonts w:asciiTheme="majorBidi" w:eastAsia="MS Mincho" w:hAnsiTheme="majorBidi" w:cstheme="majorBidi"/>
          <w:color w:val="0D0D0D" w:themeColor="text1" w:themeTint="F2"/>
          <w:sz w:val="24"/>
          <w:szCs w:val="24"/>
        </w:rPr>
        <w:t xml:space="preserve"> email. </w:t>
      </w:r>
    </w:p>
    <w:p w14:paraId="19965601" w14:textId="1D9E32EA" w:rsidR="00B14C08" w:rsidRPr="00855774" w:rsidRDefault="00EA3E96" w:rsidP="0064565A">
      <w:pPr>
        <w:pStyle w:val="Heading3"/>
        <w:spacing w:line="480" w:lineRule="auto"/>
        <w:rPr>
          <w:rFonts w:asciiTheme="majorBidi" w:hAnsiTheme="majorBidi" w:cstheme="majorBidi"/>
          <w:color w:val="0D0D0D" w:themeColor="text1" w:themeTint="F2"/>
          <w:sz w:val="24"/>
          <w:szCs w:val="24"/>
        </w:rPr>
      </w:pPr>
      <w:bookmarkStart w:id="149" w:name="_Toc95721709"/>
      <w:r w:rsidRPr="00855774">
        <w:rPr>
          <w:rFonts w:asciiTheme="majorBidi" w:hAnsiTheme="majorBidi" w:cstheme="majorBidi"/>
          <w:color w:val="0D0D0D" w:themeColor="text1" w:themeTint="F2"/>
          <w:sz w:val="24"/>
          <w:szCs w:val="24"/>
        </w:rPr>
        <w:t xml:space="preserve">4.9.1 </w:t>
      </w:r>
      <w:r w:rsidR="004819E5" w:rsidRPr="00855774">
        <w:rPr>
          <w:rFonts w:asciiTheme="majorBidi" w:hAnsiTheme="majorBidi" w:cstheme="majorBidi"/>
          <w:color w:val="0D0D0D" w:themeColor="text1" w:themeTint="F2"/>
          <w:sz w:val="24"/>
          <w:szCs w:val="24"/>
        </w:rPr>
        <w:t>Steps taken to collect secondary data</w:t>
      </w:r>
      <w:bookmarkEnd w:id="149"/>
    </w:p>
    <w:p w14:paraId="7CC34C40" w14:textId="168CA42E" w:rsidR="00554069" w:rsidRPr="00855774" w:rsidRDefault="0058585F"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S</w:t>
      </w:r>
      <w:r w:rsidR="00DB46D3" w:rsidRPr="00855774">
        <w:rPr>
          <w:rFonts w:asciiTheme="majorBidi" w:eastAsia="MS Mincho" w:hAnsiTheme="majorBidi" w:cstheme="majorBidi"/>
          <w:color w:val="0D0D0D" w:themeColor="text1" w:themeTint="F2"/>
          <w:sz w:val="24"/>
          <w:szCs w:val="24"/>
        </w:rPr>
        <w:t xml:space="preserve">everal steps were used to collect secondary data used in this study. The steps include identifying the elements of the research topic that this study was exploring as indicated in the identified research variables. The significance of this </w:t>
      </w:r>
      <w:r w:rsidR="00EA3E96" w:rsidRPr="00855774">
        <w:rPr>
          <w:rFonts w:asciiTheme="majorBidi" w:eastAsia="MS Mincho" w:hAnsiTheme="majorBidi" w:cstheme="majorBidi"/>
          <w:color w:val="0D0D0D" w:themeColor="text1" w:themeTint="F2"/>
          <w:sz w:val="24"/>
          <w:szCs w:val="24"/>
        </w:rPr>
        <w:t xml:space="preserve">step </w:t>
      </w:r>
      <w:r w:rsidR="00DB46D3" w:rsidRPr="00855774">
        <w:rPr>
          <w:rFonts w:asciiTheme="majorBidi" w:eastAsia="MS Mincho" w:hAnsiTheme="majorBidi" w:cstheme="majorBidi"/>
          <w:color w:val="0D0D0D" w:themeColor="text1" w:themeTint="F2"/>
          <w:sz w:val="24"/>
          <w:szCs w:val="24"/>
        </w:rPr>
        <w:t xml:space="preserve">is to identify opportunities for collecting data. </w:t>
      </w:r>
      <w:r w:rsidR="008C321A" w:rsidRPr="00855774">
        <w:rPr>
          <w:rFonts w:asciiTheme="majorBidi" w:eastAsia="MS Mincho" w:hAnsiTheme="majorBidi" w:cstheme="majorBidi"/>
          <w:color w:val="0D0D0D" w:themeColor="text1" w:themeTint="F2"/>
          <w:sz w:val="24"/>
          <w:szCs w:val="24"/>
        </w:rPr>
        <w:t xml:space="preserve">Another </w:t>
      </w:r>
      <w:r w:rsidR="001E2E5B" w:rsidRPr="00855774">
        <w:rPr>
          <w:rFonts w:asciiTheme="majorBidi" w:eastAsia="MS Mincho" w:hAnsiTheme="majorBidi" w:cstheme="majorBidi"/>
          <w:color w:val="0D0D0D" w:themeColor="text1" w:themeTint="F2"/>
          <w:sz w:val="24"/>
          <w:szCs w:val="24"/>
        </w:rPr>
        <w:t>step</w:t>
      </w:r>
      <w:r w:rsidR="008C321A" w:rsidRPr="00855774">
        <w:rPr>
          <w:rFonts w:asciiTheme="majorBidi" w:eastAsia="MS Mincho" w:hAnsiTheme="majorBidi" w:cstheme="majorBidi"/>
          <w:color w:val="0D0D0D" w:themeColor="text1" w:themeTint="F2"/>
          <w:sz w:val="24"/>
          <w:szCs w:val="24"/>
        </w:rPr>
        <w:t xml:space="preserve"> is to </w:t>
      </w:r>
      <w:r w:rsidR="00EA3E96" w:rsidRPr="00855774">
        <w:rPr>
          <w:rFonts w:asciiTheme="majorBidi" w:eastAsia="MS Mincho" w:hAnsiTheme="majorBidi" w:cstheme="majorBidi"/>
          <w:color w:val="0D0D0D" w:themeColor="text1" w:themeTint="F2"/>
          <w:sz w:val="24"/>
          <w:szCs w:val="24"/>
        </w:rPr>
        <w:t xml:space="preserve">determine a </w:t>
      </w:r>
      <w:r w:rsidR="008C321A" w:rsidRPr="00855774">
        <w:rPr>
          <w:rFonts w:asciiTheme="majorBidi" w:eastAsia="MS Mincho" w:hAnsiTheme="majorBidi" w:cstheme="majorBidi"/>
          <w:color w:val="0D0D0D" w:themeColor="text1" w:themeTint="F2"/>
          <w:sz w:val="24"/>
          <w:szCs w:val="24"/>
        </w:rPr>
        <w:t xml:space="preserve">specific group </w:t>
      </w:r>
      <w:r w:rsidR="001E2E5B" w:rsidRPr="00855774">
        <w:rPr>
          <w:rFonts w:asciiTheme="majorBidi" w:eastAsia="MS Mincho" w:hAnsiTheme="majorBidi" w:cstheme="majorBidi"/>
          <w:color w:val="0D0D0D" w:themeColor="text1" w:themeTint="F2"/>
          <w:sz w:val="24"/>
          <w:szCs w:val="24"/>
        </w:rPr>
        <w:t xml:space="preserve">of interest that this study has </w:t>
      </w:r>
      <w:r w:rsidR="00843B0A" w:rsidRPr="00855774">
        <w:rPr>
          <w:rFonts w:asciiTheme="majorBidi" w:eastAsia="MS Mincho" w:hAnsiTheme="majorBidi" w:cstheme="majorBidi"/>
          <w:color w:val="0D0D0D" w:themeColor="text1" w:themeTint="F2"/>
          <w:sz w:val="24"/>
          <w:szCs w:val="24"/>
        </w:rPr>
        <w:t>investigated</w:t>
      </w:r>
      <w:r w:rsidR="001E2E5B"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 xml:space="preserve">This </w:t>
      </w:r>
      <w:r w:rsidR="001E2E5B" w:rsidRPr="00855774">
        <w:rPr>
          <w:rFonts w:asciiTheme="majorBidi" w:eastAsia="MS Mincho" w:hAnsiTheme="majorBidi" w:cstheme="majorBidi"/>
          <w:color w:val="0D0D0D" w:themeColor="text1" w:themeTint="F2"/>
          <w:sz w:val="24"/>
          <w:szCs w:val="24"/>
        </w:rPr>
        <w:t xml:space="preserve">is done to ensure that the sources that are selected are those </w:t>
      </w:r>
      <w:r w:rsidR="00EA3E96" w:rsidRPr="00855774">
        <w:rPr>
          <w:rFonts w:asciiTheme="majorBidi" w:eastAsia="MS Mincho" w:hAnsiTheme="majorBidi" w:cstheme="majorBidi"/>
          <w:color w:val="0D0D0D" w:themeColor="text1" w:themeTint="F2"/>
          <w:sz w:val="24"/>
          <w:szCs w:val="24"/>
        </w:rPr>
        <w:t xml:space="preserve">that </w:t>
      </w:r>
      <w:r w:rsidR="001E2E5B" w:rsidRPr="00855774">
        <w:rPr>
          <w:rFonts w:asciiTheme="majorBidi" w:eastAsia="MS Mincho" w:hAnsiTheme="majorBidi" w:cstheme="majorBidi"/>
          <w:color w:val="0D0D0D" w:themeColor="text1" w:themeTint="F2"/>
          <w:sz w:val="24"/>
          <w:szCs w:val="24"/>
        </w:rPr>
        <w:t xml:space="preserve">focus on the targeted group of this research study. </w:t>
      </w:r>
      <w:r w:rsidR="00EA3E96" w:rsidRPr="00855774">
        <w:rPr>
          <w:rFonts w:asciiTheme="majorBidi" w:eastAsia="MS Mincho" w:hAnsiTheme="majorBidi" w:cstheme="majorBidi"/>
          <w:color w:val="0D0D0D" w:themeColor="text1" w:themeTint="F2"/>
          <w:sz w:val="24"/>
          <w:szCs w:val="24"/>
        </w:rPr>
        <w:t>The m</w:t>
      </w:r>
      <w:r w:rsidR="001E2E5B" w:rsidRPr="00855774">
        <w:rPr>
          <w:rFonts w:asciiTheme="majorBidi" w:eastAsia="MS Mincho" w:hAnsiTheme="majorBidi" w:cstheme="majorBidi"/>
          <w:color w:val="0D0D0D" w:themeColor="text1" w:themeTint="F2"/>
          <w:sz w:val="24"/>
          <w:szCs w:val="24"/>
        </w:rPr>
        <w:t xml:space="preserve">ajor keywords were identified </w:t>
      </w:r>
      <w:r w:rsidR="00E7063D" w:rsidRPr="00855774">
        <w:rPr>
          <w:rFonts w:asciiTheme="majorBidi" w:eastAsia="MS Mincho" w:hAnsiTheme="majorBidi" w:cstheme="majorBidi"/>
          <w:color w:val="0D0D0D" w:themeColor="text1" w:themeTint="F2"/>
          <w:sz w:val="24"/>
          <w:szCs w:val="24"/>
        </w:rPr>
        <w:t xml:space="preserve">for </w:t>
      </w:r>
      <w:r w:rsidR="001E2E5B" w:rsidRPr="00855774">
        <w:rPr>
          <w:rFonts w:asciiTheme="majorBidi" w:eastAsia="MS Mincho" w:hAnsiTheme="majorBidi" w:cstheme="majorBidi"/>
          <w:color w:val="0D0D0D" w:themeColor="text1" w:themeTint="F2"/>
          <w:sz w:val="24"/>
          <w:szCs w:val="24"/>
        </w:rPr>
        <w:t xml:space="preserve">use in the databases </w:t>
      </w:r>
      <w:r w:rsidR="00EA3E96" w:rsidRPr="00855774">
        <w:rPr>
          <w:rFonts w:asciiTheme="majorBidi" w:eastAsia="MS Mincho" w:hAnsiTheme="majorBidi" w:cstheme="majorBidi"/>
          <w:color w:val="0D0D0D" w:themeColor="text1" w:themeTint="F2"/>
          <w:sz w:val="24"/>
          <w:szCs w:val="24"/>
        </w:rPr>
        <w:t xml:space="preserve">determined </w:t>
      </w:r>
      <w:r w:rsidR="001E2E5B" w:rsidRPr="00855774">
        <w:rPr>
          <w:rFonts w:asciiTheme="majorBidi" w:eastAsia="MS Mincho" w:hAnsiTheme="majorBidi" w:cstheme="majorBidi"/>
          <w:color w:val="0D0D0D" w:themeColor="text1" w:themeTint="F2"/>
          <w:sz w:val="24"/>
          <w:szCs w:val="24"/>
        </w:rPr>
        <w:t>for use</w:t>
      </w:r>
      <w:r w:rsidR="00384743" w:rsidRPr="00855774">
        <w:rPr>
          <w:rFonts w:asciiTheme="majorBidi" w:eastAsia="MS Mincho" w:hAnsiTheme="majorBidi" w:cstheme="majorBidi"/>
          <w:color w:val="0D0D0D" w:themeColor="text1" w:themeTint="F2"/>
          <w:sz w:val="24"/>
          <w:szCs w:val="24"/>
        </w:rPr>
        <w:t>. Some of these keywords included</w:t>
      </w:r>
      <w:r w:rsidR="00EA3E96" w:rsidRPr="00855774">
        <w:rPr>
          <w:rFonts w:asciiTheme="majorBidi" w:eastAsia="MS Mincho" w:hAnsiTheme="majorBidi" w:cstheme="majorBidi"/>
          <w:color w:val="0D0D0D" w:themeColor="text1" w:themeTint="F2"/>
          <w:sz w:val="24"/>
          <w:szCs w:val="24"/>
        </w:rPr>
        <w:t xml:space="preserve"> </w:t>
      </w:r>
      <w:r w:rsidR="00384743" w:rsidRPr="00855774">
        <w:rPr>
          <w:rFonts w:asciiTheme="majorBidi" w:eastAsia="MS Mincho" w:hAnsiTheme="majorBidi" w:cstheme="majorBidi"/>
          <w:i/>
          <w:color w:val="0D0D0D" w:themeColor="text1" w:themeTint="F2"/>
          <w:sz w:val="24"/>
          <w:szCs w:val="24"/>
        </w:rPr>
        <w:t xml:space="preserve">project, governance, cultural intelligence, influence </w:t>
      </w:r>
      <w:r w:rsidR="00EA3E96" w:rsidRPr="00855774">
        <w:rPr>
          <w:rFonts w:asciiTheme="majorBidi" w:eastAsia="MS Mincho" w:hAnsiTheme="majorBidi" w:cstheme="majorBidi"/>
          <w:i/>
          <w:color w:val="0D0D0D" w:themeColor="text1" w:themeTint="F2"/>
          <w:sz w:val="24"/>
          <w:szCs w:val="24"/>
        </w:rPr>
        <w:t xml:space="preserve">and </w:t>
      </w:r>
      <w:r w:rsidR="00384743" w:rsidRPr="00855774">
        <w:rPr>
          <w:rFonts w:asciiTheme="majorBidi" w:eastAsia="MS Mincho" w:hAnsiTheme="majorBidi" w:cstheme="majorBidi"/>
          <w:i/>
          <w:color w:val="0D0D0D" w:themeColor="text1" w:themeTint="F2"/>
          <w:sz w:val="24"/>
          <w:szCs w:val="24"/>
        </w:rPr>
        <w:t>delivery</w:t>
      </w:r>
      <w:r w:rsidR="00384743" w:rsidRPr="00855774">
        <w:rPr>
          <w:rFonts w:asciiTheme="majorBidi" w:eastAsia="MS Mincho" w:hAnsiTheme="majorBidi" w:cstheme="majorBidi"/>
          <w:color w:val="0D0D0D" w:themeColor="text1" w:themeTint="F2"/>
          <w:sz w:val="24"/>
          <w:szCs w:val="24"/>
        </w:rPr>
        <w:t xml:space="preserve">. These keywords were entered into </w:t>
      </w:r>
      <w:r w:rsidR="00843B0A" w:rsidRPr="00855774">
        <w:rPr>
          <w:rFonts w:asciiTheme="majorBidi" w:eastAsia="MS Mincho" w:hAnsiTheme="majorBidi" w:cstheme="majorBidi"/>
          <w:color w:val="0D0D0D" w:themeColor="text1" w:themeTint="F2"/>
          <w:sz w:val="24"/>
          <w:szCs w:val="24"/>
        </w:rPr>
        <w:t>the databases</w:t>
      </w:r>
      <w:r w:rsidRPr="00855774">
        <w:rPr>
          <w:rFonts w:asciiTheme="majorBidi" w:eastAsia="MS Mincho" w:hAnsiTheme="majorBidi" w:cstheme="majorBidi"/>
          <w:color w:val="0D0D0D" w:themeColor="text1" w:themeTint="F2"/>
          <w:sz w:val="24"/>
          <w:szCs w:val="24"/>
        </w:rPr>
        <w:t>,</w:t>
      </w:r>
      <w:r w:rsidR="00843B0A" w:rsidRPr="00855774">
        <w:rPr>
          <w:rFonts w:asciiTheme="majorBidi" w:eastAsia="MS Mincho" w:hAnsiTheme="majorBidi" w:cstheme="majorBidi"/>
          <w:color w:val="0D0D0D" w:themeColor="text1" w:themeTint="F2"/>
          <w:sz w:val="24"/>
          <w:szCs w:val="24"/>
        </w:rPr>
        <w:t xml:space="preserve"> resulting in the generation of several sources. </w:t>
      </w:r>
      <w:r w:rsidR="00515AF3" w:rsidRPr="00855774">
        <w:rPr>
          <w:rFonts w:asciiTheme="majorBidi" w:eastAsia="MS Mincho" w:hAnsiTheme="majorBidi" w:cstheme="majorBidi"/>
          <w:color w:val="0D0D0D" w:themeColor="text1" w:themeTint="F2"/>
          <w:sz w:val="24"/>
          <w:szCs w:val="24"/>
        </w:rPr>
        <w:t xml:space="preserve">The justification for using these key words is that they presented an opportunity for the retrieval of more results linked to articles. This gave the researcher an opportunity a greater opportunity to choose as many sources as possible based on the leads presented by the key words. </w:t>
      </w:r>
      <w:r w:rsidRPr="00855774">
        <w:rPr>
          <w:rFonts w:asciiTheme="majorBidi" w:eastAsia="MS Mincho" w:hAnsiTheme="majorBidi" w:cstheme="majorBidi"/>
          <w:color w:val="0D0D0D" w:themeColor="text1" w:themeTint="F2"/>
          <w:sz w:val="24"/>
          <w:szCs w:val="24"/>
        </w:rPr>
        <w:t>S</w:t>
      </w:r>
      <w:r w:rsidR="00843B0A" w:rsidRPr="00855774">
        <w:rPr>
          <w:rFonts w:asciiTheme="majorBidi" w:eastAsia="MS Mincho" w:hAnsiTheme="majorBidi" w:cstheme="majorBidi"/>
          <w:color w:val="0D0D0D" w:themeColor="text1" w:themeTint="F2"/>
          <w:sz w:val="24"/>
          <w:szCs w:val="24"/>
        </w:rPr>
        <w:t xml:space="preserve">creening of these sources was </w:t>
      </w:r>
      <w:r w:rsidRPr="00855774">
        <w:rPr>
          <w:rFonts w:asciiTheme="majorBidi" w:eastAsia="MS Mincho" w:hAnsiTheme="majorBidi" w:cstheme="majorBidi"/>
          <w:color w:val="0D0D0D" w:themeColor="text1" w:themeTint="F2"/>
          <w:sz w:val="24"/>
          <w:szCs w:val="24"/>
        </w:rPr>
        <w:t xml:space="preserve">performed </w:t>
      </w:r>
      <w:r w:rsidR="00843B0A" w:rsidRPr="00855774">
        <w:rPr>
          <w:rFonts w:asciiTheme="majorBidi" w:eastAsia="MS Mincho" w:hAnsiTheme="majorBidi" w:cstheme="majorBidi"/>
          <w:color w:val="0D0D0D" w:themeColor="text1" w:themeTint="F2"/>
          <w:sz w:val="24"/>
          <w:szCs w:val="24"/>
        </w:rPr>
        <w:t xml:space="preserve">by assessing their titles, </w:t>
      </w:r>
      <w:r w:rsidR="000266C3" w:rsidRPr="00855774">
        <w:rPr>
          <w:rFonts w:asciiTheme="majorBidi" w:eastAsia="MS Mincho" w:hAnsiTheme="majorBidi" w:cstheme="majorBidi"/>
          <w:color w:val="0D0D0D" w:themeColor="text1" w:themeTint="F2"/>
          <w:sz w:val="24"/>
          <w:szCs w:val="24"/>
        </w:rPr>
        <w:t>abstracts,</w:t>
      </w:r>
      <w:r w:rsidR="00843B0A" w:rsidRPr="00855774">
        <w:rPr>
          <w:rFonts w:asciiTheme="majorBidi" w:eastAsia="MS Mincho" w:hAnsiTheme="majorBidi" w:cstheme="majorBidi"/>
          <w:color w:val="0D0D0D" w:themeColor="text1" w:themeTint="F2"/>
          <w:sz w:val="24"/>
          <w:szCs w:val="24"/>
        </w:rPr>
        <w:t xml:space="preserve"> and introductions, and eventually fully body assessment. </w:t>
      </w:r>
      <w:r w:rsidRPr="00855774">
        <w:rPr>
          <w:rFonts w:asciiTheme="majorBidi" w:eastAsia="MS Mincho" w:hAnsiTheme="majorBidi" w:cstheme="majorBidi"/>
          <w:color w:val="0D0D0D" w:themeColor="text1" w:themeTint="F2"/>
          <w:sz w:val="24"/>
          <w:szCs w:val="24"/>
        </w:rPr>
        <w:t xml:space="preserve">This </w:t>
      </w:r>
      <w:r w:rsidR="00843B0A" w:rsidRPr="00855774">
        <w:rPr>
          <w:rFonts w:asciiTheme="majorBidi" w:eastAsia="MS Mincho" w:hAnsiTheme="majorBidi" w:cstheme="majorBidi"/>
          <w:color w:val="0D0D0D" w:themeColor="text1" w:themeTint="F2"/>
          <w:sz w:val="24"/>
          <w:szCs w:val="24"/>
        </w:rPr>
        <w:t xml:space="preserve">was essential in enabling </w:t>
      </w:r>
      <w:r w:rsidR="00EA3E96" w:rsidRPr="00855774">
        <w:rPr>
          <w:rFonts w:asciiTheme="majorBidi" w:eastAsia="MS Mincho" w:hAnsiTheme="majorBidi" w:cstheme="majorBidi"/>
          <w:color w:val="0D0D0D" w:themeColor="text1" w:themeTint="F2"/>
          <w:sz w:val="24"/>
          <w:szCs w:val="24"/>
        </w:rPr>
        <w:t xml:space="preserve">the </w:t>
      </w:r>
      <w:r w:rsidR="00843B0A" w:rsidRPr="00855774">
        <w:rPr>
          <w:rFonts w:asciiTheme="majorBidi" w:eastAsia="MS Mincho" w:hAnsiTheme="majorBidi" w:cstheme="majorBidi"/>
          <w:color w:val="0D0D0D" w:themeColor="text1" w:themeTint="F2"/>
          <w:sz w:val="24"/>
          <w:szCs w:val="24"/>
        </w:rPr>
        <w:t>collection of secondary data for this study.</w:t>
      </w:r>
      <w:r w:rsidR="005D2213" w:rsidRPr="00855774">
        <w:rPr>
          <w:rFonts w:asciiTheme="majorBidi" w:eastAsia="MS Mincho" w:hAnsiTheme="majorBidi" w:cstheme="majorBidi"/>
          <w:color w:val="0D0D0D" w:themeColor="text1" w:themeTint="F2"/>
          <w:sz w:val="24"/>
          <w:szCs w:val="24"/>
        </w:rPr>
        <w:t xml:space="preserve"> </w:t>
      </w:r>
      <w:r w:rsidR="00EA3E96" w:rsidRPr="00855774">
        <w:rPr>
          <w:rFonts w:asciiTheme="majorBidi" w:eastAsia="MS Mincho" w:hAnsiTheme="majorBidi" w:cstheme="majorBidi"/>
          <w:color w:val="0D0D0D" w:themeColor="text1" w:themeTint="F2"/>
          <w:sz w:val="24"/>
          <w:szCs w:val="24"/>
        </w:rPr>
        <w:t xml:space="preserve">As a result of </w:t>
      </w:r>
      <w:r w:rsidR="005D2213" w:rsidRPr="00855774">
        <w:rPr>
          <w:rFonts w:asciiTheme="majorBidi" w:eastAsia="MS Mincho" w:hAnsiTheme="majorBidi" w:cstheme="majorBidi"/>
          <w:color w:val="0D0D0D" w:themeColor="text1" w:themeTint="F2"/>
          <w:sz w:val="24"/>
          <w:szCs w:val="24"/>
        </w:rPr>
        <w:t xml:space="preserve">the screening, 90 articles were identified to be </w:t>
      </w:r>
      <w:r w:rsidR="00EA3E96" w:rsidRPr="00855774">
        <w:rPr>
          <w:rFonts w:asciiTheme="majorBidi" w:eastAsia="MS Mincho" w:hAnsiTheme="majorBidi" w:cstheme="majorBidi"/>
          <w:color w:val="0D0D0D" w:themeColor="text1" w:themeTint="F2"/>
          <w:sz w:val="24"/>
          <w:szCs w:val="24"/>
        </w:rPr>
        <w:t>used for</w:t>
      </w:r>
      <w:r w:rsidR="005D2213" w:rsidRPr="00855774">
        <w:rPr>
          <w:rFonts w:asciiTheme="majorBidi" w:eastAsia="MS Mincho" w:hAnsiTheme="majorBidi" w:cstheme="majorBidi"/>
          <w:color w:val="0D0D0D" w:themeColor="text1" w:themeTint="F2"/>
          <w:sz w:val="24"/>
          <w:szCs w:val="24"/>
        </w:rPr>
        <w:t xml:space="preserve"> the study. The inclusion and exclusion criteria included only articles that focus</w:t>
      </w:r>
      <w:r w:rsidR="00EA3E96" w:rsidRPr="00855774">
        <w:rPr>
          <w:rFonts w:asciiTheme="majorBidi" w:eastAsia="MS Mincho" w:hAnsiTheme="majorBidi" w:cstheme="majorBidi"/>
          <w:color w:val="0D0D0D" w:themeColor="text1" w:themeTint="F2"/>
          <w:sz w:val="24"/>
          <w:szCs w:val="24"/>
        </w:rPr>
        <w:t>ed</w:t>
      </w:r>
      <w:r w:rsidR="005D2213" w:rsidRPr="00855774">
        <w:rPr>
          <w:rFonts w:asciiTheme="majorBidi" w:eastAsia="MS Mincho" w:hAnsiTheme="majorBidi" w:cstheme="majorBidi"/>
          <w:color w:val="0D0D0D" w:themeColor="text1" w:themeTint="F2"/>
          <w:sz w:val="24"/>
          <w:szCs w:val="24"/>
        </w:rPr>
        <w:t xml:space="preserve"> on project governance, cultural intelligence and successful complex construction project delivery</w:t>
      </w:r>
      <w:r w:rsidR="00EA3E96" w:rsidRPr="00855774">
        <w:rPr>
          <w:rFonts w:asciiTheme="majorBidi" w:eastAsia="MS Mincho" w:hAnsiTheme="majorBidi" w:cstheme="majorBidi"/>
          <w:color w:val="0D0D0D" w:themeColor="text1" w:themeTint="F2"/>
          <w:sz w:val="24"/>
          <w:szCs w:val="24"/>
        </w:rPr>
        <w:t>. S</w:t>
      </w:r>
      <w:r w:rsidR="008440E0" w:rsidRPr="00855774">
        <w:rPr>
          <w:rFonts w:asciiTheme="majorBidi" w:eastAsia="MS Mincho" w:hAnsiTheme="majorBidi" w:cstheme="majorBidi"/>
          <w:color w:val="0D0D0D" w:themeColor="text1" w:themeTint="F2"/>
          <w:sz w:val="24"/>
          <w:szCs w:val="24"/>
        </w:rPr>
        <w:t xml:space="preserve">tudies </w:t>
      </w:r>
      <w:r w:rsidR="00EA3E96" w:rsidRPr="00855774">
        <w:rPr>
          <w:rFonts w:asciiTheme="majorBidi" w:eastAsia="MS Mincho" w:hAnsiTheme="majorBidi" w:cstheme="majorBidi"/>
          <w:color w:val="0D0D0D" w:themeColor="text1" w:themeTint="F2"/>
          <w:sz w:val="24"/>
          <w:szCs w:val="24"/>
        </w:rPr>
        <w:t xml:space="preserve">were to </w:t>
      </w:r>
      <w:r w:rsidR="008440E0" w:rsidRPr="00855774">
        <w:rPr>
          <w:rFonts w:asciiTheme="majorBidi" w:eastAsia="MS Mincho" w:hAnsiTheme="majorBidi" w:cstheme="majorBidi"/>
          <w:color w:val="0D0D0D" w:themeColor="text1" w:themeTint="F2"/>
          <w:sz w:val="24"/>
          <w:szCs w:val="24"/>
        </w:rPr>
        <w:t>focus on complex construction projects</w:t>
      </w:r>
      <w:r w:rsidR="00E7063D" w:rsidRPr="00855774">
        <w:rPr>
          <w:rFonts w:asciiTheme="majorBidi" w:eastAsia="MS Mincho" w:hAnsiTheme="majorBidi" w:cstheme="majorBidi"/>
          <w:color w:val="0D0D0D" w:themeColor="text1" w:themeTint="F2"/>
          <w:sz w:val="24"/>
          <w:szCs w:val="24"/>
        </w:rPr>
        <w:t xml:space="preserve"> and be published</w:t>
      </w:r>
      <w:r w:rsidR="008440E0" w:rsidRPr="00855774">
        <w:rPr>
          <w:rFonts w:asciiTheme="majorBidi" w:eastAsia="MS Mincho" w:hAnsiTheme="majorBidi" w:cstheme="majorBidi"/>
          <w:color w:val="0D0D0D" w:themeColor="text1" w:themeTint="F2"/>
          <w:sz w:val="24"/>
          <w:szCs w:val="24"/>
        </w:rPr>
        <w:t xml:space="preserve"> within the past </w:t>
      </w:r>
      <w:r w:rsidR="00216C76" w:rsidRPr="00855774">
        <w:rPr>
          <w:rFonts w:asciiTheme="majorBidi" w:eastAsia="MS Mincho" w:hAnsiTheme="majorBidi" w:cstheme="majorBidi"/>
          <w:color w:val="0D0D0D" w:themeColor="text1" w:themeTint="F2"/>
          <w:sz w:val="24"/>
          <w:szCs w:val="24"/>
        </w:rPr>
        <w:t xml:space="preserve">10 </w:t>
      </w:r>
      <w:r w:rsidR="008440E0" w:rsidRPr="00855774">
        <w:rPr>
          <w:rFonts w:asciiTheme="majorBidi" w:eastAsia="MS Mincho" w:hAnsiTheme="majorBidi" w:cstheme="majorBidi"/>
          <w:color w:val="0D0D0D" w:themeColor="text1" w:themeTint="F2"/>
          <w:sz w:val="24"/>
          <w:szCs w:val="24"/>
        </w:rPr>
        <w:t xml:space="preserve">years. Studies that did not meet these criteria were excluded from the research. The analysis of the studies was </w:t>
      </w:r>
      <w:r w:rsidR="00216C76" w:rsidRPr="00855774">
        <w:rPr>
          <w:rFonts w:asciiTheme="majorBidi" w:eastAsia="MS Mincho" w:hAnsiTheme="majorBidi" w:cstheme="majorBidi"/>
          <w:color w:val="0D0D0D" w:themeColor="text1" w:themeTint="F2"/>
          <w:sz w:val="24"/>
          <w:szCs w:val="24"/>
        </w:rPr>
        <w:t xml:space="preserve">performed </w:t>
      </w:r>
      <w:r w:rsidR="008440E0" w:rsidRPr="00855774">
        <w:rPr>
          <w:rFonts w:asciiTheme="majorBidi" w:eastAsia="MS Mincho" w:hAnsiTheme="majorBidi" w:cstheme="majorBidi"/>
          <w:color w:val="0D0D0D" w:themeColor="text1" w:themeTint="F2"/>
          <w:sz w:val="24"/>
          <w:szCs w:val="24"/>
        </w:rPr>
        <w:t xml:space="preserve">variable by variable by the exploration of each of the items in the questionnaire in terms of how they apply and relate to each other. </w:t>
      </w:r>
    </w:p>
    <w:p w14:paraId="5626A18B" w14:textId="77777777" w:rsidR="00EE14E1" w:rsidRPr="00855774" w:rsidRDefault="00EE14E1" w:rsidP="00E55D8C">
      <w:pPr>
        <w:spacing w:after="0" w:line="480" w:lineRule="auto"/>
        <w:jc w:val="both"/>
        <w:rPr>
          <w:rFonts w:asciiTheme="majorBidi" w:eastAsia="MS Mincho" w:hAnsiTheme="majorBidi" w:cstheme="majorBidi"/>
          <w:color w:val="0D0D0D" w:themeColor="text1" w:themeTint="F2"/>
          <w:sz w:val="24"/>
          <w:szCs w:val="24"/>
        </w:rPr>
      </w:pPr>
    </w:p>
    <w:p w14:paraId="165FF9AF" w14:textId="38AE1BCD" w:rsidR="004819E5" w:rsidRPr="00855774" w:rsidRDefault="00E7063D" w:rsidP="0064565A">
      <w:pPr>
        <w:pStyle w:val="Heading3"/>
        <w:spacing w:line="480" w:lineRule="auto"/>
        <w:rPr>
          <w:rFonts w:asciiTheme="majorBidi" w:hAnsiTheme="majorBidi" w:cstheme="majorBidi"/>
          <w:color w:val="0D0D0D" w:themeColor="text1" w:themeTint="F2"/>
          <w:sz w:val="24"/>
          <w:szCs w:val="24"/>
        </w:rPr>
      </w:pPr>
      <w:bookmarkStart w:id="150" w:name="_Toc95721710"/>
      <w:r w:rsidRPr="00855774">
        <w:rPr>
          <w:rFonts w:asciiTheme="majorBidi" w:hAnsiTheme="majorBidi" w:cstheme="majorBidi"/>
          <w:color w:val="0D0D0D" w:themeColor="text1" w:themeTint="F2"/>
          <w:sz w:val="24"/>
          <w:szCs w:val="24"/>
        </w:rPr>
        <w:t xml:space="preserve">4.9.2 </w:t>
      </w:r>
      <w:r w:rsidR="004819E5" w:rsidRPr="00855774">
        <w:rPr>
          <w:rFonts w:asciiTheme="majorBidi" w:hAnsiTheme="majorBidi" w:cstheme="majorBidi"/>
          <w:color w:val="0D0D0D" w:themeColor="text1" w:themeTint="F2"/>
          <w:sz w:val="24"/>
          <w:szCs w:val="24"/>
        </w:rPr>
        <w:t>Sources of secondary data</w:t>
      </w:r>
      <w:bookmarkEnd w:id="150"/>
      <w:r w:rsidR="004819E5" w:rsidRPr="00855774">
        <w:rPr>
          <w:rFonts w:asciiTheme="majorBidi" w:hAnsiTheme="majorBidi" w:cstheme="majorBidi"/>
          <w:color w:val="0D0D0D" w:themeColor="text1" w:themeTint="F2"/>
          <w:sz w:val="24"/>
          <w:szCs w:val="24"/>
        </w:rPr>
        <w:t xml:space="preserve"> </w:t>
      </w:r>
    </w:p>
    <w:p w14:paraId="4998CC12" w14:textId="135AA9C1" w:rsidR="00B14C08" w:rsidRPr="00855774" w:rsidRDefault="00216C76"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S</w:t>
      </w:r>
      <w:r w:rsidR="00BF33DF" w:rsidRPr="00855774">
        <w:rPr>
          <w:rFonts w:asciiTheme="majorBidi" w:eastAsia="MS Mincho" w:hAnsiTheme="majorBidi" w:cstheme="majorBidi"/>
          <w:color w:val="0D0D0D" w:themeColor="text1" w:themeTint="F2"/>
          <w:sz w:val="24"/>
          <w:szCs w:val="24"/>
        </w:rPr>
        <w:t xml:space="preserve">everal sources of secondary data </w:t>
      </w:r>
      <w:r w:rsidR="005B4515" w:rsidRPr="00855774">
        <w:rPr>
          <w:rFonts w:asciiTheme="majorBidi" w:eastAsia="MS Mincho" w:hAnsiTheme="majorBidi" w:cstheme="majorBidi"/>
          <w:color w:val="0D0D0D" w:themeColor="text1" w:themeTint="F2"/>
          <w:sz w:val="24"/>
          <w:szCs w:val="24"/>
        </w:rPr>
        <w:t xml:space="preserve">were </w:t>
      </w:r>
      <w:r w:rsidR="00BF33DF" w:rsidRPr="00855774">
        <w:rPr>
          <w:rFonts w:asciiTheme="majorBidi" w:eastAsia="MS Mincho" w:hAnsiTheme="majorBidi" w:cstheme="majorBidi"/>
          <w:color w:val="0D0D0D" w:themeColor="text1" w:themeTint="F2"/>
          <w:sz w:val="24"/>
          <w:szCs w:val="24"/>
        </w:rPr>
        <w:t xml:space="preserve">used for this research study. The specific sources that were used in this study </w:t>
      </w:r>
      <w:r w:rsidR="00E7063D" w:rsidRPr="00855774">
        <w:rPr>
          <w:rFonts w:asciiTheme="majorBidi" w:eastAsia="MS Mincho" w:hAnsiTheme="majorBidi" w:cstheme="majorBidi"/>
          <w:color w:val="0D0D0D" w:themeColor="text1" w:themeTint="F2"/>
          <w:sz w:val="24"/>
          <w:szCs w:val="24"/>
        </w:rPr>
        <w:t xml:space="preserve">included </w:t>
      </w:r>
      <w:r w:rsidR="00C26CE4" w:rsidRPr="00855774">
        <w:rPr>
          <w:rFonts w:asciiTheme="majorBidi" w:eastAsia="MS Mincho" w:hAnsiTheme="majorBidi" w:cstheme="majorBidi"/>
          <w:color w:val="0D0D0D" w:themeColor="text1" w:themeTint="F2"/>
          <w:sz w:val="24"/>
          <w:szCs w:val="24"/>
        </w:rPr>
        <w:t>peer</w:t>
      </w:r>
      <w:r w:rsidR="00E7063D" w:rsidRPr="00855774">
        <w:rPr>
          <w:rFonts w:asciiTheme="majorBidi" w:eastAsia="MS Mincho" w:hAnsiTheme="majorBidi" w:cstheme="majorBidi"/>
          <w:color w:val="0D0D0D" w:themeColor="text1" w:themeTint="F2"/>
          <w:sz w:val="24"/>
          <w:szCs w:val="24"/>
        </w:rPr>
        <w:t>-</w:t>
      </w:r>
      <w:r w:rsidR="00C26CE4" w:rsidRPr="00855774">
        <w:rPr>
          <w:rFonts w:asciiTheme="majorBidi" w:eastAsia="MS Mincho" w:hAnsiTheme="majorBidi" w:cstheme="majorBidi"/>
          <w:color w:val="0D0D0D" w:themeColor="text1" w:themeTint="F2"/>
          <w:sz w:val="24"/>
          <w:szCs w:val="24"/>
        </w:rPr>
        <w:t xml:space="preserve">reviewed articles </w:t>
      </w:r>
      <w:r w:rsidR="00E7063D" w:rsidRPr="00855774">
        <w:rPr>
          <w:rFonts w:asciiTheme="majorBidi" w:eastAsia="MS Mincho" w:hAnsiTheme="majorBidi" w:cstheme="majorBidi"/>
          <w:color w:val="0D0D0D" w:themeColor="text1" w:themeTint="F2"/>
          <w:sz w:val="24"/>
          <w:szCs w:val="24"/>
        </w:rPr>
        <w:t xml:space="preserve">that </w:t>
      </w:r>
      <w:r w:rsidR="00C26CE4" w:rsidRPr="00855774">
        <w:rPr>
          <w:rFonts w:asciiTheme="majorBidi" w:eastAsia="MS Mincho" w:hAnsiTheme="majorBidi" w:cstheme="majorBidi"/>
          <w:color w:val="0D0D0D" w:themeColor="text1" w:themeTint="F2"/>
          <w:sz w:val="24"/>
          <w:szCs w:val="24"/>
        </w:rPr>
        <w:t>research</w:t>
      </w:r>
      <w:r w:rsidR="00E7063D" w:rsidRPr="00855774">
        <w:rPr>
          <w:rFonts w:asciiTheme="majorBidi" w:eastAsia="MS Mincho" w:hAnsiTheme="majorBidi" w:cstheme="majorBidi"/>
          <w:color w:val="0D0D0D" w:themeColor="text1" w:themeTint="F2"/>
          <w:sz w:val="24"/>
          <w:szCs w:val="24"/>
        </w:rPr>
        <w:t>ed</w:t>
      </w:r>
      <w:r w:rsidR="00C26CE4" w:rsidRPr="00855774">
        <w:rPr>
          <w:rFonts w:asciiTheme="majorBidi" w:eastAsia="MS Mincho" w:hAnsiTheme="majorBidi" w:cstheme="majorBidi"/>
          <w:color w:val="0D0D0D" w:themeColor="text1" w:themeTint="F2"/>
          <w:sz w:val="24"/>
          <w:szCs w:val="24"/>
        </w:rPr>
        <w:t xml:space="preserve"> the </w:t>
      </w:r>
      <w:r w:rsidRPr="00855774">
        <w:rPr>
          <w:rFonts w:asciiTheme="majorBidi" w:eastAsia="MS Mincho" w:hAnsiTheme="majorBidi" w:cstheme="majorBidi"/>
          <w:color w:val="0D0D0D" w:themeColor="text1" w:themeTint="F2"/>
          <w:sz w:val="24"/>
          <w:szCs w:val="24"/>
        </w:rPr>
        <w:t xml:space="preserve">study </w:t>
      </w:r>
      <w:r w:rsidR="00C26CE4" w:rsidRPr="00855774">
        <w:rPr>
          <w:rFonts w:asciiTheme="majorBidi" w:eastAsia="MS Mincho" w:hAnsiTheme="majorBidi" w:cstheme="majorBidi"/>
          <w:color w:val="0D0D0D" w:themeColor="text1" w:themeTint="F2"/>
          <w:sz w:val="24"/>
          <w:szCs w:val="24"/>
        </w:rPr>
        <w:t xml:space="preserve">topic. </w:t>
      </w:r>
      <w:r w:rsidR="00E7063D" w:rsidRPr="00855774">
        <w:rPr>
          <w:rFonts w:asciiTheme="majorBidi" w:eastAsia="MS Mincho" w:hAnsiTheme="majorBidi" w:cstheme="majorBidi"/>
          <w:color w:val="0D0D0D" w:themeColor="text1" w:themeTint="F2"/>
          <w:sz w:val="24"/>
          <w:szCs w:val="24"/>
        </w:rPr>
        <w:t>In addition</w:t>
      </w:r>
      <w:r w:rsidR="00FD3202" w:rsidRPr="00855774">
        <w:rPr>
          <w:rFonts w:asciiTheme="majorBidi" w:eastAsia="MS Mincho" w:hAnsiTheme="majorBidi" w:cstheme="majorBidi"/>
          <w:color w:val="0D0D0D" w:themeColor="text1" w:themeTint="F2"/>
          <w:sz w:val="24"/>
          <w:szCs w:val="24"/>
        </w:rPr>
        <w:t>, this study used several books and reports from credible organi</w:t>
      </w:r>
      <w:r w:rsidR="00185858" w:rsidRPr="00855774">
        <w:rPr>
          <w:rFonts w:asciiTheme="majorBidi" w:eastAsia="MS Mincho" w:hAnsiTheme="majorBidi" w:cstheme="majorBidi"/>
          <w:color w:val="0D0D0D" w:themeColor="text1" w:themeTint="F2"/>
          <w:sz w:val="24"/>
          <w:szCs w:val="24"/>
        </w:rPr>
        <w:t>s</w:t>
      </w:r>
      <w:r w:rsidR="00FD3202" w:rsidRPr="00855774">
        <w:rPr>
          <w:rFonts w:asciiTheme="majorBidi" w:eastAsia="MS Mincho" w:hAnsiTheme="majorBidi" w:cstheme="majorBidi"/>
          <w:color w:val="0D0D0D" w:themeColor="text1" w:themeTint="F2"/>
          <w:sz w:val="24"/>
          <w:szCs w:val="24"/>
        </w:rPr>
        <w:t xml:space="preserve">ations containing aspects of the research variables that were used. </w:t>
      </w:r>
      <w:r w:rsidRPr="00855774">
        <w:rPr>
          <w:rFonts w:asciiTheme="majorBidi" w:eastAsia="MS Mincho" w:hAnsiTheme="majorBidi" w:cstheme="majorBidi"/>
          <w:color w:val="0D0D0D" w:themeColor="text1" w:themeTint="F2"/>
          <w:sz w:val="24"/>
          <w:szCs w:val="24"/>
        </w:rPr>
        <w:t>A</w:t>
      </w:r>
      <w:r w:rsidR="00FD3202" w:rsidRPr="00855774">
        <w:rPr>
          <w:rFonts w:asciiTheme="majorBidi" w:eastAsia="MS Mincho" w:hAnsiTheme="majorBidi" w:cstheme="majorBidi"/>
          <w:color w:val="0D0D0D" w:themeColor="text1" w:themeTint="F2"/>
          <w:sz w:val="24"/>
          <w:szCs w:val="24"/>
        </w:rPr>
        <w:t xml:space="preserve"> few </w:t>
      </w:r>
      <w:r w:rsidR="00E7063D" w:rsidRPr="00855774">
        <w:rPr>
          <w:rFonts w:asciiTheme="majorBidi" w:eastAsia="MS Mincho" w:hAnsiTheme="majorBidi" w:cstheme="majorBidi"/>
          <w:color w:val="0D0D0D" w:themeColor="text1" w:themeTint="F2"/>
          <w:sz w:val="24"/>
          <w:szCs w:val="24"/>
        </w:rPr>
        <w:t>I</w:t>
      </w:r>
      <w:r w:rsidR="00FD3202" w:rsidRPr="00855774">
        <w:rPr>
          <w:rFonts w:asciiTheme="majorBidi" w:eastAsia="MS Mincho" w:hAnsiTheme="majorBidi" w:cstheme="majorBidi"/>
          <w:color w:val="0D0D0D" w:themeColor="text1" w:themeTint="F2"/>
          <w:sz w:val="24"/>
          <w:szCs w:val="24"/>
        </w:rPr>
        <w:t xml:space="preserve">nternet sources were </w:t>
      </w:r>
      <w:r w:rsidRPr="00855774">
        <w:rPr>
          <w:rFonts w:asciiTheme="majorBidi" w:eastAsia="MS Mincho" w:hAnsiTheme="majorBidi" w:cstheme="majorBidi"/>
          <w:color w:val="0D0D0D" w:themeColor="text1" w:themeTint="F2"/>
          <w:sz w:val="24"/>
          <w:szCs w:val="24"/>
        </w:rPr>
        <w:t xml:space="preserve">also </w:t>
      </w:r>
      <w:r w:rsidR="00FD3202" w:rsidRPr="00855774">
        <w:rPr>
          <w:rFonts w:asciiTheme="majorBidi" w:eastAsia="MS Mincho" w:hAnsiTheme="majorBidi" w:cstheme="majorBidi"/>
          <w:color w:val="0D0D0D" w:themeColor="text1" w:themeTint="F2"/>
          <w:sz w:val="24"/>
          <w:szCs w:val="24"/>
        </w:rPr>
        <w:t xml:space="preserve">included in this study. It is essential to point out that </w:t>
      </w:r>
      <w:r w:rsidR="00E7063D" w:rsidRPr="00855774">
        <w:rPr>
          <w:rFonts w:asciiTheme="majorBidi" w:eastAsia="MS Mincho" w:hAnsiTheme="majorBidi" w:cstheme="majorBidi"/>
          <w:color w:val="0D0D0D" w:themeColor="text1" w:themeTint="F2"/>
          <w:sz w:val="24"/>
          <w:szCs w:val="24"/>
        </w:rPr>
        <w:t xml:space="preserve">most </w:t>
      </w:r>
      <w:r w:rsidR="00FD3202" w:rsidRPr="00855774">
        <w:rPr>
          <w:rFonts w:asciiTheme="majorBidi" w:eastAsia="MS Mincho" w:hAnsiTheme="majorBidi" w:cstheme="majorBidi"/>
          <w:color w:val="0D0D0D" w:themeColor="text1" w:themeTint="F2"/>
          <w:sz w:val="24"/>
          <w:szCs w:val="24"/>
        </w:rPr>
        <w:t>articles were derived from online databases</w:t>
      </w:r>
      <w:r w:rsidR="00E7063D" w:rsidRPr="00855774">
        <w:rPr>
          <w:rFonts w:asciiTheme="majorBidi" w:eastAsia="MS Mincho" w:hAnsiTheme="majorBidi" w:cstheme="majorBidi"/>
          <w:color w:val="0D0D0D" w:themeColor="text1" w:themeTint="F2"/>
          <w:sz w:val="24"/>
          <w:szCs w:val="24"/>
        </w:rPr>
        <w:t>, including</w:t>
      </w:r>
      <w:r w:rsidR="00BB1AF4" w:rsidRPr="00855774">
        <w:rPr>
          <w:rFonts w:asciiTheme="majorBidi" w:eastAsia="MS Mincho" w:hAnsiTheme="majorBidi" w:cstheme="majorBidi"/>
          <w:color w:val="0D0D0D" w:themeColor="text1" w:themeTint="F2"/>
          <w:sz w:val="24"/>
          <w:szCs w:val="24"/>
        </w:rPr>
        <w:t xml:space="preserve"> Google Scholar, ERIC, EB</w:t>
      </w:r>
      <w:r w:rsidR="00AB46DE" w:rsidRPr="00855774">
        <w:rPr>
          <w:rFonts w:asciiTheme="majorBidi" w:eastAsia="MS Mincho" w:hAnsiTheme="majorBidi" w:cstheme="majorBidi"/>
          <w:color w:val="0D0D0D" w:themeColor="text1" w:themeTint="F2"/>
          <w:sz w:val="24"/>
          <w:szCs w:val="24"/>
        </w:rPr>
        <w:t>SCO</w:t>
      </w:r>
      <w:r w:rsidR="00BB1AF4" w:rsidRPr="00855774">
        <w:rPr>
          <w:rFonts w:asciiTheme="majorBidi" w:eastAsia="MS Mincho" w:hAnsiTheme="majorBidi" w:cstheme="majorBidi"/>
          <w:color w:val="0D0D0D" w:themeColor="text1" w:themeTint="F2"/>
          <w:sz w:val="24"/>
          <w:szCs w:val="24"/>
        </w:rPr>
        <w:t>host</w:t>
      </w:r>
      <w:r w:rsidR="00AB46DE" w:rsidRPr="00855774">
        <w:rPr>
          <w:rFonts w:asciiTheme="majorBidi" w:eastAsia="MS Mincho" w:hAnsiTheme="majorBidi" w:cstheme="majorBidi"/>
          <w:color w:val="0D0D0D" w:themeColor="text1" w:themeTint="F2"/>
          <w:sz w:val="24"/>
          <w:szCs w:val="24"/>
        </w:rPr>
        <w:t xml:space="preserve"> and ProQuest. </w:t>
      </w:r>
      <w:r w:rsidR="003C515D" w:rsidRPr="00855774">
        <w:rPr>
          <w:rFonts w:asciiTheme="majorBidi" w:eastAsia="MS Mincho" w:hAnsiTheme="majorBidi" w:cstheme="majorBidi"/>
          <w:color w:val="0D0D0D" w:themeColor="text1" w:themeTint="F2"/>
          <w:sz w:val="24"/>
          <w:szCs w:val="24"/>
        </w:rPr>
        <w:t xml:space="preserve">According to Grant and Booth (2009), using databases is significant for the retrieval of the quality results, especially when looking for relevant articles to apply to the study. The </w:t>
      </w:r>
      <w:r w:rsidR="00BB1AF4" w:rsidRPr="00855774">
        <w:rPr>
          <w:rFonts w:asciiTheme="majorBidi" w:eastAsia="MS Mincho" w:hAnsiTheme="majorBidi" w:cstheme="majorBidi"/>
          <w:color w:val="0D0D0D" w:themeColor="text1" w:themeTint="F2"/>
          <w:sz w:val="24"/>
          <w:szCs w:val="24"/>
        </w:rPr>
        <w:t>rationale and justification for using Google Scholar is that it provides one the opportunity to see numerous articles that are available to the field of research and the number of times such articles have been cited. Google scholar also helps access the articles through links. The use of ERIC is justified by the fact that it is an authoritative database that provided indexed and full-text articles that could be applied to the study. The rationale and justification for using EBSCO</w:t>
      </w:r>
      <w:r w:rsidR="00092CF7" w:rsidRPr="00855774">
        <w:rPr>
          <w:rFonts w:asciiTheme="majorBidi" w:eastAsia="MS Mincho" w:hAnsiTheme="majorBidi" w:cstheme="majorBidi"/>
          <w:color w:val="0D0D0D" w:themeColor="text1" w:themeTint="F2"/>
          <w:sz w:val="24"/>
          <w:szCs w:val="24"/>
        </w:rPr>
        <w:t xml:space="preserve"> </w:t>
      </w:r>
      <w:r w:rsidR="00BB1AF4" w:rsidRPr="00855774">
        <w:rPr>
          <w:rFonts w:asciiTheme="majorBidi" w:eastAsia="MS Mincho" w:hAnsiTheme="majorBidi" w:cstheme="majorBidi"/>
          <w:color w:val="0D0D0D" w:themeColor="text1" w:themeTint="F2"/>
          <w:sz w:val="24"/>
          <w:szCs w:val="24"/>
        </w:rPr>
        <w:t>host is that it contains a diversity of articles across different fields making it easier for researchers to access quality articles for application into the study. Lastly, the use of ProQuest is justified by the fact that it also provided focused and relevant results of quality articles that could be applied to this study.</w:t>
      </w:r>
    </w:p>
    <w:p w14:paraId="555C844F" w14:textId="77777777" w:rsidR="006D0134" w:rsidRPr="00855774" w:rsidRDefault="006D0134" w:rsidP="00E55D8C">
      <w:pPr>
        <w:spacing w:after="0" w:line="480" w:lineRule="auto"/>
        <w:jc w:val="both"/>
        <w:rPr>
          <w:rFonts w:asciiTheme="majorBidi" w:eastAsia="MS Mincho" w:hAnsiTheme="majorBidi" w:cstheme="majorBidi"/>
          <w:color w:val="0D0D0D" w:themeColor="text1" w:themeTint="F2"/>
          <w:sz w:val="24"/>
          <w:szCs w:val="24"/>
        </w:rPr>
      </w:pPr>
    </w:p>
    <w:p w14:paraId="6E2F3C79" w14:textId="14DC0EFA" w:rsidR="00B871C1" w:rsidRPr="00855774" w:rsidRDefault="00650EFC" w:rsidP="0064565A">
      <w:pPr>
        <w:pStyle w:val="Heading2"/>
        <w:spacing w:before="0" w:line="480" w:lineRule="auto"/>
        <w:rPr>
          <w:rFonts w:asciiTheme="majorBidi" w:eastAsia="MS Mincho" w:hAnsiTheme="majorBidi"/>
          <w:b/>
          <w:bCs/>
          <w:color w:val="0D0D0D" w:themeColor="text1" w:themeTint="F2"/>
          <w:sz w:val="24"/>
          <w:szCs w:val="24"/>
        </w:rPr>
      </w:pPr>
      <w:bookmarkStart w:id="151" w:name="_Toc523583384"/>
      <w:bookmarkStart w:id="152" w:name="_Toc95721711"/>
      <w:r w:rsidRPr="00855774">
        <w:rPr>
          <w:rFonts w:asciiTheme="majorBidi" w:eastAsia="MS Mincho" w:hAnsiTheme="majorBidi"/>
          <w:b/>
          <w:bCs/>
          <w:color w:val="0D0D0D" w:themeColor="text1" w:themeTint="F2"/>
          <w:sz w:val="24"/>
          <w:szCs w:val="24"/>
        </w:rPr>
        <w:t>4.</w:t>
      </w:r>
      <w:r w:rsidR="00633F87" w:rsidRPr="00855774">
        <w:rPr>
          <w:rFonts w:asciiTheme="majorBidi" w:eastAsia="MS Mincho" w:hAnsiTheme="majorBidi"/>
          <w:b/>
          <w:bCs/>
          <w:color w:val="0D0D0D" w:themeColor="text1" w:themeTint="F2"/>
          <w:sz w:val="24"/>
          <w:szCs w:val="24"/>
        </w:rPr>
        <w:t>10</w:t>
      </w:r>
      <w:r w:rsidRPr="00855774">
        <w:rPr>
          <w:rFonts w:asciiTheme="majorBidi" w:eastAsia="MS Mincho" w:hAnsiTheme="majorBidi"/>
          <w:b/>
          <w:bCs/>
          <w:color w:val="0D0D0D" w:themeColor="text1" w:themeTint="F2"/>
          <w:sz w:val="24"/>
          <w:szCs w:val="24"/>
        </w:rPr>
        <w:t xml:space="preserve"> </w:t>
      </w:r>
      <w:r w:rsidR="00B871C1" w:rsidRPr="00855774">
        <w:rPr>
          <w:rFonts w:asciiTheme="majorBidi" w:eastAsia="MS Mincho" w:hAnsiTheme="majorBidi"/>
          <w:b/>
          <w:bCs/>
          <w:color w:val="0D0D0D" w:themeColor="text1" w:themeTint="F2"/>
          <w:sz w:val="24"/>
          <w:szCs w:val="24"/>
        </w:rPr>
        <w:t>Variables and measures</w:t>
      </w:r>
      <w:bookmarkEnd w:id="151"/>
      <w:bookmarkEnd w:id="152"/>
    </w:p>
    <w:p w14:paraId="252FEB9D" w14:textId="0BE67EC9"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As shown in the previous chapter</w:t>
      </w:r>
      <w:r w:rsidR="009F4725" w:rsidRPr="00855774">
        <w:rPr>
          <w:rFonts w:asciiTheme="majorBidi" w:eastAsia="MS Mincho" w:hAnsiTheme="majorBidi" w:cstheme="majorBidi"/>
          <w:color w:val="0D0D0D" w:themeColor="text1" w:themeTint="F2"/>
          <w:sz w:val="24"/>
          <w:szCs w:val="24"/>
        </w:rPr>
        <w:t xml:space="preserve"> (</w:t>
      </w:r>
      <w:r w:rsidR="009F4725" w:rsidRPr="00855774">
        <w:rPr>
          <w:rFonts w:asciiTheme="majorBidi" w:eastAsia="MS Mincho" w:hAnsiTheme="majorBidi" w:cstheme="majorBidi"/>
          <w:iCs/>
          <w:color w:val="0D0D0D" w:themeColor="text1" w:themeTint="F2"/>
          <w:sz w:val="24"/>
          <w:szCs w:val="24"/>
        </w:rPr>
        <w:t xml:space="preserve">Chapter </w:t>
      </w:r>
      <w:r w:rsidR="00827B73" w:rsidRPr="00855774">
        <w:rPr>
          <w:rFonts w:asciiTheme="majorBidi" w:eastAsia="MS Mincho" w:hAnsiTheme="majorBidi" w:cstheme="majorBidi"/>
          <w:iCs/>
          <w:color w:val="0D0D0D" w:themeColor="text1" w:themeTint="F2"/>
          <w:sz w:val="24"/>
          <w:szCs w:val="24"/>
        </w:rPr>
        <w:t>three</w:t>
      </w:r>
      <w:r w:rsidR="009F4725"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the study has both independent and dependent variables. The independent variables in the study are project governance and </w:t>
      </w:r>
      <w:r w:rsidR="006A66CD" w:rsidRPr="00855774">
        <w:rPr>
          <w:rFonts w:asciiTheme="majorBidi" w:eastAsia="MS Mincho" w:hAnsiTheme="majorBidi" w:cstheme="majorBidi"/>
          <w:color w:val="0D0D0D" w:themeColor="text1" w:themeTint="F2"/>
          <w:sz w:val="24"/>
          <w:szCs w:val="24"/>
        </w:rPr>
        <w:t>cultural intelligence</w:t>
      </w:r>
      <w:r w:rsidRPr="00855774">
        <w:rPr>
          <w:rFonts w:asciiTheme="majorBidi" w:eastAsia="MS Mincho" w:hAnsiTheme="majorBidi" w:cstheme="majorBidi"/>
          <w:color w:val="0D0D0D" w:themeColor="text1" w:themeTint="F2"/>
          <w:sz w:val="24"/>
          <w:szCs w:val="24"/>
        </w:rPr>
        <w:t xml:space="preserve">. The dependent variable in the study is </w:t>
      </w:r>
      <w:r w:rsidR="006A66CD" w:rsidRPr="00855774">
        <w:rPr>
          <w:rFonts w:asciiTheme="majorBidi" w:eastAsia="MS Mincho" w:hAnsiTheme="majorBidi" w:cstheme="majorBidi"/>
          <w:color w:val="0D0D0D" w:themeColor="text1" w:themeTint="F2"/>
          <w:sz w:val="24"/>
          <w:szCs w:val="24"/>
        </w:rPr>
        <w:t>successful complex construction project delivery</w:t>
      </w:r>
      <w:r w:rsidRPr="00855774">
        <w:rPr>
          <w:rFonts w:asciiTheme="majorBidi" w:eastAsia="MS Mincho" w:hAnsiTheme="majorBidi" w:cstheme="majorBidi"/>
          <w:color w:val="0D0D0D" w:themeColor="text1" w:themeTint="F2"/>
          <w:sz w:val="24"/>
          <w:szCs w:val="24"/>
        </w:rPr>
        <w:t>. Each of these variables need</w:t>
      </w:r>
      <w:r w:rsidR="00216C76"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 to be effectively measured in a clear manner. The key factors that </w:t>
      </w:r>
      <w:r w:rsidR="00A751BD" w:rsidRPr="00855774">
        <w:rPr>
          <w:rFonts w:asciiTheme="majorBidi" w:eastAsia="MS Mincho" w:hAnsiTheme="majorBidi" w:cstheme="majorBidi"/>
          <w:color w:val="0D0D0D" w:themeColor="text1" w:themeTint="F2"/>
          <w:sz w:val="24"/>
          <w:szCs w:val="24"/>
        </w:rPr>
        <w:t xml:space="preserve">were </w:t>
      </w:r>
      <w:r w:rsidRPr="00855774">
        <w:rPr>
          <w:rFonts w:asciiTheme="majorBidi" w:eastAsia="MS Mincho" w:hAnsiTheme="majorBidi" w:cstheme="majorBidi"/>
          <w:color w:val="0D0D0D" w:themeColor="text1" w:themeTint="F2"/>
          <w:sz w:val="24"/>
          <w:szCs w:val="24"/>
        </w:rPr>
        <w:t xml:space="preserve">used to measure project governance </w:t>
      </w:r>
      <w:r w:rsidR="0098037E" w:rsidRPr="00855774">
        <w:rPr>
          <w:rFonts w:asciiTheme="majorBidi" w:eastAsia="MS Mincho" w:hAnsiTheme="majorBidi" w:cstheme="majorBidi"/>
          <w:color w:val="0D0D0D" w:themeColor="text1" w:themeTint="F2"/>
          <w:sz w:val="24"/>
          <w:szCs w:val="24"/>
        </w:rPr>
        <w:t>include</w:t>
      </w:r>
      <w:r w:rsidRPr="00855774">
        <w:rPr>
          <w:rFonts w:asciiTheme="majorBidi" w:eastAsia="MS Mincho" w:hAnsiTheme="majorBidi" w:cstheme="majorBidi"/>
          <w:color w:val="0D0D0D" w:themeColor="text1" w:themeTint="F2"/>
          <w:sz w:val="24"/>
          <w:szCs w:val="24"/>
        </w:rPr>
        <w:t xml:space="preserve"> accountability, stakeholder management, risk management and project control processes. Some of the items that </w:t>
      </w:r>
      <w:r w:rsidR="00A751BD" w:rsidRPr="00855774">
        <w:rPr>
          <w:rFonts w:asciiTheme="majorBidi" w:eastAsia="MS Mincho" w:hAnsiTheme="majorBidi" w:cstheme="majorBidi"/>
          <w:color w:val="0D0D0D" w:themeColor="text1" w:themeTint="F2"/>
          <w:sz w:val="24"/>
          <w:szCs w:val="24"/>
        </w:rPr>
        <w:t xml:space="preserve">were </w:t>
      </w:r>
      <w:r w:rsidRPr="00855774">
        <w:rPr>
          <w:rFonts w:asciiTheme="majorBidi" w:eastAsia="MS Mincho" w:hAnsiTheme="majorBidi" w:cstheme="majorBidi"/>
          <w:color w:val="0D0D0D" w:themeColor="text1" w:themeTint="F2"/>
          <w:sz w:val="24"/>
          <w:szCs w:val="24"/>
        </w:rPr>
        <w:t xml:space="preserve">considered in the measurement of project governance </w:t>
      </w:r>
      <w:r w:rsidR="0098037E" w:rsidRPr="00855774">
        <w:rPr>
          <w:rFonts w:asciiTheme="majorBidi" w:eastAsia="MS Mincho" w:hAnsiTheme="majorBidi" w:cstheme="majorBidi"/>
          <w:color w:val="0D0D0D" w:themeColor="text1" w:themeTint="F2"/>
          <w:sz w:val="24"/>
          <w:szCs w:val="24"/>
        </w:rPr>
        <w:t>include</w:t>
      </w:r>
      <w:r w:rsidRPr="00855774">
        <w:rPr>
          <w:rFonts w:asciiTheme="majorBidi" w:eastAsia="MS Mincho" w:hAnsiTheme="majorBidi" w:cstheme="majorBidi"/>
          <w:color w:val="0D0D0D" w:themeColor="text1" w:themeTint="F2"/>
          <w:sz w:val="24"/>
          <w:szCs w:val="24"/>
        </w:rPr>
        <w:t xml:space="preserve"> the distribution of responsibilities</w:t>
      </w:r>
      <w:r w:rsidR="00216C76" w:rsidRPr="00855774">
        <w:rPr>
          <w:rFonts w:asciiTheme="majorBidi" w:eastAsia="MS Mincho" w:hAnsiTheme="majorBidi" w:cstheme="majorBidi"/>
          <w:color w:val="0D0D0D" w:themeColor="text1" w:themeTint="F2"/>
          <w:sz w:val="24"/>
          <w:szCs w:val="24"/>
        </w:rPr>
        <w:t xml:space="preserve"> and</w:t>
      </w:r>
      <w:r w:rsidRPr="00855774">
        <w:rPr>
          <w:rFonts w:asciiTheme="majorBidi" w:eastAsia="MS Mincho" w:hAnsiTheme="majorBidi" w:cstheme="majorBidi"/>
          <w:color w:val="0D0D0D" w:themeColor="text1" w:themeTint="F2"/>
          <w:sz w:val="24"/>
          <w:szCs w:val="24"/>
        </w:rPr>
        <w:t xml:space="preserve"> the nature of stakeholders within the complex building construction projects. The second independent variable in the study is </w:t>
      </w:r>
      <w:r w:rsidR="00DF7988" w:rsidRPr="00855774">
        <w:rPr>
          <w:rFonts w:asciiTheme="majorBidi" w:eastAsia="MS Mincho" w:hAnsiTheme="majorBidi" w:cstheme="majorBidi"/>
          <w:color w:val="0D0D0D" w:themeColor="text1" w:themeTint="F2"/>
          <w:sz w:val="24"/>
          <w:szCs w:val="24"/>
        </w:rPr>
        <w:t xml:space="preserve">cultural intelligence; the factors that </w:t>
      </w:r>
      <w:r w:rsidR="00A751BD" w:rsidRPr="00855774">
        <w:rPr>
          <w:rFonts w:asciiTheme="majorBidi" w:eastAsia="MS Mincho" w:hAnsiTheme="majorBidi" w:cstheme="majorBidi"/>
          <w:color w:val="0D0D0D" w:themeColor="text1" w:themeTint="F2"/>
          <w:sz w:val="24"/>
          <w:szCs w:val="24"/>
        </w:rPr>
        <w:t>were</w:t>
      </w:r>
      <w:r w:rsidR="00DF7988" w:rsidRPr="00855774">
        <w:rPr>
          <w:rFonts w:asciiTheme="majorBidi" w:eastAsia="MS Mincho" w:hAnsiTheme="majorBidi" w:cstheme="majorBidi"/>
          <w:color w:val="0D0D0D" w:themeColor="text1" w:themeTint="F2"/>
          <w:sz w:val="24"/>
          <w:szCs w:val="24"/>
        </w:rPr>
        <w:t xml:space="preserve"> used in the measurement of cultural intelligence are cultural awareness, path capability, cross-cultural intelligence</w:t>
      </w:r>
      <w:r w:rsidR="00216C76" w:rsidRPr="00855774">
        <w:rPr>
          <w:rFonts w:asciiTheme="majorBidi" w:eastAsia="MS Mincho" w:hAnsiTheme="majorBidi" w:cstheme="majorBidi"/>
          <w:color w:val="0D0D0D" w:themeColor="text1" w:themeTint="F2"/>
          <w:sz w:val="24"/>
          <w:szCs w:val="24"/>
        </w:rPr>
        <w:t xml:space="preserve"> and</w:t>
      </w:r>
      <w:r w:rsidR="00DF7988" w:rsidRPr="00855774">
        <w:rPr>
          <w:rFonts w:asciiTheme="majorBidi" w:eastAsia="MS Mincho" w:hAnsiTheme="majorBidi" w:cstheme="majorBidi"/>
          <w:color w:val="0D0D0D" w:themeColor="text1" w:themeTint="F2"/>
          <w:sz w:val="24"/>
          <w:szCs w:val="24"/>
        </w:rPr>
        <w:t xml:space="preserve"> cross-cultural leadership.</w:t>
      </w:r>
    </w:p>
    <w:p w14:paraId="1705A66B" w14:textId="77777777" w:rsidR="00F56C39" w:rsidRPr="00855774" w:rsidRDefault="00F56C39" w:rsidP="00E55D8C">
      <w:pPr>
        <w:spacing w:after="0" w:line="480" w:lineRule="auto"/>
        <w:jc w:val="both"/>
        <w:rPr>
          <w:rFonts w:asciiTheme="majorBidi" w:eastAsia="MS Mincho" w:hAnsiTheme="majorBidi" w:cstheme="majorBidi"/>
          <w:color w:val="0D0D0D" w:themeColor="text1" w:themeTint="F2"/>
          <w:sz w:val="24"/>
          <w:szCs w:val="24"/>
        </w:rPr>
      </w:pPr>
    </w:p>
    <w:p w14:paraId="18D7F2D5" w14:textId="5C62CB93"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dependent variable in the study is </w:t>
      </w:r>
      <w:r w:rsidR="00DF7988" w:rsidRPr="00855774">
        <w:rPr>
          <w:rFonts w:asciiTheme="majorBidi" w:eastAsia="MS Mincho" w:hAnsiTheme="majorBidi" w:cstheme="majorBidi"/>
          <w:color w:val="0D0D0D" w:themeColor="text1" w:themeTint="F2"/>
          <w:sz w:val="24"/>
          <w:szCs w:val="24"/>
        </w:rPr>
        <w:t xml:space="preserve">successful complex construction project delivery. The key factors that </w:t>
      </w:r>
      <w:r w:rsidR="00A751BD" w:rsidRPr="00855774">
        <w:rPr>
          <w:rFonts w:asciiTheme="majorBidi" w:eastAsia="MS Mincho" w:hAnsiTheme="majorBidi" w:cstheme="majorBidi"/>
          <w:color w:val="0D0D0D" w:themeColor="text1" w:themeTint="F2"/>
          <w:sz w:val="24"/>
          <w:szCs w:val="24"/>
        </w:rPr>
        <w:t xml:space="preserve">were </w:t>
      </w:r>
      <w:r w:rsidR="00DF7988" w:rsidRPr="00855774">
        <w:rPr>
          <w:rFonts w:asciiTheme="majorBidi" w:eastAsia="MS Mincho" w:hAnsiTheme="majorBidi" w:cstheme="majorBidi"/>
          <w:color w:val="0D0D0D" w:themeColor="text1" w:themeTint="F2"/>
          <w:sz w:val="24"/>
          <w:szCs w:val="24"/>
        </w:rPr>
        <w:t xml:space="preserve">used in the measurement of successful complex construction project delivery </w:t>
      </w:r>
      <w:r w:rsidR="0098037E" w:rsidRPr="00855774">
        <w:rPr>
          <w:rFonts w:asciiTheme="majorBidi" w:eastAsia="MS Mincho" w:hAnsiTheme="majorBidi" w:cstheme="majorBidi"/>
          <w:color w:val="0D0D0D" w:themeColor="text1" w:themeTint="F2"/>
          <w:sz w:val="24"/>
          <w:szCs w:val="24"/>
        </w:rPr>
        <w:t>include</w:t>
      </w:r>
      <w:r w:rsidR="00DF7988" w:rsidRPr="00855774">
        <w:rPr>
          <w:rFonts w:asciiTheme="majorBidi" w:eastAsia="MS Mincho" w:hAnsiTheme="majorBidi" w:cstheme="majorBidi"/>
          <w:color w:val="0D0D0D" w:themeColor="text1" w:themeTint="F2"/>
          <w:sz w:val="24"/>
          <w:szCs w:val="24"/>
        </w:rPr>
        <w:t xml:space="preserve"> competence, communication, innovation and complexity. </w:t>
      </w:r>
      <w:r w:rsidRPr="00855774">
        <w:rPr>
          <w:rFonts w:asciiTheme="majorBidi" w:eastAsia="MS Mincho" w:hAnsiTheme="majorBidi" w:cstheme="majorBidi"/>
          <w:color w:val="0D0D0D" w:themeColor="text1" w:themeTint="F2"/>
          <w:sz w:val="24"/>
          <w:szCs w:val="24"/>
        </w:rPr>
        <w:t xml:space="preserve">The measurement of all these variables </w:t>
      </w:r>
      <w:r w:rsidR="0048013E"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critical for the understanding of the variables in terms of their application and relevance to the study. The variables </w:t>
      </w:r>
      <w:r w:rsidR="0048013E" w:rsidRPr="00855774">
        <w:rPr>
          <w:rFonts w:asciiTheme="majorBidi" w:eastAsia="MS Mincho" w:hAnsiTheme="majorBidi" w:cstheme="majorBidi"/>
          <w:color w:val="0D0D0D" w:themeColor="text1" w:themeTint="F2"/>
          <w:sz w:val="24"/>
          <w:szCs w:val="24"/>
        </w:rPr>
        <w:t xml:space="preserve">were </w:t>
      </w:r>
      <w:r w:rsidRPr="00855774">
        <w:rPr>
          <w:rFonts w:asciiTheme="majorBidi" w:eastAsia="MS Mincho" w:hAnsiTheme="majorBidi" w:cstheme="majorBidi"/>
          <w:color w:val="0D0D0D" w:themeColor="text1" w:themeTint="F2"/>
          <w:sz w:val="24"/>
          <w:szCs w:val="24"/>
        </w:rPr>
        <w:t>initially drawn up in the form of a conceptual framework and how they relate to each other in the study.</w:t>
      </w:r>
      <w:r w:rsidR="00A57E17"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In the measurement of the data, it is critical to determine the validity and reliability of the instruments. Validity is concerned with the accuracy of the measures while reliability is concerned with the</w:t>
      </w:r>
      <w:r w:rsidR="00216C76" w:rsidRPr="00855774">
        <w:rPr>
          <w:rFonts w:asciiTheme="majorBidi" w:eastAsia="MS Mincho" w:hAnsiTheme="majorBidi" w:cstheme="majorBidi"/>
          <w:color w:val="0D0D0D" w:themeColor="text1" w:themeTint="F2"/>
          <w:sz w:val="24"/>
          <w:szCs w:val="24"/>
        </w:rPr>
        <w:t>ir</w:t>
      </w:r>
      <w:r w:rsidRPr="00855774">
        <w:rPr>
          <w:rFonts w:asciiTheme="majorBidi" w:eastAsia="MS Mincho" w:hAnsiTheme="majorBidi" w:cstheme="majorBidi"/>
          <w:color w:val="0D0D0D" w:themeColor="text1" w:themeTint="F2"/>
          <w:sz w:val="24"/>
          <w:szCs w:val="24"/>
        </w:rPr>
        <w:t xml:space="preserve"> consistency. Validity </w:t>
      </w:r>
      <w:r w:rsidR="0048013E"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guaranteed by using a standard survey for the collection of data. The multi-item measurements </w:t>
      </w:r>
      <w:r w:rsidR="007F4A52" w:rsidRPr="00855774">
        <w:rPr>
          <w:rFonts w:asciiTheme="majorBidi" w:eastAsia="MS Mincho" w:hAnsiTheme="majorBidi" w:cstheme="majorBidi"/>
          <w:color w:val="0D0D0D" w:themeColor="text1" w:themeTint="F2"/>
          <w:sz w:val="24"/>
          <w:szCs w:val="24"/>
        </w:rPr>
        <w:t>were</w:t>
      </w:r>
      <w:r w:rsidRPr="00855774">
        <w:rPr>
          <w:rFonts w:asciiTheme="majorBidi" w:eastAsia="MS Mincho" w:hAnsiTheme="majorBidi" w:cstheme="majorBidi"/>
          <w:color w:val="0D0D0D" w:themeColor="text1" w:themeTint="F2"/>
          <w:sz w:val="24"/>
          <w:szCs w:val="24"/>
        </w:rPr>
        <w:t xml:space="preserve"> instrumental in ensuring that each variable in the study </w:t>
      </w:r>
      <w:r w:rsidR="0048013E"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valid and measured in a</w:t>
      </w:r>
      <w:r w:rsidR="00216C76" w:rsidRPr="00855774">
        <w:rPr>
          <w:rFonts w:asciiTheme="majorBidi" w:eastAsia="MS Mincho" w:hAnsiTheme="majorBidi" w:cstheme="majorBidi"/>
          <w:color w:val="0D0D0D" w:themeColor="text1" w:themeTint="F2"/>
          <w:sz w:val="24"/>
          <w:szCs w:val="24"/>
        </w:rPr>
        <w:t>n</w:t>
      </w:r>
      <w:r w:rsidRPr="00855774">
        <w:rPr>
          <w:rFonts w:asciiTheme="majorBidi" w:eastAsia="MS Mincho" w:hAnsiTheme="majorBidi" w:cstheme="majorBidi"/>
          <w:color w:val="0D0D0D" w:themeColor="text1" w:themeTint="F2"/>
          <w:sz w:val="24"/>
          <w:szCs w:val="24"/>
        </w:rPr>
        <w:t xml:space="preserve"> accurate manner. In the case of reliability, the measures </w:t>
      </w:r>
      <w:r w:rsidR="0048013E" w:rsidRPr="00855774">
        <w:rPr>
          <w:rFonts w:asciiTheme="majorBidi" w:eastAsia="MS Mincho" w:hAnsiTheme="majorBidi" w:cstheme="majorBidi"/>
          <w:color w:val="0D0D0D" w:themeColor="text1" w:themeTint="F2"/>
          <w:sz w:val="24"/>
          <w:szCs w:val="24"/>
        </w:rPr>
        <w:t>were</w:t>
      </w:r>
      <w:r w:rsidRPr="00855774">
        <w:rPr>
          <w:rFonts w:asciiTheme="majorBidi" w:eastAsia="MS Mincho" w:hAnsiTheme="majorBidi" w:cstheme="majorBidi"/>
          <w:color w:val="0D0D0D" w:themeColor="text1" w:themeTint="F2"/>
          <w:sz w:val="24"/>
          <w:szCs w:val="24"/>
        </w:rPr>
        <w:t xml:space="preserve"> </w:t>
      </w:r>
      <w:r w:rsidR="00216C76" w:rsidRPr="00855774">
        <w:rPr>
          <w:rFonts w:asciiTheme="majorBidi" w:eastAsia="MS Mincho" w:hAnsiTheme="majorBidi" w:cstheme="majorBidi"/>
          <w:color w:val="0D0D0D" w:themeColor="text1" w:themeTint="F2"/>
          <w:sz w:val="24"/>
          <w:szCs w:val="24"/>
        </w:rPr>
        <w:t xml:space="preserve">carried out </w:t>
      </w:r>
      <w:r w:rsidRPr="00855774">
        <w:rPr>
          <w:rFonts w:asciiTheme="majorBidi" w:eastAsia="MS Mincho" w:hAnsiTheme="majorBidi" w:cstheme="majorBidi"/>
          <w:color w:val="0D0D0D" w:themeColor="text1" w:themeTint="F2"/>
          <w:sz w:val="24"/>
          <w:szCs w:val="24"/>
        </w:rPr>
        <w:t>in a consistent manner to boost their consistency in the study.</w:t>
      </w:r>
    </w:p>
    <w:p w14:paraId="2F8B8183" w14:textId="6173A514" w:rsidR="00B871C1" w:rsidRPr="00855774" w:rsidRDefault="00B871C1" w:rsidP="00E9376F">
      <w:pPr>
        <w:spacing w:after="0" w:line="480" w:lineRule="auto"/>
        <w:rPr>
          <w:rFonts w:asciiTheme="majorBidi" w:eastAsia="MS Mincho" w:hAnsiTheme="majorBidi" w:cstheme="majorBidi"/>
          <w:color w:val="0D0D0D" w:themeColor="text1" w:themeTint="F2"/>
          <w:sz w:val="20"/>
          <w:szCs w:val="20"/>
        </w:rPr>
      </w:pPr>
    </w:p>
    <w:p w14:paraId="2C90E4B5" w14:textId="0E7F7708" w:rsidR="00E9376F" w:rsidRPr="00855774" w:rsidRDefault="00E9376F" w:rsidP="00E374BE">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 table below is demonstrative of how each variable is</w:t>
      </w:r>
      <w:r w:rsidR="0003570B" w:rsidRPr="00855774">
        <w:rPr>
          <w:rFonts w:asciiTheme="majorBidi" w:eastAsia="MS Mincho" w:hAnsiTheme="majorBidi" w:cstheme="majorBidi"/>
          <w:color w:val="0D0D0D" w:themeColor="text1" w:themeTint="F2"/>
          <w:sz w:val="24"/>
          <w:szCs w:val="24"/>
        </w:rPr>
        <w:t xml:space="preserve"> defined</w:t>
      </w:r>
      <w:r w:rsidRPr="00855774">
        <w:rPr>
          <w:rFonts w:asciiTheme="majorBidi" w:eastAsia="MS Mincho" w:hAnsiTheme="majorBidi" w:cstheme="majorBidi"/>
          <w:color w:val="0D0D0D" w:themeColor="text1" w:themeTint="F2"/>
          <w:sz w:val="24"/>
          <w:szCs w:val="24"/>
        </w:rPr>
        <w:t xml:space="preserve"> theoretically, operationally, and measured. </w:t>
      </w:r>
    </w:p>
    <w:p w14:paraId="4B062F05" w14:textId="46679515" w:rsidR="00E374BE" w:rsidRDefault="00E374BE" w:rsidP="00E374BE">
      <w:pPr>
        <w:spacing w:after="0" w:line="480" w:lineRule="auto"/>
        <w:jc w:val="both"/>
        <w:rPr>
          <w:rFonts w:asciiTheme="majorBidi" w:eastAsia="MS Mincho" w:hAnsiTheme="majorBidi" w:cstheme="majorBidi"/>
          <w:color w:val="0D0D0D" w:themeColor="text1" w:themeTint="F2"/>
          <w:sz w:val="24"/>
          <w:szCs w:val="24"/>
        </w:rPr>
      </w:pPr>
    </w:p>
    <w:p w14:paraId="0ECF20D9" w14:textId="3B2BCC9F" w:rsidR="00580AD7" w:rsidRDefault="00580AD7" w:rsidP="00E374BE">
      <w:pPr>
        <w:spacing w:after="0" w:line="480" w:lineRule="auto"/>
        <w:jc w:val="both"/>
        <w:rPr>
          <w:rFonts w:asciiTheme="majorBidi" w:eastAsia="MS Mincho" w:hAnsiTheme="majorBidi" w:cstheme="majorBidi"/>
          <w:color w:val="0D0D0D" w:themeColor="text1" w:themeTint="F2"/>
          <w:sz w:val="24"/>
          <w:szCs w:val="24"/>
        </w:rPr>
      </w:pPr>
    </w:p>
    <w:p w14:paraId="1A55B48C" w14:textId="64FC2EF5" w:rsidR="00580AD7" w:rsidRDefault="00580AD7" w:rsidP="00E374BE">
      <w:pPr>
        <w:spacing w:after="0" w:line="480" w:lineRule="auto"/>
        <w:jc w:val="both"/>
        <w:rPr>
          <w:rFonts w:asciiTheme="majorBidi" w:eastAsia="MS Mincho" w:hAnsiTheme="majorBidi" w:cstheme="majorBidi"/>
          <w:color w:val="0D0D0D" w:themeColor="text1" w:themeTint="F2"/>
          <w:sz w:val="24"/>
          <w:szCs w:val="24"/>
        </w:rPr>
      </w:pPr>
    </w:p>
    <w:p w14:paraId="39A24D83" w14:textId="228472A2" w:rsidR="00580AD7" w:rsidRDefault="00580AD7" w:rsidP="00E374BE">
      <w:pPr>
        <w:spacing w:after="0" w:line="480" w:lineRule="auto"/>
        <w:jc w:val="both"/>
        <w:rPr>
          <w:rFonts w:asciiTheme="majorBidi" w:eastAsia="MS Mincho" w:hAnsiTheme="majorBidi" w:cstheme="majorBidi"/>
          <w:color w:val="0D0D0D" w:themeColor="text1" w:themeTint="F2"/>
          <w:sz w:val="24"/>
          <w:szCs w:val="24"/>
        </w:rPr>
      </w:pPr>
    </w:p>
    <w:p w14:paraId="4E2E74BC" w14:textId="67413FDD" w:rsidR="00580AD7" w:rsidRDefault="00580AD7" w:rsidP="00E374BE">
      <w:pPr>
        <w:spacing w:after="0" w:line="480" w:lineRule="auto"/>
        <w:jc w:val="both"/>
        <w:rPr>
          <w:rFonts w:asciiTheme="majorBidi" w:eastAsia="MS Mincho" w:hAnsiTheme="majorBidi" w:cstheme="majorBidi"/>
          <w:color w:val="0D0D0D" w:themeColor="text1" w:themeTint="F2"/>
          <w:sz w:val="24"/>
          <w:szCs w:val="24"/>
        </w:rPr>
      </w:pPr>
    </w:p>
    <w:p w14:paraId="4D3BECE2" w14:textId="77777777" w:rsidR="00580AD7" w:rsidRPr="00855774" w:rsidRDefault="00580AD7" w:rsidP="00E374BE">
      <w:pPr>
        <w:spacing w:after="0" w:line="480" w:lineRule="auto"/>
        <w:jc w:val="both"/>
        <w:rPr>
          <w:rFonts w:asciiTheme="majorBidi" w:eastAsia="MS Mincho" w:hAnsiTheme="majorBidi" w:cstheme="majorBidi"/>
          <w:color w:val="0D0D0D" w:themeColor="text1" w:themeTint="F2"/>
          <w:sz w:val="24"/>
          <w:szCs w:val="24"/>
        </w:rPr>
      </w:pPr>
    </w:p>
    <w:p w14:paraId="1C590CE4" w14:textId="68DD3A42" w:rsidR="00236B1D" w:rsidRPr="00855774" w:rsidRDefault="00236B1D" w:rsidP="00236B1D">
      <w:pPr>
        <w:pStyle w:val="Caption"/>
        <w:jc w:val="center"/>
        <w:rPr>
          <w:rFonts w:asciiTheme="majorBidi" w:hAnsiTheme="majorBidi" w:cstheme="majorBidi"/>
          <w:i w:val="0"/>
          <w:iCs w:val="0"/>
          <w:color w:val="0D0D0D" w:themeColor="text1" w:themeTint="F2"/>
          <w:sz w:val="24"/>
          <w:szCs w:val="24"/>
        </w:rPr>
      </w:pPr>
      <w:r w:rsidRPr="00855774">
        <w:rPr>
          <w:rFonts w:asciiTheme="majorBidi" w:hAnsiTheme="majorBidi" w:cstheme="majorBidi"/>
          <w:b/>
          <w:bCs/>
          <w:i w:val="0"/>
          <w:iCs w:val="0"/>
          <w:color w:val="0D0D0D" w:themeColor="text1" w:themeTint="F2"/>
          <w:sz w:val="24"/>
          <w:szCs w:val="24"/>
        </w:rPr>
        <w:t xml:space="preserve">Table </w:t>
      </w:r>
      <w:r w:rsidRPr="00855774">
        <w:rPr>
          <w:rFonts w:asciiTheme="majorBidi" w:hAnsiTheme="majorBidi" w:cstheme="majorBidi"/>
          <w:b/>
          <w:bCs/>
          <w:i w:val="0"/>
          <w:iCs w:val="0"/>
          <w:color w:val="0D0D0D" w:themeColor="text1" w:themeTint="F2"/>
          <w:sz w:val="24"/>
          <w:szCs w:val="24"/>
        </w:rPr>
        <w:fldChar w:fldCharType="begin"/>
      </w:r>
      <w:r w:rsidRPr="00855774">
        <w:rPr>
          <w:rFonts w:asciiTheme="majorBidi" w:hAnsiTheme="majorBidi" w:cstheme="majorBidi"/>
          <w:b/>
          <w:bCs/>
          <w:i w:val="0"/>
          <w:iCs w:val="0"/>
          <w:color w:val="0D0D0D" w:themeColor="text1" w:themeTint="F2"/>
          <w:sz w:val="24"/>
          <w:szCs w:val="24"/>
        </w:rPr>
        <w:instrText xml:space="preserve"> SEQ Table \* ARABIC </w:instrText>
      </w:r>
      <w:r w:rsidRPr="00855774">
        <w:rPr>
          <w:rFonts w:asciiTheme="majorBidi" w:hAnsiTheme="majorBidi" w:cstheme="majorBidi"/>
          <w:b/>
          <w:bCs/>
          <w:i w:val="0"/>
          <w:iCs w:val="0"/>
          <w:color w:val="0D0D0D" w:themeColor="text1" w:themeTint="F2"/>
          <w:sz w:val="24"/>
          <w:szCs w:val="24"/>
        </w:rPr>
        <w:fldChar w:fldCharType="separate"/>
      </w:r>
      <w:r w:rsidRPr="00855774">
        <w:rPr>
          <w:rFonts w:asciiTheme="majorBidi" w:hAnsiTheme="majorBidi" w:cstheme="majorBidi"/>
          <w:b/>
          <w:bCs/>
          <w:i w:val="0"/>
          <w:iCs w:val="0"/>
          <w:noProof/>
          <w:color w:val="0D0D0D" w:themeColor="text1" w:themeTint="F2"/>
          <w:sz w:val="24"/>
          <w:szCs w:val="24"/>
        </w:rPr>
        <w:t>4</w:t>
      </w:r>
      <w:r w:rsidRPr="00855774">
        <w:rPr>
          <w:rFonts w:asciiTheme="majorBidi" w:hAnsiTheme="majorBidi" w:cstheme="majorBidi"/>
          <w:b/>
          <w:bCs/>
          <w:i w:val="0"/>
          <w:iCs w:val="0"/>
          <w:color w:val="0D0D0D" w:themeColor="text1" w:themeTint="F2"/>
          <w:sz w:val="24"/>
          <w:szCs w:val="24"/>
        </w:rPr>
        <w:fldChar w:fldCharType="end"/>
      </w:r>
      <w:r w:rsidRPr="00855774">
        <w:rPr>
          <w:rFonts w:asciiTheme="majorBidi" w:hAnsiTheme="majorBidi" w:cstheme="majorBidi"/>
          <w:b/>
          <w:bCs/>
          <w:i w:val="0"/>
          <w:iCs w:val="0"/>
          <w:color w:val="0D0D0D" w:themeColor="text1" w:themeTint="F2"/>
          <w:sz w:val="24"/>
          <w:szCs w:val="24"/>
        </w:rPr>
        <w:t>.2:</w:t>
      </w:r>
      <w:r w:rsidRPr="00855774">
        <w:rPr>
          <w:rFonts w:asciiTheme="majorBidi" w:hAnsiTheme="majorBidi" w:cstheme="majorBidi"/>
          <w:i w:val="0"/>
          <w:iCs w:val="0"/>
          <w:color w:val="0D0D0D" w:themeColor="text1" w:themeTint="F2"/>
          <w:sz w:val="24"/>
          <w:szCs w:val="24"/>
        </w:rPr>
        <w:t xml:space="preserve"> Theoretical and Conceptual Definitions and Measurement of Variables</w:t>
      </w:r>
    </w:p>
    <w:tbl>
      <w:tblPr>
        <w:tblStyle w:val="TableGrid"/>
        <w:tblW w:w="0" w:type="auto"/>
        <w:tblLook w:val="04A0" w:firstRow="1" w:lastRow="0" w:firstColumn="1" w:lastColumn="0" w:noHBand="0" w:noVBand="1"/>
      </w:tblPr>
      <w:tblGrid>
        <w:gridCol w:w="2288"/>
        <w:gridCol w:w="2288"/>
        <w:gridCol w:w="2288"/>
        <w:gridCol w:w="2288"/>
      </w:tblGrid>
      <w:tr w:rsidR="00832B54" w:rsidRPr="00855774" w14:paraId="77EB18AE" w14:textId="77777777" w:rsidTr="00E374BE">
        <w:trPr>
          <w:trHeight w:val="891"/>
        </w:trPr>
        <w:tc>
          <w:tcPr>
            <w:tcW w:w="2288" w:type="dxa"/>
            <w:vAlign w:val="center"/>
          </w:tcPr>
          <w:p w14:paraId="62F7489A" w14:textId="7CED3E95" w:rsidR="00832B54" w:rsidRPr="00855774" w:rsidRDefault="00832B54" w:rsidP="00E374BE">
            <w:pPr>
              <w:jc w:val="center"/>
              <w:rPr>
                <w:rFonts w:asciiTheme="majorBidi" w:eastAsia="MS Mincho" w:hAnsiTheme="majorBidi" w:cstheme="majorBidi"/>
                <w:b/>
                <w:color w:val="0D0D0D" w:themeColor="text1" w:themeTint="F2"/>
                <w:sz w:val="20"/>
                <w:szCs w:val="20"/>
              </w:rPr>
            </w:pPr>
            <w:r w:rsidRPr="00855774">
              <w:rPr>
                <w:rFonts w:asciiTheme="majorBidi" w:eastAsia="MS Mincho" w:hAnsiTheme="majorBidi" w:cstheme="majorBidi"/>
                <w:b/>
                <w:color w:val="0D0D0D" w:themeColor="text1" w:themeTint="F2"/>
                <w:sz w:val="20"/>
                <w:szCs w:val="20"/>
              </w:rPr>
              <w:t>Variable</w:t>
            </w:r>
          </w:p>
        </w:tc>
        <w:tc>
          <w:tcPr>
            <w:tcW w:w="2288" w:type="dxa"/>
            <w:vAlign w:val="center"/>
          </w:tcPr>
          <w:p w14:paraId="43A93029" w14:textId="481D8641" w:rsidR="00832B54" w:rsidRPr="00855774" w:rsidRDefault="00832B54" w:rsidP="00E374BE">
            <w:pPr>
              <w:jc w:val="center"/>
              <w:rPr>
                <w:rFonts w:asciiTheme="majorBidi" w:eastAsia="MS Mincho" w:hAnsiTheme="majorBidi" w:cstheme="majorBidi"/>
                <w:b/>
                <w:color w:val="0D0D0D" w:themeColor="text1" w:themeTint="F2"/>
                <w:sz w:val="20"/>
                <w:szCs w:val="20"/>
              </w:rPr>
            </w:pPr>
            <w:r w:rsidRPr="00855774">
              <w:rPr>
                <w:rFonts w:asciiTheme="majorBidi" w:eastAsia="MS Mincho" w:hAnsiTheme="majorBidi" w:cstheme="majorBidi"/>
                <w:b/>
                <w:color w:val="0D0D0D" w:themeColor="text1" w:themeTint="F2"/>
                <w:sz w:val="20"/>
                <w:szCs w:val="20"/>
              </w:rPr>
              <w:t>Theoretical Definition</w:t>
            </w:r>
          </w:p>
        </w:tc>
        <w:tc>
          <w:tcPr>
            <w:tcW w:w="2288" w:type="dxa"/>
            <w:vAlign w:val="center"/>
          </w:tcPr>
          <w:p w14:paraId="4CA9642B" w14:textId="63F810B4" w:rsidR="00832B54" w:rsidRPr="00855774" w:rsidRDefault="00832B54" w:rsidP="00E374BE">
            <w:pPr>
              <w:jc w:val="center"/>
              <w:rPr>
                <w:rFonts w:asciiTheme="majorBidi" w:eastAsia="MS Mincho" w:hAnsiTheme="majorBidi" w:cstheme="majorBidi"/>
                <w:b/>
                <w:color w:val="0D0D0D" w:themeColor="text1" w:themeTint="F2"/>
                <w:sz w:val="20"/>
                <w:szCs w:val="20"/>
              </w:rPr>
            </w:pPr>
            <w:r w:rsidRPr="00855774">
              <w:rPr>
                <w:rFonts w:asciiTheme="majorBidi" w:eastAsia="MS Mincho" w:hAnsiTheme="majorBidi" w:cstheme="majorBidi"/>
                <w:b/>
                <w:color w:val="0D0D0D" w:themeColor="text1" w:themeTint="F2"/>
                <w:sz w:val="20"/>
                <w:szCs w:val="20"/>
              </w:rPr>
              <w:t>Operational Definition</w:t>
            </w:r>
          </w:p>
        </w:tc>
        <w:tc>
          <w:tcPr>
            <w:tcW w:w="2288" w:type="dxa"/>
            <w:vAlign w:val="center"/>
          </w:tcPr>
          <w:p w14:paraId="1974A635" w14:textId="6519C216" w:rsidR="00832B54" w:rsidRPr="00855774" w:rsidRDefault="00832B54" w:rsidP="00E374BE">
            <w:pPr>
              <w:jc w:val="center"/>
              <w:rPr>
                <w:rFonts w:asciiTheme="majorBidi" w:eastAsia="MS Mincho" w:hAnsiTheme="majorBidi" w:cstheme="majorBidi"/>
                <w:b/>
                <w:color w:val="0D0D0D" w:themeColor="text1" w:themeTint="F2"/>
                <w:sz w:val="20"/>
                <w:szCs w:val="20"/>
              </w:rPr>
            </w:pPr>
            <w:r w:rsidRPr="00855774">
              <w:rPr>
                <w:rFonts w:asciiTheme="majorBidi" w:eastAsia="MS Mincho" w:hAnsiTheme="majorBidi" w:cstheme="majorBidi"/>
                <w:b/>
                <w:color w:val="0D0D0D" w:themeColor="text1" w:themeTint="F2"/>
                <w:sz w:val="20"/>
                <w:szCs w:val="20"/>
              </w:rPr>
              <w:t>Measurement</w:t>
            </w:r>
          </w:p>
        </w:tc>
      </w:tr>
      <w:tr w:rsidR="00832B54" w:rsidRPr="00855774" w14:paraId="2EDF162E" w14:textId="77777777" w:rsidTr="00E374BE">
        <w:trPr>
          <w:trHeight w:val="439"/>
        </w:trPr>
        <w:tc>
          <w:tcPr>
            <w:tcW w:w="2288" w:type="dxa"/>
            <w:vAlign w:val="center"/>
          </w:tcPr>
          <w:p w14:paraId="111EBB28" w14:textId="6BF5A0B8" w:rsidR="00832B54" w:rsidRPr="00855774" w:rsidRDefault="00832B54" w:rsidP="00E374BE">
            <w:pPr>
              <w:jc w:val="cente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Project governance</w:t>
            </w:r>
          </w:p>
        </w:tc>
        <w:tc>
          <w:tcPr>
            <w:tcW w:w="2288" w:type="dxa"/>
            <w:vAlign w:val="center"/>
          </w:tcPr>
          <w:p w14:paraId="62FEAF64" w14:textId="300EE923" w:rsidR="00832B54" w:rsidRPr="00855774" w:rsidRDefault="00246BF9"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The framework that guides decision-making</w:t>
            </w:r>
            <w:r w:rsidR="003F4749" w:rsidRPr="00855774">
              <w:rPr>
                <w:rFonts w:asciiTheme="majorBidi" w:eastAsia="MS Mincho" w:hAnsiTheme="majorBidi" w:cstheme="majorBidi"/>
                <w:color w:val="0D0D0D" w:themeColor="text1" w:themeTint="F2"/>
                <w:sz w:val="20"/>
                <w:szCs w:val="20"/>
              </w:rPr>
              <w:t xml:space="preserve"> in the organisation</w:t>
            </w:r>
            <w:r w:rsidR="00236B1D" w:rsidRPr="00855774">
              <w:rPr>
                <w:rFonts w:asciiTheme="majorBidi" w:eastAsia="MS Mincho" w:hAnsiTheme="majorBidi" w:cstheme="majorBidi"/>
                <w:color w:val="0D0D0D" w:themeColor="text1" w:themeTint="F2"/>
                <w:sz w:val="20"/>
                <w:szCs w:val="20"/>
              </w:rPr>
              <w:t xml:space="preserve"> (Alie, 2015)</w:t>
            </w:r>
          </w:p>
        </w:tc>
        <w:tc>
          <w:tcPr>
            <w:tcW w:w="2288" w:type="dxa"/>
            <w:vAlign w:val="center"/>
          </w:tcPr>
          <w:p w14:paraId="5F9B8291" w14:textId="2DA50A79" w:rsidR="00832B54" w:rsidRPr="00855774" w:rsidRDefault="003F4749"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Set of procedures, rules, and guidelines that determine the management of projects</w:t>
            </w:r>
            <w:r w:rsidR="00236B1D" w:rsidRPr="00855774">
              <w:rPr>
                <w:rFonts w:asciiTheme="majorBidi" w:eastAsia="MS Mincho" w:hAnsiTheme="majorBidi" w:cstheme="majorBidi"/>
                <w:color w:val="0D0D0D" w:themeColor="text1" w:themeTint="F2"/>
                <w:sz w:val="20"/>
                <w:szCs w:val="20"/>
              </w:rPr>
              <w:t xml:space="preserve"> (</w:t>
            </w:r>
            <w:r w:rsidR="00236B1D" w:rsidRPr="00855774">
              <w:rPr>
                <w:rFonts w:asciiTheme="majorBidi" w:hAnsiTheme="majorBidi" w:cstheme="majorBidi"/>
                <w:color w:val="0D0D0D" w:themeColor="text1" w:themeTint="F2"/>
                <w:sz w:val="20"/>
                <w:szCs w:val="20"/>
              </w:rPr>
              <w:t>Al-Hajj and Sayers, 2014)</w:t>
            </w:r>
          </w:p>
        </w:tc>
        <w:tc>
          <w:tcPr>
            <w:tcW w:w="2288" w:type="dxa"/>
            <w:vAlign w:val="center"/>
          </w:tcPr>
          <w:p w14:paraId="74F63383" w14:textId="77777777" w:rsidR="00832B54" w:rsidRPr="00855774" w:rsidRDefault="003F4749"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Accountability (Alie, 2015)</w:t>
            </w:r>
          </w:p>
          <w:p w14:paraId="1C56649A" w14:textId="77777777" w:rsidR="003F4749" w:rsidRPr="00855774" w:rsidRDefault="003F4749" w:rsidP="00E374BE">
            <w:pPr>
              <w:rPr>
                <w:rFonts w:asciiTheme="majorBidi"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Stakeholder management (</w:t>
            </w:r>
            <w:r w:rsidRPr="00855774">
              <w:rPr>
                <w:rFonts w:asciiTheme="majorBidi" w:hAnsiTheme="majorBidi" w:cstheme="majorBidi"/>
                <w:color w:val="0D0D0D" w:themeColor="text1" w:themeTint="F2"/>
                <w:sz w:val="20"/>
                <w:szCs w:val="20"/>
              </w:rPr>
              <w:t xml:space="preserve">Sirisomboonsuk </w:t>
            </w:r>
            <w:r w:rsidRPr="00855774">
              <w:rPr>
                <w:rFonts w:asciiTheme="majorBidi" w:hAnsiTheme="majorBidi" w:cstheme="majorBidi"/>
                <w:iCs/>
                <w:color w:val="0D0D0D" w:themeColor="text1" w:themeTint="F2"/>
                <w:sz w:val="20"/>
                <w:szCs w:val="20"/>
              </w:rPr>
              <w:t>et al</w:t>
            </w:r>
            <w:r w:rsidRPr="00855774">
              <w:rPr>
                <w:rFonts w:asciiTheme="majorBidi" w:hAnsiTheme="majorBidi" w:cstheme="majorBidi"/>
                <w:color w:val="0D0D0D" w:themeColor="text1" w:themeTint="F2"/>
                <w:sz w:val="20"/>
                <w:szCs w:val="20"/>
              </w:rPr>
              <w:t>. (2017)</w:t>
            </w:r>
          </w:p>
          <w:p w14:paraId="073833D1" w14:textId="77777777" w:rsidR="003F4749" w:rsidRPr="00855774" w:rsidRDefault="003F4749" w:rsidP="00E374BE">
            <w:pPr>
              <w:rPr>
                <w:rFonts w:asciiTheme="majorBidi"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Risk management (</w:t>
            </w:r>
            <w:r w:rsidRPr="00855774">
              <w:rPr>
                <w:rFonts w:asciiTheme="majorBidi" w:hAnsiTheme="majorBidi" w:cstheme="majorBidi"/>
                <w:color w:val="0D0D0D" w:themeColor="text1" w:themeTint="F2"/>
                <w:sz w:val="20"/>
                <w:szCs w:val="20"/>
              </w:rPr>
              <w:t>Al-Hajj and Sayers, 2014)</w:t>
            </w:r>
          </w:p>
          <w:p w14:paraId="6BECDC73" w14:textId="354C80B2" w:rsidR="003F4749" w:rsidRPr="00855774" w:rsidRDefault="003F4749"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Project control processes (</w:t>
            </w:r>
            <w:r w:rsidRPr="00855774">
              <w:rPr>
                <w:rFonts w:asciiTheme="majorBidi" w:hAnsiTheme="majorBidi" w:cstheme="majorBidi"/>
                <w:color w:val="0D0D0D" w:themeColor="text1" w:themeTint="F2"/>
                <w:sz w:val="20"/>
                <w:szCs w:val="20"/>
              </w:rPr>
              <w:t xml:space="preserve">Suda </w:t>
            </w:r>
            <w:r w:rsidRPr="00855774">
              <w:rPr>
                <w:rFonts w:asciiTheme="majorBidi" w:hAnsiTheme="majorBidi" w:cstheme="majorBidi"/>
                <w:iCs/>
                <w:color w:val="0D0D0D" w:themeColor="text1" w:themeTint="F2"/>
                <w:sz w:val="20"/>
                <w:szCs w:val="20"/>
              </w:rPr>
              <w:t xml:space="preserve">et al., </w:t>
            </w:r>
            <w:r w:rsidRPr="00855774">
              <w:rPr>
                <w:rFonts w:asciiTheme="majorBidi" w:hAnsiTheme="majorBidi" w:cstheme="majorBidi"/>
                <w:color w:val="0D0D0D" w:themeColor="text1" w:themeTint="F2"/>
                <w:sz w:val="20"/>
                <w:szCs w:val="20"/>
              </w:rPr>
              <w:t>2015)</w:t>
            </w:r>
          </w:p>
        </w:tc>
      </w:tr>
      <w:tr w:rsidR="00832B54" w:rsidRPr="00855774" w14:paraId="60013EBE" w14:textId="77777777" w:rsidTr="00E374BE">
        <w:trPr>
          <w:trHeight w:val="439"/>
        </w:trPr>
        <w:tc>
          <w:tcPr>
            <w:tcW w:w="2288" w:type="dxa"/>
            <w:vAlign w:val="center"/>
          </w:tcPr>
          <w:p w14:paraId="3F62A9F8" w14:textId="54319181" w:rsidR="00832B54" w:rsidRPr="00855774" w:rsidRDefault="00832B54" w:rsidP="00E374BE">
            <w:pPr>
              <w:jc w:val="cente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Cultural intelligence</w:t>
            </w:r>
          </w:p>
        </w:tc>
        <w:tc>
          <w:tcPr>
            <w:tcW w:w="2288" w:type="dxa"/>
            <w:vAlign w:val="center"/>
          </w:tcPr>
          <w:p w14:paraId="471F5EF8" w14:textId="2A6E64DE" w:rsidR="00832B54" w:rsidRPr="00855774" w:rsidRDefault="002231EF"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Ability of individuals to interact effectively with people from different cultural contexts</w:t>
            </w:r>
            <w:r w:rsidR="00236B1D" w:rsidRPr="00855774">
              <w:rPr>
                <w:rFonts w:asciiTheme="majorBidi" w:eastAsia="MS Mincho" w:hAnsiTheme="majorBidi" w:cstheme="majorBidi"/>
                <w:color w:val="0D0D0D" w:themeColor="text1" w:themeTint="F2"/>
                <w:sz w:val="20"/>
                <w:szCs w:val="20"/>
              </w:rPr>
              <w:t xml:space="preserve"> Buyik &amp; Rolfsen, 2015</w:t>
            </w:r>
          </w:p>
        </w:tc>
        <w:tc>
          <w:tcPr>
            <w:tcW w:w="2288" w:type="dxa"/>
            <w:vAlign w:val="center"/>
          </w:tcPr>
          <w:p w14:paraId="198B1BB3" w14:textId="4A2F6DB0" w:rsidR="00832B54" w:rsidRPr="00855774" w:rsidRDefault="002231EF"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 xml:space="preserve">Ability to recognise cultural differences and adapt to these differences while respecting the differences </w:t>
            </w:r>
            <w:r w:rsidR="00236B1D" w:rsidRPr="00855774">
              <w:rPr>
                <w:rFonts w:asciiTheme="majorBidi" w:eastAsia="MS Mincho" w:hAnsiTheme="majorBidi" w:cstheme="majorBidi"/>
                <w:color w:val="0D0D0D" w:themeColor="text1" w:themeTint="F2"/>
                <w:sz w:val="20"/>
                <w:szCs w:val="20"/>
              </w:rPr>
              <w:t xml:space="preserve">(Meyer </w:t>
            </w:r>
            <w:r w:rsidR="00236B1D" w:rsidRPr="00855774">
              <w:rPr>
                <w:rFonts w:asciiTheme="majorBidi" w:eastAsia="MS Mincho" w:hAnsiTheme="majorBidi" w:cstheme="majorBidi"/>
                <w:i/>
                <w:iCs/>
                <w:color w:val="0D0D0D" w:themeColor="text1" w:themeTint="F2"/>
                <w:sz w:val="20"/>
                <w:szCs w:val="20"/>
              </w:rPr>
              <w:t>et al</w:t>
            </w:r>
            <w:r w:rsidR="00236B1D" w:rsidRPr="00855774">
              <w:rPr>
                <w:rFonts w:asciiTheme="majorBidi" w:eastAsia="MS Mincho" w:hAnsiTheme="majorBidi" w:cstheme="majorBidi"/>
                <w:color w:val="0D0D0D" w:themeColor="text1" w:themeTint="F2"/>
                <w:sz w:val="20"/>
                <w:szCs w:val="20"/>
              </w:rPr>
              <w:t>., 2015)</w:t>
            </w:r>
          </w:p>
        </w:tc>
        <w:tc>
          <w:tcPr>
            <w:tcW w:w="2288" w:type="dxa"/>
            <w:vAlign w:val="center"/>
          </w:tcPr>
          <w:p w14:paraId="5125E4C1" w14:textId="77777777" w:rsidR="00832B54" w:rsidRPr="00855774" w:rsidRDefault="002231EF" w:rsidP="00E374BE">
            <w:pPr>
              <w:rPr>
                <w:rFonts w:asciiTheme="majorBidi"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Cultural awareness (</w:t>
            </w:r>
            <w:r w:rsidRPr="00855774">
              <w:rPr>
                <w:rFonts w:asciiTheme="majorBidi" w:hAnsiTheme="majorBidi" w:cstheme="majorBidi"/>
                <w:color w:val="0D0D0D" w:themeColor="text1" w:themeTint="F2"/>
                <w:sz w:val="20"/>
                <w:szCs w:val="20"/>
              </w:rPr>
              <w:t xml:space="preserve">Ashta </w:t>
            </w:r>
            <w:r w:rsidRPr="00855774">
              <w:rPr>
                <w:rFonts w:asciiTheme="majorBidi" w:hAnsiTheme="majorBidi" w:cstheme="majorBidi"/>
                <w:i/>
                <w:color w:val="0D0D0D" w:themeColor="text1" w:themeTint="F2"/>
                <w:sz w:val="20"/>
                <w:szCs w:val="20"/>
              </w:rPr>
              <w:t>et al</w:t>
            </w:r>
            <w:r w:rsidRPr="00855774">
              <w:rPr>
                <w:rFonts w:asciiTheme="majorBidi" w:hAnsiTheme="majorBidi" w:cstheme="majorBidi"/>
                <w:iCs/>
                <w:color w:val="0D0D0D" w:themeColor="text1" w:themeTint="F2"/>
                <w:sz w:val="20"/>
                <w:szCs w:val="20"/>
              </w:rPr>
              <w:t xml:space="preserve">., </w:t>
            </w:r>
            <w:r w:rsidRPr="00855774">
              <w:rPr>
                <w:rFonts w:asciiTheme="majorBidi" w:hAnsiTheme="majorBidi" w:cstheme="majorBidi"/>
                <w:color w:val="0D0D0D" w:themeColor="text1" w:themeTint="F2"/>
                <w:sz w:val="20"/>
                <w:szCs w:val="20"/>
              </w:rPr>
              <w:t>2019)</w:t>
            </w:r>
          </w:p>
          <w:p w14:paraId="317F1DE6" w14:textId="77777777" w:rsidR="002231EF" w:rsidRPr="00855774" w:rsidRDefault="002231EF"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Path capability (Buyik &amp; Rolfsen, 2015)</w:t>
            </w:r>
          </w:p>
          <w:p w14:paraId="03EF8DB3" w14:textId="77777777" w:rsidR="002231EF" w:rsidRPr="00855774" w:rsidRDefault="002231EF"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 xml:space="preserve">Cross-cultural interaction (Meyer </w:t>
            </w:r>
            <w:r w:rsidRPr="00855774">
              <w:rPr>
                <w:rFonts w:asciiTheme="majorBidi" w:eastAsia="MS Mincho" w:hAnsiTheme="majorBidi" w:cstheme="majorBidi"/>
                <w:i/>
                <w:iCs/>
                <w:color w:val="0D0D0D" w:themeColor="text1" w:themeTint="F2"/>
                <w:sz w:val="20"/>
                <w:szCs w:val="20"/>
              </w:rPr>
              <w:t>et al</w:t>
            </w:r>
            <w:r w:rsidRPr="00855774">
              <w:rPr>
                <w:rFonts w:asciiTheme="majorBidi" w:eastAsia="MS Mincho" w:hAnsiTheme="majorBidi" w:cstheme="majorBidi"/>
                <w:color w:val="0D0D0D" w:themeColor="text1" w:themeTint="F2"/>
                <w:sz w:val="20"/>
                <w:szCs w:val="20"/>
              </w:rPr>
              <w:t>., 2015)</w:t>
            </w:r>
          </w:p>
          <w:p w14:paraId="173D503F" w14:textId="77777777" w:rsidR="002231EF" w:rsidRPr="00855774" w:rsidRDefault="002231EF"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Cross-cultural communication (Dogra &amp; Dixit, 2018)</w:t>
            </w:r>
          </w:p>
          <w:p w14:paraId="08B26012" w14:textId="77A6D3E2" w:rsidR="002231EF" w:rsidRPr="00855774" w:rsidRDefault="002231EF"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Cross-cultural leadership (</w:t>
            </w:r>
            <w:r w:rsidR="00BF66C4" w:rsidRPr="00855774">
              <w:rPr>
                <w:rFonts w:asciiTheme="majorBidi" w:eastAsia="MS Mincho" w:hAnsiTheme="majorBidi" w:cstheme="majorBidi"/>
                <w:color w:val="0D0D0D" w:themeColor="text1" w:themeTint="F2"/>
                <w:sz w:val="20"/>
                <w:szCs w:val="20"/>
              </w:rPr>
              <w:t xml:space="preserve">Khan </w:t>
            </w:r>
            <w:r w:rsidR="00BF66C4" w:rsidRPr="00855774">
              <w:rPr>
                <w:rFonts w:asciiTheme="majorBidi" w:eastAsia="MS Mincho" w:hAnsiTheme="majorBidi" w:cstheme="majorBidi"/>
                <w:i/>
                <w:iCs/>
                <w:color w:val="0D0D0D" w:themeColor="text1" w:themeTint="F2"/>
                <w:sz w:val="20"/>
                <w:szCs w:val="20"/>
              </w:rPr>
              <w:t>et al</w:t>
            </w:r>
            <w:r w:rsidR="00BF66C4" w:rsidRPr="00855774">
              <w:rPr>
                <w:rFonts w:asciiTheme="majorBidi" w:eastAsia="MS Mincho" w:hAnsiTheme="majorBidi" w:cstheme="majorBidi"/>
                <w:color w:val="0D0D0D" w:themeColor="text1" w:themeTint="F2"/>
                <w:sz w:val="20"/>
                <w:szCs w:val="20"/>
              </w:rPr>
              <w:t>., 2019)</w:t>
            </w:r>
          </w:p>
        </w:tc>
      </w:tr>
      <w:tr w:rsidR="00832B54" w:rsidRPr="00855774" w14:paraId="47042A4C" w14:textId="77777777" w:rsidTr="00E374BE">
        <w:trPr>
          <w:trHeight w:val="1331"/>
        </w:trPr>
        <w:tc>
          <w:tcPr>
            <w:tcW w:w="2288" w:type="dxa"/>
            <w:vAlign w:val="center"/>
          </w:tcPr>
          <w:p w14:paraId="72E80546" w14:textId="15E900A2" w:rsidR="00832B54" w:rsidRPr="00855774" w:rsidRDefault="00832B54" w:rsidP="00E374BE">
            <w:pPr>
              <w:jc w:val="cente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Successful complex construction project delivery</w:t>
            </w:r>
          </w:p>
        </w:tc>
        <w:tc>
          <w:tcPr>
            <w:tcW w:w="2288" w:type="dxa"/>
            <w:vAlign w:val="center"/>
          </w:tcPr>
          <w:p w14:paraId="4A1F30CF" w14:textId="21DAD634" w:rsidR="00832B54" w:rsidRPr="00855774" w:rsidRDefault="00BF66C4"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Taking practical measures to ensure the project is delivered on time and meets the requirements of the client (</w:t>
            </w:r>
            <w:r w:rsidR="00236B1D" w:rsidRPr="00855774">
              <w:rPr>
                <w:rFonts w:asciiTheme="majorBidi" w:hAnsiTheme="majorBidi" w:cstheme="majorBidi"/>
                <w:color w:val="0D0D0D" w:themeColor="text1" w:themeTint="F2"/>
                <w:sz w:val="20"/>
                <w:szCs w:val="20"/>
              </w:rPr>
              <w:t xml:space="preserve">Alias </w:t>
            </w:r>
            <w:r w:rsidR="00236B1D" w:rsidRPr="00855774">
              <w:rPr>
                <w:rFonts w:asciiTheme="majorBidi" w:hAnsiTheme="majorBidi" w:cstheme="majorBidi"/>
                <w:i/>
                <w:color w:val="0D0D0D" w:themeColor="text1" w:themeTint="F2"/>
                <w:sz w:val="20"/>
                <w:szCs w:val="20"/>
              </w:rPr>
              <w:t>et al.,</w:t>
            </w:r>
            <w:r w:rsidR="00236B1D" w:rsidRPr="00855774">
              <w:rPr>
                <w:rFonts w:asciiTheme="majorBidi" w:hAnsiTheme="majorBidi" w:cstheme="majorBidi"/>
                <w:iCs/>
                <w:color w:val="0D0D0D" w:themeColor="text1" w:themeTint="F2"/>
                <w:sz w:val="20"/>
                <w:szCs w:val="20"/>
              </w:rPr>
              <w:t xml:space="preserve"> </w:t>
            </w:r>
            <w:r w:rsidR="00236B1D" w:rsidRPr="00855774">
              <w:rPr>
                <w:rFonts w:asciiTheme="majorBidi" w:hAnsiTheme="majorBidi" w:cstheme="majorBidi"/>
                <w:color w:val="0D0D0D" w:themeColor="text1" w:themeTint="F2"/>
                <w:sz w:val="20"/>
                <w:szCs w:val="20"/>
              </w:rPr>
              <w:t>2014)</w:t>
            </w:r>
          </w:p>
        </w:tc>
        <w:tc>
          <w:tcPr>
            <w:tcW w:w="2288" w:type="dxa"/>
            <w:vAlign w:val="center"/>
          </w:tcPr>
          <w:p w14:paraId="69263B99" w14:textId="77777777" w:rsidR="00BF66C4" w:rsidRPr="00855774" w:rsidRDefault="00BF66C4"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Delivering the project on time, budget, and required deliverables (Al-Hajj &amp; Zraunig, 2018)</w:t>
            </w:r>
          </w:p>
          <w:p w14:paraId="29A06212" w14:textId="7AC93D63" w:rsidR="00832B54" w:rsidRPr="00855774" w:rsidRDefault="00BF66C4"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 xml:space="preserve"> </w:t>
            </w:r>
          </w:p>
        </w:tc>
        <w:tc>
          <w:tcPr>
            <w:tcW w:w="2288" w:type="dxa"/>
            <w:vAlign w:val="center"/>
          </w:tcPr>
          <w:p w14:paraId="3C67AD54" w14:textId="77777777" w:rsidR="00832B54" w:rsidRPr="00855774" w:rsidRDefault="00BF66C4"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Competence (Al-Hajj &amp; Zraunig, 2018)</w:t>
            </w:r>
          </w:p>
          <w:p w14:paraId="43591A58" w14:textId="77777777" w:rsidR="00BF66C4" w:rsidRPr="00855774" w:rsidRDefault="00BF66C4"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Communication (Mohammed &amp; Shahatit, 2016)</w:t>
            </w:r>
          </w:p>
          <w:p w14:paraId="4858F47F" w14:textId="77777777" w:rsidR="00BF66C4" w:rsidRPr="00855774" w:rsidRDefault="00BF66C4"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 xml:space="preserve">Innovation (Dahmas </w:t>
            </w:r>
            <w:r w:rsidRPr="00855774">
              <w:rPr>
                <w:rFonts w:asciiTheme="majorBidi" w:eastAsia="MS Mincho" w:hAnsiTheme="majorBidi" w:cstheme="majorBidi"/>
                <w:i/>
                <w:iCs/>
                <w:color w:val="0D0D0D" w:themeColor="text1" w:themeTint="F2"/>
                <w:sz w:val="20"/>
                <w:szCs w:val="20"/>
              </w:rPr>
              <w:t>et al.,</w:t>
            </w:r>
            <w:r w:rsidRPr="00855774">
              <w:rPr>
                <w:rFonts w:asciiTheme="majorBidi" w:eastAsia="MS Mincho" w:hAnsiTheme="majorBidi" w:cstheme="majorBidi"/>
                <w:color w:val="0D0D0D" w:themeColor="text1" w:themeTint="F2"/>
                <w:sz w:val="20"/>
                <w:szCs w:val="20"/>
              </w:rPr>
              <w:t xml:space="preserve"> 2019)</w:t>
            </w:r>
          </w:p>
          <w:p w14:paraId="08DF2376" w14:textId="410DA77B" w:rsidR="00BF66C4" w:rsidRPr="00855774" w:rsidRDefault="00BF66C4" w:rsidP="00E374BE">
            <w:pPr>
              <w:rPr>
                <w:rFonts w:asciiTheme="majorBidi" w:eastAsia="MS Mincho" w:hAnsiTheme="majorBidi" w:cstheme="majorBidi"/>
                <w:color w:val="0D0D0D" w:themeColor="text1" w:themeTint="F2"/>
                <w:sz w:val="20"/>
                <w:szCs w:val="20"/>
              </w:rPr>
            </w:pPr>
            <w:r w:rsidRPr="00855774">
              <w:rPr>
                <w:rFonts w:asciiTheme="majorBidi" w:eastAsia="MS Mincho" w:hAnsiTheme="majorBidi" w:cstheme="majorBidi"/>
                <w:color w:val="0D0D0D" w:themeColor="text1" w:themeTint="F2"/>
                <w:sz w:val="20"/>
                <w:szCs w:val="20"/>
              </w:rPr>
              <w:t>Complexity (</w:t>
            </w:r>
            <w:r w:rsidRPr="00855774">
              <w:rPr>
                <w:rFonts w:asciiTheme="majorBidi" w:hAnsiTheme="majorBidi" w:cstheme="majorBidi"/>
                <w:color w:val="0D0D0D" w:themeColor="text1" w:themeTint="F2"/>
                <w:sz w:val="20"/>
                <w:szCs w:val="20"/>
              </w:rPr>
              <w:t>Cristóbal, 2017)</w:t>
            </w:r>
          </w:p>
        </w:tc>
      </w:tr>
    </w:tbl>
    <w:p w14:paraId="6AC0F8E3" w14:textId="372267D4" w:rsidR="0003570B" w:rsidRPr="00855774" w:rsidRDefault="0003570B" w:rsidP="00E9376F">
      <w:pPr>
        <w:spacing w:after="0" w:line="480" w:lineRule="auto"/>
        <w:rPr>
          <w:rFonts w:asciiTheme="majorBidi" w:eastAsia="MS Mincho" w:hAnsiTheme="majorBidi" w:cstheme="majorBidi"/>
          <w:color w:val="0D0D0D" w:themeColor="text1" w:themeTint="F2"/>
          <w:sz w:val="20"/>
          <w:szCs w:val="20"/>
        </w:rPr>
      </w:pPr>
    </w:p>
    <w:p w14:paraId="3DF601FD" w14:textId="6468B9E5" w:rsidR="001220E7" w:rsidRPr="00855774" w:rsidRDefault="001220E7" w:rsidP="00E374BE">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Apart from the measurement of the variables of the study, the researcher also paid attention to construct validity, internal validity, external validity, and reliability. Construct validity </w:t>
      </w:r>
      <w:r w:rsidR="00026581" w:rsidRPr="00855774">
        <w:rPr>
          <w:rFonts w:asciiTheme="majorBidi" w:eastAsia="MS Mincho" w:hAnsiTheme="majorBidi" w:cstheme="majorBidi"/>
          <w:color w:val="0D0D0D" w:themeColor="text1" w:themeTint="F2"/>
          <w:sz w:val="24"/>
          <w:szCs w:val="24"/>
        </w:rPr>
        <w:t>focuses on the degree to which the test or the measure accurately assesses what is supposed to in the study</w:t>
      </w:r>
      <w:r w:rsidR="00B27483" w:rsidRPr="00855774">
        <w:rPr>
          <w:rFonts w:asciiTheme="majorBidi" w:eastAsia="MS Mincho" w:hAnsiTheme="majorBidi" w:cstheme="majorBidi"/>
          <w:color w:val="0D0D0D" w:themeColor="text1" w:themeTint="F2"/>
          <w:sz w:val="24"/>
          <w:szCs w:val="24"/>
        </w:rPr>
        <w:t xml:space="preserve"> (Creswell &amp; Creswell, 2017)</w:t>
      </w:r>
      <w:r w:rsidR="00026581" w:rsidRPr="00855774">
        <w:rPr>
          <w:rFonts w:asciiTheme="majorBidi" w:eastAsia="MS Mincho" w:hAnsiTheme="majorBidi" w:cstheme="majorBidi"/>
          <w:color w:val="0D0D0D" w:themeColor="text1" w:themeTint="F2"/>
          <w:sz w:val="24"/>
          <w:szCs w:val="24"/>
        </w:rPr>
        <w:t>. In the context of this study, the survey that is chosen has to accurately measure each of these variables such as project governance, cultural intelligence, and successful complex construction project delivery. Additionally, internal validity refers to the degree of confidence that the causal relationship being measured in the study is accurate and free from external influences</w:t>
      </w:r>
      <w:r w:rsidR="00B27483" w:rsidRPr="00855774">
        <w:rPr>
          <w:rFonts w:asciiTheme="majorBidi" w:eastAsia="MS Mincho" w:hAnsiTheme="majorBidi" w:cstheme="majorBidi"/>
          <w:color w:val="0D0D0D" w:themeColor="text1" w:themeTint="F2"/>
          <w:sz w:val="24"/>
          <w:szCs w:val="24"/>
        </w:rPr>
        <w:t xml:space="preserve"> (Creswell &amp; Creswell, 2017)</w:t>
      </w:r>
      <w:r w:rsidR="00026581" w:rsidRPr="00855774">
        <w:rPr>
          <w:rFonts w:asciiTheme="majorBidi" w:eastAsia="MS Mincho" w:hAnsiTheme="majorBidi" w:cstheme="majorBidi"/>
          <w:color w:val="0D0D0D" w:themeColor="text1" w:themeTint="F2"/>
          <w:sz w:val="24"/>
          <w:szCs w:val="24"/>
        </w:rPr>
        <w:t>. For instance, the confidence that the relationship between project governance and successful complex construction project delivery or the relationship between cultural intelligence and successful complex construction project delivery is accurate is reflective of internal validity. More so, external validity explains the extent to which the study’s results could be generalised to other contexts or groups</w:t>
      </w:r>
      <w:r w:rsidR="00B27483" w:rsidRPr="00855774">
        <w:rPr>
          <w:rFonts w:asciiTheme="majorBidi" w:eastAsia="MS Mincho" w:hAnsiTheme="majorBidi" w:cstheme="majorBidi"/>
          <w:color w:val="0D0D0D" w:themeColor="text1" w:themeTint="F2"/>
          <w:sz w:val="24"/>
          <w:szCs w:val="24"/>
        </w:rPr>
        <w:t xml:space="preserve"> (Creswell &amp; Creswell, 2017)</w:t>
      </w:r>
      <w:r w:rsidR="00026581" w:rsidRPr="00855774">
        <w:rPr>
          <w:rFonts w:asciiTheme="majorBidi" w:eastAsia="MS Mincho" w:hAnsiTheme="majorBidi" w:cstheme="majorBidi"/>
          <w:color w:val="0D0D0D" w:themeColor="text1" w:themeTint="F2"/>
          <w:sz w:val="24"/>
          <w:szCs w:val="24"/>
        </w:rPr>
        <w:t>. For instance, generalising the impact of project governance on complex construction project delivery to other countries apart from the UAE. Lastly, reliability helps evaluate how consistent a measure is in measuring the target phenomenon</w:t>
      </w:r>
      <w:r w:rsidR="00B27483" w:rsidRPr="00855774">
        <w:rPr>
          <w:rFonts w:asciiTheme="majorBidi" w:eastAsia="MS Mincho" w:hAnsiTheme="majorBidi" w:cstheme="majorBidi"/>
          <w:color w:val="0D0D0D" w:themeColor="text1" w:themeTint="F2"/>
          <w:sz w:val="24"/>
          <w:szCs w:val="24"/>
        </w:rPr>
        <w:t xml:space="preserve"> (Creswell &amp; Creswell, 2017)</w:t>
      </w:r>
      <w:r w:rsidR="00026581" w:rsidRPr="00855774">
        <w:rPr>
          <w:rFonts w:asciiTheme="majorBidi" w:eastAsia="MS Mincho" w:hAnsiTheme="majorBidi" w:cstheme="majorBidi"/>
          <w:color w:val="0D0D0D" w:themeColor="text1" w:themeTint="F2"/>
          <w:sz w:val="24"/>
          <w:szCs w:val="24"/>
        </w:rPr>
        <w:t xml:space="preserve">. This is seen by attaining the same result while using the measure. Looking at how construct validity, internal validity, external validity, and reliability are defined and their application, it is concluded that they relate to the research process because they focus on the quality of the results in their study and the applicability of these results. </w:t>
      </w:r>
    </w:p>
    <w:p w14:paraId="20B0631B" w14:textId="77777777" w:rsidR="00EE14E1" w:rsidRPr="00855774" w:rsidRDefault="00EE14E1" w:rsidP="00E374BE">
      <w:pPr>
        <w:spacing w:after="0" w:line="480" w:lineRule="auto"/>
        <w:jc w:val="both"/>
        <w:rPr>
          <w:rFonts w:asciiTheme="majorBidi" w:eastAsia="MS Mincho" w:hAnsiTheme="majorBidi" w:cstheme="majorBidi"/>
          <w:color w:val="0D0D0D" w:themeColor="text1" w:themeTint="F2"/>
          <w:sz w:val="24"/>
          <w:szCs w:val="24"/>
        </w:rPr>
      </w:pPr>
    </w:p>
    <w:p w14:paraId="15F457E8" w14:textId="7851A822" w:rsidR="00B871C1" w:rsidRPr="00855774" w:rsidRDefault="00650EFC" w:rsidP="0064565A">
      <w:pPr>
        <w:pStyle w:val="Heading2"/>
        <w:spacing w:before="0" w:line="480" w:lineRule="auto"/>
        <w:rPr>
          <w:rFonts w:asciiTheme="majorBidi" w:eastAsia="MS Mincho" w:hAnsiTheme="majorBidi"/>
          <w:b/>
          <w:bCs/>
          <w:color w:val="0D0D0D" w:themeColor="text1" w:themeTint="F2"/>
          <w:sz w:val="24"/>
          <w:szCs w:val="24"/>
        </w:rPr>
      </w:pPr>
      <w:bookmarkStart w:id="153" w:name="_Toc523583385"/>
      <w:bookmarkStart w:id="154" w:name="_Toc95721712"/>
      <w:r w:rsidRPr="00855774">
        <w:rPr>
          <w:rFonts w:asciiTheme="majorBidi" w:eastAsia="MS Mincho" w:hAnsiTheme="majorBidi"/>
          <w:b/>
          <w:bCs/>
          <w:color w:val="0D0D0D" w:themeColor="text1" w:themeTint="F2"/>
          <w:sz w:val="24"/>
          <w:szCs w:val="24"/>
        </w:rPr>
        <w:t>4.1</w:t>
      </w:r>
      <w:r w:rsidR="00633F87" w:rsidRPr="00855774">
        <w:rPr>
          <w:rFonts w:asciiTheme="majorBidi" w:eastAsia="MS Mincho" w:hAnsiTheme="majorBidi"/>
          <w:b/>
          <w:bCs/>
          <w:color w:val="0D0D0D" w:themeColor="text1" w:themeTint="F2"/>
          <w:sz w:val="24"/>
          <w:szCs w:val="24"/>
        </w:rPr>
        <w:t>1</w:t>
      </w:r>
      <w:r w:rsidRPr="00855774">
        <w:rPr>
          <w:rFonts w:asciiTheme="majorBidi" w:eastAsia="MS Mincho" w:hAnsiTheme="majorBidi"/>
          <w:b/>
          <w:bCs/>
          <w:color w:val="0D0D0D" w:themeColor="text1" w:themeTint="F2"/>
          <w:sz w:val="24"/>
          <w:szCs w:val="24"/>
        </w:rPr>
        <w:t xml:space="preserve"> </w:t>
      </w:r>
      <w:r w:rsidR="00B871C1" w:rsidRPr="00855774">
        <w:rPr>
          <w:rFonts w:asciiTheme="majorBidi" w:eastAsia="MS Mincho" w:hAnsiTheme="majorBidi"/>
          <w:b/>
          <w:bCs/>
          <w:color w:val="0D0D0D" w:themeColor="text1" w:themeTint="F2"/>
          <w:sz w:val="24"/>
          <w:szCs w:val="24"/>
        </w:rPr>
        <w:t>Data analysis</w:t>
      </w:r>
      <w:bookmarkEnd w:id="153"/>
      <w:bookmarkEnd w:id="154"/>
    </w:p>
    <w:p w14:paraId="59DD2689" w14:textId="046F468B"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analysis of data is a key part in the presentation of the </w:t>
      </w:r>
      <w:r w:rsidR="00216C76" w:rsidRPr="00855774">
        <w:rPr>
          <w:rFonts w:asciiTheme="majorBidi" w:eastAsia="MS Mincho" w:hAnsiTheme="majorBidi" w:cstheme="majorBidi"/>
          <w:color w:val="0D0D0D" w:themeColor="text1" w:themeTint="F2"/>
          <w:sz w:val="24"/>
          <w:szCs w:val="24"/>
        </w:rPr>
        <w:t xml:space="preserve">study </w:t>
      </w:r>
      <w:r w:rsidRPr="00855774">
        <w:rPr>
          <w:rFonts w:asciiTheme="majorBidi" w:eastAsia="MS Mincho" w:hAnsiTheme="majorBidi" w:cstheme="majorBidi"/>
          <w:color w:val="0D0D0D" w:themeColor="text1" w:themeTint="F2"/>
          <w:sz w:val="24"/>
          <w:szCs w:val="24"/>
        </w:rPr>
        <w:t xml:space="preserve">findings. The analysis of the findings is critical for the proper understanding of the findings in </w:t>
      </w:r>
      <w:r w:rsidR="00216C76" w:rsidRPr="00855774">
        <w:rPr>
          <w:rFonts w:asciiTheme="majorBidi" w:eastAsia="MS Mincho" w:hAnsiTheme="majorBidi" w:cstheme="majorBidi"/>
          <w:color w:val="0D0D0D" w:themeColor="text1" w:themeTint="F2"/>
          <w:sz w:val="24"/>
          <w:szCs w:val="24"/>
        </w:rPr>
        <w:t xml:space="preserve">a </w:t>
      </w:r>
      <w:r w:rsidRPr="00855774">
        <w:rPr>
          <w:rFonts w:asciiTheme="majorBidi" w:eastAsia="MS Mincho" w:hAnsiTheme="majorBidi" w:cstheme="majorBidi"/>
          <w:color w:val="0D0D0D" w:themeColor="text1" w:themeTint="F2"/>
          <w:sz w:val="24"/>
          <w:szCs w:val="24"/>
        </w:rPr>
        <w:t xml:space="preserve">study (Saunders </w:t>
      </w:r>
      <w:r w:rsidRPr="00855774">
        <w:rPr>
          <w:rFonts w:asciiTheme="majorBidi" w:eastAsia="MS Mincho" w:hAnsiTheme="majorBidi" w:cstheme="majorBidi"/>
          <w:i/>
          <w:iCs/>
          <w:color w:val="0D0D0D" w:themeColor="text1" w:themeTint="F2"/>
          <w:sz w:val="24"/>
          <w:szCs w:val="24"/>
        </w:rPr>
        <w:t>et al.,</w:t>
      </w:r>
      <w:r w:rsidRPr="00855774">
        <w:rPr>
          <w:rFonts w:asciiTheme="majorBidi" w:eastAsia="MS Mincho" w:hAnsiTheme="majorBidi" w:cstheme="majorBidi"/>
          <w:color w:val="0D0D0D" w:themeColor="text1" w:themeTint="F2"/>
          <w:sz w:val="24"/>
          <w:szCs w:val="24"/>
        </w:rPr>
        <w:t xml:space="preserve"> 2009). </w:t>
      </w:r>
      <w:r w:rsidR="0012506A" w:rsidRPr="00855774">
        <w:rPr>
          <w:rFonts w:asciiTheme="majorBidi" w:eastAsia="MS Mincho" w:hAnsiTheme="majorBidi" w:cstheme="majorBidi"/>
          <w:color w:val="0D0D0D" w:themeColor="text1" w:themeTint="F2"/>
          <w:sz w:val="24"/>
          <w:szCs w:val="24"/>
        </w:rPr>
        <w:t xml:space="preserve">Before the analysis of </w:t>
      </w:r>
      <w:r w:rsidR="0049410C" w:rsidRPr="00855774">
        <w:rPr>
          <w:rFonts w:asciiTheme="majorBidi" w:eastAsia="MS Mincho" w:hAnsiTheme="majorBidi" w:cstheme="majorBidi"/>
          <w:color w:val="0D0D0D" w:themeColor="text1" w:themeTint="F2"/>
          <w:sz w:val="24"/>
          <w:szCs w:val="24"/>
        </w:rPr>
        <w:t xml:space="preserve">data, the researcher checked for outliers and missing data to ensure that accuracy was enhanced in the analysis and consequent reporting of the results. </w:t>
      </w:r>
      <w:r w:rsidRPr="00855774">
        <w:rPr>
          <w:rFonts w:asciiTheme="majorBidi" w:eastAsia="MS Mincho" w:hAnsiTheme="majorBidi" w:cstheme="majorBidi"/>
          <w:color w:val="0D0D0D" w:themeColor="text1" w:themeTint="F2"/>
          <w:sz w:val="24"/>
          <w:szCs w:val="24"/>
        </w:rPr>
        <w:t xml:space="preserve">The data analysis </w:t>
      </w:r>
      <w:r w:rsidR="00216C76" w:rsidRPr="00855774">
        <w:rPr>
          <w:rFonts w:asciiTheme="majorBidi" w:eastAsia="MS Mincho" w:hAnsiTheme="majorBidi" w:cstheme="majorBidi"/>
          <w:color w:val="0D0D0D" w:themeColor="text1" w:themeTint="F2"/>
          <w:sz w:val="24"/>
          <w:szCs w:val="24"/>
        </w:rPr>
        <w:t xml:space="preserve">process </w:t>
      </w:r>
      <w:r w:rsidR="0048013E"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closely follow</w:t>
      </w:r>
      <w:r w:rsidR="0048013E"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for the </w:t>
      </w:r>
      <w:r w:rsidR="007E02C5" w:rsidRPr="00855774">
        <w:rPr>
          <w:rFonts w:asciiTheme="majorBidi" w:eastAsia="MS Mincho" w:hAnsiTheme="majorBidi" w:cstheme="majorBidi"/>
          <w:color w:val="0D0D0D" w:themeColor="text1" w:themeTint="F2"/>
          <w:sz w:val="24"/>
          <w:szCs w:val="24"/>
        </w:rPr>
        <w:t>realisation</w:t>
      </w:r>
      <w:r w:rsidRPr="00855774">
        <w:rPr>
          <w:rFonts w:asciiTheme="majorBidi" w:eastAsia="MS Mincho" w:hAnsiTheme="majorBidi" w:cstheme="majorBidi"/>
          <w:color w:val="0D0D0D" w:themeColor="text1" w:themeTint="F2"/>
          <w:sz w:val="24"/>
          <w:szCs w:val="24"/>
        </w:rPr>
        <w:t xml:space="preserve"> of the needed findings in the study</w:t>
      </w:r>
      <w:r w:rsidR="00A57E17" w:rsidRPr="00855774">
        <w:rPr>
          <w:rFonts w:asciiTheme="majorBidi" w:eastAsia="MS Mincho" w:hAnsiTheme="majorBidi" w:cstheme="majorBidi"/>
          <w:color w:val="0D0D0D" w:themeColor="text1" w:themeTint="F2"/>
          <w:sz w:val="24"/>
          <w:szCs w:val="24"/>
        </w:rPr>
        <w:t>.</w:t>
      </w:r>
    </w:p>
    <w:p w14:paraId="141C4C02" w14:textId="134C17A2" w:rsidR="00B871C1" w:rsidRPr="00855774" w:rsidRDefault="000E1869" w:rsidP="009E4340">
      <w:pPr>
        <w:spacing w:after="0" w:line="360" w:lineRule="auto"/>
        <w:jc w:val="center"/>
        <w:rPr>
          <w:rFonts w:asciiTheme="majorBidi" w:eastAsia="MS Mincho" w:hAnsiTheme="majorBidi" w:cstheme="majorBidi"/>
          <w:color w:val="0D0D0D" w:themeColor="text1" w:themeTint="F2"/>
          <w:sz w:val="24"/>
          <w:szCs w:val="24"/>
        </w:rPr>
      </w:pPr>
      <w:r w:rsidRPr="00855774">
        <w:rPr>
          <w:rFonts w:asciiTheme="majorBidi" w:hAnsiTheme="majorBidi" w:cstheme="majorBidi"/>
          <w:noProof/>
          <w:color w:val="0D0D0D" w:themeColor="text1" w:themeTint="F2"/>
          <w:lang w:val="en-US"/>
        </w:rPr>
        <mc:AlternateContent>
          <mc:Choice Requires="wpc">
            <w:drawing>
              <wp:inline distT="0" distB="0" distL="0" distR="0" wp14:anchorId="20017D8B" wp14:editId="45838548">
                <wp:extent cx="6604000" cy="3041949"/>
                <wp:effectExtent l="0" t="0" r="0" b="25400"/>
                <wp:docPr id="285" name="Canvas 12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6" name="Flowchart: Decision 35"/>
                        <wps:cNvSpPr/>
                        <wps:spPr>
                          <a:xfrm>
                            <a:off x="1711963" y="36004"/>
                            <a:ext cx="1395272" cy="601212"/>
                          </a:xfrm>
                          <a:prstGeom prst="flowChartDecision">
                            <a:avLst/>
                          </a:prstGeom>
                          <a:ln/>
                        </wps:spPr>
                        <wps:style>
                          <a:lnRef idx="2">
                            <a:schemeClr val="dk1"/>
                          </a:lnRef>
                          <a:fillRef idx="1">
                            <a:schemeClr val="lt1"/>
                          </a:fillRef>
                          <a:effectRef idx="0">
                            <a:schemeClr val="dk1"/>
                          </a:effectRef>
                          <a:fontRef idx="minor">
                            <a:schemeClr val="dk1"/>
                          </a:fontRef>
                        </wps:style>
                        <wps:txbx>
                          <w:txbxContent>
                            <w:p w14:paraId="38F1A88E" w14:textId="77777777" w:rsidR="000F3DEA" w:rsidRPr="00F14B5A" w:rsidRDefault="000F3DEA" w:rsidP="00B25C9A">
                              <w:pPr>
                                <w:ind w:left="-142" w:right="-206"/>
                                <w:jc w:val="center"/>
                                <w:rPr>
                                  <w:rFonts w:asciiTheme="majorHAnsi" w:hAnsiTheme="majorHAnsi" w:cstheme="majorHAnsi"/>
                                  <w:b/>
                                  <w:bCs/>
                                  <w:color w:val="000000" w:themeColor="text1"/>
                                  <w:sz w:val="13"/>
                                  <w:szCs w:val="13"/>
                                </w:rPr>
                              </w:pPr>
                              <w:r w:rsidRPr="00F14B5A">
                                <w:rPr>
                                  <w:rFonts w:asciiTheme="majorHAnsi" w:hAnsiTheme="majorHAnsi" w:cstheme="majorHAnsi"/>
                                  <w:b/>
                                  <w:bCs/>
                                  <w:color w:val="000000" w:themeColor="text1"/>
                                  <w:sz w:val="13"/>
                                  <w:szCs w:val="13"/>
                                </w:rPr>
                                <w:t>Type of Response 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 name="Straight Connector 56"/>
                        <wps:cNvCnPr/>
                        <wps:spPr>
                          <a:xfrm flipV="1">
                            <a:off x="3107235" y="336541"/>
                            <a:ext cx="825855" cy="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8" name="Straight Connector 57"/>
                        <wps:cNvCnPr/>
                        <wps:spPr>
                          <a:xfrm flipH="1" flipV="1">
                            <a:off x="844563" y="336497"/>
                            <a:ext cx="867400" cy="6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9" name="Straight Arrow Connector 58"/>
                        <wps:cNvCnPr/>
                        <wps:spPr>
                          <a:xfrm flipH="1">
                            <a:off x="843339" y="331930"/>
                            <a:ext cx="1224" cy="25634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0" name="Straight Arrow Connector 59"/>
                        <wps:cNvCnPr/>
                        <wps:spPr>
                          <a:xfrm>
                            <a:off x="3933090" y="341542"/>
                            <a:ext cx="0" cy="24732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1" name="Straight Connector 60"/>
                        <wps:cNvCnPr/>
                        <wps:spPr>
                          <a:xfrm flipV="1">
                            <a:off x="1212225" y="830084"/>
                            <a:ext cx="792742" cy="6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2" name="Straight Arrow Connector 61"/>
                        <wps:cNvCnPr/>
                        <wps:spPr>
                          <a:xfrm>
                            <a:off x="2000080" y="830393"/>
                            <a:ext cx="0" cy="75608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3" name="Straight Connector 62"/>
                        <wps:cNvCnPr/>
                        <wps:spPr>
                          <a:xfrm flipV="1">
                            <a:off x="4301707" y="829602"/>
                            <a:ext cx="789103" cy="87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5" name="Straight Arrow Connector 63"/>
                        <wps:cNvCnPr/>
                        <wps:spPr>
                          <a:xfrm>
                            <a:off x="5090810" y="830393"/>
                            <a:ext cx="0" cy="75610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6" name="Straight Arrow Connector 64"/>
                        <wps:cNvCnPr/>
                        <wps:spPr>
                          <a:xfrm>
                            <a:off x="843339" y="1072152"/>
                            <a:ext cx="1224" cy="51449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7" name="Straight Arrow Connector 65"/>
                        <wps:cNvCnPr/>
                        <wps:spPr>
                          <a:xfrm>
                            <a:off x="3933090" y="1072164"/>
                            <a:ext cx="1125" cy="51448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8" name="Rectangle 66"/>
                        <wps:cNvSpPr/>
                        <wps:spPr>
                          <a:xfrm>
                            <a:off x="579194" y="2498986"/>
                            <a:ext cx="530738" cy="539750"/>
                          </a:xfrm>
                          <a:prstGeom prst="rect">
                            <a:avLst/>
                          </a:prstGeom>
                          <a:ln/>
                        </wps:spPr>
                        <wps:style>
                          <a:lnRef idx="2">
                            <a:schemeClr val="dk1"/>
                          </a:lnRef>
                          <a:fillRef idx="1">
                            <a:schemeClr val="lt1"/>
                          </a:fillRef>
                          <a:effectRef idx="0">
                            <a:schemeClr val="dk1"/>
                          </a:effectRef>
                          <a:fontRef idx="minor">
                            <a:schemeClr val="dk1"/>
                          </a:fontRef>
                        </wps:style>
                        <wps:txbx>
                          <w:txbxContent>
                            <w:p w14:paraId="7E70294B"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Simple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 name="Rectangle 67"/>
                        <wps:cNvSpPr/>
                        <wps:spPr>
                          <a:xfrm>
                            <a:off x="1158828" y="2502253"/>
                            <a:ext cx="540000" cy="540000"/>
                          </a:xfrm>
                          <a:prstGeom prst="rect">
                            <a:avLst/>
                          </a:prstGeom>
                          <a:ln/>
                        </wps:spPr>
                        <wps:style>
                          <a:lnRef idx="2">
                            <a:schemeClr val="dk1"/>
                          </a:lnRef>
                          <a:fillRef idx="1">
                            <a:schemeClr val="lt1"/>
                          </a:fillRef>
                          <a:effectRef idx="0">
                            <a:schemeClr val="dk1"/>
                          </a:effectRef>
                          <a:fontRef idx="minor">
                            <a:schemeClr val="dk1"/>
                          </a:fontRef>
                        </wps:style>
                        <wps:txbx>
                          <w:txbxContent>
                            <w:p w14:paraId="34896765" w14:textId="77777777" w:rsidR="000F3DEA" w:rsidRPr="00BB5DC2" w:rsidRDefault="000F3DEA" w:rsidP="00B25C9A">
                              <w:pPr>
                                <w:spacing w:after="0" w:line="240" w:lineRule="auto"/>
                                <w:ind w:left="-142" w:right="-174"/>
                                <w:jc w:val="center"/>
                                <w:rPr>
                                  <w:rFonts w:asciiTheme="majorHAnsi" w:hAnsiTheme="majorHAnsi" w:cstheme="majorHAnsi"/>
                                  <w:color w:val="000000" w:themeColor="text1"/>
                                  <w:sz w:val="9"/>
                                  <w:szCs w:val="9"/>
                                </w:rPr>
                              </w:pPr>
                              <w:r w:rsidRPr="00BB5DC2">
                                <w:rPr>
                                  <w:rFonts w:asciiTheme="majorHAnsi" w:hAnsiTheme="majorHAnsi" w:cstheme="majorHAnsi"/>
                                  <w:color w:val="000000" w:themeColor="text1"/>
                                  <w:sz w:val="9"/>
                                  <w:szCs w:val="9"/>
                                </w:rPr>
                                <w:t>2-</w:t>
                              </w:r>
                              <w:r>
                                <w:rPr>
                                  <w:rFonts w:asciiTheme="majorHAnsi" w:hAnsiTheme="majorHAnsi" w:cstheme="majorHAnsi"/>
                                  <w:color w:val="000000" w:themeColor="text1"/>
                                  <w:sz w:val="9"/>
                                  <w:szCs w:val="9"/>
                                </w:rPr>
                                <w:t>S</w:t>
                              </w:r>
                              <w:r w:rsidRPr="00BB5DC2">
                                <w:rPr>
                                  <w:rFonts w:asciiTheme="majorHAnsi" w:hAnsiTheme="majorHAnsi" w:cstheme="majorHAnsi"/>
                                  <w:color w:val="000000" w:themeColor="text1"/>
                                  <w:sz w:val="9"/>
                                  <w:szCs w:val="9"/>
                                </w:rPr>
                                <w:t>ample</w:t>
                              </w:r>
                              <w:r>
                                <w:rPr>
                                  <w:rFonts w:asciiTheme="majorHAnsi" w:hAnsiTheme="majorHAnsi" w:cstheme="majorHAnsi"/>
                                  <w:color w:val="000000" w:themeColor="text1"/>
                                  <w:sz w:val="9"/>
                                  <w:szCs w:val="9"/>
                                </w:rPr>
                                <w:t xml:space="preserve"> </w:t>
                              </w:r>
                              <w:r w:rsidRPr="006A3333">
                                <w:rPr>
                                  <w:rFonts w:asciiTheme="majorHAnsi" w:hAnsiTheme="majorHAnsi" w:cstheme="majorHAnsi"/>
                                  <w:color w:val="000000" w:themeColor="text1"/>
                                  <w:sz w:val="9"/>
                                  <w:szCs w:val="9"/>
                                </w:rPr>
                                <w:t>T-Test</w:t>
                              </w:r>
                            </w:p>
                            <w:p w14:paraId="1650552D" w14:textId="77777777" w:rsidR="000F3DEA" w:rsidRPr="00BB5DC2" w:rsidRDefault="000F3DEA" w:rsidP="00B25C9A">
                              <w:pPr>
                                <w:spacing w:after="0" w:line="240" w:lineRule="auto"/>
                                <w:ind w:left="-142" w:right="-174"/>
                                <w:jc w:val="center"/>
                                <w:rPr>
                                  <w:rFonts w:asciiTheme="majorHAnsi" w:hAnsiTheme="majorHAnsi" w:cstheme="majorHAnsi"/>
                                  <w:color w:val="000000" w:themeColor="text1"/>
                                  <w:sz w:val="9"/>
                                  <w:szCs w:val="9"/>
                                </w:rPr>
                              </w:pPr>
                              <w:r w:rsidRPr="00BB5DC2">
                                <w:rPr>
                                  <w:rFonts w:asciiTheme="majorHAnsi" w:hAnsiTheme="majorHAnsi" w:cstheme="majorHAnsi"/>
                                  <w:color w:val="000000" w:themeColor="text1"/>
                                  <w:sz w:val="9"/>
                                  <w:szCs w:val="9"/>
                                </w:rPr>
                                <w:t xml:space="preserve">One-Way ANOVA Simple </w:t>
                              </w:r>
                              <w:r>
                                <w:rPr>
                                  <w:rFonts w:asciiTheme="majorHAnsi" w:hAnsiTheme="majorHAnsi" w:cstheme="majorHAnsi"/>
                                  <w:color w:val="000000" w:themeColor="text1"/>
                                  <w:sz w:val="9"/>
                                  <w:szCs w:val="9"/>
                                </w:rPr>
                                <w:t>R</w:t>
                              </w:r>
                              <w:r w:rsidRPr="00BB5DC2">
                                <w:rPr>
                                  <w:rFonts w:asciiTheme="majorHAnsi" w:hAnsiTheme="majorHAnsi" w:cstheme="majorHAnsi"/>
                                  <w:color w:val="000000" w:themeColor="text1"/>
                                  <w:sz w:val="9"/>
                                  <w:szCs w:val="9"/>
                                </w:rPr>
                                <w:t>egression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0" name="Rectangle 68"/>
                        <wps:cNvSpPr/>
                        <wps:spPr>
                          <a:xfrm>
                            <a:off x="1734967" y="2501954"/>
                            <a:ext cx="540000" cy="540000"/>
                          </a:xfrm>
                          <a:prstGeom prst="rect">
                            <a:avLst/>
                          </a:prstGeom>
                          <a:ln/>
                        </wps:spPr>
                        <wps:style>
                          <a:lnRef idx="2">
                            <a:schemeClr val="dk1"/>
                          </a:lnRef>
                          <a:fillRef idx="1">
                            <a:schemeClr val="lt1"/>
                          </a:fillRef>
                          <a:effectRef idx="0">
                            <a:schemeClr val="dk1"/>
                          </a:effectRef>
                          <a:fontRef idx="minor">
                            <a:schemeClr val="dk1"/>
                          </a:fontRef>
                        </wps:style>
                        <wps:txbx>
                          <w:txbxContent>
                            <w:p w14:paraId="1479E772"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Multiple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1" name="Rectangle 69"/>
                        <wps:cNvSpPr/>
                        <wps:spPr>
                          <a:xfrm>
                            <a:off x="3084419" y="2502253"/>
                            <a:ext cx="540000" cy="540000"/>
                          </a:xfrm>
                          <a:prstGeom prst="rect">
                            <a:avLst/>
                          </a:prstGeom>
                          <a:ln/>
                        </wps:spPr>
                        <wps:style>
                          <a:lnRef idx="2">
                            <a:schemeClr val="dk1"/>
                          </a:lnRef>
                          <a:fillRef idx="1">
                            <a:schemeClr val="lt1"/>
                          </a:fillRef>
                          <a:effectRef idx="0">
                            <a:schemeClr val="dk1"/>
                          </a:effectRef>
                          <a:fontRef idx="minor">
                            <a:schemeClr val="dk1"/>
                          </a:fontRef>
                        </wps:style>
                        <wps:txbx>
                          <w:txbxContent>
                            <w:p w14:paraId="4EB26F53" w14:textId="77777777" w:rsidR="000F3DEA" w:rsidRPr="00BB5DC2" w:rsidRDefault="000F3DEA" w:rsidP="00B25C9A">
                              <w:pPr>
                                <w:spacing w:after="0" w:line="240" w:lineRule="auto"/>
                                <w:ind w:left="-142" w:right="-165"/>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1-</w:t>
                              </w:r>
                              <w:r>
                                <w:rPr>
                                  <w:rFonts w:asciiTheme="majorHAnsi" w:hAnsiTheme="majorHAnsi" w:cstheme="majorHAnsi"/>
                                  <w:color w:val="000000" w:themeColor="text1"/>
                                  <w:sz w:val="11"/>
                                  <w:szCs w:val="11"/>
                                </w:rPr>
                                <w:t>Pr</w:t>
                              </w:r>
                              <w:r w:rsidRPr="00BB5DC2">
                                <w:rPr>
                                  <w:rFonts w:asciiTheme="majorHAnsi" w:hAnsiTheme="majorHAnsi" w:cstheme="majorHAnsi"/>
                                  <w:color w:val="000000" w:themeColor="text1"/>
                                  <w:sz w:val="11"/>
                                  <w:szCs w:val="11"/>
                                </w:rPr>
                                <w:t xml:space="preserve">oportion </w:t>
                              </w:r>
                              <w:r>
                                <w:rPr>
                                  <w:rFonts w:asciiTheme="majorHAnsi" w:hAnsiTheme="majorHAnsi" w:cstheme="majorHAnsi"/>
                                  <w:color w:val="000000" w:themeColor="text1"/>
                                  <w:sz w:val="11"/>
                                  <w:szCs w:val="11"/>
                                </w:rPr>
                                <w:t>T</w:t>
                              </w:r>
                              <w:r w:rsidRPr="00BB5DC2">
                                <w:rPr>
                                  <w:rFonts w:asciiTheme="majorHAnsi" w:hAnsiTheme="majorHAnsi" w:cstheme="majorHAnsi"/>
                                  <w:color w:val="000000" w:themeColor="text1"/>
                                  <w:sz w:val="11"/>
                                  <w:szCs w:val="11"/>
                                </w:rPr>
                                <w:t>est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2" name="Rectangle 70"/>
                        <wps:cNvSpPr/>
                        <wps:spPr>
                          <a:xfrm>
                            <a:off x="0" y="2501530"/>
                            <a:ext cx="534670" cy="539750"/>
                          </a:xfrm>
                          <a:prstGeom prst="rect">
                            <a:avLst/>
                          </a:prstGeom>
                          <a:ln/>
                        </wps:spPr>
                        <wps:style>
                          <a:lnRef idx="2">
                            <a:schemeClr val="dk1"/>
                          </a:lnRef>
                          <a:fillRef idx="1">
                            <a:schemeClr val="lt1"/>
                          </a:fillRef>
                          <a:effectRef idx="0">
                            <a:schemeClr val="dk1"/>
                          </a:effectRef>
                          <a:fontRef idx="minor">
                            <a:schemeClr val="dk1"/>
                          </a:fontRef>
                        </wps:style>
                        <wps:txbx>
                          <w:txbxContent>
                            <w:p w14:paraId="0C97BEB0" w14:textId="77777777" w:rsidR="000F3DEA" w:rsidRPr="00BB5DC2" w:rsidRDefault="000F3DEA" w:rsidP="00B25C9A">
                              <w:pPr>
                                <w:spacing w:after="0" w:line="240" w:lineRule="auto"/>
                                <w:ind w:left="-142" w:right="-172"/>
                                <w:jc w:val="center"/>
                                <w:rPr>
                                  <w:rFonts w:asciiTheme="majorHAnsi" w:hAnsiTheme="majorHAnsi" w:cstheme="majorHAnsi"/>
                                  <w:color w:val="000000" w:themeColor="text1"/>
                                  <w:sz w:val="10"/>
                                  <w:szCs w:val="10"/>
                                </w:rPr>
                              </w:pPr>
                              <w:r w:rsidRPr="00BB5DC2">
                                <w:rPr>
                                  <w:rFonts w:asciiTheme="majorHAnsi" w:hAnsiTheme="majorHAnsi" w:cstheme="majorHAnsi"/>
                                  <w:color w:val="000000" w:themeColor="text1"/>
                                  <w:sz w:val="10"/>
                                  <w:szCs w:val="10"/>
                                </w:rPr>
                                <w:t>1-</w:t>
                              </w:r>
                              <w:r>
                                <w:rPr>
                                  <w:rFonts w:asciiTheme="majorHAnsi" w:hAnsiTheme="majorHAnsi" w:cstheme="majorHAnsi"/>
                                  <w:color w:val="000000" w:themeColor="text1"/>
                                  <w:sz w:val="10"/>
                                  <w:szCs w:val="10"/>
                                </w:rPr>
                                <w:t>R</w:t>
                              </w:r>
                              <w:r w:rsidRPr="00BB5DC2">
                                <w:rPr>
                                  <w:rFonts w:asciiTheme="majorHAnsi" w:hAnsiTheme="majorHAnsi" w:cstheme="majorHAnsi"/>
                                  <w:color w:val="000000" w:themeColor="text1"/>
                                  <w:sz w:val="10"/>
                                  <w:szCs w:val="10"/>
                                </w:rPr>
                                <w:t xml:space="preserve">ample </w:t>
                              </w:r>
                              <w:r>
                                <w:rPr>
                                  <w:rFonts w:asciiTheme="majorHAnsi" w:hAnsiTheme="majorHAnsi" w:cstheme="majorHAnsi"/>
                                  <w:color w:val="000000" w:themeColor="text1"/>
                                  <w:sz w:val="10"/>
                                  <w:szCs w:val="10"/>
                                </w:rPr>
                                <w:t>T</w:t>
                              </w:r>
                              <w:r w:rsidRPr="00BB5DC2">
                                <w:rPr>
                                  <w:rFonts w:asciiTheme="majorHAnsi" w:hAnsiTheme="majorHAnsi" w:cstheme="majorHAnsi"/>
                                  <w:color w:val="000000" w:themeColor="text1"/>
                                  <w:sz w:val="10"/>
                                  <w:szCs w:val="10"/>
                                </w:rPr>
                                <w:t>-</w:t>
                              </w:r>
                              <w:r>
                                <w:rPr>
                                  <w:rFonts w:asciiTheme="majorHAnsi" w:hAnsiTheme="majorHAnsi" w:cstheme="majorHAnsi"/>
                                  <w:color w:val="000000" w:themeColor="text1"/>
                                  <w:sz w:val="10"/>
                                  <w:szCs w:val="10"/>
                                </w:rPr>
                                <w:t>T</w:t>
                              </w:r>
                              <w:r w:rsidRPr="00BB5DC2">
                                <w:rPr>
                                  <w:rFonts w:asciiTheme="majorHAnsi" w:hAnsiTheme="majorHAnsi" w:cstheme="majorHAnsi"/>
                                  <w:color w:val="000000" w:themeColor="text1"/>
                                  <w:sz w:val="10"/>
                                  <w:szCs w:val="10"/>
                                </w:rPr>
                                <w:t>est</w:t>
                              </w:r>
                            </w:p>
                            <w:p w14:paraId="347B2567" w14:textId="77777777" w:rsidR="000F3DEA" w:rsidRPr="00BB5DC2" w:rsidRDefault="000F3DEA" w:rsidP="00B25C9A">
                              <w:pPr>
                                <w:spacing w:after="0" w:line="240" w:lineRule="auto"/>
                                <w:ind w:left="-142" w:right="-172"/>
                                <w:jc w:val="center"/>
                                <w:rPr>
                                  <w:rFonts w:asciiTheme="majorHAnsi" w:hAnsiTheme="majorHAnsi" w:cstheme="majorHAnsi"/>
                                  <w:color w:val="000000" w:themeColor="text1"/>
                                  <w:sz w:val="10"/>
                                  <w:szCs w:val="10"/>
                                </w:rPr>
                              </w:pPr>
                              <w:r w:rsidRPr="00BB5DC2">
                                <w:rPr>
                                  <w:rFonts w:asciiTheme="majorHAnsi" w:hAnsiTheme="majorHAnsi" w:cstheme="majorHAnsi"/>
                                  <w:color w:val="000000" w:themeColor="text1"/>
                                  <w:sz w:val="10"/>
                                  <w:szCs w:val="10"/>
                                </w:rPr>
                                <w:t>Correlation</w:t>
                              </w:r>
                            </w:p>
                            <w:p w14:paraId="7356B47C" w14:textId="77777777" w:rsidR="000F3DEA" w:rsidRPr="00BB5DC2" w:rsidRDefault="000F3DEA" w:rsidP="00B25C9A">
                              <w:pPr>
                                <w:spacing w:after="0" w:line="240" w:lineRule="auto"/>
                                <w:ind w:left="-142" w:right="-172"/>
                                <w:jc w:val="center"/>
                                <w:rPr>
                                  <w:rFonts w:asciiTheme="majorHAnsi" w:hAnsiTheme="majorHAnsi" w:cstheme="majorHAnsi"/>
                                  <w:color w:val="000000" w:themeColor="text1"/>
                                  <w:sz w:val="10"/>
                                  <w:szCs w:val="10"/>
                                </w:rPr>
                              </w:pPr>
                              <w:r w:rsidRPr="00BB5DC2">
                                <w:rPr>
                                  <w:rFonts w:asciiTheme="majorHAnsi" w:hAnsiTheme="majorHAnsi" w:cstheme="majorHAnsi"/>
                                  <w:color w:val="000000" w:themeColor="text1"/>
                                  <w:sz w:val="10"/>
                                  <w:szCs w:val="10"/>
                                </w:rPr>
                                <w:t>(2 responses)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3" name="Rectangle 72"/>
                        <wps:cNvSpPr/>
                        <wps:spPr>
                          <a:xfrm>
                            <a:off x="3664901" y="2501954"/>
                            <a:ext cx="540000" cy="540000"/>
                          </a:xfrm>
                          <a:prstGeom prst="rect">
                            <a:avLst/>
                          </a:prstGeom>
                          <a:ln/>
                        </wps:spPr>
                        <wps:style>
                          <a:lnRef idx="2">
                            <a:schemeClr val="dk1"/>
                          </a:lnRef>
                          <a:fillRef idx="1">
                            <a:schemeClr val="lt1"/>
                          </a:fillRef>
                          <a:effectRef idx="0">
                            <a:schemeClr val="dk1"/>
                          </a:effectRef>
                          <a:fontRef idx="minor">
                            <a:schemeClr val="dk1"/>
                          </a:fontRef>
                        </wps:style>
                        <wps:txbx>
                          <w:txbxContent>
                            <w:p w14:paraId="027FAB31"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Logic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4" name="Rectangle 73"/>
                        <wps:cNvSpPr/>
                        <wps:spPr>
                          <a:xfrm>
                            <a:off x="4247821" y="2501954"/>
                            <a:ext cx="540000" cy="540000"/>
                          </a:xfrm>
                          <a:prstGeom prst="rect">
                            <a:avLst/>
                          </a:prstGeom>
                          <a:ln/>
                        </wps:spPr>
                        <wps:style>
                          <a:lnRef idx="2">
                            <a:schemeClr val="dk1"/>
                          </a:lnRef>
                          <a:fillRef idx="1">
                            <a:schemeClr val="lt1"/>
                          </a:fillRef>
                          <a:effectRef idx="0">
                            <a:schemeClr val="dk1"/>
                          </a:effectRef>
                          <a:fontRef idx="minor">
                            <a:schemeClr val="dk1"/>
                          </a:fontRef>
                        </wps:style>
                        <wps:txbx>
                          <w:txbxContent>
                            <w:p w14:paraId="38388F10" w14:textId="77777777" w:rsidR="000F3DEA" w:rsidRPr="00BB5DC2" w:rsidRDefault="000F3DEA" w:rsidP="00B25C9A">
                              <w:pPr>
                                <w:spacing w:after="0" w:line="240" w:lineRule="auto"/>
                                <w:ind w:left="-142" w:right="-166"/>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2-</w:t>
                              </w:r>
                              <w:r>
                                <w:rPr>
                                  <w:rFonts w:asciiTheme="majorHAnsi" w:hAnsiTheme="majorHAnsi" w:cstheme="majorHAnsi"/>
                                  <w:color w:val="000000" w:themeColor="text1"/>
                                  <w:sz w:val="11"/>
                                  <w:szCs w:val="11"/>
                                </w:rPr>
                                <w:t>P</w:t>
                              </w:r>
                              <w:r w:rsidRPr="00BB5DC2">
                                <w:rPr>
                                  <w:rFonts w:asciiTheme="majorHAnsi" w:hAnsiTheme="majorHAnsi" w:cstheme="majorHAnsi"/>
                                  <w:color w:val="000000" w:themeColor="text1"/>
                                  <w:sz w:val="11"/>
                                  <w:szCs w:val="11"/>
                                </w:rPr>
                                <w:t xml:space="preserve">roportions </w:t>
                              </w:r>
                              <w:r>
                                <w:rPr>
                                  <w:rFonts w:asciiTheme="majorHAnsi" w:hAnsiTheme="majorHAnsi" w:cstheme="majorHAnsi"/>
                                  <w:color w:val="000000" w:themeColor="text1"/>
                                  <w:sz w:val="11"/>
                                  <w:szCs w:val="11"/>
                                </w:rPr>
                                <w:t>T</w:t>
                              </w:r>
                              <w:r w:rsidRPr="00BB5DC2">
                                <w:rPr>
                                  <w:rFonts w:asciiTheme="majorHAnsi" w:hAnsiTheme="majorHAnsi" w:cstheme="majorHAnsi"/>
                                  <w:color w:val="000000" w:themeColor="text1"/>
                                  <w:sz w:val="11"/>
                                  <w:szCs w:val="11"/>
                                </w:rPr>
                                <w:t>est</w:t>
                              </w:r>
                            </w:p>
                            <w:p w14:paraId="6CD52383" w14:textId="77777777" w:rsidR="000F3DEA" w:rsidRPr="00BB5DC2" w:rsidRDefault="000F3DEA" w:rsidP="00B25C9A">
                              <w:pPr>
                                <w:spacing w:after="0" w:line="240" w:lineRule="auto"/>
                                <w:ind w:left="-142" w:right="-166"/>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Chi-</w:t>
                              </w:r>
                              <w:r>
                                <w:rPr>
                                  <w:rFonts w:asciiTheme="majorHAnsi" w:hAnsiTheme="majorHAnsi" w:cstheme="majorHAnsi"/>
                                  <w:color w:val="000000" w:themeColor="text1"/>
                                  <w:sz w:val="11"/>
                                  <w:szCs w:val="11"/>
                                </w:rPr>
                                <w:t>S</w:t>
                              </w:r>
                              <w:r w:rsidRPr="00BB5DC2">
                                <w:rPr>
                                  <w:rFonts w:asciiTheme="majorHAnsi" w:hAnsiTheme="majorHAnsi" w:cstheme="majorHAnsi"/>
                                  <w:color w:val="000000" w:themeColor="text1"/>
                                  <w:sz w:val="11"/>
                                  <w:szCs w:val="11"/>
                                </w:rPr>
                                <w:t xml:space="preserve">quare </w:t>
                              </w:r>
                              <w:r>
                                <w:rPr>
                                  <w:rFonts w:asciiTheme="majorHAnsi" w:hAnsiTheme="majorHAnsi" w:cstheme="majorHAnsi"/>
                                  <w:color w:val="000000" w:themeColor="text1"/>
                                  <w:sz w:val="11"/>
                                  <w:szCs w:val="11"/>
                                </w:rPr>
                                <w:t>T</w:t>
                              </w:r>
                              <w:r w:rsidRPr="00BB5DC2">
                                <w:rPr>
                                  <w:rFonts w:asciiTheme="majorHAnsi" w:hAnsiTheme="majorHAnsi" w:cstheme="majorHAnsi"/>
                                  <w:color w:val="000000" w:themeColor="text1"/>
                                  <w:sz w:val="11"/>
                                  <w:szCs w:val="11"/>
                                </w:rPr>
                                <w:t>est</w:t>
                              </w:r>
                            </w:p>
                            <w:p w14:paraId="47C05C77" w14:textId="77777777" w:rsidR="000F3DEA" w:rsidRPr="00BB5DC2" w:rsidRDefault="000F3DEA" w:rsidP="00B25C9A">
                              <w:pPr>
                                <w:spacing w:after="0" w:line="240" w:lineRule="auto"/>
                                <w:ind w:left="-142" w:right="-166"/>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Logic regression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5" name="Rectangle 74"/>
                        <wps:cNvSpPr/>
                        <wps:spPr>
                          <a:xfrm>
                            <a:off x="4825697" y="2501954"/>
                            <a:ext cx="540000" cy="540000"/>
                          </a:xfrm>
                          <a:prstGeom prst="rect">
                            <a:avLst/>
                          </a:prstGeom>
                          <a:ln/>
                        </wps:spPr>
                        <wps:style>
                          <a:lnRef idx="2">
                            <a:schemeClr val="dk1"/>
                          </a:lnRef>
                          <a:fillRef idx="1">
                            <a:schemeClr val="lt1"/>
                          </a:fillRef>
                          <a:effectRef idx="0">
                            <a:schemeClr val="dk1"/>
                          </a:effectRef>
                          <a:fontRef idx="minor">
                            <a:schemeClr val="dk1"/>
                          </a:fontRef>
                        </wps:style>
                        <wps:txbx>
                          <w:txbxContent>
                            <w:p w14:paraId="7F5767E6"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Logic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6" name="Rectangle 75"/>
                        <wps:cNvSpPr/>
                        <wps:spPr>
                          <a:xfrm>
                            <a:off x="5403600" y="2502253"/>
                            <a:ext cx="540000" cy="540000"/>
                          </a:xfrm>
                          <a:prstGeom prst="rect">
                            <a:avLst/>
                          </a:prstGeom>
                          <a:ln/>
                        </wps:spPr>
                        <wps:style>
                          <a:lnRef idx="2">
                            <a:schemeClr val="dk1"/>
                          </a:lnRef>
                          <a:fillRef idx="1">
                            <a:schemeClr val="lt1"/>
                          </a:fillRef>
                          <a:effectRef idx="0">
                            <a:schemeClr val="dk1"/>
                          </a:effectRef>
                          <a:fontRef idx="minor">
                            <a:schemeClr val="dk1"/>
                          </a:fontRef>
                        </wps:style>
                        <wps:txbx>
                          <w:txbxContent>
                            <w:p w14:paraId="63BFB295"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Logic regression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7" name="Rectangle 76"/>
                        <wps:cNvSpPr/>
                        <wps:spPr>
                          <a:xfrm>
                            <a:off x="2319551" y="2502253"/>
                            <a:ext cx="540000" cy="540000"/>
                          </a:xfrm>
                          <a:prstGeom prst="rect">
                            <a:avLst/>
                          </a:prstGeom>
                          <a:ln/>
                        </wps:spPr>
                        <wps:style>
                          <a:lnRef idx="2">
                            <a:schemeClr val="dk1"/>
                          </a:lnRef>
                          <a:fillRef idx="1">
                            <a:schemeClr val="lt1"/>
                          </a:fillRef>
                          <a:effectRef idx="0">
                            <a:schemeClr val="dk1"/>
                          </a:effectRef>
                          <a:fontRef idx="minor">
                            <a:schemeClr val="dk1"/>
                          </a:fontRef>
                        </wps:style>
                        <wps:txbx>
                          <w:txbxContent>
                            <w:p w14:paraId="5876D587"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Multiple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 ANOVA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8" name="Straight Connector 78"/>
                        <wps:cNvCnPr/>
                        <wps:spPr>
                          <a:xfrm flipH="1" flipV="1">
                            <a:off x="269981" y="829937"/>
                            <a:ext cx="204472" cy="21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9" name="Straight Arrow Connector 82"/>
                        <wps:cNvCnPr/>
                        <wps:spPr>
                          <a:xfrm>
                            <a:off x="267335" y="830393"/>
                            <a:ext cx="0" cy="16709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0" name="Straight Connector 83"/>
                        <wps:cNvCnPr/>
                        <wps:spPr>
                          <a:xfrm flipH="1" flipV="1">
                            <a:off x="3354419" y="829736"/>
                            <a:ext cx="210053" cy="74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1" name="Straight Arrow Connector 84"/>
                        <wps:cNvCnPr/>
                        <wps:spPr>
                          <a:xfrm>
                            <a:off x="3354419" y="829515"/>
                            <a:ext cx="0" cy="167251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2" name="Straight Arrow Connector 86"/>
                        <wps:cNvCnPr/>
                        <wps:spPr>
                          <a:xfrm>
                            <a:off x="844563" y="2071153"/>
                            <a:ext cx="0" cy="42783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3" name="Straight Arrow Connector 88"/>
                        <wps:cNvCnPr/>
                        <wps:spPr>
                          <a:xfrm>
                            <a:off x="3934215" y="2070515"/>
                            <a:ext cx="686" cy="4314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3" name="Straight Arrow Connector 93"/>
                        <wps:cNvCnPr/>
                        <wps:spPr>
                          <a:xfrm>
                            <a:off x="2000080" y="2070321"/>
                            <a:ext cx="4887" cy="43141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4" name="Straight Arrow Connector 95"/>
                        <wps:cNvCnPr/>
                        <wps:spPr>
                          <a:xfrm>
                            <a:off x="5090810" y="2070340"/>
                            <a:ext cx="4887" cy="43139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6" name="Straight Arrow Connector 96"/>
                        <wps:cNvCnPr/>
                        <wps:spPr>
                          <a:xfrm>
                            <a:off x="1428521" y="1828449"/>
                            <a:ext cx="307" cy="67358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7" name="Straight Arrow Connector 97"/>
                        <wps:cNvCnPr/>
                        <wps:spPr>
                          <a:xfrm>
                            <a:off x="4517821" y="1828599"/>
                            <a:ext cx="0" cy="67313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8" name="Straight Arrow Connector 98"/>
                        <wps:cNvCnPr/>
                        <wps:spPr>
                          <a:xfrm>
                            <a:off x="5673600" y="1828599"/>
                            <a:ext cx="0" cy="67343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9" name="Straight Arrow Connector 99"/>
                        <wps:cNvCnPr/>
                        <wps:spPr>
                          <a:xfrm>
                            <a:off x="2588993" y="1828599"/>
                            <a:ext cx="558" cy="67343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0" name="Straight Connector 100"/>
                        <wps:cNvCnPr/>
                        <wps:spPr>
                          <a:xfrm flipV="1">
                            <a:off x="1109932" y="1828599"/>
                            <a:ext cx="318896" cy="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1" name="Straight Connector 101"/>
                        <wps:cNvCnPr/>
                        <wps:spPr>
                          <a:xfrm>
                            <a:off x="2265192" y="1828411"/>
                            <a:ext cx="324359" cy="18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2" name="Straight Connector 102"/>
                        <wps:cNvCnPr/>
                        <wps:spPr>
                          <a:xfrm>
                            <a:off x="4199327" y="1828430"/>
                            <a:ext cx="318494" cy="16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3" name="Straight Connector 103"/>
                        <wps:cNvCnPr/>
                        <wps:spPr>
                          <a:xfrm>
                            <a:off x="5355922" y="1828430"/>
                            <a:ext cx="316862" cy="16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4" name="Flowchart: Off-page Connector 104"/>
                        <wps:cNvSpPr/>
                        <wps:spPr>
                          <a:xfrm>
                            <a:off x="579194" y="1586645"/>
                            <a:ext cx="530738" cy="484508"/>
                          </a:xfrm>
                          <a:prstGeom prst="flowChartOffpageConnector">
                            <a:avLst/>
                          </a:prstGeom>
                          <a:ln/>
                        </wps:spPr>
                        <wps:style>
                          <a:lnRef idx="2">
                            <a:schemeClr val="dk1"/>
                          </a:lnRef>
                          <a:fillRef idx="1">
                            <a:schemeClr val="lt1"/>
                          </a:fillRef>
                          <a:effectRef idx="0">
                            <a:schemeClr val="dk1"/>
                          </a:effectRef>
                          <a:fontRef idx="minor">
                            <a:schemeClr val="dk1"/>
                          </a:fontRef>
                        </wps:style>
                        <wps:txbx>
                          <w:txbxContent>
                            <w:p w14:paraId="7CE9B78D" w14:textId="77777777" w:rsidR="000F3DEA" w:rsidRPr="00BB5DC2" w:rsidRDefault="000F3DEA" w:rsidP="00B25C9A">
                              <w:pPr>
                                <w:spacing w:after="0" w:line="240" w:lineRule="auto"/>
                                <w:jc w:val="center"/>
                                <w:rPr>
                                  <w:color w:val="000000" w:themeColor="text1"/>
                                  <w:sz w:val="12"/>
                                  <w:szCs w:val="12"/>
                                </w:rPr>
                              </w:pPr>
                              <w:r w:rsidRPr="00BB5DC2">
                                <w:rPr>
                                  <w:color w:val="000000" w:themeColor="text1"/>
                                  <w:sz w:val="12"/>
                                  <w:szCs w:val="12"/>
                                </w:rPr>
                                <w:t xml:space="preserve">Type of </w:t>
                              </w:r>
                              <w:r>
                                <w:rPr>
                                  <w:color w:val="000000" w:themeColor="text1"/>
                                  <w:sz w:val="12"/>
                                  <w:szCs w:val="12"/>
                                </w:rPr>
                                <w:t>P</w:t>
                              </w:r>
                              <w:r w:rsidRPr="00BB5DC2">
                                <w:rPr>
                                  <w:color w:val="000000" w:themeColor="text1"/>
                                  <w:sz w:val="12"/>
                                  <w:szCs w:val="12"/>
                                </w:rPr>
                                <w:t xml:space="preserve">redictor </w:t>
                              </w:r>
                              <w:r>
                                <w:rPr>
                                  <w:color w:val="000000" w:themeColor="text1"/>
                                  <w:sz w:val="12"/>
                                  <w:szCs w:val="12"/>
                                </w:rPr>
                                <w:t>V</w:t>
                              </w:r>
                              <w:r w:rsidRPr="00BB5DC2">
                                <w:rPr>
                                  <w:color w:val="000000" w:themeColor="text1"/>
                                  <w:sz w:val="12"/>
                                  <w:szCs w:val="12"/>
                                </w:rPr>
                                <w:t>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5" name="Flowchart: Off-page Connector 105"/>
                        <wps:cNvSpPr/>
                        <wps:spPr>
                          <a:xfrm>
                            <a:off x="1734967" y="1586626"/>
                            <a:ext cx="530225" cy="483870"/>
                          </a:xfrm>
                          <a:prstGeom prst="flowChartOffpageConnector">
                            <a:avLst/>
                          </a:prstGeom>
                          <a:ln/>
                        </wps:spPr>
                        <wps:style>
                          <a:lnRef idx="2">
                            <a:schemeClr val="dk1"/>
                          </a:lnRef>
                          <a:fillRef idx="1">
                            <a:schemeClr val="lt1"/>
                          </a:fillRef>
                          <a:effectRef idx="0">
                            <a:schemeClr val="dk1"/>
                          </a:effectRef>
                          <a:fontRef idx="minor">
                            <a:schemeClr val="dk1"/>
                          </a:fontRef>
                        </wps:style>
                        <wps:txbx>
                          <w:txbxContent>
                            <w:p w14:paraId="3041308E" w14:textId="77777777" w:rsidR="000F3DEA" w:rsidRPr="006A3333" w:rsidRDefault="000F3DEA" w:rsidP="00B25C9A">
                              <w:pPr>
                                <w:spacing w:after="0" w:line="240" w:lineRule="auto"/>
                                <w:jc w:val="center"/>
                                <w:rPr>
                                  <w:color w:val="000000" w:themeColor="text1"/>
                                  <w:sz w:val="12"/>
                                  <w:szCs w:val="12"/>
                                </w:rPr>
                              </w:pPr>
                              <w:r w:rsidRPr="00BB5DC2">
                                <w:rPr>
                                  <w:color w:val="000000" w:themeColor="text1"/>
                                  <w:sz w:val="12"/>
                                  <w:szCs w:val="12"/>
                                </w:rPr>
                                <w:t xml:space="preserve">Type of </w:t>
                              </w:r>
                              <w:r>
                                <w:rPr>
                                  <w:color w:val="000000" w:themeColor="text1"/>
                                  <w:sz w:val="12"/>
                                  <w:szCs w:val="12"/>
                                </w:rPr>
                                <w:t>P</w:t>
                              </w:r>
                              <w:r w:rsidRPr="00BB5DC2">
                                <w:rPr>
                                  <w:color w:val="000000" w:themeColor="text1"/>
                                  <w:sz w:val="12"/>
                                  <w:szCs w:val="12"/>
                                </w:rPr>
                                <w:t xml:space="preserve">redictor </w:t>
                              </w:r>
                              <w:r>
                                <w:rPr>
                                  <w:color w:val="000000" w:themeColor="text1"/>
                                  <w:sz w:val="12"/>
                                  <w:szCs w:val="12"/>
                                </w:rPr>
                                <w:t>V</w:t>
                              </w:r>
                              <w:r w:rsidRPr="00BB5DC2">
                                <w:rPr>
                                  <w:color w:val="000000" w:themeColor="text1"/>
                                  <w:sz w:val="12"/>
                                  <w:szCs w:val="12"/>
                                </w:rPr>
                                <w:t>ariable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6" name="Flowchart: Off-page Connector 106"/>
                        <wps:cNvSpPr/>
                        <wps:spPr>
                          <a:xfrm>
                            <a:off x="4825697" y="1586645"/>
                            <a:ext cx="530225" cy="483870"/>
                          </a:xfrm>
                          <a:prstGeom prst="flowChartOffpageConnector">
                            <a:avLst/>
                          </a:prstGeom>
                          <a:ln/>
                        </wps:spPr>
                        <wps:style>
                          <a:lnRef idx="2">
                            <a:schemeClr val="dk1"/>
                          </a:lnRef>
                          <a:fillRef idx="1">
                            <a:schemeClr val="lt1"/>
                          </a:fillRef>
                          <a:effectRef idx="0">
                            <a:schemeClr val="dk1"/>
                          </a:effectRef>
                          <a:fontRef idx="minor">
                            <a:schemeClr val="dk1"/>
                          </a:fontRef>
                        </wps:style>
                        <wps:txbx>
                          <w:txbxContent>
                            <w:p w14:paraId="597E05FC" w14:textId="77777777" w:rsidR="000F3DEA" w:rsidRPr="006A3333" w:rsidRDefault="000F3DEA" w:rsidP="00B25C9A">
                              <w:pPr>
                                <w:spacing w:after="0" w:line="240" w:lineRule="auto"/>
                                <w:jc w:val="center"/>
                                <w:rPr>
                                  <w:color w:val="000000" w:themeColor="text1"/>
                                  <w:sz w:val="12"/>
                                  <w:szCs w:val="12"/>
                                </w:rPr>
                              </w:pPr>
                              <w:r w:rsidRPr="00BB5DC2">
                                <w:rPr>
                                  <w:color w:val="000000" w:themeColor="text1"/>
                                  <w:sz w:val="12"/>
                                  <w:szCs w:val="12"/>
                                </w:rPr>
                                <w:t xml:space="preserve">Type of </w:t>
                              </w:r>
                              <w:r>
                                <w:rPr>
                                  <w:color w:val="000000" w:themeColor="text1"/>
                                  <w:sz w:val="12"/>
                                  <w:szCs w:val="12"/>
                                </w:rPr>
                                <w:t>P</w:t>
                              </w:r>
                              <w:r w:rsidRPr="00BB5DC2">
                                <w:rPr>
                                  <w:color w:val="000000" w:themeColor="text1"/>
                                  <w:sz w:val="12"/>
                                  <w:szCs w:val="12"/>
                                </w:rPr>
                                <w:t xml:space="preserve">redictor </w:t>
                              </w:r>
                              <w:r>
                                <w:rPr>
                                  <w:color w:val="000000" w:themeColor="text1"/>
                                  <w:sz w:val="12"/>
                                  <w:szCs w:val="12"/>
                                </w:rPr>
                                <w:t>V</w:t>
                              </w:r>
                              <w:r w:rsidRPr="00BB5DC2">
                                <w:rPr>
                                  <w:color w:val="000000" w:themeColor="text1"/>
                                  <w:sz w:val="12"/>
                                  <w:szCs w:val="12"/>
                                </w:rPr>
                                <w:t>ariable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7" name="Flowchart: Off-page Connector 107"/>
                        <wps:cNvSpPr/>
                        <wps:spPr>
                          <a:xfrm>
                            <a:off x="3669102" y="1586645"/>
                            <a:ext cx="530225" cy="483870"/>
                          </a:xfrm>
                          <a:prstGeom prst="flowChartOffpageConnector">
                            <a:avLst/>
                          </a:prstGeom>
                          <a:ln/>
                        </wps:spPr>
                        <wps:style>
                          <a:lnRef idx="2">
                            <a:schemeClr val="dk1"/>
                          </a:lnRef>
                          <a:fillRef idx="1">
                            <a:schemeClr val="lt1"/>
                          </a:fillRef>
                          <a:effectRef idx="0">
                            <a:schemeClr val="dk1"/>
                          </a:effectRef>
                          <a:fontRef idx="minor">
                            <a:schemeClr val="dk1"/>
                          </a:fontRef>
                        </wps:style>
                        <wps:txbx>
                          <w:txbxContent>
                            <w:p w14:paraId="0C7D4EF4" w14:textId="77777777" w:rsidR="000F3DEA" w:rsidRPr="006A3333" w:rsidRDefault="000F3DEA" w:rsidP="00B25C9A">
                              <w:pPr>
                                <w:spacing w:after="0" w:line="240" w:lineRule="auto"/>
                                <w:jc w:val="center"/>
                                <w:rPr>
                                  <w:color w:val="000000" w:themeColor="text1"/>
                                  <w:sz w:val="12"/>
                                  <w:szCs w:val="12"/>
                                </w:rPr>
                              </w:pPr>
                              <w:r w:rsidRPr="00BB5DC2">
                                <w:rPr>
                                  <w:color w:val="000000" w:themeColor="text1"/>
                                  <w:sz w:val="12"/>
                                  <w:szCs w:val="12"/>
                                </w:rPr>
                                <w:t xml:space="preserve">Type of </w:t>
                              </w:r>
                              <w:r>
                                <w:rPr>
                                  <w:color w:val="000000" w:themeColor="text1"/>
                                  <w:sz w:val="12"/>
                                  <w:szCs w:val="12"/>
                                </w:rPr>
                                <w:t>P</w:t>
                              </w:r>
                              <w:r w:rsidRPr="00BB5DC2">
                                <w:rPr>
                                  <w:color w:val="000000" w:themeColor="text1"/>
                                  <w:sz w:val="12"/>
                                  <w:szCs w:val="12"/>
                                </w:rPr>
                                <w:t xml:space="preserve">redictor </w:t>
                              </w:r>
                              <w:r>
                                <w:rPr>
                                  <w:color w:val="000000" w:themeColor="text1"/>
                                  <w:sz w:val="12"/>
                                  <w:szCs w:val="12"/>
                                </w:rPr>
                                <w:t>V</w:t>
                              </w:r>
                              <w:r w:rsidRPr="00BB5DC2">
                                <w:rPr>
                                  <w:color w:val="000000" w:themeColor="text1"/>
                                  <w:sz w:val="12"/>
                                  <w:szCs w:val="12"/>
                                </w:rPr>
                                <w:t>ariable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8" name="Flowchart: Off-page Connector 109"/>
                        <wps:cNvSpPr/>
                        <wps:spPr>
                          <a:xfrm>
                            <a:off x="474453" y="588282"/>
                            <a:ext cx="737772" cy="483870"/>
                          </a:xfrm>
                          <a:prstGeom prst="flowChartOffpageConnector">
                            <a:avLst/>
                          </a:prstGeom>
                          <a:ln/>
                        </wps:spPr>
                        <wps:style>
                          <a:lnRef idx="2">
                            <a:schemeClr val="dk1"/>
                          </a:lnRef>
                          <a:fillRef idx="1">
                            <a:schemeClr val="lt1"/>
                          </a:fillRef>
                          <a:effectRef idx="0">
                            <a:schemeClr val="dk1"/>
                          </a:effectRef>
                          <a:fontRef idx="minor">
                            <a:schemeClr val="dk1"/>
                          </a:fontRef>
                        </wps:style>
                        <wps:txbx>
                          <w:txbxContent>
                            <w:p w14:paraId="503AD4BB" w14:textId="77777777" w:rsidR="000F3DEA" w:rsidRPr="00BB5DC2" w:rsidRDefault="000F3DEA" w:rsidP="00B25C9A">
                              <w:pPr>
                                <w:spacing w:line="256" w:lineRule="auto"/>
                                <w:jc w:val="center"/>
                                <w:rPr>
                                  <w:color w:val="000000" w:themeColor="text1"/>
                                  <w:sz w:val="24"/>
                                  <w:szCs w:val="24"/>
                                </w:rPr>
                              </w:pPr>
                              <w:r w:rsidRPr="00BB5DC2">
                                <w:rPr>
                                  <w:rFonts w:eastAsia="Calibri" w:cs="Arial"/>
                                  <w:color w:val="000000" w:themeColor="text1"/>
                                  <w:sz w:val="12"/>
                                  <w:szCs w:val="12"/>
                                </w:rPr>
                                <w:t xml:space="preserve">Number of </w:t>
                              </w:r>
                              <w:r>
                                <w:rPr>
                                  <w:rFonts w:eastAsia="Calibri" w:cs="Arial"/>
                                  <w:color w:val="000000" w:themeColor="text1"/>
                                  <w:sz w:val="12"/>
                                  <w:szCs w:val="12"/>
                                </w:rPr>
                                <w:t>P</w:t>
                              </w:r>
                              <w:r w:rsidRPr="00BB5DC2">
                                <w:rPr>
                                  <w:rFonts w:eastAsia="Calibri" w:cs="Arial"/>
                                  <w:color w:val="000000" w:themeColor="text1"/>
                                  <w:sz w:val="12"/>
                                  <w:szCs w:val="12"/>
                                </w:rPr>
                                <w:t xml:space="preserve">redictor </w:t>
                              </w:r>
                              <w:r>
                                <w:rPr>
                                  <w:rFonts w:eastAsia="Calibri" w:cs="Arial"/>
                                  <w:color w:val="000000" w:themeColor="text1"/>
                                  <w:sz w:val="12"/>
                                  <w:szCs w:val="12"/>
                                </w:rPr>
                                <w:t>V</w:t>
                              </w:r>
                              <w:r w:rsidRPr="00BB5DC2">
                                <w:rPr>
                                  <w:rFonts w:eastAsia="Calibri" w:cs="Arial"/>
                                  <w:color w:val="000000" w:themeColor="text1"/>
                                  <w:sz w:val="12"/>
                                  <w:szCs w:val="12"/>
                                </w:rPr>
                                <w:t>ariable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9" name="Flowchart: Off-page Connector 110"/>
                        <wps:cNvSpPr/>
                        <wps:spPr>
                          <a:xfrm>
                            <a:off x="3564472" y="588929"/>
                            <a:ext cx="737235" cy="483235"/>
                          </a:xfrm>
                          <a:prstGeom prst="flowChartOffpageConnector">
                            <a:avLst/>
                          </a:prstGeom>
                          <a:ln/>
                        </wps:spPr>
                        <wps:style>
                          <a:lnRef idx="2">
                            <a:schemeClr val="dk1"/>
                          </a:lnRef>
                          <a:fillRef idx="1">
                            <a:schemeClr val="lt1"/>
                          </a:fillRef>
                          <a:effectRef idx="0">
                            <a:schemeClr val="dk1"/>
                          </a:effectRef>
                          <a:fontRef idx="minor">
                            <a:schemeClr val="dk1"/>
                          </a:fontRef>
                        </wps:style>
                        <wps:txbx>
                          <w:txbxContent>
                            <w:p w14:paraId="25A933E2" w14:textId="77777777" w:rsidR="000F3DEA" w:rsidRPr="00BB5DC2" w:rsidRDefault="000F3DEA" w:rsidP="00B25C9A">
                              <w:pPr>
                                <w:spacing w:line="256" w:lineRule="auto"/>
                                <w:jc w:val="center"/>
                                <w:rPr>
                                  <w:color w:val="000000" w:themeColor="text1"/>
                                  <w:sz w:val="24"/>
                                  <w:szCs w:val="24"/>
                                </w:rPr>
                              </w:pPr>
                              <w:r w:rsidRPr="00BB5DC2">
                                <w:rPr>
                                  <w:rFonts w:eastAsia="Calibri" w:cs="Arial"/>
                                  <w:color w:val="000000" w:themeColor="text1"/>
                                  <w:sz w:val="12"/>
                                  <w:szCs w:val="12"/>
                                </w:rPr>
                                <w:t xml:space="preserve">Number of </w:t>
                              </w:r>
                              <w:r>
                                <w:rPr>
                                  <w:rFonts w:eastAsia="Calibri" w:cs="Arial"/>
                                  <w:color w:val="000000" w:themeColor="text1"/>
                                  <w:sz w:val="12"/>
                                  <w:szCs w:val="12"/>
                                </w:rPr>
                                <w:t>P</w:t>
                              </w:r>
                              <w:r w:rsidRPr="00BB5DC2">
                                <w:rPr>
                                  <w:rFonts w:eastAsia="Calibri" w:cs="Arial"/>
                                  <w:color w:val="000000" w:themeColor="text1"/>
                                  <w:sz w:val="12"/>
                                  <w:szCs w:val="12"/>
                                </w:rPr>
                                <w:t xml:space="preserve">redictor </w:t>
                              </w:r>
                              <w:r>
                                <w:rPr>
                                  <w:rFonts w:eastAsia="Calibri" w:cs="Arial"/>
                                  <w:color w:val="000000" w:themeColor="text1"/>
                                  <w:sz w:val="12"/>
                                  <w:szCs w:val="12"/>
                                </w:rPr>
                                <w:t>V</w:t>
                              </w:r>
                              <w:r w:rsidRPr="00BB5DC2">
                                <w:rPr>
                                  <w:rFonts w:eastAsia="Calibri" w:cs="Arial"/>
                                  <w:color w:val="000000" w:themeColor="text1"/>
                                  <w:sz w:val="12"/>
                                  <w:szCs w:val="12"/>
                                </w:rPr>
                                <w:t>ariable</w:t>
                              </w:r>
                            </w:p>
                            <w:p w14:paraId="673837BF" w14:textId="77777777" w:rsidR="000F3DEA" w:rsidRPr="00BB5DC2" w:rsidRDefault="000F3DEA" w:rsidP="00B25C9A">
                              <w:pPr>
                                <w:spacing w:line="254" w:lineRule="auto"/>
                                <w:jc w:val="center"/>
                                <w:rPr>
                                  <w:color w:val="000000" w:themeColor="text1"/>
                                  <w:sz w:val="24"/>
                                  <w:szCs w:val="24"/>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 name="Text Box 111"/>
                        <wps:cNvSpPr txBox="1"/>
                        <wps:spPr>
                          <a:xfrm>
                            <a:off x="114301" y="1265723"/>
                            <a:ext cx="342900" cy="166246"/>
                          </a:xfrm>
                          <a:prstGeom prst="rect">
                            <a:avLst/>
                          </a:prstGeom>
                          <a:solidFill>
                            <a:schemeClr val="lt1"/>
                          </a:solidFill>
                          <a:ln w="6350" cmpd="sng">
                            <a:noFill/>
                            <a:prstDash val="solid"/>
                          </a:ln>
                        </wps:spPr>
                        <wps:txbx>
                          <w:txbxContent>
                            <w:p w14:paraId="37DD2F98" w14:textId="77777777" w:rsidR="000F3DEA" w:rsidRPr="006A3333" w:rsidRDefault="000F3DEA" w:rsidP="00B25C9A">
                              <w:pPr>
                                <w:spacing w:after="0" w:line="240" w:lineRule="auto"/>
                                <w:jc w:val="center"/>
                                <w:rPr>
                                  <w:sz w:val="10"/>
                                  <w:szCs w:val="10"/>
                                </w:rPr>
                              </w:pPr>
                              <w:r w:rsidRPr="006A3333">
                                <w:rPr>
                                  <w:sz w:val="10"/>
                                  <w:szCs w:val="10"/>
                                </w:rPr>
                                <w:t>Zero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2" name="Text Box 254"/>
                        <wps:cNvSpPr txBox="1"/>
                        <wps:spPr>
                          <a:xfrm>
                            <a:off x="674145" y="1269653"/>
                            <a:ext cx="342900" cy="162308"/>
                          </a:xfrm>
                          <a:prstGeom prst="rect">
                            <a:avLst/>
                          </a:prstGeom>
                          <a:solidFill>
                            <a:schemeClr val="lt1"/>
                          </a:solidFill>
                          <a:ln w="6350" cmpd="sng">
                            <a:noFill/>
                            <a:prstDash val="solid"/>
                          </a:ln>
                        </wps:spPr>
                        <wps:txbx>
                          <w:txbxContent>
                            <w:p w14:paraId="78E4C4E5" w14:textId="77777777" w:rsidR="000F3DEA" w:rsidRPr="006A3333" w:rsidRDefault="000F3DEA" w:rsidP="00B25C9A">
                              <w:pPr>
                                <w:spacing w:line="256" w:lineRule="auto"/>
                                <w:jc w:val="center"/>
                              </w:pPr>
                              <w:r>
                                <w:rPr>
                                  <w:rFonts w:ascii="Calibri" w:eastAsia="Calibri" w:hAnsi="Calibri" w:cs="Arial"/>
                                  <w:color w:val="333333"/>
                                  <w:sz w:val="10"/>
                                  <w:szCs w:val="10"/>
                                </w:rPr>
                                <w:t>One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3" name="Text Box 254"/>
                        <wps:cNvSpPr txBox="1"/>
                        <wps:spPr>
                          <a:xfrm>
                            <a:off x="1600200" y="1265241"/>
                            <a:ext cx="800100" cy="161925"/>
                          </a:xfrm>
                          <a:prstGeom prst="rect">
                            <a:avLst/>
                          </a:prstGeom>
                          <a:solidFill>
                            <a:schemeClr val="lt1"/>
                          </a:solidFill>
                          <a:ln w="6350" cmpd="sng">
                            <a:noFill/>
                            <a:prstDash val="solid"/>
                          </a:ln>
                        </wps:spPr>
                        <wps:txbx>
                          <w:txbxContent>
                            <w:p w14:paraId="0E2E3F3C" w14:textId="77777777" w:rsidR="000F3DEA" w:rsidRDefault="000F3DEA" w:rsidP="00B25C9A">
                              <w:pPr>
                                <w:spacing w:line="254" w:lineRule="auto"/>
                                <w:jc w:val="center"/>
                                <w:rPr>
                                  <w:sz w:val="24"/>
                                  <w:szCs w:val="24"/>
                                </w:rPr>
                              </w:pPr>
                              <w:r>
                                <w:rPr>
                                  <w:rFonts w:ascii="Calibri" w:eastAsia="Calibri" w:hAnsi="Calibri" w:cs="Arial"/>
                                  <w:color w:val="333333"/>
                                  <w:sz w:val="10"/>
                                  <w:szCs w:val="10"/>
                                </w:rPr>
                                <w:t>More than One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4" name="Text Box 254"/>
                        <wps:cNvSpPr txBox="1"/>
                        <wps:spPr>
                          <a:xfrm>
                            <a:off x="3200291" y="1241249"/>
                            <a:ext cx="342900" cy="165735"/>
                          </a:xfrm>
                          <a:prstGeom prst="rect">
                            <a:avLst/>
                          </a:prstGeom>
                          <a:solidFill>
                            <a:schemeClr val="lt1"/>
                          </a:solidFill>
                          <a:ln w="6350" cmpd="sng">
                            <a:noFill/>
                            <a:prstDash val="solid"/>
                          </a:ln>
                        </wps:spPr>
                        <wps:txbx>
                          <w:txbxContent>
                            <w:p w14:paraId="72281210" w14:textId="77777777" w:rsidR="000F3DEA" w:rsidRDefault="000F3DEA" w:rsidP="00B25C9A">
                              <w:pPr>
                                <w:spacing w:line="256" w:lineRule="auto"/>
                                <w:jc w:val="center"/>
                                <w:rPr>
                                  <w:sz w:val="24"/>
                                  <w:szCs w:val="24"/>
                                </w:rPr>
                              </w:pPr>
                              <w:r>
                                <w:rPr>
                                  <w:rFonts w:ascii="Calibri" w:eastAsia="Calibri" w:hAnsi="Calibri" w:cs="Arial"/>
                                  <w:color w:val="333333"/>
                                  <w:sz w:val="10"/>
                                  <w:szCs w:val="10"/>
                                </w:rPr>
                                <w:t>Zero</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5" name="Text Box 254"/>
                        <wps:cNvSpPr txBox="1"/>
                        <wps:spPr>
                          <a:xfrm>
                            <a:off x="3759726" y="1245059"/>
                            <a:ext cx="342900" cy="161925"/>
                          </a:xfrm>
                          <a:prstGeom prst="rect">
                            <a:avLst/>
                          </a:prstGeom>
                          <a:solidFill>
                            <a:schemeClr val="lt1"/>
                          </a:solidFill>
                          <a:ln w="6350" cmpd="sng">
                            <a:noFill/>
                            <a:prstDash val="solid"/>
                          </a:ln>
                        </wps:spPr>
                        <wps:txbx>
                          <w:txbxContent>
                            <w:p w14:paraId="5E4752AA" w14:textId="77777777" w:rsidR="000F3DEA" w:rsidRDefault="000F3DEA" w:rsidP="00B25C9A">
                              <w:pPr>
                                <w:spacing w:line="254" w:lineRule="auto"/>
                                <w:jc w:val="center"/>
                                <w:rPr>
                                  <w:sz w:val="24"/>
                                  <w:szCs w:val="24"/>
                                </w:rPr>
                              </w:pPr>
                              <w:r>
                                <w:rPr>
                                  <w:rFonts w:ascii="Calibri" w:eastAsia="Calibri" w:hAnsi="Calibri" w:cs="Arial"/>
                                  <w:color w:val="333333"/>
                                  <w:sz w:val="10"/>
                                  <w:szCs w:val="10"/>
                                </w:rPr>
                                <w:t>One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6" name="Text Box 254"/>
                        <wps:cNvSpPr txBox="1"/>
                        <wps:spPr>
                          <a:xfrm>
                            <a:off x="4686191" y="1240614"/>
                            <a:ext cx="800100" cy="161290"/>
                          </a:xfrm>
                          <a:prstGeom prst="rect">
                            <a:avLst/>
                          </a:prstGeom>
                          <a:solidFill>
                            <a:schemeClr val="lt1"/>
                          </a:solidFill>
                          <a:ln w="6350" cmpd="sng">
                            <a:noFill/>
                            <a:prstDash val="solid"/>
                          </a:ln>
                        </wps:spPr>
                        <wps:txbx>
                          <w:txbxContent>
                            <w:p w14:paraId="046122F5"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More than One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7" name="Text Box 254"/>
                        <wps:cNvSpPr txBox="1"/>
                        <wps:spPr>
                          <a:xfrm>
                            <a:off x="576534" y="2145242"/>
                            <a:ext cx="533398" cy="161290"/>
                          </a:xfrm>
                          <a:prstGeom prst="rect">
                            <a:avLst/>
                          </a:prstGeom>
                          <a:solidFill>
                            <a:schemeClr val="lt1"/>
                          </a:solidFill>
                          <a:ln w="6350" cmpd="sng">
                            <a:noFill/>
                            <a:prstDash val="solid"/>
                          </a:ln>
                        </wps:spPr>
                        <wps:txbx>
                          <w:txbxContent>
                            <w:p w14:paraId="53CB0FC6"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Quantitative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8" name="Text Box 254"/>
                        <wps:cNvSpPr txBox="1"/>
                        <wps:spPr>
                          <a:xfrm>
                            <a:off x="1158828" y="2145877"/>
                            <a:ext cx="532765" cy="160655"/>
                          </a:xfrm>
                          <a:prstGeom prst="rect">
                            <a:avLst/>
                          </a:prstGeom>
                          <a:solidFill>
                            <a:schemeClr val="lt1"/>
                          </a:solidFill>
                          <a:ln w="6350" cmpd="sng">
                            <a:noFill/>
                            <a:prstDash val="solid"/>
                          </a:ln>
                        </wps:spPr>
                        <wps:txbx>
                          <w:txbxContent>
                            <w:p w14:paraId="2D7DBF04"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Categorical</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9" name="Text Box 254"/>
                        <wps:cNvSpPr txBox="1"/>
                        <wps:spPr>
                          <a:xfrm>
                            <a:off x="3665526" y="2144426"/>
                            <a:ext cx="532765" cy="160655"/>
                          </a:xfrm>
                          <a:prstGeom prst="rect">
                            <a:avLst/>
                          </a:prstGeom>
                          <a:solidFill>
                            <a:schemeClr val="lt1"/>
                          </a:solidFill>
                          <a:ln w="6350" cmpd="sng">
                            <a:noFill/>
                            <a:prstDash val="solid"/>
                          </a:ln>
                        </wps:spPr>
                        <wps:txbx>
                          <w:txbxContent>
                            <w:p w14:paraId="7D54C6B5"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Quantitative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0" name="Text Box 254"/>
                        <wps:cNvSpPr txBox="1"/>
                        <wps:spPr>
                          <a:xfrm>
                            <a:off x="4247821" y="2145061"/>
                            <a:ext cx="532765" cy="160020"/>
                          </a:xfrm>
                          <a:prstGeom prst="rect">
                            <a:avLst/>
                          </a:prstGeom>
                          <a:solidFill>
                            <a:schemeClr val="lt1"/>
                          </a:solidFill>
                          <a:ln w="6350" cmpd="sng">
                            <a:noFill/>
                            <a:prstDash val="solid"/>
                          </a:ln>
                        </wps:spPr>
                        <wps:txbx>
                          <w:txbxContent>
                            <w:p w14:paraId="24250CE0"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Categorical</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1" name="Text Box 254"/>
                        <wps:cNvSpPr txBox="1"/>
                        <wps:spPr>
                          <a:xfrm>
                            <a:off x="1737256" y="2143127"/>
                            <a:ext cx="532765" cy="160655"/>
                          </a:xfrm>
                          <a:prstGeom prst="rect">
                            <a:avLst/>
                          </a:prstGeom>
                          <a:solidFill>
                            <a:schemeClr val="lt1"/>
                          </a:solidFill>
                          <a:ln w="6350" cmpd="sng">
                            <a:noFill/>
                            <a:prstDash val="solid"/>
                          </a:ln>
                        </wps:spPr>
                        <wps:txbx>
                          <w:txbxContent>
                            <w:p w14:paraId="0A5F61D7"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Quantitative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2" name="Text Box 254"/>
                        <wps:cNvSpPr txBox="1"/>
                        <wps:spPr>
                          <a:xfrm>
                            <a:off x="2319551" y="2143762"/>
                            <a:ext cx="532765" cy="160020"/>
                          </a:xfrm>
                          <a:prstGeom prst="rect">
                            <a:avLst/>
                          </a:prstGeom>
                          <a:solidFill>
                            <a:schemeClr val="lt1"/>
                          </a:solidFill>
                          <a:ln w="6350" cmpd="sng">
                            <a:noFill/>
                            <a:prstDash val="solid"/>
                          </a:ln>
                        </wps:spPr>
                        <wps:txbx>
                          <w:txbxContent>
                            <w:p w14:paraId="16ED2A3D"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Categorical</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3" name="Text Box 254"/>
                        <wps:cNvSpPr txBox="1"/>
                        <wps:spPr>
                          <a:xfrm>
                            <a:off x="4827922" y="2149196"/>
                            <a:ext cx="532765" cy="160655"/>
                          </a:xfrm>
                          <a:prstGeom prst="rect">
                            <a:avLst/>
                          </a:prstGeom>
                          <a:solidFill>
                            <a:schemeClr val="lt1"/>
                          </a:solidFill>
                          <a:ln w="6350" cmpd="sng">
                            <a:noFill/>
                            <a:prstDash val="solid"/>
                          </a:ln>
                        </wps:spPr>
                        <wps:txbx>
                          <w:txbxContent>
                            <w:p w14:paraId="20C89646"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Quantitative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4" name="Text Box 254"/>
                        <wps:cNvSpPr txBox="1"/>
                        <wps:spPr>
                          <a:xfrm>
                            <a:off x="5410217" y="2149831"/>
                            <a:ext cx="532765" cy="160020"/>
                          </a:xfrm>
                          <a:prstGeom prst="rect">
                            <a:avLst/>
                          </a:prstGeom>
                          <a:solidFill>
                            <a:schemeClr val="lt1"/>
                          </a:solidFill>
                          <a:ln w="6350" cmpd="sng">
                            <a:noFill/>
                            <a:prstDash val="solid"/>
                          </a:ln>
                        </wps:spPr>
                        <wps:txbx>
                          <w:txbxContent>
                            <w:p w14:paraId="2433D238"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Categorical</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20017D8B" id="Canvas 125" o:spid="_x0000_s1137" editas="canvas" style="width:520pt;height:239.5pt;mso-position-horizontal-relative:char;mso-position-vertical-relative:line" coordsize="66040,304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">
                <v:shape id="_x0000_s1138" type="#_x0000_t75" style="position:absolute;width:66040;height:30416;visibility:visible;mso-wrap-style:square">
                  <v:fill o:detectmouseclick="t"/>
                  <v:path o:connecttype="none"/>
                </v:shape>
                <v:shapetype id="_x0000_t110" coordsize="21600,21600" o:spt="110" path="m10800,l,10800,10800,21600,21600,10800xe">
                  <v:stroke joinstyle="miter"/>
                  <v:path gradientshapeok="t" o:connecttype="rect" textboxrect="5400,5400,16200,16200"/>
                </v:shapetype>
                <v:shape id="Flowchart: Decision 35" o:spid="_x0000_s1139" type="#_x0000_t110" style="position:absolute;left:17119;top:360;width:13953;height:60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" fillcolor="white [3201]" strokecolor="black [3200]" strokeweight="1pt">
                  <v:textbox>
                    <w:txbxContent>
                      <w:p w14:paraId="38F1A88E" w14:textId="77777777" w:rsidR="000F3DEA" w:rsidRPr="00F14B5A" w:rsidRDefault="000F3DEA" w:rsidP="00B25C9A">
                        <w:pPr>
                          <w:ind w:left="-142" w:right="-206"/>
                          <w:jc w:val="center"/>
                          <w:rPr>
                            <w:rFonts w:asciiTheme="majorHAnsi" w:hAnsiTheme="majorHAnsi" w:cstheme="majorHAnsi"/>
                            <w:b/>
                            <w:bCs/>
                            <w:color w:val="000000" w:themeColor="text1"/>
                            <w:sz w:val="13"/>
                            <w:szCs w:val="13"/>
                          </w:rPr>
                        </w:pPr>
                        <w:r w:rsidRPr="00F14B5A">
                          <w:rPr>
                            <w:rFonts w:asciiTheme="majorHAnsi" w:hAnsiTheme="majorHAnsi" w:cstheme="majorHAnsi"/>
                            <w:b/>
                            <w:bCs/>
                            <w:color w:val="000000" w:themeColor="text1"/>
                            <w:sz w:val="13"/>
                            <w:szCs w:val="13"/>
                          </w:rPr>
                          <w:t>Type of Response Variable</w:t>
                        </w:r>
                      </w:p>
                    </w:txbxContent>
                  </v:textbox>
                </v:shape>
                <v:line id="Straight Connector 56" o:spid="_x0000_s1140" style="position:absolute;flip:y;visibility:visible;mso-wrap-style:square" from="31072,3365" to="39330,3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" strokecolor="black [3213]" strokeweight=".5pt">
                  <v:stroke joinstyle="miter"/>
                </v:line>
                <v:line id="Straight Connector 57" o:spid="_x0000_s1141" style="position:absolute;flip:x y;visibility:visible;mso-wrap-style:square" from="8445,3364" to="17119,3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" strokecolor="black [3213]" strokeweight=".5pt">
                  <v:stroke joinstyle="miter"/>
                </v:line>
                <v:shape id="Straight Arrow Connector 58" o:spid="_x0000_s1142" type="#_x0000_t32" style="position:absolute;left:8433;top:3319;width:12;height:25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" strokecolor="black [3213]" strokeweight=".5pt">
                  <v:stroke endarrow="block" joinstyle="miter"/>
                </v:shape>
                <v:shape id="Straight Arrow Connector 59" o:spid="_x0000_s1143" type="#_x0000_t32" style="position:absolute;left:39330;top:3415;width:0;height:24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" strokecolor="black [3213]" strokeweight=".5pt">
                  <v:stroke endarrow="block" joinstyle="miter"/>
                </v:shape>
                <v:line id="Straight Connector 60" o:spid="_x0000_s1144" style="position:absolute;flip:y;visibility:visible;mso-wrap-style:square" from="12122,8300" to="20049,8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" strokecolor="black [3213]" strokeweight=".5pt">
                  <v:stroke joinstyle="miter"/>
                </v:line>
                <v:shape id="Straight Arrow Connector 61" o:spid="_x0000_s1145" type="#_x0000_t32" style="position:absolute;left:20000;top:8303;width:0;height:75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" strokecolor="black [3213]" strokeweight=".5pt">
                  <v:stroke endarrow="block" joinstyle="miter"/>
                </v:shape>
                <v:line id="Straight Connector 62" o:spid="_x0000_s1146" style="position:absolute;flip:y;visibility:visible;mso-wrap-style:square" from="43017,8296" to="50908,8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" strokecolor="black [3213]" strokeweight=".5pt">
                  <v:stroke joinstyle="miter"/>
                </v:line>
                <v:shape id="Straight Arrow Connector 63" o:spid="_x0000_s1147" type="#_x0000_t32" style="position:absolute;left:50908;top:8303;width:0;height:75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" strokecolor="black [3213]" strokeweight=".5pt">
                  <v:stroke endarrow="block" joinstyle="miter"/>
                </v:shape>
                <v:shape id="Straight Arrow Connector 64" o:spid="_x0000_s1148" type="#_x0000_t32" style="position:absolute;left:8433;top:10721;width:12;height:51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" strokecolor="black [3213]" strokeweight=".5pt">
                  <v:stroke endarrow="block" joinstyle="miter"/>
                </v:shape>
                <v:shape id="Straight Arrow Connector 65" o:spid="_x0000_s1149" type="#_x0000_t32" style="position:absolute;left:39330;top:10721;width:12;height:51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" strokecolor="black [3213]" strokeweight=".5pt">
                  <v:stroke endarrow="block" joinstyle="miter"/>
                </v:shape>
                <v:rect id="Rectangle 66" o:spid="_x0000_s1150" style="position:absolute;left:5791;top:24989;width:5308;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" fillcolor="white [3201]" strokecolor="black [3200]" strokeweight="1pt">
                  <v:textbox>
                    <w:txbxContent>
                      <w:p w14:paraId="7E70294B"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Simple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w:t>
                        </w:r>
                      </w:p>
                    </w:txbxContent>
                  </v:textbox>
                </v:rect>
                <v:rect id="Rectangle 67" o:spid="_x0000_s1151" style="position:absolute;left:11588;top:25022;width:5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" fillcolor="white [3201]" strokecolor="black [3200]" strokeweight="1pt">
                  <v:textbox>
                    <w:txbxContent>
                      <w:p w14:paraId="34896765" w14:textId="77777777" w:rsidR="000F3DEA" w:rsidRPr="00BB5DC2" w:rsidRDefault="000F3DEA" w:rsidP="00B25C9A">
                        <w:pPr>
                          <w:spacing w:after="0" w:line="240" w:lineRule="auto"/>
                          <w:ind w:left="-142" w:right="-174"/>
                          <w:jc w:val="center"/>
                          <w:rPr>
                            <w:rFonts w:asciiTheme="majorHAnsi" w:hAnsiTheme="majorHAnsi" w:cstheme="majorHAnsi"/>
                            <w:color w:val="000000" w:themeColor="text1"/>
                            <w:sz w:val="9"/>
                            <w:szCs w:val="9"/>
                          </w:rPr>
                        </w:pPr>
                        <w:r w:rsidRPr="00BB5DC2">
                          <w:rPr>
                            <w:rFonts w:asciiTheme="majorHAnsi" w:hAnsiTheme="majorHAnsi" w:cstheme="majorHAnsi"/>
                            <w:color w:val="000000" w:themeColor="text1"/>
                            <w:sz w:val="9"/>
                            <w:szCs w:val="9"/>
                          </w:rPr>
                          <w:t>2-</w:t>
                        </w:r>
                        <w:r>
                          <w:rPr>
                            <w:rFonts w:asciiTheme="majorHAnsi" w:hAnsiTheme="majorHAnsi" w:cstheme="majorHAnsi"/>
                            <w:color w:val="000000" w:themeColor="text1"/>
                            <w:sz w:val="9"/>
                            <w:szCs w:val="9"/>
                          </w:rPr>
                          <w:t>S</w:t>
                        </w:r>
                        <w:r w:rsidRPr="00BB5DC2">
                          <w:rPr>
                            <w:rFonts w:asciiTheme="majorHAnsi" w:hAnsiTheme="majorHAnsi" w:cstheme="majorHAnsi"/>
                            <w:color w:val="000000" w:themeColor="text1"/>
                            <w:sz w:val="9"/>
                            <w:szCs w:val="9"/>
                          </w:rPr>
                          <w:t>ample</w:t>
                        </w:r>
                        <w:r>
                          <w:rPr>
                            <w:rFonts w:asciiTheme="majorHAnsi" w:hAnsiTheme="majorHAnsi" w:cstheme="majorHAnsi"/>
                            <w:color w:val="000000" w:themeColor="text1"/>
                            <w:sz w:val="9"/>
                            <w:szCs w:val="9"/>
                          </w:rPr>
                          <w:t xml:space="preserve"> </w:t>
                        </w:r>
                        <w:r w:rsidRPr="006A3333">
                          <w:rPr>
                            <w:rFonts w:asciiTheme="majorHAnsi" w:hAnsiTheme="majorHAnsi" w:cstheme="majorHAnsi"/>
                            <w:color w:val="000000" w:themeColor="text1"/>
                            <w:sz w:val="9"/>
                            <w:szCs w:val="9"/>
                          </w:rPr>
                          <w:t>T-Test</w:t>
                        </w:r>
                      </w:p>
                      <w:p w14:paraId="1650552D" w14:textId="77777777" w:rsidR="000F3DEA" w:rsidRPr="00BB5DC2" w:rsidRDefault="000F3DEA" w:rsidP="00B25C9A">
                        <w:pPr>
                          <w:spacing w:after="0" w:line="240" w:lineRule="auto"/>
                          <w:ind w:left="-142" w:right="-174"/>
                          <w:jc w:val="center"/>
                          <w:rPr>
                            <w:rFonts w:asciiTheme="majorHAnsi" w:hAnsiTheme="majorHAnsi" w:cstheme="majorHAnsi"/>
                            <w:color w:val="000000" w:themeColor="text1"/>
                            <w:sz w:val="9"/>
                            <w:szCs w:val="9"/>
                          </w:rPr>
                        </w:pPr>
                        <w:r w:rsidRPr="00BB5DC2">
                          <w:rPr>
                            <w:rFonts w:asciiTheme="majorHAnsi" w:hAnsiTheme="majorHAnsi" w:cstheme="majorHAnsi"/>
                            <w:color w:val="000000" w:themeColor="text1"/>
                            <w:sz w:val="9"/>
                            <w:szCs w:val="9"/>
                          </w:rPr>
                          <w:t xml:space="preserve">One-Way ANOVA Simple </w:t>
                        </w:r>
                        <w:r>
                          <w:rPr>
                            <w:rFonts w:asciiTheme="majorHAnsi" w:hAnsiTheme="majorHAnsi" w:cstheme="majorHAnsi"/>
                            <w:color w:val="000000" w:themeColor="text1"/>
                            <w:sz w:val="9"/>
                            <w:szCs w:val="9"/>
                          </w:rPr>
                          <w:t>R</w:t>
                        </w:r>
                        <w:r w:rsidRPr="00BB5DC2">
                          <w:rPr>
                            <w:rFonts w:asciiTheme="majorHAnsi" w:hAnsiTheme="majorHAnsi" w:cstheme="majorHAnsi"/>
                            <w:color w:val="000000" w:themeColor="text1"/>
                            <w:sz w:val="9"/>
                            <w:szCs w:val="9"/>
                          </w:rPr>
                          <w:t>egression</w:t>
                        </w:r>
                      </w:p>
                    </w:txbxContent>
                  </v:textbox>
                </v:rect>
                <v:rect id="Rectangle 68" o:spid="_x0000_s1152" style="position:absolute;left:17349;top:25019;width:5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" fillcolor="white [3201]" strokecolor="black [3200]" strokeweight="1pt">
                  <v:textbox>
                    <w:txbxContent>
                      <w:p w14:paraId="1479E772"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Multiple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w:t>
                        </w:r>
                      </w:p>
                    </w:txbxContent>
                  </v:textbox>
                </v:rect>
                <v:rect id="Rectangle 69" o:spid="_x0000_s1153" style="position:absolute;left:30844;top:25022;width:5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" fillcolor="white [3201]" strokecolor="black [3200]" strokeweight="1pt">
                  <v:textbox>
                    <w:txbxContent>
                      <w:p w14:paraId="4EB26F53" w14:textId="77777777" w:rsidR="000F3DEA" w:rsidRPr="00BB5DC2" w:rsidRDefault="000F3DEA" w:rsidP="00B25C9A">
                        <w:pPr>
                          <w:spacing w:after="0" w:line="240" w:lineRule="auto"/>
                          <w:ind w:left="-142" w:right="-165"/>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1-</w:t>
                        </w:r>
                        <w:r>
                          <w:rPr>
                            <w:rFonts w:asciiTheme="majorHAnsi" w:hAnsiTheme="majorHAnsi" w:cstheme="majorHAnsi"/>
                            <w:color w:val="000000" w:themeColor="text1"/>
                            <w:sz w:val="11"/>
                            <w:szCs w:val="11"/>
                          </w:rPr>
                          <w:t>Pr</w:t>
                        </w:r>
                        <w:r w:rsidRPr="00BB5DC2">
                          <w:rPr>
                            <w:rFonts w:asciiTheme="majorHAnsi" w:hAnsiTheme="majorHAnsi" w:cstheme="majorHAnsi"/>
                            <w:color w:val="000000" w:themeColor="text1"/>
                            <w:sz w:val="11"/>
                            <w:szCs w:val="11"/>
                          </w:rPr>
                          <w:t xml:space="preserve">oportion </w:t>
                        </w:r>
                        <w:r>
                          <w:rPr>
                            <w:rFonts w:asciiTheme="majorHAnsi" w:hAnsiTheme="majorHAnsi" w:cstheme="majorHAnsi"/>
                            <w:color w:val="000000" w:themeColor="text1"/>
                            <w:sz w:val="11"/>
                            <w:szCs w:val="11"/>
                          </w:rPr>
                          <w:t>T</w:t>
                        </w:r>
                        <w:r w:rsidRPr="00BB5DC2">
                          <w:rPr>
                            <w:rFonts w:asciiTheme="majorHAnsi" w:hAnsiTheme="majorHAnsi" w:cstheme="majorHAnsi"/>
                            <w:color w:val="000000" w:themeColor="text1"/>
                            <w:sz w:val="11"/>
                            <w:szCs w:val="11"/>
                          </w:rPr>
                          <w:t>est</w:t>
                        </w:r>
                      </w:p>
                    </w:txbxContent>
                  </v:textbox>
                </v:rect>
                <v:rect id="Rectangle 70" o:spid="_x0000_s1154" style="position:absolute;top:25015;width:5346;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" fillcolor="white [3201]" strokecolor="black [3200]" strokeweight="1pt">
                  <v:textbox>
                    <w:txbxContent>
                      <w:p w14:paraId="0C97BEB0" w14:textId="77777777" w:rsidR="000F3DEA" w:rsidRPr="00BB5DC2" w:rsidRDefault="000F3DEA" w:rsidP="00B25C9A">
                        <w:pPr>
                          <w:spacing w:after="0" w:line="240" w:lineRule="auto"/>
                          <w:ind w:left="-142" w:right="-172"/>
                          <w:jc w:val="center"/>
                          <w:rPr>
                            <w:rFonts w:asciiTheme="majorHAnsi" w:hAnsiTheme="majorHAnsi" w:cstheme="majorHAnsi"/>
                            <w:color w:val="000000" w:themeColor="text1"/>
                            <w:sz w:val="10"/>
                            <w:szCs w:val="10"/>
                          </w:rPr>
                        </w:pPr>
                        <w:r w:rsidRPr="00BB5DC2">
                          <w:rPr>
                            <w:rFonts w:asciiTheme="majorHAnsi" w:hAnsiTheme="majorHAnsi" w:cstheme="majorHAnsi"/>
                            <w:color w:val="000000" w:themeColor="text1"/>
                            <w:sz w:val="10"/>
                            <w:szCs w:val="10"/>
                          </w:rPr>
                          <w:t>1-</w:t>
                        </w:r>
                        <w:r>
                          <w:rPr>
                            <w:rFonts w:asciiTheme="majorHAnsi" w:hAnsiTheme="majorHAnsi" w:cstheme="majorHAnsi"/>
                            <w:color w:val="000000" w:themeColor="text1"/>
                            <w:sz w:val="10"/>
                            <w:szCs w:val="10"/>
                          </w:rPr>
                          <w:t>R</w:t>
                        </w:r>
                        <w:r w:rsidRPr="00BB5DC2">
                          <w:rPr>
                            <w:rFonts w:asciiTheme="majorHAnsi" w:hAnsiTheme="majorHAnsi" w:cstheme="majorHAnsi"/>
                            <w:color w:val="000000" w:themeColor="text1"/>
                            <w:sz w:val="10"/>
                            <w:szCs w:val="10"/>
                          </w:rPr>
                          <w:t xml:space="preserve">ample </w:t>
                        </w:r>
                        <w:r>
                          <w:rPr>
                            <w:rFonts w:asciiTheme="majorHAnsi" w:hAnsiTheme="majorHAnsi" w:cstheme="majorHAnsi"/>
                            <w:color w:val="000000" w:themeColor="text1"/>
                            <w:sz w:val="10"/>
                            <w:szCs w:val="10"/>
                          </w:rPr>
                          <w:t>T</w:t>
                        </w:r>
                        <w:r w:rsidRPr="00BB5DC2">
                          <w:rPr>
                            <w:rFonts w:asciiTheme="majorHAnsi" w:hAnsiTheme="majorHAnsi" w:cstheme="majorHAnsi"/>
                            <w:color w:val="000000" w:themeColor="text1"/>
                            <w:sz w:val="10"/>
                            <w:szCs w:val="10"/>
                          </w:rPr>
                          <w:t>-</w:t>
                        </w:r>
                        <w:r>
                          <w:rPr>
                            <w:rFonts w:asciiTheme="majorHAnsi" w:hAnsiTheme="majorHAnsi" w:cstheme="majorHAnsi"/>
                            <w:color w:val="000000" w:themeColor="text1"/>
                            <w:sz w:val="10"/>
                            <w:szCs w:val="10"/>
                          </w:rPr>
                          <w:t>T</w:t>
                        </w:r>
                        <w:r w:rsidRPr="00BB5DC2">
                          <w:rPr>
                            <w:rFonts w:asciiTheme="majorHAnsi" w:hAnsiTheme="majorHAnsi" w:cstheme="majorHAnsi"/>
                            <w:color w:val="000000" w:themeColor="text1"/>
                            <w:sz w:val="10"/>
                            <w:szCs w:val="10"/>
                          </w:rPr>
                          <w:t>est</w:t>
                        </w:r>
                      </w:p>
                      <w:p w14:paraId="347B2567" w14:textId="77777777" w:rsidR="000F3DEA" w:rsidRPr="00BB5DC2" w:rsidRDefault="000F3DEA" w:rsidP="00B25C9A">
                        <w:pPr>
                          <w:spacing w:after="0" w:line="240" w:lineRule="auto"/>
                          <w:ind w:left="-142" w:right="-172"/>
                          <w:jc w:val="center"/>
                          <w:rPr>
                            <w:rFonts w:asciiTheme="majorHAnsi" w:hAnsiTheme="majorHAnsi" w:cstheme="majorHAnsi"/>
                            <w:color w:val="000000" w:themeColor="text1"/>
                            <w:sz w:val="10"/>
                            <w:szCs w:val="10"/>
                          </w:rPr>
                        </w:pPr>
                        <w:r w:rsidRPr="00BB5DC2">
                          <w:rPr>
                            <w:rFonts w:asciiTheme="majorHAnsi" w:hAnsiTheme="majorHAnsi" w:cstheme="majorHAnsi"/>
                            <w:color w:val="000000" w:themeColor="text1"/>
                            <w:sz w:val="10"/>
                            <w:szCs w:val="10"/>
                          </w:rPr>
                          <w:t>Correlation</w:t>
                        </w:r>
                      </w:p>
                      <w:p w14:paraId="7356B47C" w14:textId="77777777" w:rsidR="000F3DEA" w:rsidRPr="00BB5DC2" w:rsidRDefault="000F3DEA" w:rsidP="00B25C9A">
                        <w:pPr>
                          <w:spacing w:after="0" w:line="240" w:lineRule="auto"/>
                          <w:ind w:left="-142" w:right="-172"/>
                          <w:jc w:val="center"/>
                          <w:rPr>
                            <w:rFonts w:asciiTheme="majorHAnsi" w:hAnsiTheme="majorHAnsi" w:cstheme="majorHAnsi"/>
                            <w:color w:val="000000" w:themeColor="text1"/>
                            <w:sz w:val="10"/>
                            <w:szCs w:val="10"/>
                          </w:rPr>
                        </w:pPr>
                        <w:r w:rsidRPr="00BB5DC2">
                          <w:rPr>
                            <w:rFonts w:asciiTheme="majorHAnsi" w:hAnsiTheme="majorHAnsi" w:cstheme="majorHAnsi"/>
                            <w:color w:val="000000" w:themeColor="text1"/>
                            <w:sz w:val="10"/>
                            <w:szCs w:val="10"/>
                          </w:rPr>
                          <w:t>(2 responses)</w:t>
                        </w:r>
                      </w:p>
                    </w:txbxContent>
                  </v:textbox>
                </v:rect>
                <v:rect id="Rectangle 72" o:spid="_x0000_s1155" style="position:absolute;left:36649;top:25019;width:5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" fillcolor="white [3201]" strokecolor="black [3200]" strokeweight="1pt">
                  <v:textbox>
                    <w:txbxContent>
                      <w:p w14:paraId="027FAB31"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Logic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w:t>
                        </w:r>
                      </w:p>
                    </w:txbxContent>
                  </v:textbox>
                </v:rect>
                <v:rect id="Rectangle 73" o:spid="_x0000_s1156" style="position:absolute;left:42478;top:25019;width:5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" fillcolor="white [3201]" strokecolor="black [3200]" strokeweight="1pt">
                  <v:textbox>
                    <w:txbxContent>
                      <w:p w14:paraId="38388F10" w14:textId="77777777" w:rsidR="000F3DEA" w:rsidRPr="00BB5DC2" w:rsidRDefault="000F3DEA" w:rsidP="00B25C9A">
                        <w:pPr>
                          <w:spacing w:after="0" w:line="240" w:lineRule="auto"/>
                          <w:ind w:left="-142" w:right="-166"/>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2-</w:t>
                        </w:r>
                        <w:r>
                          <w:rPr>
                            <w:rFonts w:asciiTheme="majorHAnsi" w:hAnsiTheme="majorHAnsi" w:cstheme="majorHAnsi"/>
                            <w:color w:val="000000" w:themeColor="text1"/>
                            <w:sz w:val="11"/>
                            <w:szCs w:val="11"/>
                          </w:rPr>
                          <w:t>P</w:t>
                        </w:r>
                        <w:r w:rsidRPr="00BB5DC2">
                          <w:rPr>
                            <w:rFonts w:asciiTheme="majorHAnsi" w:hAnsiTheme="majorHAnsi" w:cstheme="majorHAnsi"/>
                            <w:color w:val="000000" w:themeColor="text1"/>
                            <w:sz w:val="11"/>
                            <w:szCs w:val="11"/>
                          </w:rPr>
                          <w:t xml:space="preserve">roportions </w:t>
                        </w:r>
                        <w:r>
                          <w:rPr>
                            <w:rFonts w:asciiTheme="majorHAnsi" w:hAnsiTheme="majorHAnsi" w:cstheme="majorHAnsi"/>
                            <w:color w:val="000000" w:themeColor="text1"/>
                            <w:sz w:val="11"/>
                            <w:szCs w:val="11"/>
                          </w:rPr>
                          <w:t>T</w:t>
                        </w:r>
                        <w:r w:rsidRPr="00BB5DC2">
                          <w:rPr>
                            <w:rFonts w:asciiTheme="majorHAnsi" w:hAnsiTheme="majorHAnsi" w:cstheme="majorHAnsi"/>
                            <w:color w:val="000000" w:themeColor="text1"/>
                            <w:sz w:val="11"/>
                            <w:szCs w:val="11"/>
                          </w:rPr>
                          <w:t>est</w:t>
                        </w:r>
                      </w:p>
                      <w:p w14:paraId="6CD52383" w14:textId="77777777" w:rsidR="000F3DEA" w:rsidRPr="00BB5DC2" w:rsidRDefault="000F3DEA" w:rsidP="00B25C9A">
                        <w:pPr>
                          <w:spacing w:after="0" w:line="240" w:lineRule="auto"/>
                          <w:ind w:left="-142" w:right="-166"/>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Chi-</w:t>
                        </w:r>
                        <w:r>
                          <w:rPr>
                            <w:rFonts w:asciiTheme="majorHAnsi" w:hAnsiTheme="majorHAnsi" w:cstheme="majorHAnsi"/>
                            <w:color w:val="000000" w:themeColor="text1"/>
                            <w:sz w:val="11"/>
                            <w:szCs w:val="11"/>
                          </w:rPr>
                          <w:t>S</w:t>
                        </w:r>
                        <w:r w:rsidRPr="00BB5DC2">
                          <w:rPr>
                            <w:rFonts w:asciiTheme="majorHAnsi" w:hAnsiTheme="majorHAnsi" w:cstheme="majorHAnsi"/>
                            <w:color w:val="000000" w:themeColor="text1"/>
                            <w:sz w:val="11"/>
                            <w:szCs w:val="11"/>
                          </w:rPr>
                          <w:t xml:space="preserve">quare </w:t>
                        </w:r>
                        <w:r>
                          <w:rPr>
                            <w:rFonts w:asciiTheme="majorHAnsi" w:hAnsiTheme="majorHAnsi" w:cstheme="majorHAnsi"/>
                            <w:color w:val="000000" w:themeColor="text1"/>
                            <w:sz w:val="11"/>
                            <w:szCs w:val="11"/>
                          </w:rPr>
                          <w:t>T</w:t>
                        </w:r>
                        <w:r w:rsidRPr="00BB5DC2">
                          <w:rPr>
                            <w:rFonts w:asciiTheme="majorHAnsi" w:hAnsiTheme="majorHAnsi" w:cstheme="majorHAnsi"/>
                            <w:color w:val="000000" w:themeColor="text1"/>
                            <w:sz w:val="11"/>
                            <w:szCs w:val="11"/>
                          </w:rPr>
                          <w:t>est</w:t>
                        </w:r>
                      </w:p>
                      <w:p w14:paraId="47C05C77" w14:textId="77777777" w:rsidR="000F3DEA" w:rsidRPr="00BB5DC2" w:rsidRDefault="000F3DEA" w:rsidP="00B25C9A">
                        <w:pPr>
                          <w:spacing w:after="0" w:line="240" w:lineRule="auto"/>
                          <w:ind w:left="-142" w:right="-166"/>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Logic regression</w:t>
                        </w:r>
                      </w:p>
                    </w:txbxContent>
                  </v:textbox>
                </v:rect>
                <v:rect id="Rectangle 74" o:spid="_x0000_s1157" style="position:absolute;left:48256;top:25019;width:5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" fillcolor="white [3201]" strokecolor="black [3200]" strokeweight="1pt">
                  <v:textbox>
                    <w:txbxContent>
                      <w:p w14:paraId="7F5767E6"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Logic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w:t>
                        </w:r>
                      </w:p>
                    </w:txbxContent>
                  </v:textbox>
                </v:rect>
                <v:rect id="Rectangle 75" o:spid="_x0000_s1158" style="position:absolute;left:54036;top:25022;width:5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" fillcolor="white [3201]" strokecolor="black [3200]" strokeweight="1pt">
                  <v:textbox>
                    <w:txbxContent>
                      <w:p w14:paraId="63BFB295"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Logic regression</w:t>
                        </w:r>
                      </w:p>
                    </w:txbxContent>
                  </v:textbox>
                </v:rect>
                <v:rect id="Rectangle 76" o:spid="_x0000_s1159" style="position:absolute;left:23195;top:25022;width:5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" fillcolor="white [3201]" strokecolor="black [3200]" strokeweight="1pt">
                  <v:textbox>
                    <w:txbxContent>
                      <w:p w14:paraId="5876D587" w14:textId="77777777" w:rsidR="000F3DEA" w:rsidRPr="00BB5DC2" w:rsidRDefault="000F3DEA" w:rsidP="00B25C9A">
                        <w:pPr>
                          <w:spacing w:after="0" w:line="240" w:lineRule="auto"/>
                          <w:jc w:val="center"/>
                          <w:rPr>
                            <w:rFonts w:asciiTheme="majorHAnsi" w:hAnsiTheme="majorHAnsi" w:cstheme="majorHAnsi"/>
                            <w:color w:val="000000" w:themeColor="text1"/>
                            <w:sz w:val="11"/>
                            <w:szCs w:val="11"/>
                          </w:rPr>
                        </w:pPr>
                        <w:r w:rsidRPr="00BB5DC2">
                          <w:rPr>
                            <w:rFonts w:asciiTheme="majorHAnsi" w:hAnsiTheme="majorHAnsi" w:cstheme="majorHAnsi"/>
                            <w:color w:val="000000" w:themeColor="text1"/>
                            <w:sz w:val="11"/>
                            <w:szCs w:val="11"/>
                          </w:rPr>
                          <w:t xml:space="preserve">Multiple </w:t>
                        </w:r>
                        <w:r>
                          <w:rPr>
                            <w:rFonts w:asciiTheme="majorHAnsi" w:hAnsiTheme="majorHAnsi" w:cstheme="majorHAnsi"/>
                            <w:color w:val="000000" w:themeColor="text1"/>
                            <w:sz w:val="11"/>
                            <w:szCs w:val="11"/>
                          </w:rPr>
                          <w:t>R</w:t>
                        </w:r>
                        <w:r w:rsidRPr="00BB5DC2">
                          <w:rPr>
                            <w:rFonts w:asciiTheme="majorHAnsi" w:hAnsiTheme="majorHAnsi" w:cstheme="majorHAnsi"/>
                            <w:color w:val="000000" w:themeColor="text1"/>
                            <w:sz w:val="11"/>
                            <w:szCs w:val="11"/>
                          </w:rPr>
                          <w:t>egression ANOVA</w:t>
                        </w:r>
                      </w:p>
                    </w:txbxContent>
                  </v:textbox>
                </v:rect>
                <v:line id="Straight Connector 78" o:spid="_x0000_s1160" style="position:absolute;flip:x y;visibility:visible;mso-wrap-style:square" from="2699,8299" to="4744,8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" strokecolor="black [3213]" strokeweight=".5pt">
                  <v:stroke joinstyle="miter"/>
                </v:line>
                <v:shape id="Straight Arrow Connector 82" o:spid="_x0000_s1161" type="#_x0000_t32" style="position:absolute;left:2673;top:8303;width:0;height:167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" strokecolor="black [3213]" strokeweight=".5pt">
                  <v:stroke endarrow="block" joinstyle="miter"/>
                </v:shape>
                <v:line id="Straight Connector 83" o:spid="_x0000_s1162" style="position:absolute;flip:x y;visibility:visible;mso-wrap-style:square" from="33544,8297" to="35644,8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" strokecolor="black [3213]" strokeweight=".5pt">
                  <v:stroke joinstyle="miter"/>
                </v:line>
                <v:shape id="Straight Arrow Connector 84" o:spid="_x0000_s1163" type="#_x0000_t32" style="position:absolute;left:33544;top:8295;width:0;height:167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" strokecolor="black [3213]" strokeweight=".5pt">
                  <v:stroke endarrow="block" joinstyle="miter"/>
                </v:shape>
                <v:shape id="Straight Arrow Connector 86" o:spid="_x0000_s1164" type="#_x0000_t32" style="position:absolute;left:8445;top:20711;width:0;height:42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" strokecolor="black [3213]" strokeweight=".5pt">
                  <v:stroke endarrow="block" joinstyle="miter"/>
                </v:shape>
                <v:shape id="Straight Arrow Connector 88" o:spid="_x0000_s1165" type="#_x0000_t32" style="position:absolute;left:39342;top:20705;width:7;height:43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" strokecolor="black [3213]" strokeweight=".5pt">
                  <v:stroke endarrow="block" joinstyle="miter"/>
                </v:shape>
                <v:shape id="Straight Arrow Connector 93" o:spid="_x0000_s1166" type="#_x0000_t32" style="position:absolute;left:20000;top:20703;width:49;height:43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" strokecolor="black [3213]" strokeweight=".5pt">
                  <v:stroke endarrow="block" joinstyle="miter"/>
                </v:shape>
                <v:shape id="Straight Arrow Connector 95" o:spid="_x0000_s1167" type="#_x0000_t32" style="position:absolute;left:50908;top:20703;width:48;height:43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" strokecolor="black [3213]" strokeweight=".5pt">
                  <v:stroke endarrow="block" joinstyle="miter"/>
                </v:shape>
                <v:shape id="Straight Arrow Connector 96" o:spid="_x0000_s1168" type="#_x0000_t32" style="position:absolute;left:14285;top:18284;width:3;height:67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" strokecolor="black [3213]" strokeweight=".5pt">
                  <v:stroke endarrow="block" joinstyle="miter"/>
                </v:shape>
                <v:shape id="Straight Arrow Connector 97" o:spid="_x0000_s1169" type="#_x0000_t32" style="position:absolute;left:45178;top:18285;width:0;height:67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" strokecolor="black [3213]" strokeweight=".5pt">
                  <v:stroke endarrow="block" joinstyle="miter"/>
                </v:shape>
                <v:shape id="Straight Arrow Connector 98" o:spid="_x0000_s1170" type="#_x0000_t32" style="position:absolute;left:56736;top:18285;width:0;height:67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" strokecolor="black [3213]" strokeweight=".5pt">
                  <v:stroke endarrow="block" joinstyle="miter"/>
                </v:shape>
                <v:shape id="Straight Arrow Connector 99" o:spid="_x0000_s1171" type="#_x0000_t32" style="position:absolute;left:25889;top:18285;width:6;height:67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" strokecolor="black [3213]" strokeweight=".5pt">
                  <v:stroke endarrow="block" joinstyle="miter"/>
                </v:shape>
                <v:line id="Straight Connector 100" o:spid="_x0000_s1172" style="position:absolute;flip:y;visibility:visible;mso-wrap-style:square" from="11099,18285" to="14288,18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" strokecolor="black [3213]" strokeweight=".5pt">
                  <v:stroke joinstyle="miter"/>
                </v:line>
                <v:line id="Straight Connector 101" o:spid="_x0000_s1173" style="position:absolute;visibility:visible;mso-wrap-style:square" from="22651,18284" to="25895,18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" strokecolor="black [3213]" strokeweight=".5pt">
                  <v:stroke joinstyle="miter"/>
                </v:line>
                <v:line id="Straight Connector 102" o:spid="_x0000_s1174" style="position:absolute;visibility:visible;mso-wrap-style:square" from="41993,18284" to="45178,18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" strokecolor="black [3213]" strokeweight=".5pt">
                  <v:stroke joinstyle="miter"/>
                </v:line>
                <v:line id="Straight Connector 103" o:spid="_x0000_s1175" style="position:absolute;visibility:visible;mso-wrap-style:square" from="53559,18284" to="56727,18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" strokecolor="black [3213]" strokeweight=".5pt">
                  <v:stroke joinstyle="miter"/>
                </v:line>
                <v:shapetype id="_x0000_t177" coordsize="21600,21600" o:spt="177" path="m,l21600,r,17255l10800,21600,,17255xe">
                  <v:stroke joinstyle="miter"/>
                  <v:path gradientshapeok="t" o:connecttype="rect" textboxrect="0,0,21600,17255"/>
                </v:shapetype>
                <v:shape id="Flowchart: Off-page Connector 104" o:spid="_x0000_s1176" type="#_x0000_t177" style="position:absolute;left:5791;top:15866;width:5308;height:4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" fillcolor="white [3201]" strokecolor="black [3200]" strokeweight="1pt">
                  <v:textbox>
                    <w:txbxContent>
                      <w:p w14:paraId="7CE9B78D" w14:textId="77777777" w:rsidR="000F3DEA" w:rsidRPr="00BB5DC2" w:rsidRDefault="000F3DEA" w:rsidP="00B25C9A">
                        <w:pPr>
                          <w:spacing w:after="0" w:line="240" w:lineRule="auto"/>
                          <w:jc w:val="center"/>
                          <w:rPr>
                            <w:color w:val="000000" w:themeColor="text1"/>
                            <w:sz w:val="12"/>
                            <w:szCs w:val="12"/>
                          </w:rPr>
                        </w:pPr>
                        <w:r w:rsidRPr="00BB5DC2">
                          <w:rPr>
                            <w:color w:val="000000" w:themeColor="text1"/>
                            <w:sz w:val="12"/>
                            <w:szCs w:val="12"/>
                          </w:rPr>
                          <w:t xml:space="preserve">Type of </w:t>
                        </w:r>
                        <w:r>
                          <w:rPr>
                            <w:color w:val="000000" w:themeColor="text1"/>
                            <w:sz w:val="12"/>
                            <w:szCs w:val="12"/>
                          </w:rPr>
                          <w:t>P</w:t>
                        </w:r>
                        <w:r w:rsidRPr="00BB5DC2">
                          <w:rPr>
                            <w:color w:val="000000" w:themeColor="text1"/>
                            <w:sz w:val="12"/>
                            <w:szCs w:val="12"/>
                          </w:rPr>
                          <w:t xml:space="preserve">redictor </w:t>
                        </w:r>
                        <w:r>
                          <w:rPr>
                            <w:color w:val="000000" w:themeColor="text1"/>
                            <w:sz w:val="12"/>
                            <w:szCs w:val="12"/>
                          </w:rPr>
                          <w:t>V</w:t>
                        </w:r>
                        <w:r w:rsidRPr="00BB5DC2">
                          <w:rPr>
                            <w:color w:val="000000" w:themeColor="text1"/>
                            <w:sz w:val="12"/>
                            <w:szCs w:val="12"/>
                          </w:rPr>
                          <w:t>ariable</w:t>
                        </w:r>
                      </w:p>
                    </w:txbxContent>
                  </v:textbox>
                </v:shape>
                <v:shape id="Flowchart: Off-page Connector 105" o:spid="_x0000_s1177" type="#_x0000_t177" style="position:absolute;left:17349;top:15866;width:5302;height:48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" fillcolor="white [3201]" strokecolor="black [3200]" strokeweight="1pt">
                  <v:textbox>
                    <w:txbxContent>
                      <w:p w14:paraId="3041308E" w14:textId="77777777" w:rsidR="000F3DEA" w:rsidRPr="006A3333" w:rsidRDefault="000F3DEA" w:rsidP="00B25C9A">
                        <w:pPr>
                          <w:spacing w:after="0" w:line="240" w:lineRule="auto"/>
                          <w:jc w:val="center"/>
                          <w:rPr>
                            <w:color w:val="000000" w:themeColor="text1"/>
                            <w:sz w:val="12"/>
                            <w:szCs w:val="12"/>
                          </w:rPr>
                        </w:pPr>
                        <w:r w:rsidRPr="00BB5DC2">
                          <w:rPr>
                            <w:color w:val="000000" w:themeColor="text1"/>
                            <w:sz w:val="12"/>
                            <w:szCs w:val="12"/>
                          </w:rPr>
                          <w:t xml:space="preserve">Type of </w:t>
                        </w:r>
                        <w:r>
                          <w:rPr>
                            <w:color w:val="000000" w:themeColor="text1"/>
                            <w:sz w:val="12"/>
                            <w:szCs w:val="12"/>
                          </w:rPr>
                          <w:t>P</w:t>
                        </w:r>
                        <w:r w:rsidRPr="00BB5DC2">
                          <w:rPr>
                            <w:color w:val="000000" w:themeColor="text1"/>
                            <w:sz w:val="12"/>
                            <w:szCs w:val="12"/>
                          </w:rPr>
                          <w:t xml:space="preserve">redictor </w:t>
                        </w:r>
                        <w:r>
                          <w:rPr>
                            <w:color w:val="000000" w:themeColor="text1"/>
                            <w:sz w:val="12"/>
                            <w:szCs w:val="12"/>
                          </w:rPr>
                          <w:t>V</w:t>
                        </w:r>
                        <w:r w:rsidRPr="00BB5DC2">
                          <w:rPr>
                            <w:color w:val="000000" w:themeColor="text1"/>
                            <w:sz w:val="12"/>
                            <w:szCs w:val="12"/>
                          </w:rPr>
                          <w:t>ariable</w:t>
                        </w:r>
                      </w:p>
                    </w:txbxContent>
                  </v:textbox>
                </v:shape>
                <v:shape id="Flowchart: Off-page Connector 106" o:spid="_x0000_s1178" type="#_x0000_t177" style="position:absolute;left:48256;top:15866;width:5303;height:4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" fillcolor="white [3201]" strokecolor="black [3200]" strokeweight="1pt">
                  <v:textbox>
                    <w:txbxContent>
                      <w:p w14:paraId="597E05FC" w14:textId="77777777" w:rsidR="000F3DEA" w:rsidRPr="006A3333" w:rsidRDefault="000F3DEA" w:rsidP="00B25C9A">
                        <w:pPr>
                          <w:spacing w:after="0" w:line="240" w:lineRule="auto"/>
                          <w:jc w:val="center"/>
                          <w:rPr>
                            <w:color w:val="000000" w:themeColor="text1"/>
                            <w:sz w:val="12"/>
                            <w:szCs w:val="12"/>
                          </w:rPr>
                        </w:pPr>
                        <w:r w:rsidRPr="00BB5DC2">
                          <w:rPr>
                            <w:color w:val="000000" w:themeColor="text1"/>
                            <w:sz w:val="12"/>
                            <w:szCs w:val="12"/>
                          </w:rPr>
                          <w:t xml:space="preserve">Type of </w:t>
                        </w:r>
                        <w:r>
                          <w:rPr>
                            <w:color w:val="000000" w:themeColor="text1"/>
                            <w:sz w:val="12"/>
                            <w:szCs w:val="12"/>
                          </w:rPr>
                          <w:t>P</w:t>
                        </w:r>
                        <w:r w:rsidRPr="00BB5DC2">
                          <w:rPr>
                            <w:color w:val="000000" w:themeColor="text1"/>
                            <w:sz w:val="12"/>
                            <w:szCs w:val="12"/>
                          </w:rPr>
                          <w:t xml:space="preserve">redictor </w:t>
                        </w:r>
                        <w:r>
                          <w:rPr>
                            <w:color w:val="000000" w:themeColor="text1"/>
                            <w:sz w:val="12"/>
                            <w:szCs w:val="12"/>
                          </w:rPr>
                          <w:t>V</w:t>
                        </w:r>
                        <w:r w:rsidRPr="00BB5DC2">
                          <w:rPr>
                            <w:color w:val="000000" w:themeColor="text1"/>
                            <w:sz w:val="12"/>
                            <w:szCs w:val="12"/>
                          </w:rPr>
                          <w:t>ariable</w:t>
                        </w:r>
                      </w:p>
                    </w:txbxContent>
                  </v:textbox>
                </v:shape>
                <v:shape id="Flowchart: Off-page Connector 107" o:spid="_x0000_s1179" type="#_x0000_t177" style="position:absolute;left:36691;top:15866;width:5302;height:4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" fillcolor="white [3201]" strokecolor="black [3200]" strokeweight="1pt">
                  <v:textbox>
                    <w:txbxContent>
                      <w:p w14:paraId="0C7D4EF4" w14:textId="77777777" w:rsidR="000F3DEA" w:rsidRPr="006A3333" w:rsidRDefault="000F3DEA" w:rsidP="00B25C9A">
                        <w:pPr>
                          <w:spacing w:after="0" w:line="240" w:lineRule="auto"/>
                          <w:jc w:val="center"/>
                          <w:rPr>
                            <w:color w:val="000000" w:themeColor="text1"/>
                            <w:sz w:val="12"/>
                            <w:szCs w:val="12"/>
                          </w:rPr>
                        </w:pPr>
                        <w:r w:rsidRPr="00BB5DC2">
                          <w:rPr>
                            <w:color w:val="000000" w:themeColor="text1"/>
                            <w:sz w:val="12"/>
                            <w:szCs w:val="12"/>
                          </w:rPr>
                          <w:t xml:space="preserve">Type of </w:t>
                        </w:r>
                        <w:r>
                          <w:rPr>
                            <w:color w:val="000000" w:themeColor="text1"/>
                            <w:sz w:val="12"/>
                            <w:szCs w:val="12"/>
                          </w:rPr>
                          <w:t>P</w:t>
                        </w:r>
                        <w:r w:rsidRPr="00BB5DC2">
                          <w:rPr>
                            <w:color w:val="000000" w:themeColor="text1"/>
                            <w:sz w:val="12"/>
                            <w:szCs w:val="12"/>
                          </w:rPr>
                          <w:t xml:space="preserve">redictor </w:t>
                        </w:r>
                        <w:r>
                          <w:rPr>
                            <w:color w:val="000000" w:themeColor="text1"/>
                            <w:sz w:val="12"/>
                            <w:szCs w:val="12"/>
                          </w:rPr>
                          <w:t>V</w:t>
                        </w:r>
                        <w:r w:rsidRPr="00BB5DC2">
                          <w:rPr>
                            <w:color w:val="000000" w:themeColor="text1"/>
                            <w:sz w:val="12"/>
                            <w:szCs w:val="12"/>
                          </w:rPr>
                          <w:t>ariable</w:t>
                        </w:r>
                      </w:p>
                    </w:txbxContent>
                  </v:textbox>
                </v:shape>
                <v:shape id="Flowchart: Off-page Connector 109" o:spid="_x0000_s1180" type="#_x0000_t177" style="position:absolute;left:4744;top:5882;width:7378;height:4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" fillcolor="white [3201]" strokecolor="black [3200]" strokeweight="1pt">
                  <v:textbox>
                    <w:txbxContent>
                      <w:p w14:paraId="503AD4BB" w14:textId="77777777" w:rsidR="000F3DEA" w:rsidRPr="00BB5DC2" w:rsidRDefault="000F3DEA" w:rsidP="00B25C9A">
                        <w:pPr>
                          <w:spacing w:line="256" w:lineRule="auto"/>
                          <w:jc w:val="center"/>
                          <w:rPr>
                            <w:color w:val="000000" w:themeColor="text1"/>
                            <w:sz w:val="24"/>
                            <w:szCs w:val="24"/>
                          </w:rPr>
                        </w:pPr>
                        <w:r w:rsidRPr="00BB5DC2">
                          <w:rPr>
                            <w:rFonts w:eastAsia="Calibri" w:cs="Arial"/>
                            <w:color w:val="000000" w:themeColor="text1"/>
                            <w:sz w:val="12"/>
                            <w:szCs w:val="12"/>
                          </w:rPr>
                          <w:t xml:space="preserve">Number of </w:t>
                        </w:r>
                        <w:r>
                          <w:rPr>
                            <w:rFonts w:eastAsia="Calibri" w:cs="Arial"/>
                            <w:color w:val="000000" w:themeColor="text1"/>
                            <w:sz w:val="12"/>
                            <w:szCs w:val="12"/>
                          </w:rPr>
                          <w:t>P</w:t>
                        </w:r>
                        <w:r w:rsidRPr="00BB5DC2">
                          <w:rPr>
                            <w:rFonts w:eastAsia="Calibri" w:cs="Arial"/>
                            <w:color w:val="000000" w:themeColor="text1"/>
                            <w:sz w:val="12"/>
                            <w:szCs w:val="12"/>
                          </w:rPr>
                          <w:t xml:space="preserve">redictor </w:t>
                        </w:r>
                        <w:r>
                          <w:rPr>
                            <w:rFonts w:eastAsia="Calibri" w:cs="Arial"/>
                            <w:color w:val="000000" w:themeColor="text1"/>
                            <w:sz w:val="12"/>
                            <w:szCs w:val="12"/>
                          </w:rPr>
                          <w:t>V</w:t>
                        </w:r>
                        <w:r w:rsidRPr="00BB5DC2">
                          <w:rPr>
                            <w:rFonts w:eastAsia="Calibri" w:cs="Arial"/>
                            <w:color w:val="000000" w:themeColor="text1"/>
                            <w:sz w:val="12"/>
                            <w:szCs w:val="12"/>
                          </w:rPr>
                          <w:t>ariable</w:t>
                        </w:r>
                      </w:p>
                    </w:txbxContent>
                  </v:textbox>
                </v:shape>
                <v:shape id="Flowchart: Off-page Connector 110" o:spid="_x0000_s1181" type="#_x0000_t177" style="position:absolute;left:35644;top:5889;width:7373;height:4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" fillcolor="white [3201]" strokecolor="black [3200]" strokeweight="1pt">
                  <v:textbox>
                    <w:txbxContent>
                      <w:p w14:paraId="25A933E2" w14:textId="77777777" w:rsidR="000F3DEA" w:rsidRPr="00BB5DC2" w:rsidRDefault="000F3DEA" w:rsidP="00B25C9A">
                        <w:pPr>
                          <w:spacing w:line="256" w:lineRule="auto"/>
                          <w:jc w:val="center"/>
                          <w:rPr>
                            <w:color w:val="000000" w:themeColor="text1"/>
                            <w:sz w:val="24"/>
                            <w:szCs w:val="24"/>
                          </w:rPr>
                        </w:pPr>
                        <w:r w:rsidRPr="00BB5DC2">
                          <w:rPr>
                            <w:rFonts w:eastAsia="Calibri" w:cs="Arial"/>
                            <w:color w:val="000000" w:themeColor="text1"/>
                            <w:sz w:val="12"/>
                            <w:szCs w:val="12"/>
                          </w:rPr>
                          <w:t xml:space="preserve">Number of </w:t>
                        </w:r>
                        <w:r>
                          <w:rPr>
                            <w:rFonts w:eastAsia="Calibri" w:cs="Arial"/>
                            <w:color w:val="000000" w:themeColor="text1"/>
                            <w:sz w:val="12"/>
                            <w:szCs w:val="12"/>
                          </w:rPr>
                          <w:t>P</w:t>
                        </w:r>
                        <w:r w:rsidRPr="00BB5DC2">
                          <w:rPr>
                            <w:rFonts w:eastAsia="Calibri" w:cs="Arial"/>
                            <w:color w:val="000000" w:themeColor="text1"/>
                            <w:sz w:val="12"/>
                            <w:szCs w:val="12"/>
                          </w:rPr>
                          <w:t xml:space="preserve">redictor </w:t>
                        </w:r>
                        <w:r>
                          <w:rPr>
                            <w:rFonts w:eastAsia="Calibri" w:cs="Arial"/>
                            <w:color w:val="000000" w:themeColor="text1"/>
                            <w:sz w:val="12"/>
                            <w:szCs w:val="12"/>
                          </w:rPr>
                          <w:t>V</w:t>
                        </w:r>
                        <w:r w:rsidRPr="00BB5DC2">
                          <w:rPr>
                            <w:rFonts w:eastAsia="Calibri" w:cs="Arial"/>
                            <w:color w:val="000000" w:themeColor="text1"/>
                            <w:sz w:val="12"/>
                            <w:szCs w:val="12"/>
                          </w:rPr>
                          <w:t>ariable</w:t>
                        </w:r>
                      </w:p>
                      <w:p w14:paraId="673837BF" w14:textId="77777777" w:rsidR="000F3DEA" w:rsidRPr="00BB5DC2" w:rsidRDefault="000F3DEA" w:rsidP="00B25C9A">
                        <w:pPr>
                          <w:spacing w:line="254" w:lineRule="auto"/>
                          <w:jc w:val="center"/>
                          <w:rPr>
                            <w:color w:val="000000" w:themeColor="text1"/>
                            <w:sz w:val="24"/>
                            <w:szCs w:val="24"/>
                          </w:rPr>
                        </w:pPr>
                      </w:p>
                    </w:txbxContent>
                  </v:textbox>
                </v:shape>
                <v:shape id="Text Box 111" o:spid="_x0000_s1182" type="#_x0000_t202" style="position:absolute;left:1143;top:12657;width:3429;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" fillcolor="white [3201]" stroked="f" strokeweight=".5pt">
                  <v:textbox>
                    <w:txbxContent>
                      <w:p w14:paraId="37DD2F98" w14:textId="77777777" w:rsidR="000F3DEA" w:rsidRPr="006A3333" w:rsidRDefault="000F3DEA" w:rsidP="00B25C9A">
                        <w:pPr>
                          <w:spacing w:after="0" w:line="240" w:lineRule="auto"/>
                          <w:jc w:val="center"/>
                          <w:rPr>
                            <w:sz w:val="10"/>
                            <w:szCs w:val="10"/>
                          </w:rPr>
                        </w:pPr>
                        <w:r w:rsidRPr="006A3333">
                          <w:rPr>
                            <w:sz w:val="10"/>
                            <w:szCs w:val="10"/>
                          </w:rPr>
                          <w:t>Zero</w:t>
                        </w:r>
                      </w:p>
                    </w:txbxContent>
                  </v:textbox>
                </v:shape>
                <v:shape id="Text Box 254" o:spid="_x0000_s1183" type="#_x0000_t202" style="position:absolute;left:6741;top:12696;width:3429;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" fillcolor="white [3201]" stroked="f" strokeweight=".5pt">
                  <v:textbox>
                    <w:txbxContent>
                      <w:p w14:paraId="78E4C4E5" w14:textId="77777777" w:rsidR="000F3DEA" w:rsidRPr="006A3333" w:rsidRDefault="000F3DEA" w:rsidP="00B25C9A">
                        <w:pPr>
                          <w:spacing w:line="256" w:lineRule="auto"/>
                          <w:jc w:val="center"/>
                        </w:pPr>
                        <w:r>
                          <w:rPr>
                            <w:rFonts w:ascii="Calibri" w:eastAsia="Calibri" w:hAnsi="Calibri" w:cs="Arial"/>
                            <w:color w:val="333333"/>
                            <w:sz w:val="10"/>
                            <w:szCs w:val="10"/>
                          </w:rPr>
                          <w:t>One</w:t>
                        </w:r>
                      </w:p>
                    </w:txbxContent>
                  </v:textbox>
                </v:shape>
                <v:shape id="Text Box 254" o:spid="_x0000_s1184" type="#_x0000_t202" style="position:absolute;left:16002;top:12652;width:8001;height:1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" fillcolor="white [3201]" stroked="f" strokeweight=".5pt">
                  <v:textbox>
                    <w:txbxContent>
                      <w:p w14:paraId="0E2E3F3C" w14:textId="77777777" w:rsidR="000F3DEA" w:rsidRDefault="000F3DEA" w:rsidP="00B25C9A">
                        <w:pPr>
                          <w:spacing w:line="254" w:lineRule="auto"/>
                          <w:jc w:val="center"/>
                          <w:rPr>
                            <w:sz w:val="24"/>
                            <w:szCs w:val="24"/>
                          </w:rPr>
                        </w:pPr>
                        <w:r>
                          <w:rPr>
                            <w:rFonts w:ascii="Calibri" w:eastAsia="Calibri" w:hAnsi="Calibri" w:cs="Arial"/>
                            <w:color w:val="333333"/>
                            <w:sz w:val="10"/>
                            <w:szCs w:val="10"/>
                          </w:rPr>
                          <w:t>More than One</w:t>
                        </w:r>
                      </w:p>
                    </w:txbxContent>
                  </v:textbox>
                </v:shape>
                <v:shape id="Text Box 254" o:spid="_x0000_s1185" type="#_x0000_t202" style="position:absolute;left:32002;top:12412;width:3429;height:1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" fillcolor="white [3201]" stroked="f" strokeweight=".5pt">
                  <v:textbox>
                    <w:txbxContent>
                      <w:p w14:paraId="72281210" w14:textId="77777777" w:rsidR="000F3DEA" w:rsidRDefault="000F3DEA" w:rsidP="00B25C9A">
                        <w:pPr>
                          <w:spacing w:line="256" w:lineRule="auto"/>
                          <w:jc w:val="center"/>
                          <w:rPr>
                            <w:sz w:val="24"/>
                            <w:szCs w:val="24"/>
                          </w:rPr>
                        </w:pPr>
                        <w:r>
                          <w:rPr>
                            <w:rFonts w:ascii="Calibri" w:eastAsia="Calibri" w:hAnsi="Calibri" w:cs="Arial"/>
                            <w:color w:val="333333"/>
                            <w:sz w:val="10"/>
                            <w:szCs w:val="10"/>
                          </w:rPr>
                          <w:t>Zero</w:t>
                        </w:r>
                      </w:p>
                    </w:txbxContent>
                  </v:textbox>
                </v:shape>
                <v:shape id="Text Box 254" o:spid="_x0000_s1186" type="#_x0000_t202" style="position:absolute;left:37597;top:12450;width:3429;height:1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" fillcolor="white [3201]" stroked="f" strokeweight=".5pt">
                  <v:textbox>
                    <w:txbxContent>
                      <w:p w14:paraId="5E4752AA" w14:textId="77777777" w:rsidR="000F3DEA" w:rsidRDefault="000F3DEA" w:rsidP="00B25C9A">
                        <w:pPr>
                          <w:spacing w:line="254" w:lineRule="auto"/>
                          <w:jc w:val="center"/>
                          <w:rPr>
                            <w:sz w:val="24"/>
                            <w:szCs w:val="24"/>
                          </w:rPr>
                        </w:pPr>
                        <w:r>
                          <w:rPr>
                            <w:rFonts w:ascii="Calibri" w:eastAsia="Calibri" w:hAnsi="Calibri" w:cs="Arial"/>
                            <w:color w:val="333333"/>
                            <w:sz w:val="10"/>
                            <w:szCs w:val="10"/>
                          </w:rPr>
                          <w:t>One</w:t>
                        </w:r>
                      </w:p>
                    </w:txbxContent>
                  </v:textbox>
                </v:shape>
                <v:shape id="Text Box 254" o:spid="_x0000_s1187" type="#_x0000_t202" style="position:absolute;left:46861;top:12406;width:800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" fillcolor="white [3201]" stroked="f" strokeweight=".5pt">
                  <v:textbox>
                    <w:txbxContent>
                      <w:p w14:paraId="046122F5"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More than One</w:t>
                        </w:r>
                      </w:p>
                    </w:txbxContent>
                  </v:textbox>
                </v:shape>
                <v:shape id="Text Box 254" o:spid="_x0000_s1188" type="#_x0000_t202" style="position:absolute;left:5765;top:21452;width:5334;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" fillcolor="white [3201]" stroked="f" strokeweight=".5pt">
                  <v:textbox>
                    <w:txbxContent>
                      <w:p w14:paraId="53CB0FC6"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Quantitative</w:t>
                        </w:r>
                      </w:p>
                    </w:txbxContent>
                  </v:textbox>
                </v:shape>
                <v:shape id="Text Box 254" o:spid="_x0000_s1189" type="#_x0000_t202" style="position:absolute;left:11588;top:21458;width:5327;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" fillcolor="white [3201]" stroked="f" strokeweight=".5pt">
                  <v:textbox>
                    <w:txbxContent>
                      <w:p w14:paraId="2D7DBF04"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Categorical</w:t>
                        </w:r>
                      </w:p>
                    </w:txbxContent>
                  </v:textbox>
                </v:shape>
                <v:shape id="Text Box 254" o:spid="_x0000_s1190" type="#_x0000_t202" style="position:absolute;left:36655;top:21444;width:5327;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" fillcolor="white [3201]" stroked="f" strokeweight=".5pt">
                  <v:textbox>
                    <w:txbxContent>
                      <w:p w14:paraId="7D54C6B5"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Quantitative</w:t>
                        </w:r>
                      </w:p>
                    </w:txbxContent>
                  </v:textbox>
                </v:shape>
                <v:shape id="Text Box 254" o:spid="_x0000_s1191" type="#_x0000_t202" style="position:absolute;left:42478;top:21450;width:5327;height: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" fillcolor="white [3201]" stroked="f" strokeweight=".5pt">
                  <v:textbox>
                    <w:txbxContent>
                      <w:p w14:paraId="24250CE0"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Categorical</w:t>
                        </w:r>
                      </w:p>
                    </w:txbxContent>
                  </v:textbox>
                </v:shape>
                <v:shape id="Text Box 254" o:spid="_x0000_s1192" type="#_x0000_t202" style="position:absolute;left:17372;top:21431;width:5328;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" fillcolor="white [3201]" stroked="f" strokeweight=".5pt">
                  <v:textbox>
                    <w:txbxContent>
                      <w:p w14:paraId="0A5F61D7"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Quantitative</w:t>
                        </w:r>
                      </w:p>
                    </w:txbxContent>
                  </v:textbox>
                </v:shape>
                <v:shape id="Text Box 254" o:spid="_x0000_s1193" type="#_x0000_t202" style="position:absolute;left:23195;top:21437;width:5328;height: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" fillcolor="white [3201]" stroked="f" strokeweight=".5pt">
                  <v:textbox>
                    <w:txbxContent>
                      <w:p w14:paraId="16ED2A3D"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Categorical</w:t>
                        </w:r>
                      </w:p>
                    </w:txbxContent>
                  </v:textbox>
                </v:shape>
                <v:shape id="Text Box 254" o:spid="_x0000_s1194" type="#_x0000_t202" style="position:absolute;left:48279;top:21491;width:5327;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" fillcolor="white [3201]" stroked="f" strokeweight=".5pt">
                  <v:textbox>
                    <w:txbxContent>
                      <w:p w14:paraId="20C89646"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Quantitative</w:t>
                        </w:r>
                      </w:p>
                    </w:txbxContent>
                  </v:textbox>
                </v:shape>
                <v:shape id="Text Box 254" o:spid="_x0000_s1195" type="#_x0000_t202" style="position:absolute;left:54102;top:21498;width:5327;height: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" fillcolor="white [3201]" stroked="f" strokeweight=".5pt">
                  <v:textbox>
                    <w:txbxContent>
                      <w:p w14:paraId="2433D238" w14:textId="77777777" w:rsidR="000F3DEA" w:rsidRDefault="000F3DEA" w:rsidP="00B25C9A">
                        <w:pPr>
                          <w:spacing w:line="252" w:lineRule="auto"/>
                          <w:jc w:val="center"/>
                          <w:rPr>
                            <w:sz w:val="24"/>
                            <w:szCs w:val="24"/>
                          </w:rPr>
                        </w:pPr>
                        <w:r>
                          <w:rPr>
                            <w:rFonts w:ascii="Calibri" w:eastAsia="Calibri" w:hAnsi="Calibri" w:cs="Arial"/>
                            <w:color w:val="333333"/>
                            <w:sz w:val="10"/>
                            <w:szCs w:val="10"/>
                          </w:rPr>
                          <w:t>Categorical</w:t>
                        </w:r>
                      </w:p>
                    </w:txbxContent>
                  </v:textbox>
                </v:shape>
                <w10:anchorlock/>
              </v:group>
            </w:pict>
          </mc:Fallback>
        </mc:AlternateContent>
      </w:r>
    </w:p>
    <w:p w14:paraId="1C9CB455" w14:textId="7E0710E1" w:rsidR="00B871C1" w:rsidRPr="00855774" w:rsidRDefault="00561946" w:rsidP="00561946">
      <w:pPr>
        <w:pStyle w:val="Caption"/>
        <w:jc w:val="center"/>
        <w:rPr>
          <w:rFonts w:asciiTheme="majorBidi" w:eastAsia="MS Mincho" w:hAnsiTheme="majorBidi" w:cstheme="majorBidi"/>
          <w:i w:val="0"/>
          <w:iCs w:val="0"/>
          <w:color w:val="0D0D0D" w:themeColor="text1" w:themeTint="F2"/>
          <w:sz w:val="24"/>
          <w:szCs w:val="24"/>
        </w:rPr>
      </w:pPr>
      <w:bookmarkStart w:id="155" w:name="_Toc94624436"/>
      <w:bookmarkStart w:id="156" w:name="_Hlk36710191"/>
      <w:r w:rsidRPr="00855774">
        <w:rPr>
          <w:rFonts w:asciiTheme="majorBidi" w:hAnsiTheme="majorBidi" w:cstheme="majorBidi"/>
          <w:b/>
          <w:bCs/>
          <w:i w:val="0"/>
          <w:iCs w:val="0"/>
          <w:color w:val="0D0D0D" w:themeColor="text1" w:themeTint="F2"/>
          <w:sz w:val="24"/>
          <w:szCs w:val="24"/>
        </w:rPr>
        <w:t>Figure 4.</w:t>
      </w:r>
      <w:r w:rsidR="001C708C" w:rsidRPr="00855774">
        <w:rPr>
          <w:rFonts w:asciiTheme="majorBidi" w:hAnsiTheme="majorBidi" w:cstheme="majorBidi"/>
          <w:b/>
          <w:bCs/>
          <w:i w:val="0"/>
          <w:iCs w:val="0"/>
          <w:color w:val="0D0D0D" w:themeColor="text1" w:themeTint="F2"/>
          <w:sz w:val="24"/>
          <w:szCs w:val="24"/>
        </w:rPr>
        <w:t>2</w:t>
      </w:r>
      <w:r w:rsidRPr="00855774">
        <w:rPr>
          <w:rFonts w:asciiTheme="majorBidi" w:hAnsiTheme="majorBidi" w:cstheme="majorBidi"/>
          <w:b/>
          <w:bCs/>
          <w:i w:val="0"/>
          <w:iCs w:val="0"/>
          <w:color w:val="0D0D0D" w:themeColor="text1" w:themeTint="F2"/>
          <w:sz w:val="24"/>
          <w:szCs w:val="24"/>
        </w:rPr>
        <w:t>:</w:t>
      </w:r>
      <w:r w:rsidRPr="00855774">
        <w:rPr>
          <w:rFonts w:asciiTheme="majorBidi" w:hAnsiTheme="majorBidi" w:cstheme="majorBidi"/>
          <w:i w:val="0"/>
          <w:iCs w:val="0"/>
          <w:color w:val="0D0D0D" w:themeColor="text1" w:themeTint="F2"/>
          <w:sz w:val="24"/>
          <w:szCs w:val="24"/>
        </w:rPr>
        <w:t xml:space="preserve"> Choosing an analysis</w:t>
      </w:r>
      <w:bookmarkEnd w:id="155"/>
    </w:p>
    <w:p w14:paraId="42BEDEEB" w14:textId="0638D11E" w:rsidR="00B871C1" w:rsidRPr="00855774" w:rsidRDefault="00B871C1" w:rsidP="00E55D8C">
      <w:pPr>
        <w:spacing w:after="0" w:line="480" w:lineRule="auto"/>
        <w:jc w:val="center"/>
        <w:rPr>
          <w:rFonts w:asciiTheme="majorBidi" w:hAnsiTheme="majorBidi" w:cstheme="majorBidi"/>
          <w:bCs/>
          <w:color w:val="0D0D0D" w:themeColor="text1" w:themeTint="F2"/>
          <w:sz w:val="24"/>
          <w:szCs w:val="24"/>
        </w:rPr>
      </w:pPr>
      <w:r w:rsidRPr="00855774">
        <w:rPr>
          <w:rFonts w:asciiTheme="majorBidi" w:eastAsia="MS Mincho" w:hAnsiTheme="majorBidi" w:cstheme="majorBidi"/>
          <w:b/>
          <w:color w:val="0D0D0D" w:themeColor="text1" w:themeTint="F2"/>
          <w:sz w:val="24"/>
          <w:szCs w:val="24"/>
        </w:rPr>
        <w:t xml:space="preserve">Source: </w:t>
      </w:r>
      <w:r w:rsidRPr="00855774">
        <w:rPr>
          <w:rFonts w:asciiTheme="majorBidi" w:eastAsia="MS Mincho" w:hAnsiTheme="majorBidi" w:cstheme="majorBidi"/>
          <w:color w:val="0D0D0D" w:themeColor="text1" w:themeTint="F2"/>
          <w:sz w:val="24"/>
          <w:szCs w:val="24"/>
        </w:rPr>
        <w:t>Al</w:t>
      </w:r>
      <w:r w:rsidR="0054686D" w:rsidRPr="00855774">
        <w:rPr>
          <w:rFonts w:asciiTheme="majorBidi" w:eastAsia="MS Mincho" w:hAnsiTheme="majorBidi" w:cstheme="majorBidi"/>
          <w:color w:val="0D0D0D" w:themeColor="text1" w:themeTint="F2"/>
          <w:sz w:val="24"/>
          <w:szCs w:val="24"/>
        </w:rPr>
        <w:t xml:space="preserve"> M</w:t>
      </w:r>
      <w:r w:rsidRPr="00855774">
        <w:rPr>
          <w:rFonts w:asciiTheme="majorBidi" w:eastAsia="MS Mincho" w:hAnsiTheme="majorBidi" w:cstheme="majorBidi"/>
          <w:color w:val="0D0D0D" w:themeColor="text1" w:themeTint="F2"/>
          <w:sz w:val="24"/>
          <w:szCs w:val="24"/>
        </w:rPr>
        <w:t>arri (</w:t>
      </w:r>
      <w:r w:rsidRPr="00855774">
        <w:rPr>
          <w:rFonts w:asciiTheme="majorBidi" w:hAnsiTheme="majorBidi" w:cstheme="majorBidi"/>
          <w:bCs/>
          <w:color w:val="0D0D0D" w:themeColor="text1" w:themeTint="F2"/>
          <w:sz w:val="24"/>
          <w:szCs w:val="24"/>
        </w:rPr>
        <w:t>201</w:t>
      </w:r>
      <w:r w:rsidR="0054686D" w:rsidRPr="00855774">
        <w:rPr>
          <w:rFonts w:asciiTheme="majorBidi" w:hAnsiTheme="majorBidi" w:cstheme="majorBidi"/>
          <w:bCs/>
          <w:color w:val="0D0D0D" w:themeColor="text1" w:themeTint="F2"/>
          <w:sz w:val="24"/>
          <w:szCs w:val="24"/>
        </w:rPr>
        <w:t>7</w:t>
      </w:r>
      <w:r w:rsidRPr="00855774">
        <w:rPr>
          <w:rFonts w:asciiTheme="majorBidi" w:hAnsiTheme="majorBidi" w:cstheme="majorBidi"/>
          <w:bCs/>
          <w:color w:val="0D0D0D" w:themeColor="text1" w:themeTint="F2"/>
          <w:sz w:val="24"/>
          <w:szCs w:val="24"/>
        </w:rPr>
        <w:t>)</w:t>
      </w:r>
    </w:p>
    <w:bookmarkEnd w:id="156"/>
    <w:p w14:paraId="7B56EF5E" w14:textId="77777777" w:rsidR="009B006B" w:rsidRPr="00855774" w:rsidRDefault="009B006B" w:rsidP="00E55D8C">
      <w:pPr>
        <w:spacing w:after="0" w:line="480" w:lineRule="auto"/>
        <w:jc w:val="both"/>
        <w:rPr>
          <w:rFonts w:asciiTheme="majorBidi" w:eastAsia="MS Mincho" w:hAnsiTheme="majorBidi" w:cstheme="majorBidi"/>
          <w:color w:val="0D0D0D" w:themeColor="text1" w:themeTint="F2"/>
          <w:sz w:val="24"/>
          <w:szCs w:val="24"/>
        </w:rPr>
      </w:pPr>
    </w:p>
    <w:p w14:paraId="141DC9E9" w14:textId="04F5C8D8"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As presented in </w:t>
      </w:r>
      <w:r w:rsidR="00DE6F1C" w:rsidRPr="00855774">
        <w:rPr>
          <w:rFonts w:asciiTheme="majorBidi" w:hAnsiTheme="majorBidi" w:cstheme="majorBidi"/>
          <w:color w:val="0D0D0D" w:themeColor="text1" w:themeTint="F2"/>
          <w:sz w:val="24"/>
          <w:szCs w:val="24"/>
        </w:rPr>
        <w:t xml:space="preserve">Figure </w:t>
      </w:r>
      <w:r w:rsidR="00416E3C" w:rsidRPr="00855774">
        <w:rPr>
          <w:rFonts w:asciiTheme="majorBidi" w:eastAsia="MS Mincho" w:hAnsiTheme="majorBidi" w:cstheme="majorBidi"/>
          <w:color w:val="0D0D0D" w:themeColor="text1" w:themeTint="F2"/>
          <w:sz w:val="24"/>
          <w:szCs w:val="24"/>
        </w:rPr>
        <w:t>4.</w:t>
      </w:r>
      <w:r w:rsidR="002E67C5" w:rsidRPr="00855774">
        <w:rPr>
          <w:rFonts w:asciiTheme="majorBidi" w:eastAsia="MS Mincho" w:hAnsiTheme="majorBidi" w:cstheme="majorBidi"/>
          <w:color w:val="0D0D0D" w:themeColor="text1" w:themeTint="F2"/>
          <w:sz w:val="24"/>
          <w:szCs w:val="24"/>
        </w:rPr>
        <w:t>2</w:t>
      </w:r>
      <w:r w:rsidRPr="00855774">
        <w:rPr>
          <w:rFonts w:asciiTheme="majorBidi" w:eastAsia="MS Mincho" w:hAnsiTheme="majorBidi" w:cstheme="majorBidi"/>
          <w:color w:val="0D0D0D" w:themeColor="text1" w:themeTint="F2"/>
          <w:sz w:val="24"/>
          <w:szCs w:val="24"/>
        </w:rPr>
        <w:t xml:space="preserve"> above, the varied stages of data analysis </w:t>
      </w:r>
      <w:r w:rsidR="0048013E" w:rsidRPr="00855774">
        <w:rPr>
          <w:rFonts w:asciiTheme="majorBidi" w:eastAsia="MS Mincho" w:hAnsiTheme="majorBidi" w:cstheme="majorBidi"/>
          <w:color w:val="0D0D0D" w:themeColor="text1" w:themeTint="F2"/>
          <w:sz w:val="24"/>
          <w:szCs w:val="24"/>
        </w:rPr>
        <w:t xml:space="preserve">were </w:t>
      </w:r>
      <w:r w:rsidRPr="00855774">
        <w:rPr>
          <w:rFonts w:asciiTheme="majorBidi" w:eastAsia="MS Mincho" w:hAnsiTheme="majorBidi" w:cstheme="majorBidi"/>
          <w:color w:val="0D0D0D" w:themeColor="text1" w:themeTint="F2"/>
          <w:sz w:val="24"/>
          <w:szCs w:val="24"/>
        </w:rPr>
        <w:t>critical in the achievement of the needed outcomes of the study. For instance, there is multiple regression</w:t>
      </w:r>
      <w:r w:rsidR="00315214" w:rsidRPr="00855774">
        <w:rPr>
          <w:rFonts w:asciiTheme="majorBidi" w:eastAsia="MS Mincho" w:hAnsiTheme="majorBidi" w:cstheme="majorBidi"/>
          <w:color w:val="0D0D0D" w:themeColor="text1" w:themeTint="F2"/>
          <w:sz w:val="24"/>
          <w:szCs w:val="24"/>
        </w:rPr>
        <w:t>, which</w:t>
      </w:r>
      <w:r w:rsidRPr="00855774">
        <w:rPr>
          <w:rFonts w:asciiTheme="majorBidi" w:eastAsia="MS Mincho" w:hAnsiTheme="majorBidi" w:cstheme="majorBidi"/>
          <w:color w:val="0D0D0D" w:themeColor="text1" w:themeTint="F2"/>
          <w:sz w:val="24"/>
          <w:szCs w:val="24"/>
        </w:rPr>
        <w:t xml:space="preserve"> </w:t>
      </w:r>
      <w:r w:rsidR="0048013E"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used in the analysis of the data of this study. Given that regression is concerned with the testing of the hypotheses, it present</w:t>
      </w:r>
      <w:r w:rsidR="0048013E"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a great opportunity for the determination of whether to accept or reject the </w:t>
      </w:r>
      <w:r w:rsidR="00315214" w:rsidRPr="00855774">
        <w:rPr>
          <w:rFonts w:asciiTheme="majorBidi" w:eastAsia="MS Mincho" w:hAnsiTheme="majorBidi" w:cstheme="majorBidi"/>
          <w:color w:val="0D0D0D" w:themeColor="text1" w:themeTint="F2"/>
          <w:sz w:val="24"/>
          <w:szCs w:val="24"/>
        </w:rPr>
        <w:t xml:space="preserve">developed </w:t>
      </w:r>
      <w:r w:rsidRPr="00855774">
        <w:rPr>
          <w:rFonts w:asciiTheme="majorBidi" w:eastAsia="MS Mincho" w:hAnsiTheme="majorBidi" w:cstheme="majorBidi"/>
          <w:color w:val="0D0D0D" w:themeColor="text1" w:themeTint="F2"/>
          <w:sz w:val="24"/>
          <w:szCs w:val="24"/>
        </w:rPr>
        <w:t xml:space="preserve">hypotheses. It </w:t>
      </w:r>
      <w:r w:rsidR="0048013E" w:rsidRPr="00855774">
        <w:rPr>
          <w:rFonts w:asciiTheme="majorBidi" w:eastAsia="MS Mincho" w:hAnsiTheme="majorBidi" w:cstheme="majorBidi"/>
          <w:color w:val="0D0D0D" w:themeColor="text1" w:themeTint="F2"/>
          <w:sz w:val="24"/>
          <w:szCs w:val="24"/>
        </w:rPr>
        <w:t>was</w:t>
      </w:r>
      <w:r w:rsidRPr="00855774">
        <w:rPr>
          <w:rFonts w:asciiTheme="majorBidi" w:eastAsia="MS Mincho" w:hAnsiTheme="majorBidi" w:cstheme="majorBidi"/>
          <w:color w:val="0D0D0D" w:themeColor="text1" w:themeTint="F2"/>
          <w:sz w:val="24"/>
          <w:szCs w:val="24"/>
        </w:rPr>
        <w:t xml:space="preserve"> </w:t>
      </w:r>
      <w:r w:rsidR="00315214" w:rsidRPr="00855774">
        <w:rPr>
          <w:rFonts w:asciiTheme="majorBidi" w:eastAsia="MS Mincho" w:hAnsiTheme="majorBidi" w:cstheme="majorBidi"/>
          <w:color w:val="0D0D0D" w:themeColor="text1" w:themeTint="F2"/>
          <w:sz w:val="24"/>
          <w:szCs w:val="24"/>
        </w:rPr>
        <w:t xml:space="preserve">conducted </w:t>
      </w:r>
      <w:r w:rsidRPr="00855774">
        <w:rPr>
          <w:rFonts w:asciiTheme="majorBidi" w:eastAsia="MS Mincho" w:hAnsiTheme="majorBidi" w:cstheme="majorBidi"/>
          <w:color w:val="0D0D0D" w:themeColor="text1" w:themeTint="F2"/>
          <w:sz w:val="24"/>
          <w:szCs w:val="24"/>
        </w:rPr>
        <w:t>through SPSS analysis of the data. The key aspects of the analysis are explicated below</w:t>
      </w:r>
      <w:r w:rsidR="00A57E17"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w:t>
      </w:r>
    </w:p>
    <w:p w14:paraId="7DB873E2" w14:textId="77777777" w:rsidR="00A57E17" w:rsidRPr="00855774" w:rsidRDefault="00A57E17" w:rsidP="00E55D8C">
      <w:pPr>
        <w:spacing w:after="0" w:line="480" w:lineRule="auto"/>
        <w:jc w:val="both"/>
        <w:rPr>
          <w:rFonts w:asciiTheme="majorBidi" w:eastAsia="MS Mincho" w:hAnsiTheme="majorBidi" w:cstheme="majorBidi"/>
          <w:color w:val="0D0D0D" w:themeColor="text1" w:themeTint="F2"/>
        </w:rPr>
      </w:pPr>
    </w:p>
    <w:p w14:paraId="55D7A5F7" w14:textId="0C37D457" w:rsidR="00B871C1" w:rsidRPr="00855774" w:rsidRDefault="00650EFC" w:rsidP="0064565A">
      <w:pPr>
        <w:pStyle w:val="Heading3"/>
        <w:spacing w:line="480" w:lineRule="auto"/>
        <w:rPr>
          <w:rFonts w:asciiTheme="majorBidi" w:hAnsiTheme="majorBidi" w:cstheme="majorBidi"/>
          <w:color w:val="0D0D0D" w:themeColor="text1" w:themeTint="F2"/>
          <w:sz w:val="24"/>
          <w:szCs w:val="24"/>
        </w:rPr>
      </w:pPr>
      <w:bookmarkStart w:id="157" w:name="_Toc95721713"/>
      <w:bookmarkStart w:id="158" w:name="_Hlk41380443"/>
      <w:r w:rsidRPr="00855774">
        <w:rPr>
          <w:rFonts w:asciiTheme="majorBidi" w:hAnsiTheme="majorBidi" w:cstheme="majorBidi"/>
          <w:color w:val="0D0D0D" w:themeColor="text1" w:themeTint="F2"/>
          <w:sz w:val="24"/>
          <w:szCs w:val="24"/>
        </w:rPr>
        <w:t>4.1</w:t>
      </w:r>
      <w:r w:rsidR="00633F87" w:rsidRPr="00855774">
        <w:rPr>
          <w:rFonts w:asciiTheme="majorBidi" w:hAnsiTheme="majorBidi" w:cstheme="majorBidi"/>
          <w:color w:val="0D0D0D" w:themeColor="text1" w:themeTint="F2"/>
          <w:sz w:val="24"/>
          <w:szCs w:val="24"/>
        </w:rPr>
        <w:t>1</w:t>
      </w:r>
      <w:r w:rsidRPr="00855774">
        <w:rPr>
          <w:rFonts w:asciiTheme="majorBidi" w:hAnsiTheme="majorBidi" w:cstheme="majorBidi"/>
          <w:color w:val="0D0D0D" w:themeColor="text1" w:themeTint="F2"/>
          <w:sz w:val="24"/>
          <w:szCs w:val="24"/>
        </w:rPr>
        <w:t xml:space="preserve">.1 </w:t>
      </w:r>
      <w:r w:rsidR="00B871C1" w:rsidRPr="00855774">
        <w:rPr>
          <w:rFonts w:asciiTheme="majorBidi" w:hAnsiTheme="majorBidi" w:cstheme="majorBidi"/>
          <w:color w:val="0D0D0D" w:themeColor="text1" w:themeTint="F2"/>
          <w:sz w:val="24"/>
          <w:szCs w:val="24"/>
        </w:rPr>
        <w:t>Descriptive statistics</w:t>
      </w:r>
      <w:bookmarkEnd w:id="157"/>
      <w:r w:rsidR="00B871C1" w:rsidRPr="00855774">
        <w:rPr>
          <w:rFonts w:asciiTheme="majorBidi" w:hAnsiTheme="majorBidi" w:cstheme="majorBidi"/>
          <w:color w:val="0D0D0D" w:themeColor="text1" w:themeTint="F2"/>
          <w:sz w:val="24"/>
          <w:szCs w:val="24"/>
        </w:rPr>
        <w:t xml:space="preserve"> </w:t>
      </w:r>
    </w:p>
    <w:bookmarkEnd w:id="158"/>
    <w:p w14:paraId="4D06E905" w14:textId="145ED723"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Descriptive statistics </w:t>
      </w:r>
      <w:r w:rsidR="00F7791C" w:rsidRPr="00855774">
        <w:rPr>
          <w:rFonts w:asciiTheme="majorBidi" w:eastAsia="MS Mincho" w:hAnsiTheme="majorBidi" w:cstheme="majorBidi"/>
          <w:color w:val="0D0D0D" w:themeColor="text1" w:themeTint="F2"/>
          <w:sz w:val="24"/>
          <w:szCs w:val="24"/>
        </w:rPr>
        <w:t>were</w:t>
      </w:r>
      <w:r w:rsidRPr="00855774">
        <w:rPr>
          <w:rFonts w:asciiTheme="majorBidi" w:eastAsia="MS Mincho" w:hAnsiTheme="majorBidi" w:cstheme="majorBidi"/>
          <w:color w:val="0D0D0D" w:themeColor="text1" w:themeTint="F2"/>
          <w:sz w:val="24"/>
          <w:szCs w:val="24"/>
        </w:rPr>
        <w:t xml:space="preserve"> mainly used in the summary of the given dataset. It is worth noting that </w:t>
      </w:r>
      <w:r w:rsidR="00315214" w:rsidRPr="00855774">
        <w:rPr>
          <w:rFonts w:asciiTheme="majorBidi" w:eastAsia="MS Mincho" w:hAnsiTheme="majorBidi" w:cstheme="majorBidi"/>
          <w:color w:val="0D0D0D" w:themeColor="text1" w:themeTint="F2"/>
          <w:sz w:val="24"/>
          <w:szCs w:val="24"/>
        </w:rPr>
        <w:t>they</w:t>
      </w:r>
      <w:r w:rsidRPr="00855774">
        <w:rPr>
          <w:rFonts w:asciiTheme="majorBidi" w:eastAsia="MS Mincho" w:hAnsiTheme="majorBidi" w:cstheme="majorBidi"/>
          <w:color w:val="0D0D0D" w:themeColor="text1" w:themeTint="F2"/>
          <w:sz w:val="24"/>
          <w:szCs w:val="24"/>
        </w:rPr>
        <w:t xml:space="preserve"> help</w:t>
      </w:r>
      <w:r w:rsidR="00F7791C"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in the presentation of the entire sample population in terms of factors such as the</w:t>
      </w:r>
      <w:r w:rsidR="00315214" w:rsidRPr="00855774">
        <w:rPr>
          <w:rFonts w:asciiTheme="majorBidi" w:eastAsia="MS Mincho" w:hAnsiTheme="majorBidi" w:cstheme="majorBidi"/>
          <w:color w:val="0D0D0D" w:themeColor="text1" w:themeTint="F2"/>
          <w:sz w:val="24"/>
          <w:szCs w:val="24"/>
        </w:rPr>
        <w:t>ir</w:t>
      </w:r>
      <w:r w:rsidRPr="00855774">
        <w:rPr>
          <w:rFonts w:asciiTheme="majorBidi" w:eastAsia="MS Mincho" w:hAnsiTheme="majorBidi" w:cstheme="majorBidi"/>
          <w:color w:val="0D0D0D" w:themeColor="text1" w:themeTint="F2"/>
          <w:sz w:val="24"/>
          <w:szCs w:val="24"/>
        </w:rPr>
        <w:t xml:space="preserve"> age and the years that the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have worked in the </w:t>
      </w:r>
      <w:r w:rsidR="0079227A" w:rsidRPr="00855774">
        <w:rPr>
          <w:rFonts w:asciiTheme="majorBidi" w:eastAsia="MS Mincho" w:hAnsiTheme="majorBidi" w:cstheme="majorBidi"/>
          <w:color w:val="0D0D0D" w:themeColor="text1" w:themeTint="F2"/>
          <w:sz w:val="24"/>
          <w:szCs w:val="24"/>
        </w:rPr>
        <w:t>organisation</w:t>
      </w:r>
      <w:r w:rsidRPr="00855774">
        <w:rPr>
          <w:rFonts w:asciiTheme="majorBidi" w:eastAsia="MS Mincho" w:hAnsiTheme="majorBidi" w:cstheme="majorBidi"/>
          <w:color w:val="0D0D0D" w:themeColor="text1" w:themeTint="F2"/>
          <w:sz w:val="24"/>
          <w:szCs w:val="24"/>
        </w:rPr>
        <w:t>.</w:t>
      </w:r>
      <w:r w:rsidR="006876E1" w:rsidRPr="00855774">
        <w:rPr>
          <w:rFonts w:asciiTheme="majorBidi" w:eastAsia="MS Mincho" w:hAnsiTheme="majorBidi" w:cstheme="majorBidi"/>
          <w:color w:val="0D0D0D" w:themeColor="text1" w:themeTint="F2"/>
          <w:sz w:val="24"/>
          <w:szCs w:val="24"/>
        </w:rPr>
        <w:t xml:space="preserve"> The specific type of descriptive statistics that were employed in the analysis included; frequencies and measures of central tendency such as mean, median, and mode</w:t>
      </w:r>
      <w:r w:rsidR="00230BD0" w:rsidRPr="00855774">
        <w:rPr>
          <w:rFonts w:asciiTheme="majorBidi" w:eastAsia="MS Mincho" w:hAnsiTheme="majorBidi" w:cstheme="majorBidi"/>
          <w:color w:val="0D0D0D" w:themeColor="text1" w:themeTint="F2"/>
          <w:sz w:val="24"/>
          <w:szCs w:val="24"/>
        </w:rPr>
        <w:t>, and measures of variability such as standard deviation</w:t>
      </w:r>
      <w:r w:rsidR="0012506A" w:rsidRPr="00855774">
        <w:rPr>
          <w:rFonts w:asciiTheme="majorBidi" w:eastAsia="MS Mincho" w:hAnsiTheme="majorBidi" w:cstheme="majorBidi"/>
          <w:color w:val="0D0D0D" w:themeColor="text1" w:themeTint="F2"/>
          <w:sz w:val="24"/>
          <w:szCs w:val="24"/>
        </w:rPr>
        <w:t xml:space="preserve"> (Cooksey, 2020)</w:t>
      </w:r>
      <w:r w:rsidR="006876E1"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With the help of descriptive statistics, the researcher was in a better position to </w:t>
      </w:r>
      <w:r w:rsidR="00315214" w:rsidRPr="00855774">
        <w:rPr>
          <w:rFonts w:asciiTheme="majorBidi" w:eastAsia="MS Mincho" w:hAnsiTheme="majorBidi" w:cstheme="majorBidi"/>
          <w:color w:val="0D0D0D" w:themeColor="text1" w:themeTint="F2"/>
          <w:sz w:val="24"/>
          <w:szCs w:val="24"/>
        </w:rPr>
        <w:t xml:space="preserve">obtain </w:t>
      </w:r>
      <w:r w:rsidRPr="00855774">
        <w:rPr>
          <w:rFonts w:asciiTheme="majorBidi" w:eastAsia="MS Mincho" w:hAnsiTheme="majorBidi" w:cstheme="majorBidi"/>
          <w:color w:val="0D0D0D" w:themeColor="text1" w:themeTint="F2"/>
          <w:sz w:val="24"/>
          <w:szCs w:val="24"/>
        </w:rPr>
        <w:t>a true picture of the sample population in the study.</w:t>
      </w:r>
      <w:r w:rsidR="00C122F9" w:rsidRPr="00855774">
        <w:rPr>
          <w:rFonts w:asciiTheme="majorBidi" w:eastAsia="MS Mincho" w:hAnsiTheme="majorBidi" w:cstheme="majorBidi"/>
          <w:color w:val="0D0D0D" w:themeColor="text1" w:themeTint="F2"/>
          <w:sz w:val="24"/>
          <w:szCs w:val="24"/>
        </w:rPr>
        <w:t xml:space="preserve"> </w:t>
      </w:r>
      <w:r w:rsidR="00F7791C" w:rsidRPr="00855774">
        <w:rPr>
          <w:rFonts w:asciiTheme="majorBidi" w:eastAsia="MS Mincho" w:hAnsiTheme="majorBidi" w:cstheme="majorBidi"/>
          <w:color w:val="0D0D0D" w:themeColor="text1" w:themeTint="F2"/>
          <w:sz w:val="24"/>
          <w:szCs w:val="24"/>
        </w:rPr>
        <w:t>Descriptive statistics were</w:t>
      </w:r>
      <w:r w:rsidR="00C122F9" w:rsidRPr="00855774">
        <w:rPr>
          <w:rFonts w:asciiTheme="majorBidi" w:eastAsia="MS Mincho" w:hAnsiTheme="majorBidi" w:cstheme="majorBidi"/>
          <w:color w:val="0D0D0D" w:themeColor="text1" w:themeTint="F2"/>
          <w:sz w:val="24"/>
          <w:szCs w:val="24"/>
        </w:rPr>
        <w:t xml:space="preserve"> used in this research to present</w:t>
      </w:r>
      <w:r w:rsidR="00E7063D" w:rsidRPr="00855774">
        <w:rPr>
          <w:rFonts w:asciiTheme="majorBidi" w:eastAsia="MS Mincho" w:hAnsiTheme="majorBidi" w:cstheme="majorBidi"/>
          <w:color w:val="0D0D0D" w:themeColor="text1" w:themeTint="F2"/>
          <w:sz w:val="24"/>
          <w:szCs w:val="24"/>
        </w:rPr>
        <w:t xml:space="preserve"> </w:t>
      </w:r>
      <w:r w:rsidR="00C122F9" w:rsidRPr="00855774">
        <w:rPr>
          <w:rFonts w:asciiTheme="majorBidi" w:eastAsia="MS Mincho" w:hAnsiTheme="majorBidi" w:cstheme="majorBidi"/>
          <w:color w:val="0D0D0D" w:themeColor="text1" w:themeTint="F2"/>
          <w:sz w:val="24"/>
          <w:szCs w:val="24"/>
        </w:rPr>
        <w:t xml:space="preserve">the demographic data of the research participants. </w:t>
      </w:r>
    </w:p>
    <w:p w14:paraId="1D263B10" w14:textId="31390E0C" w:rsidR="00B871C1" w:rsidRPr="00855774" w:rsidRDefault="00B871C1" w:rsidP="00E55D8C">
      <w:pPr>
        <w:spacing w:after="0" w:line="480" w:lineRule="auto"/>
        <w:jc w:val="both"/>
        <w:rPr>
          <w:rFonts w:asciiTheme="majorBidi" w:eastAsia="MS Mincho" w:hAnsiTheme="majorBidi" w:cstheme="majorBidi"/>
          <w:color w:val="0D0D0D" w:themeColor="text1" w:themeTint="F2"/>
        </w:rPr>
      </w:pPr>
    </w:p>
    <w:p w14:paraId="5EB48AE9" w14:textId="3E553D25" w:rsidR="00B871C1" w:rsidRPr="00855774" w:rsidRDefault="00650EFC" w:rsidP="0064565A">
      <w:pPr>
        <w:pStyle w:val="Heading3"/>
        <w:spacing w:line="480" w:lineRule="auto"/>
        <w:rPr>
          <w:rFonts w:asciiTheme="majorBidi" w:hAnsiTheme="majorBidi" w:cstheme="majorBidi"/>
          <w:color w:val="0D0D0D" w:themeColor="text1" w:themeTint="F2"/>
          <w:sz w:val="24"/>
          <w:szCs w:val="24"/>
        </w:rPr>
      </w:pPr>
      <w:bookmarkStart w:id="159" w:name="_Toc95721714"/>
      <w:bookmarkStart w:id="160" w:name="_Hlk41380453"/>
      <w:r w:rsidRPr="00855774">
        <w:rPr>
          <w:rFonts w:asciiTheme="majorBidi" w:hAnsiTheme="majorBidi" w:cstheme="majorBidi"/>
          <w:color w:val="0D0D0D" w:themeColor="text1" w:themeTint="F2"/>
          <w:sz w:val="24"/>
          <w:szCs w:val="24"/>
        </w:rPr>
        <w:t>4.1</w:t>
      </w:r>
      <w:r w:rsidR="00633F87" w:rsidRPr="00855774">
        <w:rPr>
          <w:rFonts w:asciiTheme="majorBidi" w:hAnsiTheme="majorBidi" w:cstheme="majorBidi"/>
          <w:color w:val="0D0D0D" w:themeColor="text1" w:themeTint="F2"/>
          <w:sz w:val="24"/>
          <w:szCs w:val="24"/>
        </w:rPr>
        <w:t>1</w:t>
      </w:r>
      <w:r w:rsidRPr="00855774">
        <w:rPr>
          <w:rFonts w:asciiTheme="majorBidi" w:hAnsiTheme="majorBidi" w:cstheme="majorBidi"/>
          <w:color w:val="0D0D0D" w:themeColor="text1" w:themeTint="F2"/>
          <w:sz w:val="24"/>
          <w:szCs w:val="24"/>
        </w:rPr>
        <w:t xml:space="preserve">.2 </w:t>
      </w:r>
      <w:r w:rsidR="00B871C1" w:rsidRPr="00855774">
        <w:rPr>
          <w:rFonts w:asciiTheme="majorBidi" w:hAnsiTheme="majorBidi" w:cstheme="majorBidi"/>
          <w:color w:val="0D0D0D" w:themeColor="text1" w:themeTint="F2"/>
          <w:sz w:val="24"/>
          <w:szCs w:val="24"/>
        </w:rPr>
        <w:t>Reliability test</w:t>
      </w:r>
      <w:bookmarkEnd w:id="159"/>
      <w:r w:rsidR="00B871C1" w:rsidRPr="00855774">
        <w:rPr>
          <w:rFonts w:asciiTheme="majorBidi" w:hAnsiTheme="majorBidi" w:cstheme="majorBidi"/>
          <w:color w:val="0D0D0D" w:themeColor="text1" w:themeTint="F2"/>
          <w:sz w:val="24"/>
          <w:szCs w:val="24"/>
        </w:rPr>
        <w:t xml:space="preserve"> </w:t>
      </w:r>
    </w:p>
    <w:bookmarkEnd w:id="160"/>
    <w:p w14:paraId="4F41EC07" w14:textId="257FB79C"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This test measure</w:t>
      </w:r>
      <w:r w:rsidR="00F7791C" w:rsidRPr="00855774">
        <w:rPr>
          <w:rFonts w:asciiTheme="majorBidi" w:eastAsia="MS Mincho" w:hAnsiTheme="majorBidi" w:cstheme="majorBidi"/>
          <w:color w:val="0D0D0D" w:themeColor="text1" w:themeTint="F2"/>
          <w:sz w:val="24"/>
          <w:szCs w:val="24"/>
        </w:rPr>
        <w:t>d</w:t>
      </w:r>
      <w:r w:rsidRPr="00855774">
        <w:rPr>
          <w:rFonts w:asciiTheme="majorBidi" w:eastAsia="MS Mincho" w:hAnsiTheme="majorBidi" w:cstheme="majorBidi"/>
          <w:color w:val="0D0D0D" w:themeColor="text1" w:themeTint="F2"/>
          <w:sz w:val="24"/>
          <w:szCs w:val="24"/>
        </w:rPr>
        <w:t xml:space="preserve"> the ability of the tools to give stable and consistent results. It show</w:t>
      </w:r>
      <w:r w:rsidR="00F7791C"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whether the measures used will reflect consistent results or not.</w:t>
      </w:r>
      <w:r w:rsidR="006876E1" w:rsidRPr="00855774">
        <w:rPr>
          <w:rFonts w:asciiTheme="majorBidi" w:eastAsia="MS Mincho" w:hAnsiTheme="majorBidi" w:cstheme="majorBidi"/>
          <w:color w:val="0D0D0D" w:themeColor="text1" w:themeTint="F2"/>
          <w:sz w:val="24"/>
          <w:szCs w:val="24"/>
        </w:rPr>
        <w:t xml:space="preserve"> Reliability analysis was measured using the Cronbach alpha of the different items on the scale. A Cronbach alpha was considered to be good when the value was 0.7 or higher</w:t>
      </w:r>
      <w:r w:rsidR="0012506A" w:rsidRPr="00855774">
        <w:rPr>
          <w:rFonts w:asciiTheme="majorBidi" w:eastAsia="MS Mincho" w:hAnsiTheme="majorBidi" w:cstheme="majorBidi"/>
          <w:color w:val="0D0D0D" w:themeColor="text1" w:themeTint="F2"/>
          <w:sz w:val="24"/>
          <w:szCs w:val="24"/>
        </w:rPr>
        <w:t xml:space="preserve"> (Cooksey, 2020)</w:t>
      </w:r>
      <w:r w:rsidR="006876E1"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Hence, the researcher use</w:t>
      </w:r>
      <w:r w:rsidR="0048013E" w:rsidRPr="00855774">
        <w:rPr>
          <w:rFonts w:asciiTheme="majorBidi" w:eastAsia="MS Mincho" w:hAnsiTheme="majorBidi" w:cstheme="majorBidi"/>
          <w:color w:val="0D0D0D" w:themeColor="text1" w:themeTint="F2"/>
          <w:sz w:val="24"/>
          <w:szCs w:val="24"/>
        </w:rPr>
        <w:t>d</w:t>
      </w:r>
      <w:r w:rsidRPr="00855774">
        <w:rPr>
          <w:rFonts w:asciiTheme="majorBidi" w:eastAsia="MS Mincho" w:hAnsiTheme="majorBidi" w:cstheme="majorBidi"/>
          <w:color w:val="0D0D0D" w:themeColor="text1" w:themeTint="F2"/>
          <w:sz w:val="24"/>
          <w:szCs w:val="24"/>
        </w:rPr>
        <w:t xml:space="preserve"> the reliability test to measure the </w:t>
      </w:r>
      <w:r w:rsidR="00A57E17" w:rsidRPr="00855774">
        <w:rPr>
          <w:rFonts w:asciiTheme="majorBidi" w:eastAsia="MS Mincho" w:hAnsiTheme="majorBidi" w:cstheme="majorBidi"/>
          <w:color w:val="0D0D0D" w:themeColor="text1" w:themeTint="F2"/>
          <w:sz w:val="24"/>
          <w:szCs w:val="24"/>
        </w:rPr>
        <w:t>quantitative data collection tool.</w:t>
      </w:r>
    </w:p>
    <w:p w14:paraId="2F08AB26" w14:textId="77777777" w:rsidR="00B871C1" w:rsidRPr="00855774" w:rsidRDefault="00B871C1" w:rsidP="00E55D8C">
      <w:pPr>
        <w:spacing w:after="0" w:line="480" w:lineRule="auto"/>
        <w:jc w:val="both"/>
        <w:rPr>
          <w:rFonts w:asciiTheme="majorBidi" w:eastAsia="MS Mincho" w:hAnsiTheme="majorBidi" w:cstheme="majorBidi"/>
          <w:color w:val="0D0D0D" w:themeColor="text1" w:themeTint="F2"/>
        </w:rPr>
      </w:pPr>
    </w:p>
    <w:p w14:paraId="7A9AAC24" w14:textId="6C0F3211" w:rsidR="00B871C1" w:rsidRPr="00855774" w:rsidRDefault="00650EFC" w:rsidP="0064565A">
      <w:pPr>
        <w:pStyle w:val="Heading3"/>
        <w:spacing w:line="480" w:lineRule="auto"/>
        <w:rPr>
          <w:rFonts w:asciiTheme="majorBidi" w:hAnsiTheme="majorBidi" w:cstheme="majorBidi"/>
          <w:color w:val="0D0D0D" w:themeColor="text1" w:themeTint="F2"/>
          <w:sz w:val="24"/>
          <w:szCs w:val="24"/>
        </w:rPr>
      </w:pPr>
      <w:bookmarkStart w:id="161" w:name="_Toc95721715"/>
      <w:bookmarkStart w:id="162" w:name="_Hlk41380461"/>
      <w:r w:rsidRPr="00855774">
        <w:rPr>
          <w:rFonts w:asciiTheme="majorBidi" w:hAnsiTheme="majorBidi" w:cstheme="majorBidi"/>
          <w:color w:val="0D0D0D" w:themeColor="text1" w:themeTint="F2"/>
          <w:sz w:val="24"/>
          <w:szCs w:val="24"/>
        </w:rPr>
        <w:t>4.1</w:t>
      </w:r>
      <w:r w:rsidR="00633F87" w:rsidRPr="00855774">
        <w:rPr>
          <w:rFonts w:asciiTheme="majorBidi" w:hAnsiTheme="majorBidi" w:cstheme="majorBidi"/>
          <w:color w:val="0D0D0D" w:themeColor="text1" w:themeTint="F2"/>
          <w:sz w:val="24"/>
          <w:szCs w:val="24"/>
        </w:rPr>
        <w:t>1</w:t>
      </w:r>
      <w:r w:rsidRPr="00855774">
        <w:rPr>
          <w:rFonts w:asciiTheme="majorBidi" w:hAnsiTheme="majorBidi" w:cstheme="majorBidi"/>
          <w:color w:val="0D0D0D" w:themeColor="text1" w:themeTint="F2"/>
          <w:sz w:val="24"/>
          <w:szCs w:val="24"/>
        </w:rPr>
        <w:t xml:space="preserve">.3 </w:t>
      </w:r>
      <w:r w:rsidR="00B871C1" w:rsidRPr="00855774">
        <w:rPr>
          <w:rFonts w:asciiTheme="majorBidi" w:hAnsiTheme="majorBidi" w:cstheme="majorBidi"/>
          <w:color w:val="0D0D0D" w:themeColor="text1" w:themeTint="F2"/>
          <w:sz w:val="24"/>
          <w:szCs w:val="24"/>
        </w:rPr>
        <w:t>Correlation test</w:t>
      </w:r>
      <w:bookmarkEnd w:id="161"/>
    </w:p>
    <w:bookmarkEnd w:id="162"/>
    <w:p w14:paraId="1ACACB08" w14:textId="5CE2FF5D"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This test helps the researcher understand the relationship between two variables and then test the strength of that relationship. The researcher use</w:t>
      </w:r>
      <w:r w:rsidR="0048013E" w:rsidRPr="00855774">
        <w:rPr>
          <w:rFonts w:asciiTheme="majorBidi" w:eastAsia="MS Mincho" w:hAnsiTheme="majorBidi" w:cstheme="majorBidi"/>
          <w:color w:val="0D0D0D" w:themeColor="text1" w:themeTint="F2"/>
          <w:sz w:val="24"/>
          <w:szCs w:val="24"/>
        </w:rPr>
        <w:t>d</w:t>
      </w:r>
      <w:r w:rsidRPr="00855774">
        <w:rPr>
          <w:rFonts w:asciiTheme="majorBidi" w:eastAsia="MS Mincho" w:hAnsiTheme="majorBidi" w:cstheme="majorBidi"/>
          <w:color w:val="0D0D0D" w:themeColor="text1" w:themeTint="F2"/>
          <w:sz w:val="24"/>
          <w:szCs w:val="24"/>
        </w:rPr>
        <w:t xml:space="preserve"> </w:t>
      </w:r>
      <w:r w:rsidR="00315214" w:rsidRPr="00855774">
        <w:rPr>
          <w:rFonts w:asciiTheme="majorBidi" w:eastAsia="MS Mincho" w:hAnsiTheme="majorBidi" w:cstheme="majorBidi"/>
          <w:color w:val="0D0D0D" w:themeColor="text1" w:themeTint="F2"/>
          <w:sz w:val="24"/>
          <w:szCs w:val="24"/>
        </w:rPr>
        <w:t>it</w:t>
      </w:r>
      <w:r w:rsidRPr="00855774">
        <w:rPr>
          <w:rFonts w:asciiTheme="majorBidi" w:eastAsia="MS Mincho" w:hAnsiTheme="majorBidi" w:cstheme="majorBidi"/>
          <w:color w:val="0D0D0D" w:themeColor="text1" w:themeTint="F2"/>
          <w:sz w:val="24"/>
          <w:szCs w:val="24"/>
        </w:rPr>
        <w:t xml:space="preserve"> to establish the relationship between the variables of the study.</w:t>
      </w:r>
      <w:r w:rsidR="006876E1" w:rsidRPr="00855774">
        <w:rPr>
          <w:rFonts w:asciiTheme="majorBidi" w:eastAsia="MS Mincho" w:hAnsiTheme="majorBidi" w:cstheme="majorBidi"/>
          <w:color w:val="0D0D0D" w:themeColor="text1" w:themeTint="F2"/>
          <w:sz w:val="24"/>
          <w:szCs w:val="24"/>
        </w:rPr>
        <w:t xml:space="preserve"> More specifically, the researcher used Pearson correlation, a non-parametric correlation, to determine the strength and the directions of the relationship between the variables of the study</w:t>
      </w:r>
      <w:r w:rsidR="0012506A" w:rsidRPr="00855774">
        <w:rPr>
          <w:rFonts w:asciiTheme="majorBidi" w:eastAsia="MS Mincho" w:hAnsiTheme="majorBidi" w:cstheme="majorBidi"/>
          <w:color w:val="0D0D0D" w:themeColor="text1" w:themeTint="F2"/>
          <w:sz w:val="24"/>
          <w:szCs w:val="24"/>
        </w:rPr>
        <w:t xml:space="preserve"> (Cooksey, 2020)</w:t>
      </w:r>
      <w:r w:rsidR="006876E1" w:rsidRPr="00855774">
        <w:rPr>
          <w:rFonts w:asciiTheme="majorBidi" w:eastAsia="MS Mincho" w:hAnsiTheme="majorBidi" w:cstheme="majorBidi"/>
          <w:color w:val="0D0D0D" w:themeColor="text1" w:themeTint="F2"/>
          <w:sz w:val="24"/>
          <w:szCs w:val="24"/>
        </w:rPr>
        <w:t xml:space="preserve">. </w:t>
      </w:r>
    </w:p>
    <w:p w14:paraId="70DB9F63" w14:textId="77777777" w:rsidR="00B871C1" w:rsidRPr="00855774" w:rsidRDefault="00B871C1" w:rsidP="00E55D8C">
      <w:pPr>
        <w:spacing w:after="0" w:line="480" w:lineRule="auto"/>
        <w:jc w:val="both"/>
        <w:rPr>
          <w:rFonts w:asciiTheme="majorBidi" w:eastAsia="MS Mincho" w:hAnsiTheme="majorBidi" w:cstheme="majorBidi"/>
          <w:color w:val="0D0D0D" w:themeColor="text1" w:themeTint="F2"/>
        </w:rPr>
      </w:pPr>
    </w:p>
    <w:p w14:paraId="347E7C9F" w14:textId="37779F0A" w:rsidR="00B871C1" w:rsidRPr="00855774" w:rsidRDefault="00650EFC" w:rsidP="0064565A">
      <w:pPr>
        <w:pStyle w:val="Heading3"/>
        <w:spacing w:line="480" w:lineRule="auto"/>
        <w:rPr>
          <w:rFonts w:asciiTheme="majorBidi" w:hAnsiTheme="majorBidi" w:cstheme="majorBidi"/>
          <w:color w:val="0D0D0D" w:themeColor="text1" w:themeTint="F2"/>
          <w:sz w:val="24"/>
          <w:szCs w:val="24"/>
        </w:rPr>
      </w:pPr>
      <w:bookmarkStart w:id="163" w:name="_Toc95721716"/>
      <w:bookmarkStart w:id="164" w:name="_Hlk41380469"/>
      <w:r w:rsidRPr="00855774">
        <w:rPr>
          <w:rFonts w:asciiTheme="majorBidi" w:hAnsiTheme="majorBidi" w:cstheme="majorBidi"/>
          <w:color w:val="0D0D0D" w:themeColor="text1" w:themeTint="F2"/>
          <w:sz w:val="24"/>
          <w:szCs w:val="24"/>
        </w:rPr>
        <w:t>4.1</w:t>
      </w:r>
      <w:r w:rsidR="00633F87" w:rsidRPr="00855774">
        <w:rPr>
          <w:rFonts w:asciiTheme="majorBidi" w:hAnsiTheme="majorBidi" w:cstheme="majorBidi"/>
          <w:color w:val="0D0D0D" w:themeColor="text1" w:themeTint="F2"/>
          <w:sz w:val="24"/>
          <w:szCs w:val="24"/>
        </w:rPr>
        <w:t>1</w:t>
      </w:r>
      <w:r w:rsidRPr="00855774">
        <w:rPr>
          <w:rFonts w:asciiTheme="majorBidi" w:hAnsiTheme="majorBidi" w:cstheme="majorBidi"/>
          <w:color w:val="0D0D0D" w:themeColor="text1" w:themeTint="F2"/>
          <w:sz w:val="24"/>
          <w:szCs w:val="24"/>
        </w:rPr>
        <w:t xml:space="preserve">.4 </w:t>
      </w:r>
      <w:r w:rsidR="00B871C1" w:rsidRPr="00855774">
        <w:rPr>
          <w:rFonts w:asciiTheme="majorBidi" w:hAnsiTheme="majorBidi" w:cstheme="majorBidi"/>
          <w:color w:val="0D0D0D" w:themeColor="text1" w:themeTint="F2"/>
          <w:sz w:val="24"/>
          <w:szCs w:val="24"/>
        </w:rPr>
        <w:t>Regression test</w:t>
      </w:r>
      <w:bookmarkEnd w:id="163"/>
    </w:p>
    <w:bookmarkEnd w:id="164"/>
    <w:p w14:paraId="00978A51" w14:textId="49BE01E4" w:rsidR="00052421" w:rsidRPr="00855774" w:rsidRDefault="00B871C1" w:rsidP="0099251D">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 statistical method assist</w:t>
      </w:r>
      <w:r w:rsidR="00F7791C" w:rsidRPr="00855774">
        <w:rPr>
          <w:rFonts w:asciiTheme="majorBidi" w:eastAsia="MS Mincho" w:hAnsiTheme="majorBidi" w:cstheme="majorBidi"/>
          <w:color w:val="0D0D0D" w:themeColor="text1" w:themeTint="F2"/>
          <w:sz w:val="24"/>
          <w:szCs w:val="24"/>
        </w:rPr>
        <w:t>ed</w:t>
      </w:r>
      <w:r w:rsidRPr="00855774">
        <w:rPr>
          <w:rFonts w:asciiTheme="majorBidi" w:eastAsia="MS Mincho" w:hAnsiTheme="majorBidi" w:cstheme="majorBidi"/>
          <w:color w:val="0D0D0D" w:themeColor="text1" w:themeTint="F2"/>
          <w:sz w:val="24"/>
          <w:szCs w:val="24"/>
        </w:rPr>
        <w:t xml:space="preserve"> the researcher in finding the relationship between two variables</w:t>
      </w:r>
      <w:r w:rsidR="00315214"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and shows independent and dependent variables. The regression test </w:t>
      </w:r>
      <w:r w:rsidR="0048013E"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used by the researcher to determine whether to accept or reject the </w:t>
      </w:r>
      <w:r w:rsidR="00315214" w:rsidRPr="00855774">
        <w:rPr>
          <w:rFonts w:asciiTheme="majorBidi" w:eastAsia="MS Mincho" w:hAnsiTheme="majorBidi" w:cstheme="majorBidi"/>
          <w:color w:val="0D0D0D" w:themeColor="text1" w:themeTint="F2"/>
          <w:sz w:val="24"/>
          <w:szCs w:val="24"/>
        </w:rPr>
        <w:t xml:space="preserve">study </w:t>
      </w:r>
      <w:r w:rsidRPr="00855774">
        <w:rPr>
          <w:rFonts w:asciiTheme="majorBidi" w:eastAsia="MS Mincho" w:hAnsiTheme="majorBidi" w:cstheme="majorBidi"/>
          <w:color w:val="0D0D0D" w:themeColor="text1" w:themeTint="F2"/>
          <w:sz w:val="24"/>
          <w:szCs w:val="24"/>
        </w:rPr>
        <w:t>hypotheses</w:t>
      </w:r>
      <w:r w:rsidR="0012506A" w:rsidRPr="00855774">
        <w:rPr>
          <w:rFonts w:asciiTheme="majorBidi" w:eastAsia="MS Mincho" w:hAnsiTheme="majorBidi" w:cstheme="majorBidi"/>
          <w:color w:val="0D0D0D" w:themeColor="text1" w:themeTint="F2"/>
          <w:sz w:val="24"/>
          <w:szCs w:val="24"/>
        </w:rPr>
        <w:t xml:space="preserve"> (Cooksey, 2020)</w:t>
      </w:r>
      <w:r w:rsidRPr="00855774">
        <w:rPr>
          <w:rFonts w:asciiTheme="majorBidi" w:eastAsia="MS Mincho" w:hAnsiTheme="majorBidi" w:cstheme="majorBidi"/>
          <w:color w:val="0D0D0D" w:themeColor="text1" w:themeTint="F2"/>
          <w:sz w:val="24"/>
          <w:szCs w:val="24"/>
        </w:rPr>
        <w:t>.</w:t>
      </w:r>
      <w:r w:rsidR="006876E1" w:rsidRPr="00855774">
        <w:rPr>
          <w:rFonts w:asciiTheme="majorBidi" w:eastAsia="MS Mincho" w:hAnsiTheme="majorBidi" w:cstheme="majorBidi"/>
          <w:color w:val="0D0D0D" w:themeColor="text1" w:themeTint="F2"/>
          <w:sz w:val="24"/>
          <w:szCs w:val="24"/>
        </w:rPr>
        <w:t xml:space="preserve"> </w:t>
      </w:r>
      <w:r w:rsidR="006C42EF" w:rsidRPr="00855774">
        <w:rPr>
          <w:rFonts w:asciiTheme="majorBidi" w:eastAsia="MS Mincho" w:hAnsiTheme="majorBidi" w:cstheme="majorBidi"/>
          <w:color w:val="0D0D0D" w:themeColor="text1" w:themeTint="F2"/>
          <w:sz w:val="24"/>
          <w:szCs w:val="24"/>
        </w:rPr>
        <w:t xml:space="preserve">Standard multiple regression was </w:t>
      </w:r>
      <w:r w:rsidR="006876E1" w:rsidRPr="00855774">
        <w:rPr>
          <w:rFonts w:asciiTheme="majorBidi" w:eastAsia="MS Mincho" w:hAnsiTheme="majorBidi" w:cstheme="majorBidi"/>
          <w:color w:val="0D0D0D" w:themeColor="text1" w:themeTint="F2"/>
          <w:sz w:val="24"/>
          <w:szCs w:val="24"/>
        </w:rPr>
        <w:t xml:space="preserve">used to determine the strength of the relationship at a 95% confidence interval (significance level of 0.05). </w:t>
      </w:r>
    </w:p>
    <w:p w14:paraId="1CFA83D8" w14:textId="77777777" w:rsidR="00BE69F8" w:rsidRPr="00855774" w:rsidRDefault="00BE69F8" w:rsidP="00BE69F8">
      <w:pPr>
        <w:rPr>
          <w:color w:val="0D0D0D" w:themeColor="text1" w:themeTint="F2"/>
        </w:rPr>
      </w:pPr>
    </w:p>
    <w:p w14:paraId="7ABA481D" w14:textId="58C80CE0" w:rsidR="00B871C1" w:rsidRPr="00855774" w:rsidRDefault="00650EFC" w:rsidP="00E55D8C">
      <w:pPr>
        <w:pStyle w:val="Heading2"/>
        <w:spacing w:line="480" w:lineRule="auto"/>
        <w:rPr>
          <w:rFonts w:asciiTheme="majorBidi" w:hAnsiTheme="majorBidi"/>
          <w:b/>
          <w:bCs/>
          <w:color w:val="0D0D0D" w:themeColor="text1" w:themeTint="F2"/>
          <w:sz w:val="24"/>
          <w:szCs w:val="24"/>
        </w:rPr>
      </w:pPr>
      <w:bookmarkStart w:id="165" w:name="_Toc95721717"/>
      <w:r w:rsidRPr="00855774">
        <w:rPr>
          <w:rFonts w:asciiTheme="majorBidi" w:hAnsiTheme="majorBidi"/>
          <w:b/>
          <w:bCs/>
          <w:color w:val="0D0D0D" w:themeColor="text1" w:themeTint="F2"/>
          <w:sz w:val="24"/>
          <w:szCs w:val="24"/>
        </w:rPr>
        <w:t>4.1</w:t>
      </w:r>
      <w:r w:rsidR="00633F87" w:rsidRPr="00855774">
        <w:rPr>
          <w:rFonts w:asciiTheme="majorBidi" w:hAnsiTheme="majorBidi"/>
          <w:b/>
          <w:bCs/>
          <w:color w:val="0D0D0D" w:themeColor="text1" w:themeTint="F2"/>
          <w:sz w:val="24"/>
          <w:szCs w:val="24"/>
        </w:rPr>
        <w:t>2</w:t>
      </w:r>
      <w:r w:rsidRPr="00855774">
        <w:rPr>
          <w:rFonts w:asciiTheme="majorBidi" w:hAnsiTheme="majorBidi"/>
          <w:b/>
          <w:bCs/>
          <w:color w:val="0D0D0D" w:themeColor="text1" w:themeTint="F2"/>
          <w:sz w:val="24"/>
          <w:szCs w:val="24"/>
        </w:rPr>
        <w:t xml:space="preserve"> </w:t>
      </w:r>
      <w:r w:rsidR="00B871C1" w:rsidRPr="00855774">
        <w:rPr>
          <w:rFonts w:asciiTheme="majorBidi" w:hAnsiTheme="majorBidi"/>
          <w:b/>
          <w:bCs/>
          <w:color w:val="0D0D0D" w:themeColor="text1" w:themeTint="F2"/>
          <w:sz w:val="24"/>
          <w:szCs w:val="24"/>
        </w:rPr>
        <w:t>Validation, verification, reliability and rigour</w:t>
      </w:r>
      <w:bookmarkEnd w:id="165"/>
    </w:p>
    <w:p w14:paraId="576D805D" w14:textId="397A8261" w:rsidR="00B871C1" w:rsidRPr="00855774" w:rsidRDefault="00B871C1"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Within the context of this research, verification is understood as the provision of the description of what others understand and perceive </w:t>
      </w:r>
      <w:r w:rsidR="00315214" w:rsidRPr="00855774">
        <w:rPr>
          <w:rFonts w:asciiTheme="majorBidi" w:hAnsiTheme="majorBidi" w:cstheme="majorBidi"/>
          <w:bCs/>
          <w:color w:val="0D0D0D" w:themeColor="text1" w:themeTint="F2"/>
          <w:sz w:val="24"/>
          <w:szCs w:val="24"/>
        </w:rPr>
        <w:t xml:space="preserve">about </w:t>
      </w:r>
      <w:r w:rsidRPr="00855774">
        <w:rPr>
          <w:rFonts w:asciiTheme="majorBidi" w:hAnsiTheme="majorBidi" w:cstheme="majorBidi"/>
          <w:bCs/>
          <w:color w:val="0D0D0D" w:themeColor="text1" w:themeTint="F2"/>
          <w:sz w:val="24"/>
          <w:szCs w:val="24"/>
        </w:rPr>
        <w:t>the quality of the data. The research quality can be assessed with the help of construct validity, internal validity, external validity and reliability</w:t>
      </w:r>
      <w:r w:rsidR="006C42EF" w:rsidRPr="00855774">
        <w:rPr>
          <w:rFonts w:asciiTheme="majorBidi" w:hAnsiTheme="majorBidi" w:cstheme="majorBidi"/>
          <w:bCs/>
          <w:color w:val="0D0D0D" w:themeColor="text1" w:themeTint="F2"/>
          <w:sz w:val="24"/>
          <w:szCs w:val="24"/>
        </w:rPr>
        <w:t xml:space="preserve"> (Chiang </w:t>
      </w:r>
      <w:r w:rsidR="006C42EF" w:rsidRPr="00855774">
        <w:rPr>
          <w:rFonts w:asciiTheme="majorBidi" w:hAnsiTheme="majorBidi" w:cstheme="majorBidi"/>
          <w:bCs/>
          <w:i/>
          <w:color w:val="0D0D0D" w:themeColor="text1" w:themeTint="F2"/>
          <w:sz w:val="24"/>
          <w:szCs w:val="24"/>
        </w:rPr>
        <w:t>et al.,</w:t>
      </w:r>
      <w:r w:rsidR="006C42EF" w:rsidRPr="00855774">
        <w:rPr>
          <w:rFonts w:asciiTheme="majorBidi" w:hAnsiTheme="majorBidi" w:cstheme="majorBidi"/>
          <w:bCs/>
          <w:color w:val="0D0D0D" w:themeColor="text1" w:themeTint="F2"/>
          <w:sz w:val="24"/>
          <w:szCs w:val="24"/>
        </w:rPr>
        <w:t xml:space="preserve"> 2015)</w:t>
      </w:r>
      <w:r w:rsidRPr="00855774">
        <w:rPr>
          <w:rFonts w:asciiTheme="majorBidi" w:hAnsiTheme="majorBidi" w:cstheme="majorBidi"/>
          <w:bCs/>
          <w:color w:val="0D0D0D" w:themeColor="text1" w:themeTint="F2"/>
          <w:sz w:val="24"/>
          <w:szCs w:val="24"/>
        </w:rPr>
        <w:t>. Construct validity focuses on the application of an appropriate research approach. On the other hand, internal validity is concerned with the demonstration of the cause-effect relationships (Ochieng, 2019). External validity focuses on the capability of research findings to be generali</w:t>
      </w:r>
      <w:r w:rsidR="00A771B4"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ed beyond the scope of the study being conducted. Finally, reliability focuses on recording methods and systems utili</w:t>
      </w:r>
      <w:r w:rsidR="00A771B4"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ed in the study in order to have them appreciated and respected</w:t>
      </w:r>
      <w:r w:rsidR="006C42EF" w:rsidRPr="00855774">
        <w:rPr>
          <w:rFonts w:asciiTheme="majorBidi" w:hAnsiTheme="majorBidi" w:cstheme="majorBidi"/>
          <w:bCs/>
          <w:color w:val="0D0D0D" w:themeColor="text1" w:themeTint="F2"/>
          <w:sz w:val="24"/>
          <w:szCs w:val="24"/>
        </w:rPr>
        <w:t xml:space="preserve"> (Chiang </w:t>
      </w:r>
      <w:r w:rsidR="006C42EF" w:rsidRPr="00855774">
        <w:rPr>
          <w:rFonts w:asciiTheme="majorBidi" w:hAnsiTheme="majorBidi" w:cstheme="majorBidi"/>
          <w:bCs/>
          <w:i/>
          <w:color w:val="0D0D0D" w:themeColor="text1" w:themeTint="F2"/>
          <w:sz w:val="24"/>
          <w:szCs w:val="24"/>
        </w:rPr>
        <w:t>et al.,</w:t>
      </w:r>
      <w:r w:rsidR="006C42EF" w:rsidRPr="00855774">
        <w:rPr>
          <w:rFonts w:asciiTheme="majorBidi" w:hAnsiTheme="majorBidi" w:cstheme="majorBidi"/>
          <w:bCs/>
          <w:color w:val="0D0D0D" w:themeColor="text1" w:themeTint="F2"/>
          <w:sz w:val="24"/>
          <w:szCs w:val="24"/>
        </w:rPr>
        <w:t xml:space="preserve"> 2015).</w:t>
      </w:r>
      <w:r w:rsidRPr="00855774">
        <w:rPr>
          <w:rFonts w:asciiTheme="majorBidi" w:hAnsiTheme="majorBidi" w:cstheme="majorBidi"/>
          <w:bCs/>
          <w:color w:val="0D0D0D" w:themeColor="text1" w:themeTint="F2"/>
          <w:sz w:val="24"/>
          <w:szCs w:val="24"/>
        </w:rPr>
        <w:t xml:space="preserve"> In both quantitative and qualitative studies, the validity and reliability are always determined by assessing their plausibility and credibility, as well as the ability of the relationship between variables to be convincing (Ochieng, 2019). </w:t>
      </w:r>
      <w:bookmarkStart w:id="166" w:name="_Hlk41380527"/>
      <w:r w:rsidRPr="00855774">
        <w:rPr>
          <w:rFonts w:asciiTheme="majorBidi" w:hAnsiTheme="majorBidi" w:cstheme="majorBidi"/>
          <w:bCs/>
          <w:color w:val="0D0D0D" w:themeColor="text1" w:themeTint="F2"/>
          <w:sz w:val="24"/>
          <w:szCs w:val="24"/>
        </w:rPr>
        <w:t xml:space="preserve">In this study, the validity and reliability </w:t>
      </w:r>
      <w:r w:rsidR="0048013E" w:rsidRPr="00855774">
        <w:rPr>
          <w:rFonts w:asciiTheme="majorBidi" w:hAnsiTheme="majorBidi" w:cstheme="majorBidi"/>
          <w:bCs/>
          <w:color w:val="0D0D0D" w:themeColor="text1" w:themeTint="F2"/>
          <w:sz w:val="24"/>
          <w:szCs w:val="24"/>
        </w:rPr>
        <w:t>were</w:t>
      </w:r>
      <w:r w:rsidRPr="00855774">
        <w:rPr>
          <w:rFonts w:asciiTheme="majorBidi" w:hAnsiTheme="majorBidi" w:cstheme="majorBidi"/>
          <w:bCs/>
          <w:color w:val="0D0D0D" w:themeColor="text1" w:themeTint="F2"/>
          <w:sz w:val="24"/>
          <w:szCs w:val="24"/>
        </w:rPr>
        <w:t xml:space="preserve"> attained through the assessment of their plausibility in relation to the existing knowledge on the aspects of cultural intelligence within the context of complex building construction projects. The verification </w:t>
      </w:r>
      <w:r w:rsidR="0048013E" w:rsidRPr="00855774">
        <w:rPr>
          <w:rFonts w:asciiTheme="majorBidi" w:hAnsiTheme="majorBidi" w:cstheme="majorBidi"/>
          <w:bCs/>
          <w:color w:val="0D0D0D" w:themeColor="text1" w:themeTint="F2"/>
          <w:sz w:val="24"/>
          <w:szCs w:val="24"/>
        </w:rPr>
        <w:t>occurred</w:t>
      </w:r>
      <w:r w:rsidRPr="00855774">
        <w:rPr>
          <w:rFonts w:asciiTheme="majorBidi" w:hAnsiTheme="majorBidi" w:cstheme="majorBidi"/>
          <w:bCs/>
          <w:color w:val="0D0D0D" w:themeColor="text1" w:themeTint="F2"/>
          <w:sz w:val="24"/>
          <w:szCs w:val="24"/>
        </w:rPr>
        <w:t xml:space="preserve"> when the model ha</w:t>
      </w:r>
      <w:r w:rsidR="0048013E" w:rsidRPr="00855774">
        <w:rPr>
          <w:rFonts w:asciiTheme="majorBidi" w:hAnsiTheme="majorBidi" w:cstheme="majorBidi"/>
          <w:bCs/>
          <w:color w:val="0D0D0D" w:themeColor="text1" w:themeTint="F2"/>
          <w:sz w:val="24"/>
          <w:szCs w:val="24"/>
        </w:rPr>
        <w:t>d</w:t>
      </w:r>
      <w:r w:rsidRPr="00855774">
        <w:rPr>
          <w:rFonts w:asciiTheme="majorBidi" w:hAnsiTheme="majorBidi" w:cstheme="majorBidi"/>
          <w:bCs/>
          <w:color w:val="0D0D0D" w:themeColor="text1" w:themeTint="F2"/>
          <w:sz w:val="24"/>
          <w:szCs w:val="24"/>
        </w:rPr>
        <w:t xml:space="preserve"> been formulated. Workshops and group discussions help</w:t>
      </w:r>
      <w:r w:rsidR="0048013E"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achieve this goal.</w:t>
      </w:r>
      <w:r w:rsidR="00DF7988" w:rsidRPr="00855774">
        <w:rPr>
          <w:rFonts w:asciiTheme="majorBidi" w:hAnsiTheme="majorBidi" w:cstheme="majorBidi"/>
          <w:bCs/>
          <w:color w:val="0D0D0D" w:themeColor="text1" w:themeTint="F2"/>
          <w:sz w:val="24"/>
          <w:szCs w:val="24"/>
        </w:rPr>
        <w:t xml:space="preserve"> It is crucial to obtain validity and reliability as</w:t>
      </w:r>
      <w:r w:rsidR="00315214" w:rsidRPr="00855774">
        <w:rPr>
          <w:rFonts w:asciiTheme="majorBidi" w:hAnsiTheme="majorBidi" w:cstheme="majorBidi"/>
          <w:bCs/>
          <w:color w:val="0D0D0D" w:themeColor="text1" w:themeTint="F2"/>
          <w:sz w:val="24"/>
          <w:szCs w:val="24"/>
        </w:rPr>
        <w:t>,</w:t>
      </w:r>
      <w:r w:rsidR="00DF7988" w:rsidRPr="00855774">
        <w:rPr>
          <w:rFonts w:asciiTheme="majorBidi" w:hAnsiTheme="majorBidi" w:cstheme="majorBidi"/>
          <w:bCs/>
          <w:color w:val="0D0D0D" w:themeColor="text1" w:themeTint="F2"/>
          <w:sz w:val="24"/>
          <w:szCs w:val="24"/>
        </w:rPr>
        <w:t xml:space="preserve"> </w:t>
      </w:r>
      <w:r w:rsidR="0048013E" w:rsidRPr="00855774">
        <w:rPr>
          <w:rFonts w:asciiTheme="majorBidi" w:hAnsiTheme="majorBidi" w:cstheme="majorBidi"/>
          <w:bCs/>
          <w:color w:val="0D0D0D" w:themeColor="text1" w:themeTint="F2"/>
          <w:sz w:val="24"/>
          <w:szCs w:val="24"/>
        </w:rPr>
        <w:t>w</w:t>
      </w:r>
      <w:r w:rsidR="00DF7988" w:rsidRPr="00855774">
        <w:rPr>
          <w:rFonts w:asciiTheme="majorBidi" w:hAnsiTheme="majorBidi" w:cstheme="majorBidi"/>
          <w:bCs/>
          <w:color w:val="0D0D0D" w:themeColor="text1" w:themeTint="F2"/>
          <w:sz w:val="24"/>
          <w:szCs w:val="24"/>
        </w:rPr>
        <w:t xml:space="preserve">ithout </w:t>
      </w:r>
      <w:r w:rsidR="00315214" w:rsidRPr="00855774">
        <w:rPr>
          <w:rFonts w:asciiTheme="majorBidi" w:hAnsiTheme="majorBidi" w:cstheme="majorBidi"/>
          <w:bCs/>
          <w:color w:val="0D0D0D" w:themeColor="text1" w:themeTint="F2"/>
          <w:sz w:val="24"/>
          <w:szCs w:val="24"/>
        </w:rPr>
        <w:t>them</w:t>
      </w:r>
      <w:r w:rsidR="0048013E" w:rsidRPr="00855774">
        <w:rPr>
          <w:rFonts w:asciiTheme="majorBidi" w:hAnsiTheme="majorBidi" w:cstheme="majorBidi"/>
          <w:bCs/>
          <w:color w:val="0D0D0D" w:themeColor="text1" w:themeTint="F2"/>
          <w:sz w:val="24"/>
          <w:szCs w:val="24"/>
        </w:rPr>
        <w:t>,</w:t>
      </w:r>
      <w:r w:rsidR="00DF7988" w:rsidRPr="00855774">
        <w:rPr>
          <w:rFonts w:asciiTheme="majorBidi" w:hAnsiTheme="majorBidi" w:cstheme="majorBidi"/>
          <w:bCs/>
          <w:color w:val="0D0D0D" w:themeColor="text1" w:themeTint="F2"/>
          <w:sz w:val="24"/>
          <w:szCs w:val="24"/>
        </w:rPr>
        <w:t xml:space="preserve"> one cannot test a hypothesis. Subsequently, if the hypothesis is not tested, one cannot support a theory and cannot explain why events occur (Ochieng, 2017</w:t>
      </w:r>
      <w:r w:rsidR="006C42EF" w:rsidRPr="00855774">
        <w:rPr>
          <w:rFonts w:asciiTheme="majorBidi" w:hAnsiTheme="majorBidi" w:cstheme="majorBidi"/>
          <w:bCs/>
          <w:color w:val="0D0D0D" w:themeColor="text1" w:themeTint="F2"/>
          <w:sz w:val="24"/>
          <w:szCs w:val="24"/>
        </w:rPr>
        <w:t>; Eastwell, 2014</w:t>
      </w:r>
      <w:r w:rsidR="00DF7988"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bookmarkEnd w:id="166"/>
      <w:r w:rsidRPr="00855774">
        <w:rPr>
          <w:rFonts w:asciiTheme="majorBidi" w:hAnsiTheme="majorBidi" w:cstheme="majorBidi"/>
          <w:bCs/>
          <w:color w:val="0D0D0D" w:themeColor="text1" w:themeTint="F2"/>
          <w:sz w:val="24"/>
          <w:szCs w:val="24"/>
        </w:rPr>
        <w:t>It is worth noting that workshops also provide</w:t>
      </w:r>
      <w:r w:rsidR="0048013E" w:rsidRPr="00855774">
        <w:rPr>
          <w:rFonts w:asciiTheme="majorBidi" w:hAnsiTheme="majorBidi" w:cstheme="majorBidi"/>
          <w:bCs/>
          <w:color w:val="0D0D0D" w:themeColor="text1" w:themeTint="F2"/>
          <w:sz w:val="24"/>
          <w:szCs w:val="24"/>
        </w:rPr>
        <w:t>d</w:t>
      </w:r>
      <w:r w:rsidRPr="00855774">
        <w:rPr>
          <w:rFonts w:asciiTheme="majorBidi" w:hAnsiTheme="majorBidi" w:cstheme="majorBidi"/>
          <w:bCs/>
          <w:color w:val="0D0D0D" w:themeColor="text1" w:themeTint="F2"/>
          <w:sz w:val="24"/>
          <w:szCs w:val="24"/>
        </w:rPr>
        <w:t xml:space="preserve"> an opportunity to adjust the framework to attain a high level of independence rather than </w:t>
      </w:r>
      <w:r w:rsidR="00315214" w:rsidRPr="00855774">
        <w:rPr>
          <w:rFonts w:asciiTheme="majorBidi" w:hAnsiTheme="majorBidi" w:cstheme="majorBidi"/>
          <w:bCs/>
          <w:color w:val="0D0D0D" w:themeColor="text1" w:themeTint="F2"/>
          <w:sz w:val="24"/>
          <w:szCs w:val="24"/>
        </w:rPr>
        <w:t xml:space="preserve">it </w:t>
      </w:r>
      <w:r w:rsidRPr="00855774">
        <w:rPr>
          <w:rFonts w:asciiTheme="majorBidi" w:hAnsiTheme="majorBidi" w:cstheme="majorBidi"/>
          <w:bCs/>
          <w:color w:val="0D0D0D" w:themeColor="text1" w:themeTint="F2"/>
          <w:sz w:val="24"/>
          <w:szCs w:val="24"/>
        </w:rPr>
        <w:t xml:space="preserve">being based on the views of the researcher. Validation </w:t>
      </w:r>
      <w:r w:rsidR="0048013E"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w:t>
      </w:r>
      <w:r w:rsidR="00315214" w:rsidRPr="00855774">
        <w:rPr>
          <w:rFonts w:asciiTheme="majorBidi" w:hAnsiTheme="majorBidi" w:cstheme="majorBidi"/>
          <w:bCs/>
          <w:color w:val="0D0D0D" w:themeColor="text1" w:themeTint="F2"/>
          <w:sz w:val="24"/>
          <w:szCs w:val="24"/>
        </w:rPr>
        <w:t xml:space="preserve">performed </w:t>
      </w:r>
      <w:r w:rsidRPr="00855774">
        <w:rPr>
          <w:rFonts w:asciiTheme="majorBidi" w:hAnsiTheme="majorBidi" w:cstheme="majorBidi"/>
          <w:bCs/>
          <w:color w:val="0D0D0D" w:themeColor="text1" w:themeTint="F2"/>
          <w:sz w:val="24"/>
          <w:szCs w:val="24"/>
        </w:rPr>
        <w:t>after verification, and it mainly entail</w:t>
      </w:r>
      <w:r w:rsidR="0048013E"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a focus group with a group of managers who </w:t>
      </w:r>
      <w:r w:rsidR="0048013E" w:rsidRPr="00855774">
        <w:rPr>
          <w:rFonts w:asciiTheme="majorBidi" w:hAnsiTheme="majorBidi" w:cstheme="majorBidi"/>
          <w:bCs/>
          <w:color w:val="0D0D0D" w:themeColor="text1" w:themeTint="F2"/>
          <w:sz w:val="24"/>
          <w:szCs w:val="24"/>
        </w:rPr>
        <w:t xml:space="preserve">did </w:t>
      </w:r>
      <w:r w:rsidRPr="00855774">
        <w:rPr>
          <w:rFonts w:asciiTheme="majorBidi" w:hAnsiTheme="majorBidi" w:cstheme="majorBidi"/>
          <w:bCs/>
          <w:color w:val="0D0D0D" w:themeColor="text1" w:themeTint="F2"/>
          <w:sz w:val="24"/>
          <w:szCs w:val="24"/>
        </w:rPr>
        <w:t xml:space="preserve">not take part in the study (Ochieng, 2019). Ultimately, </w:t>
      </w:r>
      <w:bookmarkStart w:id="167" w:name="_Hlk41380542"/>
      <w:r w:rsidRPr="00855774">
        <w:rPr>
          <w:rFonts w:asciiTheme="majorBidi" w:hAnsiTheme="majorBidi" w:cstheme="majorBidi"/>
          <w:bCs/>
          <w:color w:val="0D0D0D" w:themeColor="text1" w:themeTint="F2"/>
          <w:sz w:val="24"/>
          <w:szCs w:val="24"/>
        </w:rPr>
        <w:t xml:space="preserve">the research rigour </w:t>
      </w:r>
      <w:r w:rsidR="0048013E"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attained by focusing on verification and validation, which include aspects of methodological coherence and data analysis. </w:t>
      </w:r>
    </w:p>
    <w:bookmarkEnd w:id="167"/>
    <w:p w14:paraId="1EE24521" w14:textId="77777777" w:rsidR="00B871C1" w:rsidRPr="00855774" w:rsidRDefault="00B871C1" w:rsidP="00E55D8C">
      <w:pPr>
        <w:spacing w:after="0" w:line="480" w:lineRule="auto"/>
        <w:jc w:val="both"/>
        <w:rPr>
          <w:rFonts w:asciiTheme="majorBidi" w:hAnsiTheme="majorBidi" w:cstheme="majorBidi"/>
          <w:b/>
          <w:color w:val="0D0D0D" w:themeColor="text1" w:themeTint="F2"/>
          <w:sz w:val="24"/>
          <w:szCs w:val="24"/>
        </w:rPr>
      </w:pPr>
    </w:p>
    <w:p w14:paraId="6982D88E" w14:textId="6D838632" w:rsidR="00B871C1" w:rsidRPr="00855774" w:rsidRDefault="00650EFC" w:rsidP="00E55D8C">
      <w:pPr>
        <w:pStyle w:val="Heading2"/>
        <w:spacing w:line="480" w:lineRule="auto"/>
        <w:rPr>
          <w:rFonts w:asciiTheme="majorBidi" w:hAnsiTheme="majorBidi"/>
          <w:b/>
          <w:bCs/>
          <w:color w:val="0D0D0D" w:themeColor="text1" w:themeTint="F2"/>
          <w:sz w:val="24"/>
          <w:szCs w:val="24"/>
        </w:rPr>
      </w:pPr>
      <w:bookmarkStart w:id="168" w:name="_Toc95721718"/>
      <w:r w:rsidRPr="00855774">
        <w:rPr>
          <w:rFonts w:asciiTheme="majorBidi" w:hAnsiTheme="majorBidi"/>
          <w:b/>
          <w:bCs/>
          <w:color w:val="0D0D0D" w:themeColor="text1" w:themeTint="F2"/>
          <w:sz w:val="24"/>
          <w:szCs w:val="24"/>
        </w:rPr>
        <w:t>4.1</w:t>
      </w:r>
      <w:r w:rsidR="00633F87" w:rsidRPr="00855774">
        <w:rPr>
          <w:rFonts w:asciiTheme="majorBidi" w:hAnsiTheme="majorBidi"/>
          <w:b/>
          <w:bCs/>
          <w:color w:val="0D0D0D" w:themeColor="text1" w:themeTint="F2"/>
          <w:sz w:val="24"/>
          <w:szCs w:val="24"/>
        </w:rPr>
        <w:t>3</w:t>
      </w:r>
      <w:r w:rsidRPr="00855774">
        <w:rPr>
          <w:rFonts w:asciiTheme="majorBidi" w:hAnsiTheme="majorBidi"/>
          <w:b/>
          <w:bCs/>
          <w:color w:val="0D0D0D" w:themeColor="text1" w:themeTint="F2"/>
          <w:sz w:val="24"/>
          <w:szCs w:val="24"/>
        </w:rPr>
        <w:t xml:space="preserve"> </w:t>
      </w:r>
      <w:r w:rsidR="00B871C1" w:rsidRPr="00855774">
        <w:rPr>
          <w:rFonts w:asciiTheme="majorBidi" w:hAnsiTheme="majorBidi"/>
          <w:b/>
          <w:bCs/>
          <w:color w:val="0D0D0D" w:themeColor="text1" w:themeTint="F2"/>
          <w:sz w:val="24"/>
          <w:szCs w:val="24"/>
        </w:rPr>
        <w:t xml:space="preserve">Ethical considerations for </w:t>
      </w:r>
      <w:r w:rsidR="00052421" w:rsidRPr="00855774">
        <w:rPr>
          <w:rFonts w:asciiTheme="majorBidi" w:hAnsiTheme="majorBidi"/>
          <w:b/>
          <w:bCs/>
          <w:color w:val="0D0D0D" w:themeColor="text1" w:themeTint="F2"/>
          <w:sz w:val="24"/>
          <w:szCs w:val="24"/>
        </w:rPr>
        <w:t xml:space="preserve">the </w:t>
      </w:r>
      <w:r w:rsidR="00B871C1" w:rsidRPr="00855774">
        <w:rPr>
          <w:rFonts w:asciiTheme="majorBidi" w:hAnsiTheme="majorBidi"/>
          <w:b/>
          <w:bCs/>
          <w:color w:val="0D0D0D" w:themeColor="text1" w:themeTint="F2"/>
          <w:sz w:val="24"/>
          <w:szCs w:val="24"/>
        </w:rPr>
        <w:t>research</w:t>
      </w:r>
      <w:bookmarkEnd w:id="168"/>
    </w:p>
    <w:p w14:paraId="23227E1E" w14:textId="29E95037" w:rsidR="00DE6F1C" w:rsidRPr="00855774" w:rsidRDefault="00DE6F1C" w:rsidP="00E55D8C">
      <w:pPr>
        <w:spacing w:after="0" w:line="480" w:lineRule="auto"/>
        <w:jc w:val="both"/>
        <w:rPr>
          <w:rFonts w:asciiTheme="majorBidi" w:hAnsiTheme="majorBidi" w:cstheme="majorBidi"/>
          <w:b/>
          <w:color w:val="0D0D0D" w:themeColor="text1" w:themeTint="F2"/>
          <w:sz w:val="24"/>
          <w:szCs w:val="24"/>
        </w:rPr>
      </w:pPr>
      <w:r w:rsidRPr="00855774">
        <w:rPr>
          <w:rFonts w:asciiTheme="majorBidi" w:hAnsiTheme="majorBidi" w:cstheme="majorBidi"/>
          <w:bCs/>
          <w:color w:val="0D0D0D" w:themeColor="text1" w:themeTint="F2"/>
          <w:sz w:val="24"/>
          <w:szCs w:val="24"/>
        </w:rPr>
        <w:t xml:space="preserve">Since it is primary research, ethical issues </w:t>
      </w:r>
      <w:r w:rsidR="0048013E" w:rsidRPr="00855774">
        <w:rPr>
          <w:rFonts w:asciiTheme="majorBidi" w:hAnsiTheme="majorBidi" w:cstheme="majorBidi"/>
          <w:bCs/>
          <w:color w:val="0D0D0D" w:themeColor="text1" w:themeTint="F2"/>
          <w:sz w:val="24"/>
          <w:szCs w:val="24"/>
        </w:rPr>
        <w:t>were</w:t>
      </w:r>
      <w:r w:rsidRPr="00855774">
        <w:rPr>
          <w:rFonts w:asciiTheme="majorBidi" w:hAnsiTheme="majorBidi" w:cstheme="majorBidi"/>
          <w:bCs/>
          <w:color w:val="0D0D0D" w:themeColor="text1" w:themeTint="F2"/>
          <w:sz w:val="24"/>
          <w:szCs w:val="24"/>
        </w:rPr>
        <w:t xml:space="preserve"> considered. The first ethical issue that the researcher </w:t>
      </w:r>
      <w:r w:rsidR="0048013E" w:rsidRPr="00855774">
        <w:rPr>
          <w:rFonts w:asciiTheme="majorBidi" w:hAnsiTheme="majorBidi" w:cstheme="majorBidi"/>
          <w:bCs/>
          <w:color w:val="0D0D0D" w:themeColor="text1" w:themeTint="F2"/>
          <w:sz w:val="24"/>
          <w:szCs w:val="24"/>
        </w:rPr>
        <w:t xml:space="preserve">paid attention to is </w:t>
      </w:r>
      <w:r w:rsidRPr="00855774">
        <w:rPr>
          <w:rFonts w:asciiTheme="majorBidi" w:hAnsiTheme="majorBidi" w:cstheme="majorBidi"/>
          <w:bCs/>
          <w:color w:val="0D0D0D" w:themeColor="text1" w:themeTint="F2"/>
          <w:sz w:val="24"/>
          <w:szCs w:val="24"/>
        </w:rPr>
        <w:t xml:space="preserve">consent. </w:t>
      </w:r>
      <w:r w:rsidR="00315214" w:rsidRPr="00855774">
        <w:rPr>
          <w:rFonts w:asciiTheme="majorBidi" w:hAnsiTheme="majorBidi" w:cstheme="majorBidi"/>
          <w:bCs/>
          <w:color w:val="0D0D0D" w:themeColor="text1" w:themeTint="F2"/>
          <w:sz w:val="24"/>
          <w:szCs w:val="24"/>
        </w:rPr>
        <w:t xml:space="preserve">This </w:t>
      </w:r>
      <w:r w:rsidRPr="00855774">
        <w:rPr>
          <w:rFonts w:asciiTheme="majorBidi" w:hAnsiTheme="majorBidi" w:cstheme="majorBidi"/>
          <w:bCs/>
          <w:color w:val="0D0D0D" w:themeColor="text1" w:themeTint="F2"/>
          <w:sz w:val="24"/>
          <w:szCs w:val="24"/>
        </w:rPr>
        <w:t xml:space="preserve">means that all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w:t>
      </w:r>
      <w:r w:rsidR="0048013E" w:rsidRPr="00855774">
        <w:rPr>
          <w:rFonts w:asciiTheme="majorBidi" w:hAnsiTheme="majorBidi" w:cstheme="majorBidi"/>
          <w:bCs/>
          <w:color w:val="0D0D0D" w:themeColor="text1" w:themeTint="F2"/>
          <w:sz w:val="24"/>
          <w:szCs w:val="24"/>
        </w:rPr>
        <w:t xml:space="preserve">only </w:t>
      </w:r>
      <w:r w:rsidR="00C17FDC" w:rsidRPr="00855774">
        <w:rPr>
          <w:rFonts w:asciiTheme="majorBidi" w:hAnsiTheme="majorBidi" w:cstheme="majorBidi"/>
          <w:bCs/>
          <w:color w:val="0D0D0D" w:themeColor="text1" w:themeTint="F2"/>
          <w:sz w:val="24"/>
          <w:szCs w:val="24"/>
        </w:rPr>
        <w:t>took</w:t>
      </w:r>
      <w:r w:rsidRPr="00855774">
        <w:rPr>
          <w:rFonts w:asciiTheme="majorBidi" w:hAnsiTheme="majorBidi" w:cstheme="majorBidi"/>
          <w:bCs/>
          <w:color w:val="0D0D0D" w:themeColor="text1" w:themeTint="F2"/>
          <w:sz w:val="24"/>
          <w:szCs w:val="24"/>
        </w:rPr>
        <w:t xml:space="preserve"> part in the study </w:t>
      </w:r>
      <w:r w:rsidR="00C17FDC" w:rsidRPr="00855774">
        <w:rPr>
          <w:rFonts w:asciiTheme="majorBidi" w:hAnsiTheme="majorBidi" w:cstheme="majorBidi"/>
          <w:bCs/>
          <w:color w:val="0D0D0D" w:themeColor="text1" w:themeTint="F2"/>
          <w:sz w:val="24"/>
          <w:szCs w:val="24"/>
        </w:rPr>
        <w:t xml:space="preserve">through </w:t>
      </w:r>
      <w:r w:rsidRPr="00855774">
        <w:rPr>
          <w:rFonts w:asciiTheme="majorBidi" w:hAnsiTheme="majorBidi" w:cstheme="majorBidi"/>
          <w:bCs/>
          <w:color w:val="0D0D0D" w:themeColor="text1" w:themeTint="F2"/>
          <w:sz w:val="24"/>
          <w:szCs w:val="24"/>
        </w:rPr>
        <w:t>their own volition and</w:t>
      </w:r>
      <w:r w:rsidR="00C17FDC" w:rsidRPr="00855774">
        <w:rPr>
          <w:rFonts w:asciiTheme="majorBidi" w:hAnsiTheme="majorBidi" w:cstheme="majorBidi"/>
          <w:bCs/>
          <w:color w:val="0D0D0D" w:themeColor="text1" w:themeTint="F2"/>
          <w:sz w:val="24"/>
          <w:szCs w:val="24"/>
        </w:rPr>
        <w:t xml:space="preserve"> were</w:t>
      </w:r>
      <w:r w:rsidRPr="00855774">
        <w:rPr>
          <w:rFonts w:asciiTheme="majorBidi" w:hAnsiTheme="majorBidi" w:cstheme="majorBidi"/>
          <w:bCs/>
          <w:color w:val="0D0D0D" w:themeColor="text1" w:themeTint="F2"/>
          <w:sz w:val="24"/>
          <w:szCs w:val="24"/>
        </w:rPr>
        <w:t xml:space="preserve"> not under any pressure </w:t>
      </w:r>
      <w:r w:rsidR="00C17FDC" w:rsidRPr="00855774">
        <w:rPr>
          <w:rFonts w:asciiTheme="majorBidi" w:hAnsiTheme="majorBidi" w:cstheme="majorBidi"/>
          <w:bCs/>
          <w:color w:val="0D0D0D" w:themeColor="text1" w:themeTint="F2"/>
          <w:sz w:val="24"/>
          <w:szCs w:val="24"/>
        </w:rPr>
        <w:t xml:space="preserve">to do so </w:t>
      </w:r>
      <w:r w:rsidRPr="00855774">
        <w:rPr>
          <w:rFonts w:asciiTheme="majorBidi" w:hAnsiTheme="majorBidi" w:cstheme="majorBidi"/>
          <w:bCs/>
          <w:color w:val="0D0D0D" w:themeColor="text1" w:themeTint="F2"/>
          <w:sz w:val="24"/>
          <w:szCs w:val="24"/>
        </w:rPr>
        <w:t xml:space="preserve">(Creswell, 2014). At the top of the questionnaire, there </w:t>
      </w:r>
      <w:r w:rsidR="0048013E"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a consent statement </w:t>
      </w:r>
      <w:r w:rsidR="00315214" w:rsidRPr="00855774">
        <w:rPr>
          <w:rFonts w:asciiTheme="majorBidi" w:hAnsiTheme="majorBidi" w:cstheme="majorBidi"/>
          <w:bCs/>
          <w:color w:val="0D0D0D" w:themeColor="text1" w:themeTint="F2"/>
          <w:sz w:val="24"/>
          <w:szCs w:val="24"/>
        </w:rPr>
        <w:t xml:space="preserve">for the respondents </w:t>
      </w:r>
      <w:r w:rsidRPr="00855774">
        <w:rPr>
          <w:rFonts w:asciiTheme="majorBidi" w:hAnsiTheme="majorBidi" w:cstheme="majorBidi"/>
          <w:bCs/>
          <w:color w:val="0D0D0D" w:themeColor="text1" w:themeTint="F2"/>
          <w:sz w:val="24"/>
          <w:szCs w:val="24"/>
        </w:rPr>
        <w:t>to demonstrate the</w:t>
      </w:r>
      <w:r w:rsidR="00315214" w:rsidRPr="00855774">
        <w:rPr>
          <w:rFonts w:asciiTheme="majorBidi" w:hAnsiTheme="majorBidi" w:cstheme="majorBidi"/>
          <w:bCs/>
          <w:color w:val="0D0D0D" w:themeColor="text1" w:themeTint="F2"/>
          <w:sz w:val="24"/>
          <w:szCs w:val="24"/>
        </w:rPr>
        <w:t>ir</w:t>
      </w:r>
      <w:r w:rsidRPr="00855774">
        <w:rPr>
          <w:rFonts w:asciiTheme="majorBidi" w:hAnsiTheme="majorBidi" w:cstheme="majorBidi"/>
          <w:bCs/>
          <w:color w:val="0D0D0D" w:themeColor="text1" w:themeTint="F2"/>
          <w:sz w:val="24"/>
          <w:szCs w:val="24"/>
        </w:rPr>
        <w:t xml:space="preserve"> willingness to participate in the study. Therefore, all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who </w:t>
      </w:r>
      <w:r w:rsidR="0048013E" w:rsidRPr="00855774">
        <w:rPr>
          <w:rFonts w:asciiTheme="majorBidi" w:hAnsiTheme="majorBidi" w:cstheme="majorBidi"/>
          <w:bCs/>
          <w:color w:val="0D0D0D" w:themeColor="text1" w:themeTint="F2"/>
          <w:sz w:val="24"/>
          <w:szCs w:val="24"/>
        </w:rPr>
        <w:t>took part</w:t>
      </w:r>
      <w:r w:rsidRPr="00855774">
        <w:rPr>
          <w:rFonts w:asciiTheme="majorBidi" w:hAnsiTheme="majorBidi" w:cstheme="majorBidi"/>
          <w:bCs/>
          <w:color w:val="0D0D0D" w:themeColor="text1" w:themeTint="F2"/>
          <w:sz w:val="24"/>
          <w:szCs w:val="24"/>
        </w:rPr>
        <w:t xml:space="preserve"> in the study </w:t>
      </w:r>
      <w:r w:rsidR="0048013E" w:rsidRPr="00855774">
        <w:rPr>
          <w:rFonts w:asciiTheme="majorBidi" w:hAnsiTheme="majorBidi" w:cstheme="majorBidi"/>
          <w:bCs/>
          <w:color w:val="0D0D0D" w:themeColor="text1" w:themeTint="F2"/>
          <w:sz w:val="24"/>
          <w:szCs w:val="24"/>
        </w:rPr>
        <w:t>did</w:t>
      </w:r>
      <w:r w:rsidRPr="00855774">
        <w:rPr>
          <w:rFonts w:asciiTheme="majorBidi" w:hAnsiTheme="majorBidi" w:cstheme="majorBidi"/>
          <w:bCs/>
          <w:color w:val="0D0D0D" w:themeColor="text1" w:themeTint="F2"/>
          <w:sz w:val="24"/>
          <w:szCs w:val="24"/>
        </w:rPr>
        <w:t xml:space="preserve"> </w:t>
      </w:r>
      <w:r w:rsidR="00315214" w:rsidRPr="00855774">
        <w:rPr>
          <w:rFonts w:asciiTheme="majorBidi" w:hAnsiTheme="majorBidi" w:cstheme="majorBidi"/>
          <w:bCs/>
          <w:color w:val="0D0D0D" w:themeColor="text1" w:themeTint="F2"/>
          <w:sz w:val="24"/>
          <w:szCs w:val="24"/>
        </w:rPr>
        <w:t xml:space="preserve">so </w:t>
      </w:r>
      <w:r w:rsidRPr="00855774">
        <w:rPr>
          <w:rFonts w:asciiTheme="majorBidi" w:hAnsiTheme="majorBidi" w:cstheme="majorBidi"/>
          <w:bCs/>
          <w:color w:val="0D0D0D" w:themeColor="text1" w:themeTint="F2"/>
          <w:sz w:val="24"/>
          <w:szCs w:val="24"/>
        </w:rPr>
        <w:t xml:space="preserve">because of their willingness, and </w:t>
      </w:r>
      <w:r w:rsidR="00315214" w:rsidRPr="00855774">
        <w:rPr>
          <w:rFonts w:asciiTheme="majorBidi" w:hAnsiTheme="majorBidi" w:cstheme="majorBidi"/>
          <w:bCs/>
          <w:color w:val="0D0D0D" w:themeColor="text1" w:themeTint="F2"/>
          <w:sz w:val="24"/>
          <w:szCs w:val="24"/>
        </w:rPr>
        <w:t>they were provided with a consent letter from the researcher</w:t>
      </w:r>
      <w:r w:rsidRPr="00855774">
        <w:rPr>
          <w:rFonts w:asciiTheme="majorBidi" w:hAnsiTheme="majorBidi" w:cstheme="majorBidi"/>
          <w:bCs/>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b/>
          <w:bCs/>
          <w:i/>
          <w:iCs/>
          <w:color w:val="0D0D0D" w:themeColor="text1" w:themeTint="F2"/>
          <w:sz w:val="24"/>
          <w:szCs w:val="24"/>
        </w:rPr>
        <w:t>see Appendix A</w:t>
      </w:r>
      <w:r w:rsidRPr="00855774">
        <w:rPr>
          <w:rFonts w:asciiTheme="majorBidi" w:eastAsia="MS Mincho" w:hAnsiTheme="majorBidi" w:cstheme="majorBidi"/>
          <w:color w:val="0D0D0D" w:themeColor="text1" w:themeTint="F2"/>
          <w:sz w:val="24"/>
          <w:szCs w:val="24"/>
        </w:rPr>
        <w:t>)</w:t>
      </w:r>
      <w:r w:rsidRPr="00855774">
        <w:rPr>
          <w:rFonts w:asciiTheme="majorBidi" w:hAnsiTheme="majorBidi" w:cstheme="majorBidi"/>
          <w:bCs/>
          <w:color w:val="0D0D0D" w:themeColor="text1" w:themeTint="F2"/>
          <w:sz w:val="24"/>
          <w:szCs w:val="24"/>
        </w:rPr>
        <w:t>. The second ethical issue that the researcher consider</w:t>
      </w:r>
      <w:r w:rsidR="0048013E"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is the aspect of confidentiality. It is vital to keep all </w:t>
      </w:r>
      <w:r w:rsidR="00315214" w:rsidRPr="00855774">
        <w:rPr>
          <w:rFonts w:asciiTheme="majorBidi" w:hAnsiTheme="majorBidi" w:cstheme="majorBidi"/>
          <w:bCs/>
          <w:color w:val="0D0D0D" w:themeColor="text1" w:themeTint="F2"/>
          <w:sz w:val="24"/>
          <w:szCs w:val="24"/>
        </w:rPr>
        <w:t xml:space="preserve">the respondents’ </w:t>
      </w:r>
      <w:r w:rsidRPr="00855774">
        <w:rPr>
          <w:rFonts w:asciiTheme="majorBidi" w:hAnsiTheme="majorBidi" w:cstheme="majorBidi"/>
          <w:bCs/>
          <w:color w:val="0D0D0D" w:themeColor="text1" w:themeTint="F2"/>
          <w:sz w:val="24"/>
          <w:szCs w:val="24"/>
        </w:rPr>
        <w:t xml:space="preserve">personal and sensitive details as confidential as possible. Confidentiality </w:t>
      </w:r>
      <w:r w:rsidR="0048013E"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promoted in the research by forbidding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w:t>
      </w:r>
      <w:r w:rsidR="00315214" w:rsidRPr="00855774">
        <w:rPr>
          <w:rFonts w:asciiTheme="majorBidi" w:hAnsiTheme="majorBidi" w:cstheme="majorBidi"/>
          <w:bCs/>
          <w:color w:val="0D0D0D" w:themeColor="text1" w:themeTint="F2"/>
          <w:sz w:val="24"/>
          <w:szCs w:val="24"/>
        </w:rPr>
        <w:t>from writing</w:t>
      </w:r>
      <w:r w:rsidRPr="00855774">
        <w:rPr>
          <w:rFonts w:asciiTheme="majorBidi" w:hAnsiTheme="majorBidi" w:cstheme="majorBidi"/>
          <w:bCs/>
          <w:color w:val="0D0D0D" w:themeColor="text1" w:themeTint="F2"/>
          <w:sz w:val="24"/>
          <w:szCs w:val="24"/>
        </w:rPr>
        <w:t xml:space="preserve"> their names on the questionnaire sheet (Creswell, 2014). This information remain</w:t>
      </w:r>
      <w:r w:rsidR="009A01E1"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private. In addition,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w:t>
      </w:r>
      <w:r w:rsidR="009A01E1"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not required to reveal any personal sensitive information that would expose them to any risks. The researcher also pa</w:t>
      </w:r>
      <w:r w:rsidR="009A01E1" w:rsidRPr="00855774">
        <w:rPr>
          <w:rFonts w:asciiTheme="majorBidi" w:hAnsiTheme="majorBidi" w:cstheme="majorBidi"/>
          <w:bCs/>
          <w:color w:val="0D0D0D" w:themeColor="text1" w:themeTint="F2"/>
          <w:sz w:val="24"/>
          <w:szCs w:val="24"/>
        </w:rPr>
        <w:t>id</w:t>
      </w:r>
      <w:r w:rsidRPr="00855774">
        <w:rPr>
          <w:rFonts w:asciiTheme="majorBidi" w:hAnsiTheme="majorBidi" w:cstheme="majorBidi"/>
          <w:bCs/>
          <w:color w:val="0D0D0D" w:themeColor="text1" w:themeTint="F2"/>
          <w:sz w:val="24"/>
          <w:szCs w:val="24"/>
        </w:rPr>
        <w:t xml:space="preserve"> maximum attention to </w:t>
      </w:r>
      <w:r w:rsidR="00315214" w:rsidRPr="00855774">
        <w:rPr>
          <w:rFonts w:asciiTheme="majorBidi" w:hAnsiTheme="majorBidi" w:cstheme="majorBidi"/>
          <w:bCs/>
          <w:color w:val="0D0D0D" w:themeColor="text1" w:themeTint="F2"/>
          <w:sz w:val="24"/>
          <w:szCs w:val="24"/>
        </w:rPr>
        <w:t xml:space="preserve">all </w:t>
      </w:r>
      <w:r w:rsidRPr="00855774">
        <w:rPr>
          <w:rFonts w:asciiTheme="majorBidi" w:hAnsiTheme="majorBidi" w:cstheme="majorBidi"/>
          <w:bCs/>
          <w:color w:val="0D0D0D" w:themeColor="text1" w:themeTint="F2"/>
          <w:sz w:val="24"/>
          <w:szCs w:val="24"/>
        </w:rPr>
        <w:t>elements of confidentiality. The third ethical issue that the researcher consider</w:t>
      </w:r>
      <w:r w:rsidR="009A01E1"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is beneficence. With beneficence, the researcher </w:t>
      </w:r>
      <w:r w:rsidR="009A01E1" w:rsidRPr="00855774">
        <w:rPr>
          <w:rFonts w:asciiTheme="majorBidi" w:hAnsiTheme="majorBidi" w:cstheme="majorBidi"/>
          <w:bCs/>
          <w:color w:val="0D0D0D" w:themeColor="text1" w:themeTint="F2"/>
          <w:sz w:val="24"/>
          <w:szCs w:val="24"/>
        </w:rPr>
        <w:t xml:space="preserve">did </w:t>
      </w:r>
      <w:r w:rsidRPr="00855774">
        <w:rPr>
          <w:rFonts w:asciiTheme="majorBidi" w:hAnsiTheme="majorBidi" w:cstheme="majorBidi"/>
          <w:bCs/>
          <w:color w:val="0D0D0D" w:themeColor="text1" w:themeTint="F2"/>
          <w:sz w:val="24"/>
          <w:szCs w:val="24"/>
        </w:rPr>
        <w:t xml:space="preserve">not intend to cause any harm to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(Creswell, 2014). The research will only be beneficial for academic purposes and </w:t>
      </w:r>
      <w:r w:rsidR="00315214" w:rsidRPr="00855774">
        <w:rPr>
          <w:rFonts w:asciiTheme="majorBidi" w:hAnsiTheme="majorBidi" w:cstheme="majorBidi"/>
          <w:bCs/>
          <w:color w:val="0D0D0D" w:themeColor="text1" w:themeTint="F2"/>
          <w:sz w:val="24"/>
          <w:szCs w:val="24"/>
        </w:rPr>
        <w:t xml:space="preserve">will </w:t>
      </w:r>
      <w:r w:rsidRPr="00855774">
        <w:rPr>
          <w:rFonts w:asciiTheme="majorBidi" w:hAnsiTheme="majorBidi" w:cstheme="majorBidi"/>
          <w:bCs/>
          <w:color w:val="0D0D0D" w:themeColor="text1" w:themeTint="F2"/>
          <w:sz w:val="24"/>
          <w:szCs w:val="24"/>
        </w:rPr>
        <w:t xml:space="preserve">not cause any form of harm to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The ultimate goal is to have both the researcher and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gain from the findings of the study. </w:t>
      </w:r>
    </w:p>
    <w:p w14:paraId="361750E0" w14:textId="77777777" w:rsidR="00DE6F1C" w:rsidRPr="00855774" w:rsidRDefault="00DE6F1C" w:rsidP="00E55D8C">
      <w:pPr>
        <w:spacing w:after="0" w:line="480" w:lineRule="auto"/>
        <w:jc w:val="both"/>
        <w:rPr>
          <w:rFonts w:asciiTheme="majorBidi" w:hAnsiTheme="majorBidi" w:cstheme="majorBidi"/>
          <w:b/>
          <w:color w:val="0D0D0D" w:themeColor="text1" w:themeTint="F2"/>
          <w:sz w:val="24"/>
          <w:szCs w:val="24"/>
        </w:rPr>
      </w:pPr>
    </w:p>
    <w:p w14:paraId="58FF502F" w14:textId="12371843" w:rsidR="00B871C1" w:rsidRPr="00855774" w:rsidRDefault="00650EFC" w:rsidP="00E55D8C">
      <w:pPr>
        <w:pStyle w:val="Heading2"/>
        <w:spacing w:line="480" w:lineRule="auto"/>
        <w:rPr>
          <w:rFonts w:asciiTheme="majorBidi" w:hAnsiTheme="majorBidi"/>
          <w:b/>
          <w:bCs/>
          <w:color w:val="0D0D0D" w:themeColor="text1" w:themeTint="F2"/>
          <w:sz w:val="24"/>
          <w:szCs w:val="24"/>
        </w:rPr>
      </w:pPr>
      <w:bookmarkStart w:id="169" w:name="_Toc95721719"/>
      <w:r w:rsidRPr="00855774">
        <w:rPr>
          <w:rFonts w:asciiTheme="majorBidi" w:hAnsiTheme="majorBidi"/>
          <w:b/>
          <w:bCs/>
          <w:color w:val="0D0D0D" w:themeColor="text1" w:themeTint="F2"/>
          <w:sz w:val="24"/>
          <w:szCs w:val="24"/>
        </w:rPr>
        <w:t>4.1</w:t>
      </w:r>
      <w:r w:rsidR="00633F87" w:rsidRPr="00855774">
        <w:rPr>
          <w:rFonts w:asciiTheme="majorBidi" w:hAnsiTheme="majorBidi"/>
          <w:b/>
          <w:bCs/>
          <w:color w:val="0D0D0D" w:themeColor="text1" w:themeTint="F2"/>
          <w:sz w:val="24"/>
          <w:szCs w:val="24"/>
        </w:rPr>
        <w:t>4</w:t>
      </w:r>
      <w:r w:rsidRPr="00855774">
        <w:rPr>
          <w:rFonts w:asciiTheme="majorBidi" w:hAnsiTheme="majorBidi"/>
          <w:b/>
          <w:bCs/>
          <w:color w:val="0D0D0D" w:themeColor="text1" w:themeTint="F2"/>
          <w:sz w:val="24"/>
          <w:szCs w:val="24"/>
        </w:rPr>
        <w:t xml:space="preserve"> </w:t>
      </w:r>
      <w:r w:rsidR="00B871C1" w:rsidRPr="00855774">
        <w:rPr>
          <w:rFonts w:asciiTheme="majorBidi" w:hAnsiTheme="majorBidi"/>
          <w:b/>
          <w:bCs/>
          <w:color w:val="0D0D0D" w:themeColor="text1" w:themeTint="F2"/>
          <w:sz w:val="24"/>
          <w:szCs w:val="24"/>
        </w:rPr>
        <w:t>Chapter summary</w:t>
      </w:r>
      <w:bookmarkEnd w:id="169"/>
    </w:p>
    <w:p w14:paraId="072217F9" w14:textId="6C75F40E" w:rsidR="00DE6F1C" w:rsidRPr="00855774" w:rsidRDefault="00B871C1"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This chapter has mainly focused on the explication of the methodology that </w:t>
      </w:r>
      <w:r w:rsidR="009A01E1"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applied to this </w:t>
      </w:r>
      <w:r w:rsidR="00A57E17" w:rsidRPr="00855774">
        <w:rPr>
          <w:rFonts w:asciiTheme="majorBidi" w:hAnsiTheme="majorBidi" w:cstheme="majorBidi"/>
          <w:bCs/>
          <w:color w:val="0D0D0D" w:themeColor="text1" w:themeTint="F2"/>
          <w:sz w:val="24"/>
          <w:szCs w:val="24"/>
        </w:rPr>
        <w:t>proposed research</w:t>
      </w:r>
      <w:r w:rsidRPr="00855774">
        <w:rPr>
          <w:rFonts w:asciiTheme="majorBidi" w:hAnsiTheme="majorBidi" w:cstheme="majorBidi"/>
          <w:bCs/>
          <w:color w:val="0D0D0D" w:themeColor="text1" w:themeTint="F2"/>
          <w:sz w:val="24"/>
          <w:szCs w:val="24"/>
        </w:rPr>
        <w:t xml:space="preserve">. </w:t>
      </w:r>
      <w:r w:rsidR="00A57E17" w:rsidRPr="00855774">
        <w:rPr>
          <w:rFonts w:asciiTheme="majorBidi" w:hAnsiTheme="majorBidi" w:cstheme="majorBidi"/>
          <w:bCs/>
          <w:color w:val="0D0D0D" w:themeColor="text1" w:themeTint="F2"/>
          <w:sz w:val="24"/>
          <w:szCs w:val="24"/>
        </w:rPr>
        <w:t xml:space="preserve">As shown in this chapter, </w:t>
      </w:r>
      <w:r w:rsidR="00315214"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quantitative methodology </w:t>
      </w:r>
      <w:r w:rsidR="009A01E1" w:rsidRPr="00855774">
        <w:rPr>
          <w:rFonts w:asciiTheme="majorBidi" w:hAnsiTheme="majorBidi" w:cstheme="majorBidi"/>
          <w:bCs/>
          <w:color w:val="0D0D0D" w:themeColor="text1" w:themeTint="F2"/>
          <w:sz w:val="24"/>
          <w:szCs w:val="24"/>
        </w:rPr>
        <w:t xml:space="preserve">was </w:t>
      </w:r>
      <w:r w:rsidR="00A57E17" w:rsidRPr="00855774">
        <w:rPr>
          <w:rFonts w:asciiTheme="majorBidi" w:hAnsiTheme="majorBidi" w:cstheme="majorBidi"/>
          <w:bCs/>
          <w:color w:val="0D0D0D" w:themeColor="text1" w:themeTint="F2"/>
          <w:sz w:val="24"/>
          <w:szCs w:val="24"/>
        </w:rPr>
        <w:t>used.</w:t>
      </w:r>
      <w:r w:rsidRPr="00855774">
        <w:rPr>
          <w:rFonts w:asciiTheme="majorBidi" w:hAnsiTheme="majorBidi" w:cstheme="majorBidi"/>
          <w:bCs/>
          <w:color w:val="0D0D0D" w:themeColor="text1" w:themeTint="F2"/>
          <w:sz w:val="24"/>
          <w:szCs w:val="24"/>
        </w:rPr>
        <w:t xml:space="preserve"> The collection of data through questionnaire</w:t>
      </w:r>
      <w:r w:rsidR="00315214"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simplif</w:t>
      </w:r>
      <w:r w:rsidR="009A01E1" w:rsidRPr="00855774">
        <w:rPr>
          <w:rFonts w:asciiTheme="majorBidi" w:hAnsiTheme="majorBidi" w:cstheme="majorBidi"/>
          <w:bCs/>
          <w:color w:val="0D0D0D" w:themeColor="text1" w:themeTint="F2"/>
          <w:sz w:val="24"/>
          <w:szCs w:val="24"/>
        </w:rPr>
        <w:t>ied</w:t>
      </w:r>
      <w:r w:rsidRPr="00855774">
        <w:rPr>
          <w:rFonts w:asciiTheme="majorBidi" w:hAnsiTheme="majorBidi" w:cstheme="majorBidi"/>
          <w:bCs/>
          <w:color w:val="0D0D0D" w:themeColor="text1" w:themeTint="F2"/>
          <w:sz w:val="24"/>
          <w:szCs w:val="24"/>
        </w:rPr>
        <w:t xml:space="preserve"> the research process since data </w:t>
      </w:r>
      <w:r w:rsidR="009A01E1"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gathered from a large sample. In addition, the validity and reliability of the instrument </w:t>
      </w:r>
      <w:r w:rsidR="009A01E1"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well</w:t>
      </w:r>
      <w:r w:rsidR="00315214"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assessed for ensuring </w:t>
      </w:r>
      <w:r w:rsidR="00315214"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successful collection of data in the study.</w:t>
      </w:r>
      <w:r w:rsidR="00A42BF2" w:rsidRPr="00855774">
        <w:rPr>
          <w:rFonts w:asciiTheme="majorBidi" w:hAnsiTheme="majorBidi" w:cstheme="majorBidi"/>
          <w:bCs/>
          <w:color w:val="0D0D0D" w:themeColor="text1" w:themeTint="F2"/>
          <w:sz w:val="24"/>
          <w:szCs w:val="24"/>
        </w:rPr>
        <w:t xml:space="preserve"> </w:t>
      </w:r>
      <w:bookmarkStart w:id="170" w:name="_Hlk28679050"/>
      <w:bookmarkEnd w:id="124"/>
      <w:r w:rsidR="00CB6E87" w:rsidRPr="00855774">
        <w:rPr>
          <w:rFonts w:asciiTheme="majorBidi" w:hAnsiTheme="majorBidi" w:cstheme="majorBidi"/>
          <w:bCs/>
          <w:color w:val="0D0D0D" w:themeColor="text1" w:themeTint="F2"/>
          <w:sz w:val="24"/>
          <w:szCs w:val="24"/>
        </w:rPr>
        <w:t xml:space="preserve">As has been shown in this chapter, it </w:t>
      </w:r>
      <w:r w:rsidR="009A01E1" w:rsidRPr="00855774">
        <w:rPr>
          <w:rFonts w:asciiTheme="majorBidi" w:hAnsiTheme="majorBidi" w:cstheme="majorBidi"/>
          <w:bCs/>
          <w:color w:val="0D0D0D" w:themeColor="text1" w:themeTint="F2"/>
          <w:sz w:val="24"/>
          <w:szCs w:val="24"/>
        </w:rPr>
        <w:t xml:space="preserve">was </w:t>
      </w:r>
      <w:r w:rsidR="00CB6E87" w:rsidRPr="00855774">
        <w:rPr>
          <w:rFonts w:asciiTheme="majorBidi" w:hAnsiTheme="majorBidi" w:cstheme="majorBidi"/>
          <w:bCs/>
          <w:color w:val="0D0D0D" w:themeColor="text1" w:themeTint="F2"/>
          <w:sz w:val="24"/>
          <w:szCs w:val="24"/>
        </w:rPr>
        <w:t xml:space="preserve">crucial </w:t>
      </w:r>
      <w:r w:rsidR="00DE6F1C" w:rsidRPr="00855774">
        <w:rPr>
          <w:rFonts w:asciiTheme="majorBidi" w:eastAsia="MS Mincho" w:hAnsiTheme="majorBidi" w:cstheme="majorBidi"/>
          <w:color w:val="0D0D0D" w:themeColor="text1" w:themeTint="F2"/>
          <w:sz w:val="24"/>
          <w:szCs w:val="24"/>
        </w:rPr>
        <w:t>to develop a clear research strategy that allow</w:t>
      </w:r>
      <w:r w:rsidR="009A01E1" w:rsidRPr="00855774">
        <w:rPr>
          <w:rFonts w:asciiTheme="majorBidi" w:eastAsia="MS Mincho" w:hAnsiTheme="majorBidi" w:cstheme="majorBidi"/>
          <w:color w:val="0D0D0D" w:themeColor="text1" w:themeTint="F2"/>
          <w:sz w:val="24"/>
          <w:szCs w:val="24"/>
        </w:rPr>
        <w:t>ed the achievement of the</w:t>
      </w:r>
      <w:r w:rsidR="00DE6F1C" w:rsidRPr="00855774">
        <w:rPr>
          <w:rFonts w:asciiTheme="majorBidi" w:eastAsia="MS Mincho" w:hAnsiTheme="majorBidi" w:cstheme="majorBidi"/>
          <w:color w:val="0D0D0D" w:themeColor="text1" w:themeTint="F2"/>
          <w:sz w:val="24"/>
          <w:szCs w:val="24"/>
        </w:rPr>
        <w:t xml:space="preserve"> desired results. A clear research strategy means that attention is paid to every stage used in the study. Systematic mapping </w:t>
      </w:r>
      <w:r w:rsidR="009A01E1" w:rsidRPr="00855774">
        <w:rPr>
          <w:rFonts w:asciiTheme="majorBidi" w:eastAsia="MS Mincho" w:hAnsiTheme="majorBidi" w:cstheme="majorBidi"/>
          <w:color w:val="0D0D0D" w:themeColor="text1" w:themeTint="F2"/>
          <w:sz w:val="24"/>
          <w:szCs w:val="24"/>
        </w:rPr>
        <w:t>was</w:t>
      </w:r>
      <w:r w:rsidR="00DE6F1C" w:rsidRPr="00855774">
        <w:rPr>
          <w:rFonts w:asciiTheme="majorBidi" w:eastAsia="MS Mincho" w:hAnsiTheme="majorBidi" w:cstheme="majorBidi"/>
          <w:color w:val="0D0D0D" w:themeColor="text1" w:themeTint="F2"/>
          <w:sz w:val="24"/>
          <w:szCs w:val="24"/>
        </w:rPr>
        <w:t xml:space="preserve"> used to ensure that the researcher acquire</w:t>
      </w:r>
      <w:r w:rsidR="009A01E1" w:rsidRPr="00855774">
        <w:rPr>
          <w:rFonts w:asciiTheme="majorBidi" w:eastAsia="MS Mincho" w:hAnsiTheme="majorBidi" w:cstheme="majorBidi"/>
          <w:color w:val="0D0D0D" w:themeColor="text1" w:themeTint="F2"/>
          <w:sz w:val="24"/>
          <w:szCs w:val="24"/>
        </w:rPr>
        <w:t>d</w:t>
      </w:r>
      <w:r w:rsidR="00DE6F1C" w:rsidRPr="00855774">
        <w:rPr>
          <w:rFonts w:asciiTheme="majorBidi" w:eastAsia="MS Mincho" w:hAnsiTheme="majorBidi" w:cstheme="majorBidi"/>
          <w:color w:val="0D0D0D" w:themeColor="text1" w:themeTint="F2"/>
          <w:sz w:val="24"/>
          <w:szCs w:val="24"/>
        </w:rPr>
        <w:t xml:space="preserve"> a deeper understanding of the research (Creswell, 2014). It is worth noting that systematic mapping plays an instrumental role in ensuring that the evidence that has been collected in the study is effectively synthesi</w:t>
      </w:r>
      <w:r w:rsidR="00A771B4" w:rsidRPr="00855774">
        <w:rPr>
          <w:rFonts w:asciiTheme="majorBidi" w:eastAsia="MS Mincho" w:hAnsiTheme="majorBidi" w:cstheme="majorBidi"/>
          <w:color w:val="0D0D0D" w:themeColor="text1" w:themeTint="F2"/>
          <w:sz w:val="24"/>
          <w:szCs w:val="24"/>
        </w:rPr>
        <w:t>s</w:t>
      </w:r>
      <w:r w:rsidR="00DE6F1C" w:rsidRPr="00855774">
        <w:rPr>
          <w:rFonts w:asciiTheme="majorBidi" w:eastAsia="MS Mincho" w:hAnsiTheme="majorBidi" w:cstheme="majorBidi"/>
          <w:color w:val="0D0D0D" w:themeColor="text1" w:themeTint="F2"/>
          <w:sz w:val="24"/>
          <w:szCs w:val="24"/>
        </w:rPr>
        <w:t>ed. This study aim</w:t>
      </w:r>
      <w:r w:rsidR="009A01E1" w:rsidRPr="00855774">
        <w:rPr>
          <w:rFonts w:asciiTheme="majorBidi" w:eastAsia="MS Mincho" w:hAnsiTheme="majorBidi" w:cstheme="majorBidi"/>
          <w:color w:val="0D0D0D" w:themeColor="text1" w:themeTint="F2"/>
          <w:sz w:val="24"/>
          <w:szCs w:val="24"/>
        </w:rPr>
        <w:t>ed</w:t>
      </w:r>
      <w:r w:rsidR="00DE6F1C" w:rsidRPr="00855774">
        <w:rPr>
          <w:rFonts w:asciiTheme="majorBidi" w:eastAsia="MS Mincho" w:hAnsiTheme="majorBidi" w:cstheme="majorBidi"/>
          <w:color w:val="0D0D0D" w:themeColor="text1" w:themeTint="F2"/>
          <w:sz w:val="24"/>
          <w:szCs w:val="24"/>
        </w:rPr>
        <w:t xml:space="preserve"> at synthesi</w:t>
      </w:r>
      <w:r w:rsidR="003C0026" w:rsidRPr="00855774">
        <w:rPr>
          <w:rFonts w:asciiTheme="majorBidi" w:eastAsia="MS Mincho" w:hAnsiTheme="majorBidi" w:cstheme="majorBidi"/>
          <w:color w:val="0D0D0D" w:themeColor="text1" w:themeTint="F2"/>
          <w:sz w:val="24"/>
          <w:szCs w:val="24"/>
        </w:rPr>
        <w:t>s</w:t>
      </w:r>
      <w:r w:rsidR="00DE6F1C" w:rsidRPr="00855774">
        <w:rPr>
          <w:rFonts w:asciiTheme="majorBidi" w:eastAsia="MS Mincho" w:hAnsiTheme="majorBidi" w:cstheme="majorBidi"/>
          <w:color w:val="0D0D0D" w:themeColor="text1" w:themeTint="F2"/>
          <w:sz w:val="24"/>
          <w:szCs w:val="24"/>
        </w:rPr>
        <w:t>ing all the key steps that entail</w:t>
      </w:r>
      <w:r w:rsidR="009A01E1" w:rsidRPr="00855774">
        <w:rPr>
          <w:rFonts w:asciiTheme="majorBidi" w:eastAsia="MS Mincho" w:hAnsiTheme="majorBidi" w:cstheme="majorBidi"/>
          <w:color w:val="0D0D0D" w:themeColor="text1" w:themeTint="F2"/>
          <w:sz w:val="24"/>
          <w:szCs w:val="24"/>
        </w:rPr>
        <w:t>ed</w:t>
      </w:r>
      <w:r w:rsidR="00DE6F1C" w:rsidRPr="00855774">
        <w:rPr>
          <w:rFonts w:asciiTheme="majorBidi" w:eastAsia="MS Mincho" w:hAnsiTheme="majorBidi" w:cstheme="majorBidi"/>
          <w:color w:val="0D0D0D" w:themeColor="text1" w:themeTint="F2"/>
          <w:sz w:val="24"/>
          <w:szCs w:val="24"/>
        </w:rPr>
        <w:t xml:space="preserve"> the collection, collation and presentation of evidence. The findings of the study </w:t>
      </w:r>
      <w:r w:rsidR="009A01E1" w:rsidRPr="00855774">
        <w:rPr>
          <w:rFonts w:asciiTheme="majorBidi" w:eastAsia="MS Mincho" w:hAnsiTheme="majorBidi" w:cstheme="majorBidi"/>
          <w:color w:val="0D0D0D" w:themeColor="text1" w:themeTint="F2"/>
          <w:sz w:val="24"/>
          <w:szCs w:val="24"/>
        </w:rPr>
        <w:t>were</w:t>
      </w:r>
      <w:r w:rsidR="00DE6F1C" w:rsidRPr="00855774">
        <w:rPr>
          <w:rFonts w:asciiTheme="majorBidi" w:eastAsia="MS Mincho" w:hAnsiTheme="majorBidi" w:cstheme="majorBidi"/>
          <w:color w:val="0D0D0D" w:themeColor="text1" w:themeTint="F2"/>
          <w:sz w:val="24"/>
          <w:szCs w:val="24"/>
        </w:rPr>
        <w:t xml:space="preserve"> well thought out and addressed through the developed research strategy. The essence of preparing the research protocol </w:t>
      </w:r>
      <w:r w:rsidR="009A01E1" w:rsidRPr="00855774">
        <w:rPr>
          <w:rFonts w:asciiTheme="majorBidi" w:eastAsia="MS Mincho" w:hAnsiTheme="majorBidi" w:cstheme="majorBidi"/>
          <w:color w:val="0D0D0D" w:themeColor="text1" w:themeTint="F2"/>
          <w:sz w:val="24"/>
          <w:szCs w:val="24"/>
        </w:rPr>
        <w:t>ensured</w:t>
      </w:r>
      <w:r w:rsidR="00DE6F1C" w:rsidRPr="00855774">
        <w:rPr>
          <w:rFonts w:asciiTheme="majorBidi" w:eastAsia="MS Mincho" w:hAnsiTheme="majorBidi" w:cstheme="majorBidi"/>
          <w:color w:val="0D0D0D" w:themeColor="text1" w:themeTint="F2"/>
          <w:sz w:val="24"/>
          <w:szCs w:val="24"/>
        </w:rPr>
        <w:t xml:space="preserve"> that the scope of the study </w:t>
      </w:r>
      <w:r w:rsidR="009A01E1" w:rsidRPr="00855774">
        <w:rPr>
          <w:rFonts w:asciiTheme="majorBidi" w:eastAsia="MS Mincho" w:hAnsiTheme="majorBidi" w:cstheme="majorBidi"/>
          <w:color w:val="0D0D0D" w:themeColor="text1" w:themeTint="F2"/>
          <w:sz w:val="24"/>
          <w:szCs w:val="24"/>
        </w:rPr>
        <w:t xml:space="preserve">was </w:t>
      </w:r>
      <w:r w:rsidR="00DE6F1C" w:rsidRPr="00855774">
        <w:rPr>
          <w:rFonts w:asciiTheme="majorBidi" w:eastAsia="MS Mincho" w:hAnsiTheme="majorBidi" w:cstheme="majorBidi"/>
          <w:color w:val="0D0D0D" w:themeColor="text1" w:themeTint="F2"/>
          <w:sz w:val="24"/>
          <w:szCs w:val="24"/>
        </w:rPr>
        <w:t>clear enough and that it present</w:t>
      </w:r>
      <w:r w:rsidR="009A01E1" w:rsidRPr="00855774">
        <w:rPr>
          <w:rFonts w:asciiTheme="majorBidi" w:eastAsia="MS Mincho" w:hAnsiTheme="majorBidi" w:cstheme="majorBidi"/>
          <w:color w:val="0D0D0D" w:themeColor="text1" w:themeTint="F2"/>
          <w:sz w:val="24"/>
          <w:szCs w:val="24"/>
        </w:rPr>
        <w:t>ed</w:t>
      </w:r>
      <w:r w:rsidR="00DE6F1C" w:rsidRPr="00855774">
        <w:rPr>
          <w:rFonts w:asciiTheme="majorBidi" w:eastAsia="MS Mincho" w:hAnsiTheme="majorBidi" w:cstheme="majorBidi"/>
          <w:color w:val="0D0D0D" w:themeColor="text1" w:themeTint="F2"/>
          <w:sz w:val="24"/>
          <w:szCs w:val="24"/>
        </w:rPr>
        <w:t xml:space="preserve"> a clear approach that allow</w:t>
      </w:r>
      <w:r w:rsidR="009A01E1" w:rsidRPr="00855774">
        <w:rPr>
          <w:rFonts w:asciiTheme="majorBidi" w:eastAsia="MS Mincho" w:hAnsiTheme="majorBidi" w:cstheme="majorBidi"/>
          <w:color w:val="0D0D0D" w:themeColor="text1" w:themeTint="F2"/>
          <w:sz w:val="24"/>
          <w:szCs w:val="24"/>
        </w:rPr>
        <w:t>ed</w:t>
      </w:r>
      <w:r w:rsidR="00DE6F1C" w:rsidRPr="00855774">
        <w:rPr>
          <w:rFonts w:asciiTheme="majorBidi" w:eastAsia="MS Mincho" w:hAnsiTheme="majorBidi" w:cstheme="majorBidi"/>
          <w:color w:val="0D0D0D" w:themeColor="text1" w:themeTint="F2"/>
          <w:sz w:val="24"/>
          <w:szCs w:val="24"/>
        </w:rPr>
        <w:t xml:space="preserve"> results of the study to be derived in a methodical manner. The use of </w:t>
      </w:r>
      <w:r w:rsidR="00315214" w:rsidRPr="00855774">
        <w:rPr>
          <w:rFonts w:asciiTheme="majorBidi" w:eastAsia="MS Mincho" w:hAnsiTheme="majorBidi" w:cstheme="majorBidi"/>
          <w:color w:val="0D0D0D" w:themeColor="text1" w:themeTint="F2"/>
          <w:sz w:val="24"/>
          <w:szCs w:val="24"/>
        </w:rPr>
        <w:t xml:space="preserve">a </w:t>
      </w:r>
      <w:r w:rsidR="00DE6F1C" w:rsidRPr="00855774">
        <w:rPr>
          <w:rFonts w:asciiTheme="majorBidi" w:eastAsia="MS Mincho" w:hAnsiTheme="majorBidi" w:cstheme="majorBidi"/>
          <w:color w:val="0D0D0D" w:themeColor="text1" w:themeTint="F2"/>
          <w:sz w:val="24"/>
          <w:szCs w:val="24"/>
        </w:rPr>
        <w:t>quantitative research approach allow</w:t>
      </w:r>
      <w:r w:rsidR="009A01E1" w:rsidRPr="00855774">
        <w:rPr>
          <w:rFonts w:asciiTheme="majorBidi" w:eastAsia="MS Mincho" w:hAnsiTheme="majorBidi" w:cstheme="majorBidi"/>
          <w:color w:val="0D0D0D" w:themeColor="text1" w:themeTint="F2"/>
          <w:sz w:val="24"/>
          <w:szCs w:val="24"/>
        </w:rPr>
        <w:t>ed</w:t>
      </w:r>
      <w:r w:rsidR="00DE6F1C" w:rsidRPr="00855774">
        <w:rPr>
          <w:rFonts w:asciiTheme="majorBidi" w:eastAsia="MS Mincho" w:hAnsiTheme="majorBidi" w:cstheme="majorBidi"/>
          <w:color w:val="0D0D0D" w:themeColor="text1" w:themeTint="F2"/>
          <w:sz w:val="24"/>
          <w:szCs w:val="24"/>
        </w:rPr>
        <w:t xml:space="preserve"> the researcher to generali</w:t>
      </w:r>
      <w:r w:rsidR="009A01E1" w:rsidRPr="00855774">
        <w:rPr>
          <w:rFonts w:asciiTheme="majorBidi" w:eastAsia="MS Mincho" w:hAnsiTheme="majorBidi" w:cstheme="majorBidi"/>
          <w:color w:val="0D0D0D" w:themeColor="text1" w:themeTint="F2"/>
          <w:sz w:val="24"/>
          <w:szCs w:val="24"/>
        </w:rPr>
        <w:t>s</w:t>
      </w:r>
      <w:r w:rsidR="00DE6F1C" w:rsidRPr="00855774">
        <w:rPr>
          <w:rFonts w:asciiTheme="majorBidi" w:eastAsia="MS Mincho" w:hAnsiTheme="majorBidi" w:cstheme="majorBidi"/>
          <w:color w:val="0D0D0D" w:themeColor="text1" w:themeTint="F2"/>
          <w:sz w:val="24"/>
          <w:szCs w:val="24"/>
        </w:rPr>
        <w:t xml:space="preserve">e findings from </w:t>
      </w:r>
      <w:r w:rsidR="00315214" w:rsidRPr="00855774">
        <w:rPr>
          <w:rFonts w:asciiTheme="majorBidi" w:eastAsia="MS Mincho" w:hAnsiTheme="majorBidi" w:cstheme="majorBidi"/>
          <w:color w:val="0D0D0D" w:themeColor="text1" w:themeTint="F2"/>
          <w:sz w:val="24"/>
          <w:szCs w:val="24"/>
        </w:rPr>
        <w:t xml:space="preserve">the </w:t>
      </w:r>
      <w:r w:rsidR="00DE6F1C" w:rsidRPr="00855774">
        <w:rPr>
          <w:rFonts w:asciiTheme="majorBidi" w:eastAsia="MS Mincho" w:hAnsiTheme="majorBidi" w:cstheme="majorBidi"/>
          <w:color w:val="0D0D0D" w:themeColor="text1" w:themeTint="F2"/>
          <w:sz w:val="24"/>
          <w:szCs w:val="24"/>
        </w:rPr>
        <w:t>wider population. It is worth emphasi</w:t>
      </w:r>
      <w:r w:rsidR="009A01E1" w:rsidRPr="00855774">
        <w:rPr>
          <w:rFonts w:asciiTheme="majorBidi" w:eastAsia="MS Mincho" w:hAnsiTheme="majorBidi" w:cstheme="majorBidi"/>
          <w:color w:val="0D0D0D" w:themeColor="text1" w:themeTint="F2"/>
          <w:sz w:val="24"/>
          <w:szCs w:val="24"/>
        </w:rPr>
        <w:t>s</w:t>
      </w:r>
      <w:r w:rsidR="00DE6F1C" w:rsidRPr="00855774">
        <w:rPr>
          <w:rFonts w:asciiTheme="majorBidi" w:eastAsia="MS Mincho" w:hAnsiTheme="majorBidi" w:cstheme="majorBidi"/>
          <w:color w:val="0D0D0D" w:themeColor="text1" w:themeTint="F2"/>
          <w:sz w:val="24"/>
          <w:szCs w:val="24"/>
        </w:rPr>
        <w:t>ing that the use of quantitative research ensure</w:t>
      </w:r>
      <w:r w:rsidR="009A01E1" w:rsidRPr="00855774">
        <w:rPr>
          <w:rFonts w:asciiTheme="majorBidi" w:eastAsia="MS Mincho" w:hAnsiTheme="majorBidi" w:cstheme="majorBidi"/>
          <w:color w:val="0D0D0D" w:themeColor="text1" w:themeTint="F2"/>
          <w:sz w:val="24"/>
          <w:szCs w:val="24"/>
        </w:rPr>
        <w:t>d</w:t>
      </w:r>
      <w:r w:rsidR="00DE6F1C" w:rsidRPr="00855774">
        <w:rPr>
          <w:rFonts w:asciiTheme="majorBidi" w:eastAsia="MS Mincho" w:hAnsiTheme="majorBidi" w:cstheme="majorBidi"/>
          <w:color w:val="0D0D0D" w:themeColor="text1" w:themeTint="F2"/>
          <w:sz w:val="24"/>
          <w:szCs w:val="24"/>
        </w:rPr>
        <w:t xml:space="preserve"> that the key variables of the study, cultural intelligence, project governance and complex building construction projects, </w:t>
      </w:r>
      <w:r w:rsidR="009A01E1" w:rsidRPr="00855774">
        <w:rPr>
          <w:rFonts w:asciiTheme="majorBidi" w:eastAsia="MS Mincho" w:hAnsiTheme="majorBidi" w:cstheme="majorBidi"/>
          <w:color w:val="0D0D0D" w:themeColor="text1" w:themeTint="F2"/>
          <w:sz w:val="24"/>
          <w:szCs w:val="24"/>
        </w:rPr>
        <w:t xml:space="preserve">were </w:t>
      </w:r>
      <w:r w:rsidR="00DE6F1C" w:rsidRPr="00855774">
        <w:rPr>
          <w:rFonts w:asciiTheme="majorBidi" w:eastAsia="MS Mincho" w:hAnsiTheme="majorBidi" w:cstheme="majorBidi"/>
          <w:color w:val="0D0D0D" w:themeColor="text1" w:themeTint="F2"/>
          <w:sz w:val="24"/>
          <w:szCs w:val="24"/>
        </w:rPr>
        <w:t xml:space="preserve">appraised within the context of the UAE. Based on these justifications, the quantitative research design was considered the most preferable. </w:t>
      </w:r>
    </w:p>
    <w:p w14:paraId="0F92F6CB" w14:textId="77777777" w:rsidR="00C113FD" w:rsidRPr="00855774" w:rsidRDefault="00C113FD" w:rsidP="00422790">
      <w:pPr>
        <w:spacing w:after="0" w:line="360" w:lineRule="auto"/>
        <w:rPr>
          <w:rFonts w:asciiTheme="majorBidi" w:eastAsia="MS Mincho" w:hAnsiTheme="majorBidi" w:cstheme="majorBidi"/>
          <w:b/>
          <w:bCs/>
          <w:color w:val="0D0D0D" w:themeColor="text1" w:themeTint="F2"/>
          <w:sz w:val="24"/>
          <w:szCs w:val="24"/>
        </w:rPr>
        <w:sectPr w:rsidR="00C113FD" w:rsidRPr="00855774" w:rsidSect="002F5FFC">
          <w:headerReference w:type="default" r:id="rId37"/>
          <w:pgSz w:w="12240" w:h="15840" w:code="1"/>
          <w:pgMar w:top="1701" w:right="1134" w:bottom="1701" w:left="1701" w:header="720" w:footer="720" w:gutter="0"/>
          <w:cols w:space="720"/>
          <w:titlePg/>
          <w:docGrid w:linePitch="360"/>
        </w:sectPr>
      </w:pPr>
    </w:p>
    <w:p w14:paraId="309B4E0C" w14:textId="2AF5248F" w:rsidR="00913002" w:rsidRPr="00913002" w:rsidRDefault="00B871C1" w:rsidP="00913002">
      <w:pPr>
        <w:pStyle w:val="Heading1"/>
        <w:spacing w:line="360" w:lineRule="auto"/>
        <w:jc w:val="center"/>
        <w:rPr>
          <w:rFonts w:asciiTheme="majorBidi" w:eastAsia="MS Mincho" w:hAnsiTheme="majorBidi"/>
          <w:b/>
          <w:bCs/>
          <w:color w:val="0D0D0D" w:themeColor="text1" w:themeTint="F2"/>
          <w:sz w:val="28"/>
          <w:szCs w:val="26"/>
        </w:rPr>
      </w:pPr>
      <w:bookmarkStart w:id="171" w:name="_Toc95721720"/>
      <w:bookmarkStart w:id="172" w:name="_Toc474580815"/>
      <w:bookmarkStart w:id="173" w:name="_Hlk28679061"/>
      <w:bookmarkEnd w:id="170"/>
      <w:r w:rsidRPr="00913002">
        <w:rPr>
          <w:rFonts w:asciiTheme="majorBidi" w:eastAsia="MS Mincho" w:hAnsiTheme="majorBidi"/>
          <w:b/>
          <w:bCs/>
          <w:color w:val="0D0D0D" w:themeColor="text1" w:themeTint="F2"/>
          <w:sz w:val="28"/>
          <w:szCs w:val="26"/>
        </w:rPr>
        <w:t xml:space="preserve">CHAPTER </w:t>
      </w:r>
      <w:r w:rsidR="003D5A84" w:rsidRPr="00913002">
        <w:rPr>
          <w:rFonts w:asciiTheme="majorBidi" w:eastAsia="MS Mincho" w:hAnsiTheme="majorBidi"/>
          <w:b/>
          <w:bCs/>
          <w:color w:val="0D0D0D" w:themeColor="text1" w:themeTint="F2"/>
          <w:sz w:val="28"/>
          <w:szCs w:val="26"/>
        </w:rPr>
        <w:t>FIVE</w:t>
      </w:r>
    </w:p>
    <w:p w14:paraId="0B54362F" w14:textId="19884F51" w:rsidR="00B871C1" w:rsidRPr="00913002" w:rsidRDefault="00815550" w:rsidP="00913002">
      <w:pPr>
        <w:pStyle w:val="Heading1"/>
        <w:spacing w:line="360" w:lineRule="auto"/>
        <w:jc w:val="center"/>
        <w:rPr>
          <w:rFonts w:asciiTheme="majorBidi" w:eastAsia="MS Mincho" w:hAnsiTheme="majorBidi"/>
          <w:b/>
          <w:bCs/>
          <w:color w:val="0D0D0D" w:themeColor="text1" w:themeTint="F2"/>
          <w:sz w:val="28"/>
          <w:szCs w:val="26"/>
        </w:rPr>
      </w:pPr>
      <w:r w:rsidRPr="00913002">
        <w:rPr>
          <w:rFonts w:asciiTheme="majorBidi" w:eastAsia="MS Mincho" w:hAnsiTheme="majorBidi"/>
          <w:b/>
          <w:bCs/>
          <w:color w:val="0D0D0D" w:themeColor="text1" w:themeTint="F2"/>
          <w:sz w:val="28"/>
          <w:szCs w:val="26"/>
        </w:rPr>
        <w:t xml:space="preserve">QUANTITATIVE </w:t>
      </w:r>
      <w:r w:rsidR="00795E84" w:rsidRPr="00913002">
        <w:rPr>
          <w:rFonts w:asciiTheme="majorBidi" w:eastAsia="MS Mincho" w:hAnsiTheme="majorBidi"/>
          <w:b/>
          <w:bCs/>
          <w:color w:val="0D0D0D" w:themeColor="text1" w:themeTint="F2"/>
          <w:sz w:val="28"/>
          <w:szCs w:val="26"/>
        </w:rPr>
        <w:t xml:space="preserve">ANALYSIS AND </w:t>
      </w:r>
      <w:r w:rsidR="00946FED" w:rsidRPr="00913002">
        <w:rPr>
          <w:rFonts w:asciiTheme="majorBidi" w:eastAsia="MS Mincho" w:hAnsiTheme="majorBidi"/>
          <w:b/>
          <w:bCs/>
          <w:color w:val="0D0D0D" w:themeColor="text1" w:themeTint="F2"/>
          <w:sz w:val="28"/>
          <w:szCs w:val="26"/>
        </w:rPr>
        <w:t>FINDINGS</w:t>
      </w:r>
      <w:bookmarkEnd w:id="171"/>
    </w:p>
    <w:p w14:paraId="38AF5B47" w14:textId="0EFB6DA6" w:rsidR="00B871C1" w:rsidRPr="00855774" w:rsidRDefault="00B871C1" w:rsidP="00E55D8C">
      <w:pPr>
        <w:tabs>
          <w:tab w:val="left" w:pos="3168"/>
        </w:tabs>
        <w:spacing w:after="0" w:line="480" w:lineRule="auto"/>
        <w:jc w:val="both"/>
        <w:rPr>
          <w:rFonts w:asciiTheme="majorBidi" w:eastAsia="MS Mincho" w:hAnsiTheme="majorBidi" w:cstheme="majorBidi"/>
          <w:b/>
          <w:bCs/>
          <w:color w:val="0D0D0D" w:themeColor="text1" w:themeTint="F2"/>
          <w:sz w:val="24"/>
          <w:szCs w:val="24"/>
        </w:rPr>
      </w:pPr>
    </w:p>
    <w:p w14:paraId="3A4D8118" w14:textId="3338C627" w:rsidR="00B871C1" w:rsidRPr="00855774" w:rsidRDefault="00DE0358" w:rsidP="00E55D8C">
      <w:pPr>
        <w:pStyle w:val="Heading2"/>
        <w:spacing w:line="480" w:lineRule="auto"/>
        <w:jc w:val="both"/>
        <w:rPr>
          <w:rFonts w:asciiTheme="majorBidi" w:eastAsia="MS Mincho" w:hAnsiTheme="majorBidi"/>
          <w:b/>
          <w:bCs/>
          <w:color w:val="0D0D0D" w:themeColor="text1" w:themeTint="F2"/>
          <w:sz w:val="24"/>
          <w:szCs w:val="24"/>
        </w:rPr>
      </w:pPr>
      <w:bookmarkStart w:id="174" w:name="_Toc95721721"/>
      <w:bookmarkEnd w:id="172"/>
      <w:bookmarkEnd w:id="173"/>
      <w:r w:rsidRPr="00855774">
        <w:rPr>
          <w:rFonts w:asciiTheme="majorBidi" w:eastAsia="MS Mincho" w:hAnsiTheme="majorBidi"/>
          <w:b/>
          <w:bCs/>
          <w:color w:val="0D0D0D" w:themeColor="text1" w:themeTint="F2"/>
          <w:sz w:val="24"/>
          <w:szCs w:val="24"/>
        </w:rPr>
        <w:t xml:space="preserve">5.0 </w:t>
      </w:r>
      <w:r w:rsidR="00B871C1" w:rsidRPr="00855774">
        <w:rPr>
          <w:rFonts w:asciiTheme="majorBidi" w:eastAsia="MS Mincho" w:hAnsiTheme="majorBidi"/>
          <w:b/>
          <w:bCs/>
          <w:color w:val="0D0D0D" w:themeColor="text1" w:themeTint="F2"/>
          <w:sz w:val="24"/>
          <w:szCs w:val="24"/>
        </w:rPr>
        <w:t>Introduction</w:t>
      </w:r>
      <w:bookmarkEnd w:id="174"/>
      <w:r w:rsidR="00421042" w:rsidRPr="00855774">
        <w:rPr>
          <w:rFonts w:asciiTheme="majorBidi" w:eastAsia="MS Mincho" w:hAnsiTheme="majorBidi"/>
          <w:b/>
          <w:bCs/>
          <w:color w:val="0D0D0D" w:themeColor="text1" w:themeTint="F2"/>
          <w:sz w:val="24"/>
          <w:szCs w:val="24"/>
        </w:rPr>
        <w:t xml:space="preserve"> </w:t>
      </w:r>
    </w:p>
    <w:p w14:paraId="0C9F8144" w14:textId="19F016B2" w:rsidR="005A3512" w:rsidRPr="00855774" w:rsidRDefault="002133F2"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aim of this </w:t>
      </w:r>
      <w:r w:rsidR="00315214" w:rsidRPr="00855774">
        <w:rPr>
          <w:rFonts w:asciiTheme="majorBidi" w:eastAsia="MS Mincho" w:hAnsiTheme="majorBidi" w:cstheme="majorBidi"/>
          <w:color w:val="0D0D0D" w:themeColor="text1" w:themeTint="F2"/>
          <w:sz w:val="24"/>
          <w:szCs w:val="24"/>
        </w:rPr>
        <w:t>c</w:t>
      </w:r>
      <w:r w:rsidRPr="00855774">
        <w:rPr>
          <w:rFonts w:asciiTheme="majorBidi" w:eastAsia="MS Mincho" w:hAnsiTheme="majorBidi" w:cstheme="majorBidi"/>
          <w:color w:val="0D0D0D" w:themeColor="text1" w:themeTint="F2"/>
          <w:sz w:val="24"/>
          <w:szCs w:val="24"/>
        </w:rPr>
        <w:t xml:space="preserve">hapter </w:t>
      </w:r>
      <w:r w:rsidR="007F4A52" w:rsidRPr="00855774">
        <w:rPr>
          <w:rFonts w:asciiTheme="majorBidi" w:eastAsia="MS Mincho" w:hAnsiTheme="majorBidi" w:cstheme="majorBidi"/>
          <w:color w:val="0D0D0D" w:themeColor="text1" w:themeTint="F2"/>
          <w:sz w:val="24"/>
          <w:szCs w:val="24"/>
        </w:rPr>
        <w:t>is to</w:t>
      </w:r>
      <w:r w:rsidRPr="00855774">
        <w:rPr>
          <w:rFonts w:asciiTheme="majorBidi" w:eastAsia="MS Mincho" w:hAnsiTheme="majorBidi" w:cstheme="majorBidi"/>
          <w:color w:val="0D0D0D" w:themeColor="text1" w:themeTint="F2"/>
          <w:sz w:val="24"/>
          <w:szCs w:val="24"/>
        </w:rPr>
        <w:t xml:space="preserve"> present the quantitative findings of the study based on the data that was collected. Particularly, this chapter details the key tests that were conducted to examine the relationship between project governance factors (accountability, stakeholders, risk management, project control processes), cultural intelligence factors (cultural awareness, path capability, cross-cultural interactions, cross-cultural communication, cross</w:t>
      </w:r>
      <w:r w:rsidR="004D02C8"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cultural leadership), and successful complex construction project delivery factors (competence, communication, innovation, complexity). </w:t>
      </w:r>
      <w:r w:rsidR="005A3512" w:rsidRPr="00855774">
        <w:rPr>
          <w:rFonts w:asciiTheme="majorBidi" w:eastAsia="MS Mincho" w:hAnsiTheme="majorBidi" w:cstheme="majorBidi"/>
          <w:color w:val="0D0D0D" w:themeColor="text1" w:themeTint="F2"/>
          <w:sz w:val="24"/>
          <w:szCs w:val="24"/>
        </w:rPr>
        <w:t xml:space="preserve">The data presented in this </w:t>
      </w:r>
      <w:r w:rsidR="004D02C8" w:rsidRPr="00855774">
        <w:rPr>
          <w:rFonts w:asciiTheme="majorBidi" w:eastAsia="MS Mincho" w:hAnsiTheme="majorBidi" w:cstheme="majorBidi"/>
          <w:color w:val="0D0D0D" w:themeColor="text1" w:themeTint="F2"/>
          <w:sz w:val="24"/>
          <w:szCs w:val="24"/>
        </w:rPr>
        <w:t>c</w:t>
      </w:r>
      <w:r w:rsidR="00201DE7" w:rsidRPr="00855774">
        <w:rPr>
          <w:rFonts w:asciiTheme="majorBidi" w:eastAsia="MS Mincho" w:hAnsiTheme="majorBidi" w:cstheme="majorBidi"/>
          <w:color w:val="0D0D0D" w:themeColor="text1" w:themeTint="F2"/>
          <w:sz w:val="24"/>
          <w:szCs w:val="24"/>
        </w:rPr>
        <w:t>hapter</w:t>
      </w:r>
      <w:r w:rsidR="005A3512" w:rsidRPr="00855774">
        <w:rPr>
          <w:rFonts w:asciiTheme="majorBidi" w:eastAsia="MS Mincho" w:hAnsiTheme="majorBidi" w:cstheme="majorBidi"/>
          <w:color w:val="0D0D0D" w:themeColor="text1" w:themeTint="F2"/>
          <w:sz w:val="24"/>
          <w:szCs w:val="24"/>
        </w:rPr>
        <w:t xml:space="preserve"> details various tests.</w:t>
      </w:r>
      <w:r w:rsidR="0088423F" w:rsidRPr="00855774">
        <w:rPr>
          <w:rFonts w:asciiTheme="majorBidi" w:eastAsia="MS Mincho" w:hAnsiTheme="majorBidi" w:cstheme="majorBidi"/>
          <w:color w:val="0D0D0D" w:themeColor="text1" w:themeTint="F2"/>
          <w:sz w:val="24"/>
          <w:szCs w:val="24"/>
        </w:rPr>
        <w:t xml:space="preserve"> </w:t>
      </w:r>
      <w:r w:rsidR="00201DE7" w:rsidRPr="00855774">
        <w:rPr>
          <w:rFonts w:asciiTheme="majorBidi" w:eastAsia="MS Mincho" w:hAnsiTheme="majorBidi" w:cstheme="majorBidi"/>
          <w:color w:val="0D0D0D" w:themeColor="text1" w:themeTint="F2"/>
          <w:sz w:val="24"/>
          <w:szCs w:val="24"/>
        </w:rPr>
        <w:t xml:space="preserve">The findings </w:t>
      </w:r>
      <w:r w:rsidR="007F4A52" w:rsidRPr="00855774">
        <w:rPr>
          <w:rFonts w:asciiTheme="majorBidi" w:eastAsia="MS Mincho" w:hAnsiTheme="majorBidi" w:cstheme="majorBidi"/>
          <w:color w:val="0D0D0D" w:themeColor="text1" w:themeTint="F2"/>
          <w:sz w:val="24"/>
          <w:szCs w:val="24"/>
        </w:rPr>
        <w:t>are presented</w:t>
      </w:r>
      <w:r w:rsidR="0088423F" w:rsidRPr="00855774">
        <w:rPr>
          <w:rFonts w:asciiTheme="majorBidi" w:eastAsia="MS Mincho" w:hAnsiTheme="majorBidi" w:cstheme="majorBidi"/>
          <w:color w:val="0D0D0D" w:themeColor="text1" w:themeTint="F2"/>
          <w:sz w:val="24"/>
          <w:szCs w:val="24"/>
        </w:rPr>
        <w:t xml:space="preserve"> based on the data that was collected from a sample of 404 </w:t>
      </w:r>
      <w:r w:rsidR="00650EFC" w:rsidRPr="00855774">
        <w:rPr>
          <w:rFonts w:asciiTheme="majorBidi" w:eastAsia="MS Mincho" w:hAnsiTheme="majorBidi" w:cstheme="majorBidi"/>
          <w:color w:val="0D0D0D" w:themeColor="text1" w:themeTint="F2"/>
          <w:sz w:val="24"/>
          <w:szCs w:val="24"/>
        </w:rPr>
        <w:t>respondents</w:t>
      </w:r>
      <w:r w:rsidR="0088423F" w:rsidRPr="00855774">
        <w:rPr>
          <w:rFonts w:asciiTheme="majorBidi" w:eastAsia="MS Mincho" w:hAnsiTheme="majorBidi" w:cstheme="majorBidi"/>
          <w:color w:val="0D0D0D" w:themeColor="text1" w:themeTint="F2"/>
          <w:sz w:val="24"/>
          <w:szCs w:val="24"/>
        </w:rPr>
        <w:t xml:space="preserve"> mainly working in different complex construction projects in the UAE</w:t>
      </w:r>
      <w:r w:rsidR="004D02C8" w:rsidRPr="00855774">
        <w:rPr>
          <w:rFonts w:asciiTheme="majorBidi" w:eastAsia="MS Mincho" w:hAnsiTheme="majorBidi" w:cstheme="majorBidi"/>
          <w:color w:val="0D0D0D" w:themeColor="text1" w:themeTint="F2"/>
          <w:sz w:val="24"/>
          <w:szCs w:val="24"/>
        </w:rPr>
        <w:t>,</w:t>
      </w:r>
      <w:r w:rsidR="0088423F" w:rsidRPr="00855774">
        <w:rPr>
          <w:rFonts w:asciiTheme="majorBidi" w:eastAsia="MS Mincho" w:hAnsiTheme="majorBidi" w:cstheme="majorBidi"/>
          <w:color w:val="0D0D0D" w:themeColor="text1" w:themeTint="F2"/>
          <w:sz w:val="24"/>
          <w:szCs w:val="24"/>
        </w:rPr>
        <w:t xml:space="preserve"> mainly in Dubai, Abu Dhabi, Sharjah, </w:t>
      </w:r>
      <w:r w:rsidR="00886ED3" w:rsidRPr="00855774">
        <w:rPr>
          <w:rFonts w:asciiTheme="majorBidi" w:eastAsia="MS Mincho" w:hAnsiTheme="majorBidi" w:cstheme="majorBidi"/>
          <w:color w:val="0D0D0D" w:themeColor="text1" w:themeTint="F2"/>
          <w:sz w:val="24"/>
          <w:szCs w:val="24"/>
        </w:rPr>
        <w:t>Ajman</w:t>
      </w:r>
      <w:r w:rsidR="0088423F" w:rsidRPr="00855774">
        <w:rPr>
          <w:rFonts w:asciiTheme="majorBidi" w:eastAsia="MS Mincho" w:hAnsiTheme="majorBidi" w:cstheme="majorBidi"/>
          <w:color w:val="0D0D0D" w:themeColor="text1" w:themeTint="F2"/>
          <w:sz w:val="24"/>
          <w:szCs w:val="24"/>
        </w:rPr>
        <w:t xml:space="preserve"> and </w:t>
      </w:r>
      <w:r w:rsidR="004D02C8" w:rsidRPr="00855774">
        <w:rPr>
          <w:rFonts w:asciiTheme="majorBidi" w:eastAsia="MS Mincho" w:hAnsiTheme="majorBidi" w:cstheme="majorBidi"/>
          <w:color w:val="0D0D0D" w:themeColor="text1" w:themeTint="F2"/>
          <w:sz w:val="24"/>
          <w:szCs w:val="24"/>
        </w:rPr>
        <w:t>Ras Al Khaimah (</w:t>
      </w:r>
      <w:r w:rsidR="00886ED3" w:rsidRPr="00855774">
        <w:rPr>
          <w:rFonts w:asciiTheme="majorBidi" w:eastAsia="MS Mincho" w:hAnsiTheme="majorBidi" w:cstheme="majorBidi"/>
          <w:color w:val="0D0D0D" w:themeColor="text1" w:themeTint="F2"/>
          <w:sz w:val="24"/>
          <w:szCs w:val="24"/>
        </w:rPr>
        <w:t>RAK</w:t>
      </w:r>
      <w:r w:rsidR="004D02C8" w:rsidRPr="00855774">
        <w:rPr>
          <w:rFonts w:asciiTheme="majorBidi" w:eastAsia="MS Mincho" w:hAnsiTheme="majorBidi" w:cstheme="majorBidi"/>
          <w:color w:val="0D0D0D" w:themeColor="text1" w:themeTint="F2"/>
          <w:sz w:val="24"/>
          <w:szCs w:val="24"/>
        </w:rPr>
        <w:t>)</w:t>
      </w:r>
      <w:r w:rsidR="00886ED3" w:rsidRPr="00855774">
        <w:rPr>
          <w:rFonts w:asciiTheme="majorBidi" w:eastAsia="MS Mincho" w:hAnsiTheme="majorBidi" w:cstheme="majorBidi"/>
          <w:color w:val="0D0D0D" w:themeColor="text1" w:themeTint="F2"/>
          <w:sz w:val="24"/>
          <w:szCs w:val="24"/>
        </w:rPr>
        <w:t xml:space="preserve">. This was to bring some sense of diversity into the </w:t>
      </w:r>
      <w:r w:rsidR="00201DE7" w:rsidRPr="00855774">
        <w:rPr>
          <w:rFonts w:asciiTheme="majorBidi" w:eastAsia="MS Mincho" w:hAnsiTheme="majorBidi" w:cstheme="majorBidi"/>
          <w:color w:val="0D0D0D" w:themeColor="text1" w:themeTint="F2"/>
          <w:sz w:val="24"/>
          <w:szCs w:val="24"/>
        </w:rPr>
        <w:t xml:space="preserve">research </w:t>
      </w:r>
      <w:r w:rsidR="007F4A52" w:rsidRPr="00855774">
        <w:rPr>
          <w:rFonts w:asciiTheme="majorBidi" w:eastAsia="MS Mincho" w:hAnsiTheme="majorBidi" w:cstheme="majorBidi"/>
          <w:color w:val="0D0D0D" w:themeColor="text1" w:themeTint="F2"/>
          <w:sz w:val="24"/>
          <w:szCs w:val="24"/>
        </w:rPr>
        <w:t>study by</w:t>
      </w:r>
      <w:r w:rsidR="00886ED3" w:rsidRPr="00855774">
        <w:rPr>
          <w:rFonts w:asciiTheme="majorBidi" w:eastAsia="MS Mincho" w:hAnsiTheme="majorBidi" w:cstheme="majorBidi"/>
          <w:color w:val="0D0D0D" w:themeColor="text1" w:themeTint="F2"/>
          <w:sz w:val="24"/>
          <w:szCs w:val="24"/>
        </w:rPr>
        <w:t xml:space="preserve"> using individuals at varied work locations. </w:t>
      </w:r>
    </w:p>
    <w:p w14:paraId="0FDE05C9" w14:textId="77777777" w:rsidR="005A3512" w:rsidRPr="00855774" w:rsidRDefault="005A3512" w:rsidP="00E55D8C">
      <w:pPr>
        <w:spacing w:after="0" w:line="480" w:lineRule="auto"/>
        <w:jc w:val="both"/>
        <w:rPr>
          <w:rFonts w:asciiTheme="majorBidi" w:eastAsia="MS Mincho" w:hAnsiTheme="majorBidi" w:cstheme="majorBidi"/>
          <w:color w:val="0D0D0D" w:themeColor="text1" w:themeTint="F2"/>
          <w:sz w:val="24"/>
          <w:szCs w:val="24"/>
        </w:rPr>
      </w:pPr>
    </w:p>
    <w:p w14:paraId="205C511C" w14:textId="5332673D" w:rsidR="005A3512" w:rsidRPr="00855774" w:rsidRDefault="005A3512"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 chapter is divided into four key sections</w:t>
      </w:r>
      <w:r w:rsidR="00201DE7" w:rsidRPr="00855774">
        <w:rPr>
          <w:rFonts w:asciiTheme="majorBidi" w:eastAsia="MS Mincho" w:hAnsiTheme="majorBidi" w:cstheme="majorBidi"/>
          <w:color w:val="0D0D0D" w:themeColor="text1" w:themeTint="F2"/>
          <w:sz w:val="24"/>
          <w:szCs w:val="24"/>
        </w:rPr>
        <w:t>:</w:t>
      </w:r>
      <w:bookmarkStart w:id="175" w:name="_Hlk66442978"/>
      <w:r w:rsidR="00185858" w:rsidRPr="00855774">
        <w:rPr>
          <w:rFonts w:asciiTheme="majorBidi" w:eastAsia="MS Mincho" w:hAnsiTheme="majorBidi" w:cstheme="majorBidi"/>
          <w:color w:val="0D0D0D" w:themeColor="text1" w:themeTint="F2"/>
          <w:sz w:val="24"/>
          <w:szCs w:val="24"/>
        </w:rPr>
        <w:t xml:space="preserve"> </w:t>
      </w:r>
      <w:r w:rsidR="00201DE7" w:rsidRPr="00855774">
        <w:rPr>
          <w:rFonts w:asciiTheme="majorBidi" w:eastAsia="MS Mincho" w:hAnsiTheme="majorBidi" w:cstheme="majorBidi"/>
          <w:color w:val="0D0D0D" w:themeColor="text1" w:themeTint="F2"/>
          <w:sz w:val="24"/>
          <w:szCs w:val="24"/>
        </w:rPr>
        <w:t>t</w:t>
      </w:r>
      <w:r w:rsidRPr="00855774">
        <w:rPr>
          <w:rFonts w:asciiTheme="majorBidi" w:eastAsia="MS Mincho" w:hAnsiTheme="majorBidi" w:cstheme="majorBidi"/>
          <w:color w:val="0D0D0D" w:themeColor="text1" w:themeTint="F2"/>
          <w:sz w:val="24"/>
          <w:szCs w:val="24"/>
        </w:rPr>
        <w:t>he first section is the demographics section that entails the presentation of the key population characteristics such as the gender, age, years of experience, job level and educational level</w:t>
      </w:r>
      <w:r w:rsidR="00145D4A" w:rsidRPr="00855774">
        <w:rPr>
          <w:rFonts w:asciiTheme="majorBidi" w:eastAsia="MS Mincho" w:hAnsiTheme="majorBidi" w:cstheme="majorBidi"/>
          <w:color w:val="0D0D0D" w:themeColor="text1" w:themeTint="F2"/>
          <w:sz w:val="24"/>
          <w:szCs w:val="24"/>
        </w:rPr>
        <w:t xml:space="preserve">. A clear presentation of the demographics is crucial because it helps understand the specific nature of the population that is used in the study. The second part of the </w:t>
      </w:r>
      <w:r w:rsidR="004D02C8" w:rsidRPr="00855774">
        <w:rPr>
          <w:rFonts w:asciiTheme="majorBidi" w:eastAsia="MS Mincho" w:hAnsiTheme="majorBidi" w:cstheme="majorBidi"/>
          <w:color w:val="0D0D0D" w:themeColor="text1" w:themeTint="F2"/>
          <w:sz w:val="24"/>
          <w:szCs w:val="24"/>
        </w:rPr>
        <w:t>c</w:t>
      </w:r>
      <w:r w:rsidR="00145D4A" w:rsidRPr="00855774">
        <w:rPr>
          <w:rFonts w:asciiTheme="majorBidi" w:eastAsia="MS Mincho" w:hAnsiTheme="majorBidi" w:cstheme="majorBidi"/>
          <w:color w:val="0D0D0D" w:themeColor="text1" w:themeTint="F2"/>
          <w:sz w:val="24"/>
          <w:szCs w:val="24"/>
        </w:rPr>
        <w:t xml:space="preserve">hapter entails the presentation of the data collection tool and findings. In this section, </w:t>
      </w:r>
      <w:r w:rsidR="00912750" w:rsidRPr="00855774">
        <w:rPr>
          <w:rFonts w:asciiTheme="majorBidi" w:eastAsia="MS Mincho" w:hAnsiTheme="majorBidi" w:cstheme="majorBidi"/>
          <w:color w:val="0D0D0D" w:themeColor="text1" w:themeTint="F2"/>
          <w:sz w:val="24"/>
          <w:szCs w:val="24"/>
        </w:rPr>
        <w:t xml:space="preserve">the data collection </w:t>
      </w:r>
      <w:r w:rsidR="00405BEC" w:rsidRPr="00855774">
        <w:rPr>
          <w:rFonts w:asciiTheme="majorBidi" w:eastAsia="MS Mincho" w:hAnsiTheme="majorBidi" w:cstheme="majorBidi"/>
          <w:color w:val="0D0D0D" w:themeColor="text1" w:themeTint="F2"/>
          <w:sz w:val="24"/>
          <w:szCs w:val="24"/>
        </w:rPr>
        <w:t>tool that was used</w:t>
      </w:r>
      <w:r w:rsidR="00201DE7" w:rsidRPr="00855774">
        <w:rPr>
          <w:rFonts w:asciiTheme="majorBidi" w:eastAsia="MS Mincho" w:hAnsiTheme="majorBidi" w:cstheme="majorBidi"/>
          <w:color w:val="0D0D0D" w:themeColor="text1" w:themeTint="F2"/>
          <w:sz w:val="24"/>
          <w:szCs w:val="24"/>
        </w:rPr>
        <w:t xml:space="preserve"> </w:t>
      </w:r>
      <w:r w:rsidR="007F4A52" w:rsidRPr="00855774">
        <w:rPr>
          <w:rFonts w:asciiTheme="majorBidi" w:eastAsia="MS Mincho" w:hAnsiTheme="majorBidi" w:cstheme="majorBidi"/>
          <w:color w:val="0D0D0D" w:themeColor="text1" w:themeTint="F2"/>
          <w:sz w:val="24"/>
          <w:szCs w:val="24"/>
        </w:rPr>
        <w:t>is discussed</w:t>
      </w:r>
      <w:r w:rsidR="00405BEC" w:rsidRPr="00855774">
        <w:rPr>
          <w:rFonts w:asciiTheme="majorBidi" w:eastAsia="MS Mincho" w:hAnsiTheme="majorBidi" w:cstheme="majorBidi"/>
          <w:color w:val="0D0D0D" w:themeColor="text1" w:themeTint="F2"/>
          <w:sz w:val="24"/>
          <w:szCs w:val="24"/>
        </w:rPr>
        <w:t xml:space="preserve"> and the findings presented. The presentation of findings mainly involves the e</w:t>
      </w:r>
      <w:r w:rsidR="00E865F2" w:rsidRPr="00855774">
        <w:rPr>
          <w:rFonts w:asciiTheme="majorBidi" w:eastAsia="MS Mincho" w:hAnsiTheme="majorBidi" w:cstheme="majorBidi"/>
          <w:color w:val="0D0D0D" w:themeColor="text1" w:themeTint="F2"/>
          <w:sz w:val="24"/>
          <w:szCs w:val="24"/>
        </w:rPr>
        <w:t>labor</w:t>
      </w:r>
      <w:r w:rsidR="00405BEC" w:rsidRPr="00855774">
        <w:rPr>
          <w:rFonts w:asciiTheme="majorBidi" w:eastAsia="MS Mincho" w:hAnsiTheme="majorBidi" w:cstheme="majorBidi"/>
          <w:color w:val="0D0D0D" w:themeColor="text1" w:themeTint="F2"/>
          <w:sz w:val="24"/>
          <w:szCs w:val="24"/>
        </w:rPr>
        <w:t xml:space="preserve">ation of what was found </w:t>
      </w:r>
      <w:r w:rsidR="004D02C8" w:rsidRPr="00855774">
        <w:rPr>
          <w:rFonts w:asciiTheme="majorBidi" w:eastAsia="MS Mincho" w:hAnsiTheme="majorBidi" w:cstheme="majorBidi"/>
          <w:color w:val="0D0D0D" w:themeColor="text1" w:themeTint="F2"/>
          <w:sz w:val="24"/>
          <w:szCs w:val="24"/>
        </w:rPr>
        <w:t xml:space="preserve">in terms of </w:t>
      </w:r>
      <w:r w:rsidR="00405BEC" w:rsidRPr="00855774">
        <w:rPr>
          <w:rFonts w:asciiTheme="majorBidi" w:eastAsia="MS Mincho" w:hAnsiTheme="majorBidi" w:cstheme="majorBidi"/>
          <w:color w:val="0D0D0D" w:themeColor="text1" w:themeTint="F2"/>
          <w:sz w:val="24"/>
          <w:szCs w:val="24"/>
        </w:rPr>
        <w:t xml:space="preserve">each objective. </w:t>
      </w:r>
      <w:r w:rsidR="00C666F5" w:rsidRPr="00855774">
        <w:rPr>
          <w:rFonts w:asciiTheme="majorBidi" w:eastAsia="MS Mincho" w:hAnsiTheme="majorBidi" w:cstheme="majorBidi"/>
          <w:color w:val="0D0D0D" w:themeColor="text1" w:themeTint="F2"/>
          <w:sz w:val="24"/>
          <w:szCs w:val="24"/>
        </w:rPr>
        <w:t xml:space="preserve">The third part of </w:t>
      </w:r>
      <w:r w:rsidR="004D02C8" w:rsidRPr="00855774">
        <w:rPr>
          <w:rFonts w:asciiTheme="majorBidi" w:eastAsia="MS Mincho" w:hAnsiTheme="majorBidi" w:cstheme="majorBidi"/>
          <w:color w:val="0D0D0D" w:themeColor="text1" w:themeTint="F2"/>
          <w:sz w:val="24"/>
          <w:szCs w:val="24"/>
        </w:rPr>
        <w:t>the c</w:t>
      </w:r>
      <w:r w:rsidR="00C666F5" w:rsidRPr="00855774">
        <w:rPr>
          <w:rFonts w:asciiTheme="majorBidi" w:eastAsia="MS Mincho" w:hAnsiTheme="majorBidi" w:cstheme="majorBidi"/>
          <w:color w:val="0D0D0D" w:themeColor="text1" w:themeTint="F2"/>
          <w:sz w:val="24"/>
          <w:szCs w:val="24"/>
        </w:rPr>
        <w:t xml:space="preserve">hapter </w:t>
      </w:r>
      <w:r w:rsidR="00201DE7" w:rsidRPr="00855774">
        <w:rPr>
          <w:rFonts w:asciiTheme="majorBidi" w:eastAsia="MS Mincho" w:hAnsiTheme="majorBidi" w:cstheme="majorBidi"/>
          <w:color w:val="0D0D0D" w:themeColor="text1" w:themeTint="F2"/>
          <w:sz w:val="24"/>
          <w:szCs w:val="24"/>
        </w:rPr>
        <w:t xml:space="preserve">appraises the hypotheses </w:t>
      </w:r>
      <w:r w:rsidR="00C666F5" w:rsidRPr="00855774">
        <w:rPr>
          <w:rFonts w:asciiTheme="majorBidi" w:eastAsia="MS Mincho" w:hAnsiTheme="majorBidi" w:cstheme="majorBidi"/>
          <w:color w:val="0D0D0D" w:themeColor="text1" w:themeTint="F2"/>
          <w:sz w:val="24"/>
          <w:szCs w:val="24"/>
        </w:rPr>
        <w:t xml:space="preserve">of the research study. In this part, the hypotheses that were developed initially </w:t>
      </w:r>
      <w:r w:rsidR="007F4A52" w:rsidRPr="00855774">
        <w:rPr>
          <w:rFonts w:asciiTheme="majorBidi" w:eastAsia="MS Mincho" w:hAnsiTheme="majorBidi" w:cstheme="majorBidi"/>
          <w:color w:val="0D0D0D" w:themeColor="text1" w:themeTint="F2"/>
          <w:sz w:val="24"/>
          <w:szCs w:val="24"/>
        </w:rPr>
        <w:t>are explicated</w:t>
      </w:r>
      <w:r w:rsidR="00C666F5" w:rsidRPr="00855774">
        <w:rPr>
          <w:rFonts w:asciiTheme="majorBidi" w:eastAsia="MS Mincho" w:hAnsiTheme="majorBidi" w:cstheme="majorBidi"/>
          <w:color w:val="0D0D0D" w:themeColor="text1" w:themeTint="F2"/>
          <w:sz w:val="24"/>
          <w:szCs w:val="24"/>
        </w:rPr>
        <w:t xml:space="preserve"> </w:t>
      </w:r>
      <w:r w:rsidR="0024427C" w:rsidRPr="00855774">
        <w:rPr>
          <w:rFonts w:asciiTheme="majorBidi" w:eastAsia="MS Mincho" w:hAnsiTheme="majorBidi" w:cstheme="majorBidi"/>
          <w:color w:val="0D0D0D" w:themeColor="text1" w:themeTint="F2"/>
          <w:sz w:val="24"/>
          <w:szCs w:val="24"/>
        </w:rPr>
        <w:t>using the regression analysis</w:t>
      </w:r>
      <w:r w:rsidR="000C55CD" w:rsidRPr="00855774">
        <w:rPr>
          <w:rFonts w:asciiTheme="majorBidi" w:eastAsia="MS Mincho" w:hAnsiTheme="majorBidi" w:cstheme="majorBidi"/>
          <w:color w:val="0D0D0D" w:themeColor="text1" w:themeTint="F2"/>
          <w:sz w:val="24"/>
          <w:szCs w:val="24"/>
        </w:rPr>
        <w:t xml:space="preserve">. </w:t>
      </w:r>
      <w:bookmarkEnd w:id="175"/>
      <w:r w:rsidR="000C55CD" w:rsidRPr="00855774">
        <w:rPr>
          <w:rFonts w:asciiTheme="majorBidi" w:eastAsia="MS Mincho" w:hAnsiTheme="majorBidi" w:cstheme="majorBidi"/>
          <w:color w:val="0D0D0D" w:themeColor="text1" w:themeTint="F2"/>
          <w:sz w:val="24"/>
          <w:szCs w:val="24"/>
        </w:rPr>
        <w:t xml:space="preserve">Each hypothesis </w:t>
      </w:r>
      <w:r w:rsidR="004D02C8" w:rsidRPr="00855774">
        <w:rPr>
          <w:rFonts w:asciiTheme="majorBidi" w:eastAsia="MS Mincho" w:hAnsiTheme="majorBidi" w:cstheme="majorBidi"/>
          <w:color w:val="0D0D0D" w:themeColor="text1" w:themeTint="F2"/>
          <w:sz w:val="24"/>
          <w:szCs w:val="24"/>
        </w:rPr>
        <w:t xml:space="preserve">is </w:t>
      </w:r>
      <w:r w:rsidR="007F4A52" w:rsidRPr="00855774">
        <w:rPr>
          <w:rFonts w:asciiTheme="majorBidi" w:eastAsia="MS Mincho" w:hAnsiTheme="majorBidi" w:cstheme="majorBidi"/>
          <w:color w:val="0D0D0D" w:themeColor="text1" w:themeTint="F2"/>
          <w:sz w:val="24"/>
          <w:szCs w:val="24"/>
        </w:rPr>
        <w:t>discussed</w:t>
      </w:r>
      <w:r w:rsidR="000C55CD" w:rsidRPr="00855774">
        <w:rPr>
          <w:rFonts w:asciiTheme="majorBidi" w:eastAsia="MS Mincho" w:hAnsiTheme="majorBidi" w:cstheme="majorBidi"/>
          <w:color w:val="0D0D0D" w:themeColor="text1" w:themeTint="F2"/>
          <w:sz w:val="24"/>
          <w:szCs w:val="24"/>
        </w:rPr>
        <w:t xml:space="preserve"> individually based </w:t>
      </w:r>
      <w:r w:rsidR="007F4A52" w:rsidRPr="00855774">
        <w:rPr>
          <w:rFonts w:asciiTheme="majorBidi" w:eastAsia="MS Mincho" w:hAnsiTheme="majorBidi" w:cstheme="majorBidi"/>
          <w:color w:val="0D0D0D" w:themeColor="text1" w:themeTint="F2"/>
          <w:sz w:val="24"/>
          <w:szCs w:val="24"/>
        </w:rPr>
        <w:t>on primary</w:t>
      </w:r>
      <w:r w:rsidR="00201DE7" w:rsidRPr="00855774">
        <w:rPr>
          <w:rFonts w:asciiTheme="majorBidi" w:eastAsia="MS Mincho" w:hAnsiTheme="majorBidi" w:cstheme="majorBidi"/>
          <w:color w:val="0D0D0D" w:themeColor="text1" w:themeTint="F2"/>
          <w:sz w:val="24"/>
          <w:szCs w:val="24"/>
        </w:rPr>
        <w:t xml:space="preserve"> </w:t>
      </w:r>
      <w:r w:rsidR="00863414" w:rsidRPr="00855774">
        <w:rPr>
          <w:rFonts w:asciiTheme="majorBidi" w:eastAsia="MS Mincho" w:hAnsiTheme="majorBidi" w:cstheme="majorBidi"/>
          <w:color w:val="0D0D0D" w:themeColor="text1" w:themeTint="F2"/>
          <w:sz w:val="24"/>
          <w:szCs w:val="24"/>
        </w:rPr>
        <w:t>data that</w:t>
      </w:r>
      <w:r w:rsidR="00201DE7" w:rsidRPr="00855774">
        <w:rPr>
          <w:rFonts w:asciiTheme="majorBidi" w:eastAsia="MS Mincho" w:hAnsiTheme="majorBidi" w:cstheme="majorBidi"/>
          <w:color w:val="0D0D0D" w:themeColor="text1" w:themeTint="F2"/>
          <w:sz w:val="24"/>
          <w:szCs w:val="24"/>
        </w:rPr>
        <w:t xml:space="preserve"> was </w:t>
      </w:r>
      <w:r w:rsidR="00863414" w:rsidRPr="00855774">
        <w:rPr>
          <w:rFonts w:asciiTheme="majorBidi" w:eastAsia="MS Mincho" w:hAnsiTheme="majorBidi" w:cstheme="majorBidi"/>
          <w:color w:val="0D0D0D" w:themeColor="text1" w:themeTint="F2"/>
          <w:sz w:val="24"/>
          <w:szCs w:val="24"/>
        </w:rPr>
        <w:t>collected</w:t>
      </w:r>
      <w:r w:rsidR="00D967C5" w:rsidRPr="00855774">
        <w:rPr>
          <w:rFonts w:asciiTheme="majorBidi" w:eastAsia="MS Mincho" w:hAnsiTheme="majorBidi" w:cstheme="majorBidi"/>
          <w:color w:val="0D0D0D" w:themeColor="text1" w:themeTint="F2"/>
          <w:sz w:val="24"/>
          <w:szCs w:val="24"/>
        </w:rPr>
        <w:t xml:space="preserve">. The last section </w:t>
      </w:r>
      <w:r w:rsidR="00C11EF8" w:rsidRPr="00855774">
        <w:rPr>
          <w:rFonts w:asciiTheme="majorBidi" w:eastAsia="MS Mincho" w:hAnsiTheme="majorBidi" w:cstheme="majorBidi"/>
          <w:color w:val="0D0D0D" w:themeColor="text1" w:themeTint="F2"/>
          <w:sz w:val="24"/>
          <w:szCs w:val="24"/>
        </w:rPr>
        <w:t>is the summary section</w:t>
      </w:r>
      <w:r w:rsidR="004D02C8" w:rsidRPr="00855774">
        <w:rPr>
          <w:rFonts w:asciiTheme="majorBidi" w:eastAsia="MS Mincho" w:hAnsiTheme="majorBidi" w:cstheme="majorBidi"/>
          <w:color w:val="0D0D0D" w:themeColor="text1" w:themeTint="F2"/>
          <w:sz w:val="24"/>
          <w:szCs w:val="24"/>
        </w:rPr>
        <w:t>; it</w:t>
      </w:r>
      <w:r w:rsidR="00C11EF8" w:rsidRPr="00855774">
        <w:rPr>
          <w:rFonts w:asciiTheme="majorBidi" w:eastAsia="MS Mincho" w:hAnsiTheme="majorBidi" w:cstheme="majorBidi"/>
          <w:color w:val="0D0D0D" w:themeColor="text1" w:themeTint="F2"/>
          <w:sz w:val="24"/>
          <w:szCs w:val="24"/>
        </w:rPr>
        <w:t xml:space="preserve"> highlights the key points and findings in this </w:t>
      </w:r>
      <w:r w:rsidR="004D02C8" w:rsidRPr="00855774">
        <w:rPr>
          <w:rFonts w:asciiTheme="majorBidi" w:eastAsia="MS Mincho" w:hAnsiTheme="majorBidi" w:cstheme="majorBidi"/>
          <w:color w:val="0D0D0D" w:themeColor="text1" w:themeTint="F2"/>
          <w:sz w:val="24"/>
          <w:szCs w:val="24"/>
        </w:rPr>
        <w:t>c</w:t>
      </w:r>
      <w:r w:rsidR="00C11EF8" w:rsidRPr="00855774">
        <w:rPr>
          <w:rFonts w:asciiTheme="majorBidi" w:eastAsia="MS Mincho" w:hAnsiTheme="majorBidi" w:cstheme="majorBidi"/>
          <w:color w:val="0D0D0D" w:themeColor="text1" w:themeTint="F2"/>
          <w:sz w:val="24"/>
          <w:szCs w:val="24"/>
        </w:rPr>
        <w:t xml:space="preserve">hapter. </w:t>
      </w:r>
      <w:r w:rsidR="002A2BFF" w:rsidRPr="00855774">
        <w:rPr>
          <w:rFonts w:asciiTheme="majorBidi" w:eastAsia="MS Mincho" w:hAnsiTheme="majorBidi" w:cstheme="majorBidi"/>
          <w:color w:val="0D0D0D" w:themeColor="text1" w:themeTint="F2"/>
          <w:sz w:val="24"/>
          <w:szCs w:val="24"/>
        </w:rPr>
        <w:t xml:space="preserve">The results emanating from the </w:t>
      </w:r>
      <w:r w:rsidR="004D02C8" w:rsidRPr="00855774">
        <w:rPr>
          <w:rFonts w:asciiTheme="majorBidi" w:eastAsia="MS Mincho" w:hAnsiTheme="majorBidi" w:cstheme="majorBidi"/>
          <w:color w:val="0D0D0D" w:themeColor="text1" w:themeTint="F2"/>
          <w:sz w:val="24"/>
          <w:szCs w:val="24"/>
        </w:rPr>
        <w:t>c</w:t>
      </w:r>
      <w:r w:rsidR="002A2BFF" w:rsidRPr="00855774">
        <w:rPr>
          <w:rFonts w:asciiTheme="majorBidi" w:eastAsia="MS Mincho" w:hAnsiTheme="majorBidi" w:cstheme="majorBidi"/>
          <w:color w:val="0D0D0D" w:themeColor="text1" w:themeTint="F2"/>
          <w:sz w:val="24"/>
          <w:szCs w:val="24"/>
        </w:rPr>
        <w:t xml:space="preserve">hapter </w:t>
      </w:r>
      <w:r w:rsidR="00201DE7" w:rsidRPr="00855774">
        <w:rPr>
          <w:rFonts w:asciiTheme="majorBidi" w:eastAsia="MS Mincho" w:hAnsiTheme="majorBidi" w:cstheme="majorBidi"/>
          <w:color w:val="0D0D0D" w:themeColor="text1" w:themeTint="F2"/>
          <w:sz w:val="24"/>
          <w:szCs w:val="24"/>
        </w:rPr>
        <w:t xml:space="preserve">are summarised </w:t>
      </w:r>
      <w:r w:rsidR="002A2BFF" w:rsidRPr="00855774">
        <w:rPr>
          <w:rFonts w:asciiTheme="majorBidi" w:eastAsia="MS Mincho" w:hAnsiTheme="majorBidi" w:cstheme="majorBidi"/>
          <w:color w:val="0D0D0D" w:themeColor="text1" w:themeTint="F2"/>
          <w:sz w:val="24"/>
          <w:szCs w:val="24"/>
        </w:rPr>
        <w:t xml:space="preserve">to present a clear view of the outcomes based on the study. </w:t>
      </w:r>
    </w:p>
    <w:p w14:paraId="11047EE9" w14:textId="7485749A" w:rsidR="00C11EF8" w:rsidRPr="00855774" w:rsidRDefault="00C11EF8" w:rsidP="00E55D8C">
      <w:pPr>
        <w:spacing w:after="0" w:line="480" w:lineRule="auto"/>
        <w:jc w:val="both"/>
        <w:rPr>
          <w:rFonts w:asciiTheme="majorBidi" w:eastAsia="MS Mincho" w:hAnsiTheme="majorBidi" w:cstheme="majorBidi"/>
          <w:color w:val="0D0D0D" w:themeColor="text1" w:themeTint="F2"/>
          <w:sz w:val="24"/>
          <w:szCs w:val="24"/>
        </w:rPr>
      </w:pPr>
    </w:p>
    <w:p w14:paraId="0D5588B7" w14:textId="47FE5CE5" w:rsidR="00894DDC" w:rsidRPr="00855774" w:rsidRDefault="00C11EF8"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In this chapter, </w:t>
      </w:r>
      <w:r w:rsidR="00CC7651" w:rsidRPr="00855774">
        <w:rPr>
          <w:rFonts w:asciiTheme="majorBidi" w:eastAsia="MS Mincho" w:hAnsiTheme="majorBidi" w:cstheme="majorBidi"/>
          <w:color w:val="0D0D0D" w:themeColor="text1" w:themeTint="F2"/>
          <w:sz w:val="24"/>
          <w:szCs w:val="24"/>
        </w:rPr>
        <w:t>various statistics are illustrated and discussed</w:t>
      </w:r>
      <w:r w:rsidR="004D02C8" w:rsidRPr="00855774">
        <w:rPr>
          <w:rFonts w:asciiTheme="majorBidi" w:eastAsia="MS Mincho" w:hAnsiTheme="majorBidi" w:cstheme="majorBidi"/>
          <w:color w:val="0D0D0D" w:themeColor="text1" w:themeTint="F2"/>
          <w:sz w:val="24"/>
          <w:szCs w:val="24"/>
        </w:rPr>
        <w:t>:</w:t>
      </w:r>
      <w:r w:rsidR="00CC7651" w:rsidRPr="00855774">
        <w:rPr>
          <w:rFonts w:asciiTheme="majorBidi" w:eastAsia="MS Mincho" w:hAnsiTheme="majorBidi" w:cstheme="majorBidi"/>
          <w:color w:val="0D0D0D" w:themeColor="text1" w:themeTint="F2"/>
          <w:sz w:val="24"/>
          <w:szCs w:val="24"/>
        </w:rPr>
        <w:t xml:space="preserve"> demographic statistics, descriptive statistics, reliability test, factor analysis</w:t>
      </w:r>
      <w:r w:rsidR="004D02C8" w:rsidRPr="00855774">
        <w:rPr>
          <w:rFonts w:asciiTheme="majorBidi" w:eastAsia="MS Mincho" w:hAnsiTheme="majorBidi" w:cstheme="majorBidi"/>
          <w:color w:val="0D0D0D" w:themeColor="text1" w:themeTint="F2"/>
          <w:sz w:val="24"/>
          <w:szCs w:val="24"/>
        </w:rPr>
        <w:t xml:space="preserve"> and</w:t>
      </w:r>
      <w:r w:rsidR="00CC7651" w:rsidRPr="00855774">
        <w:rPr>
          <w:rFonts w:asciiTheme="majorBidi" w:eastAsia="MS Mincho" w:hAnsiTheme="majorBidi" w:cstheme="majorBidi"/>
          <w:color w:val="0D0D0D" w:themeColor="text1" w:themeTint="F2"/>
          <w:sz w:val="24"/>
          <w:szCs w:val="24"/>
        </w:rPr>
        <w:t xml:space="preserve"> regression tests. The reliability test was utili</w:t>
      </w:r>
      <w:r w:rsidR="00894DDC" w:rsidRPr="00855774">
        <w:rPr>
          <w:rFonts w:asciiTheme="majorBidi" w:eastAsia="MS Mincho" w:hAnsiTheme="majorBidi" w:cstheme="majorBidi"/>
          <w:color w:val="0D0D0D" w:themeColor="text1" w:themeTint="F2"/>
          <w:sz w:val="24"/>
          <w:szCs w:val="24"/>
        </w:rPr>
        <w:t>s</w:t>
      </w:r>
      <w:r w:rsidR="00CC7651" w:rsidRPr="00855774">
        <w:rPr>
          <w:rFonts w:asciiTheme="majorBidi" w:eastAsia="MS Mincho" w:hAnsiTheme="majorBidi" w:cstheme="majorBidi"/>
          <w:color w:val="0D0D0D" w:themeColor="text1" w:themeTint="F2"/>
          <w:sz w:val="24"/>
          <w:szCs w:val="24"/>
        </w:rPr>
        <w:t xml:space="preserve">ed in the measurement of the internal consistency of the data </w:t>
      </w:r>
      <w:r w:rsidR="004D02C8" w:rsidRPr="00855774">
        <w:rPr>
          <w:rFonts w:asciiTheme="majorBidi" w:eastAsia="MS Mincho" w:hAnsiTheme="majorBidi" w:cstheme="majorBidi"/>
          <w:color w:val="0D0D0D" w:themeColor="text1" w:themeTint="F2"/>
          <w:sz w:val="24"/>
          <w:szCs w:val="24"/>
        </w:rPr>
        <w:t>collected</w:t>
      </w:r>
      <w:r w:rsidR="00CC7651" w:rsidRPr="00855774">
        <w:rPr>
          <w:rFonts w:asciiTheme="majorBidi" w:eastAsia="MS Mincho" w:hAnsiTheme="majorBidi" w:cstheme="majorBidi"/>
          <w:color w:val="0D0D0D" w:themeColor="text1" w:themeTint="F2"/>
          <w:sz w:val="24"/>
          <w:szCs w:val="24"/>
        </w:rPr>
        <w:t xml:space="preserve"> in the study.</w:t>
      </w:r>
      <w:r w:rsidR="002A2BFF" w:rsidRPr="00855774">
        <w:rPr>
          <w:rFonts w:asciiTheme="majorBidi" w:eastAsia="MS Mincho" w:hAnsiTheme="majorBidi" w:cstheme="majorBidi"/>
          <w:color w:val="0D0D0D" w:themeColor="text1" w:themeTint="F2"/>
          <w:sz w:val="24"/>
          <w:szCs w:val="24"/>
        </w:rPr>
        <w:t xml:space="preserve"> Before further analysis of the data that was collected in the study, it is worth noting that there are two independent variables, project governance and cultural intelligence</w:t>
      </w:r>
      <w:r w:rsidR="004D02C8" w:rsidRPr="00855774">
        <w:rPr>
          <w:rFonts w:asciiTheme="majorBidi" w:eastAsia="MS Mincho" w:hAnsiTheme="majorBidi" w:cstheme="majorBidi"/>
          <w:color w:val="0D0D0D" w:themeColor="text1" w:themeTint="F2"/>
          <w:sz w:val="24"/>
          <w:szCs w:val="24"/>
        </w:rPr>
        <w:t>,</w:t>
      </w:r>
      <w:r w:rsidR="002A2BFF" w:rsidRPr="00855774">
        <w:rPr>
          <w:rFonts w:asciiTheme="majorBidi" w:eastAsia="MS Mincho" w:hAnsiTheme="majorBidi" w:cstheme="majorBidi"/>
          <w:color w:val="0D0D0D" w:themeColor="text1" w:themeTint="F2"/>
          <w:sz w:val="24"/>
          <w:szCs w:val="24"/>
        </w:rPr>
        <w:t xml:space="preserve"> and one dependent variable, </w:t>
      </w:r>
      <w:r w:rsidR="008F426D" w:rsidRPr="00855774">
        <w:rPr>
          <w:rFonts w:asciiTheme="majorBidi" w:eastAsia="MS Mincho" w:hAnsiTheme="majorBidi" w:cstheme="majorBidi"/>
          <w:color w:val="0D0D0D" w:themeColor="text1" w:themeTint="F2"/>
          <w:sz w:val="24"/>
          <w:szCs w:val="24"/>
        </w:rPr>
        <w:t>successful complex construction project delivery.</w:t>
      </w:r>
      <w:r w:rsidR="00CC7651" w:rsidRPr="00855774">
        <w:rPr>
          <w:rFonts w:asciiTheme="majorBidi" w:eastAsia="MS Mincho" w:hAnsiTheme="majorBidi" w:cstheme="majorBidi"/>
          <w:color w:val="0D0D0D" w:themeColor="text1" w:themeTint="F2"/>
          <w:sz w:val="24"/>
          <w:szCs w:val="24"/>
        </w:rPr>
        <w:t xml:space="preserve"> The results of the various aspects of the study are as presented below</w:t>
      </w:r>
      <w:r w:rsidR="004D02C8" w:rsidRPr="00855774">
        <w:rPr>
          <w:rFonts w:asciiTheme="majorBidi" w:eastAsia="MS Mincho" w:hAnsiTheme="majorBidi" w:cstheme="majorBidi"/>
          <w:color w:val="0D0D0D" w:themeColor="text1" w:themeTint="F2"/>
          <w:sz w:val="24"/>
          <w:szCs w:val="24"/>
        </w:rPr>
        <w:t>.</w:t>
      </w:r>
    </w:p>
    <w:p w14:paraId="3ED72E7B" w14:textId="5D474852" w:rsidR="00C11EF8" w:rsidRPr="00855774" w:rsidRDefault="00C11EF8" w:rsidP="00E55D8C">
      <w:pPr>
        <w:spacing w:after="0" w:line="480" w:lineRule="auto"/>
        <w:jc w:val="both"/>
        <w:rPr>
          <w:rFonts w:asciiTheme="majorBidi" w:eastAsia="MS Mincho" w:hAnsiTheme="majorBidi" w:cstheme="majorBidi"/>
          <w:color w:val="0D0D0D" w:themeColor="text1" w:themeTint="F2"/>
          <w:sz w:val="24"/>
          <w:szCs w:val="24"/>
        </w:rPr>
      </w:pPr>
    </w:p>
    <w:p w14:paraId="152D4B8B" w14:textId="40A4CC57" w:rsidR="00B871C1" w:rsidRPr="00855774" w:rsidRDefault="00DE0358" w:rsidP="00E55D8C">
      <w:pPr>
        <w:pStyle w:val="Heading2"/>
        <w:spacing w:line="480" w:lineRule="auto"/>
        <w:jc w:val="both"/>
        <w:rPr>
          <w:rFonts w:asciiTheme="majorBidi" w:eastAsia="MS Mincho" w:hAnsiTheme="majorBidi"/>
          <w:b/>
          <w:bCs/>
          <w:color w:val="0D0D0D" w:themeColor="text1" w:themeTint="F2"/>
          <w:sz w:val="24"/>
          <w:szCs w:val="24"/>
        </w:rPr>
      </w:pPr>
      <w:bookmarkStart w:id="176" w:name="_Toc95721722"/>
      <w:r w:rsidRPr="00855774">
        <w:rPr>
          <w:rFonts w:asciiTheme="majorBidi" w:eastAsia="MS Mincho" w:hAnsiTheme="majorBidi"/>
          <w:b/>
          <w:bCs/>
          <w:color w:val="0D0D0D" w:themeColor="text1" w:themeTint="F2"/>
          <w:sz w:val="24"/>
          <w:szCs w:val="24"/>
        </w:rPr>
        <w:t xml:space="preserve">5.1 </w:t>
      </w:r>
      <w:r w:rsidR="00815550" w:rsidRPr="00855774">
        <w:rPr>
          <w:rFonts w:asciiTheme="majorBidi" w:eastAsia="MS Mincho" w:hAnsiTheme="majorBidi"/>
          <w:b/>
          <w:bCs/>
          <w:color w:val="0D0D0D" w:themeColor="text1" w:themeTint="F2"/>
          <w:sz w:val="24"/>
          <w:szCs w:val="24"/>
        </w:rPr>
        <w:t>Demographics</w:t>
      </w:r>
      <w:bookmarkEnd w:id="176"/>
      <w:r w:rsidR="00537998" w:rsidRPr="00855774">
        <w:rPr>
          <w:rFonts w:asciiTheme="majorBidi" w:eastAsia="MS Mincho" w:hAnsiTheme="majorBidi"/>
          <w:b/>
          <w:bCs/>
          <w:color w:val="0D0D0D" w:themeColor="text1" w:themeTint="F2"/>
          <w:sz w:val="24"/>
          <w:szCs w:val="24"/>
        </w:rPr>
        <w:t xml:space="preserve"> </w:t>
      </w:r>
    </w:p>
    <w:p w14:paraId="7D57CC47" w14:textId="15C6A4E5" w:rsidR="00B871C1" w:rsidRPr="00855774" w:rsidRDefault="00B871C1"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w:t>
      </w:r>
      <w:r w:rsidR="006B50BE" w:rsidRPr="00855774">
        <w:rPr>
          <w:rFonts w:asciiTheme="majorBidi" w:eastAsia="MS Mincho" w:hAnsiTheme="majorBidi" w:cstheme="majorBidi"/>
          <w:color w:val="0D0D0D" w:themeColor="text1" w:themeTint="F2"/>
          <w:sz w:val="24"/>
          <w:szCs w:val="24"/>
        </w:rPr>
        <w:t xml:space="preserve">Multiple demographic aspects are presented based on the results that were collected. The demographic aspects that are presented </w:t>
      </w:r>
      <w:r w:rsidR="004D02C8" w:rsidRPr="00855774">
        <w:rPr>
          <w:rFonts w:asciiTheme="majorBidi" w:eastAsia="MS Mincho" w:hAnsiTheme="majorBidi" w:cstheme="majorBidi"/>
          <w:color w:val="0D0D0D" w:themeColor="text1" w:themeTint="F2"/>
          <w:sz w:val="24"/>
          <w:szCs w:val="24"/>
        </w:rPr>
        <w:t xml:space="preserve">comprise </w:t>
      </w:r>
      <w:r w:rsidR="006B50BE" w:rsidRPr="00855774">
        <w:rPr>
          <w:rFonts w:asciiTheme="majorBidi" w:eastAsia="MS Mincho" w:hAnsiTheme="majorBidi" w:cstheme="majorBidi"/>
          <w:color w:val="0D0D0D" w:themeColor="text1" w:themeTint="F2"/>
          <w:sz w:val="24"/>
          <w:szCs w:val="24"/>
        </w:rPr>
        <w:t>gender, age, work location, years of experience, education level</w:t>
      </w:r>
      <w:r w:rsidR="004D02C8" w:rsidRPr="00855774">
        <w:rPr>
          <w:rFonts w:asciiTheme="majorBidi" w:eastAsia="MS Mincho" w:hAnsiTheme="majorBidi" w:cstheme="majorBidi"/>
          <w:color w:val="0D0D0D" w:themeColor="text1" w:themeTint="F2"/>
          <w:sz w:val="24"/>
          <w:szCs w:val="24"/>
        </w:rPr>
        <w:t xml:space="preserve"> and</w:t>
      </w:r>
      <w:r w:rsidR="006B50BE" w:rsidRPr="00855774">
        <w:rPr>
          <w:rFonts w:asciiTheme="majorBidi" w:eastAsia="MS Mincho" w:hAnsiTheme="majorBidi" w:cstheme="majorBidi"/>
          <w:color w:val="0D0D0D" w:themeColor="text1" w:themeTint="F2"/>
          <w:sz w:val="24"/>
          <w:szCs w:val="24"/>
        </w:rPr>
        <w:t xml:space="preserve"> job level of the respondents. </w:t>
      </w:r>
      <w:r w:rsidR="009E0688" w:rsidRPr="00855774">
        <w:rPr>
          <w:rFonts w:asciiTheme="majorBidi" w:eastAsia="MS Mincho" w:hAnsiTheme="majorBidi" w:cstheme="majorBidi"/>
          <w:color w:val="0D0D0D" w:themeColor="text1" w:themeTint="F2"/>
          <w:sz w:val="24"/>
          <w:szCs w:val="24"/>
        </w:rPr>
        <w:t>The demographic results give a true representation of the nature of the population that was included in this</w:t>
      </w:r>
      <w:r w:rsidR="00894DDC" w:rsidRPr="00855774">
        <w:rPr>
          <w:rFonts w:asciiTheme="majorBidi" w:eastAsia="MS Mincho" w:hAnsiTheme="majorBidi" w:cstheme="majorBidi"/>
          <w:color w:val="0D0D0D" w:themeColor="text1" w:themeTint="F2"/>
          <w:sz w:val="24"/>
          <w:szCs w:val="24"/>
        </w:rPr>
        <w:t xml:space="preserve"> research</w:t>
      </w:r>
      <w:r w:rsidR="009E0688" w:rsidRPr="00855774">
        <w:rPr>
          <w:rFonts w:asciiTheme="majorBidi" w:eastAsia="MS Mincho" w:hAnsiTheme="majorBidi" w:cstheme="majorBidi"/>
          <w:color w:val="0D0D0D" w:themeColor="text1" w:themeTint="F2"/>
          <w:sz w:val="24"/>
          <w:szCs w:val="24"/>
        </w:rPr>
        <w:t xml:space="preserve"> study. </w:t>
      </w:r>
      <w:r w:rsidR="006B50BE" w:rsidRPr="00855774">
        <w:rPr>
          <w:rFonts w:asciiTheme="majorBidi" w:eastAsia="MS Mincho" w:hAnsiTheme="majorBidi" w:cstheme="majorBidi"/>
          <w:color w:val="0D0D0D" w:themeColor="text1" w:themeTint="F2"/>
          <w:sz w:val="24"/>
          <w:szCs w:val="24"/>
        </w:rPr>
        <w:t>The results and explanations of the different dimensions are</w:t>
      </w:r>
      <w:r w:rsidR="004D02C8" w:rsidRPr="00855774">
        <w:rPr>
          <w:rFonts w:asciiTheme="majorBidi" w:eastAsia="MS Mincho" w:hAnsiTheme="majorBidi" w:cstheme="majorBidi"/>
          <w:color w:val="0D0D0D" w:themeColor="text1" w:themeTint="F2"/>
          <w:sz w:val="24"/>
          <w:szCs w:val="24"/>
        </w:rPr>
        <w:t xml:space="preserve"> as follows.</w:t>
      </w:r>
      <w:r w:rsidR="006B50BE" w:rsidRPr="00855774">
        <w:rPr>
          <w:rFonts w:asciiTheme="majorBidi" w:eastAsia="MS Mincho" w:hAnsiTheme="majorBidi" w:cstheme="majorBidi"/>
          <w:color w:val="0D0D0D" w:themeColor="text1" w:themeTint="F2"/>
          <w:sz w:val="24"/>
          <w:szCs w:val="24"/>
        </w:rPr>
        <w:t xml:space="preserve"> </w:t>
      </w:r>
    </w:p>
    <w:p w14:paraId="2C76CCEB" w14:textId="77777777" w:rsidR="00894DDC" w:rsidRPr="00855774" w:rsidRDefault="00894DDC" w:rsidP="00E55D8C">
      <w:pPr>
        <w:spacing w:after="0" w:line="480" w:lineRule="auto"/>
        <w:jc w:val="both"/>
        <w:rPr>
          <w:rFonts w:asciiTheme="majorBidi" w:eastAsia="MS Mincho" w:hAnsiTheme="majorBidi" w:cstheme="majorBidi"/>
          <w:color w:val="0D0D0D" w:themeColor="text1" w:themeTint="F2"/>
          <w:sz w:val="24"/>
          <w:szCs w:val="24"/>
        </w:rPr>
      </w:pPr>
    </w:p>
    <w:p w14:paraId="38398C5A" w14:textId="5C9F4791" w:rsidR="006B50BE" w:rsidRPr="00855774" w:rsidRDefault="00DE0358" w:rsidP="00E55D8C">
      <w:pPr>
        <w:pStyle w:val="Heading3"/>
        <w:spacing w:line="480" w:lineRule="auto"/>
        <w:jc w:val="both"/>
        <w:rPr>
          <w:rFonts w:asciiTheme="majorBidi" w:hAnsiTheme="majorBidi" w:cstheme="majorBidi"/>
          <w:color w:val="0D0D0D" w:themeColor="text1" w:themeTint="F2"/>
          <w:sz w:val="24"/>
          <w:szCs w:val="24"/>
        </w:rPr>
      </w:pPr>
      <w:bookmarkStart w:id="177" w:name="_Toc95721723"/>
      <w:bookmarkStart w:id="178" w:name="_Hlk66442996"/>
      <w:r w:rsidRPr="00855774">
        <w:rPr>
          <w:rFonts w:asciiTheme="majorBidi" w:hAnsiTheme="majorBidi" w:cstheme="majorBidi"/>
          <w:color w:val="0D0D0D" w:themeColor="text1" w:themeTint="F2"/>
          <w:sz w:val="24"/>
          <w:szCs w:val="24"/>
        </w:rPr>
        <w:t xml:space="preserve">5.1.1 </w:t>
      </w:r>
      <w:r w:rsidR="006B50BE" w:rsidRPr="00855774">
        <w:rPr>
          <w:rFonts w:asciiTheme="majorBidi" w:hAnsiTheme="majorBidi" w:cstheme="majorBidi"/>
          <w:color w:val="0D0D0D" w:themeColor="text1" w:themeTint="F2"/>
          <w:sz w:val="24"/>
          <w:szCs w:val="24"/>
        </w:rPr>
        <w:t>Gender</w:t>
      </w:r>
      <w:bookmarkEnd w:id="177"/>
    </w:p>
    <w:p w14:paraId="3CECC47A" w14:textId="4292E1AE" w:rsidR="002F4DF7" w:rsidRDefault="00940C09"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In the investigation of the demographic characteristics, data was collected about the gender of the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It was established that</w:t>
      </w:r>
      <w:r w:rsidR="004D02C8"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out of the 404 </w:t>
      </w:r>
      <w:r w:rsidR="00650EFC"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357</w:t>
      </w:r>
      <w:r w:rsidR="00115608" w:rsidRPr="00855774">
        <w:rPr>
          <w:rFonts w:asciiTheme="majorBidi" w:eastAsia="MS Mincho" w:hAnsiTheme="majorBidi" w:cstheme="majorBidi"/>
          <w:color w:val="0D0D0D" w:themeColor="text1" w:themeTint="F2"/>
          <w:sz w:val="24"/>
          <w:szCs w:val="24"/>
        </w:rPr>
        <w:t xml:space="preserve"> </w:t>
      </w:r>
      <w:r w:rsidR="00115608" w:rsidRPr="00855774">
        <w:rPr>
          <w:rFonts w:asciiTheme="majorBidi"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(88.4%) were male while 47</w:t>
      </w:r>
      <w:r w:rsidR="00115608" w:rsidRPr="00855774">
        <w:rPr>
          <w:rFonts w:asciiTheme="majorBidi" w:eastAsia="MS Mincho" w:hAnsiTheme="majorBidi" w:cstheme="majorBidi"/>
          <w:color w:val="0D0D0D" w:themeColor="text1" w:themeTint="F2"/>
          <w:sz w:val="24"/>
          <w:szCs w:val="24"/>
        </w:rPr>
        <w:t xml:space="preserve"> </w:t>
      </w:r>
      <w:r w:rsidR="00115608" w:rsidRPr="00855774">
        <w:rPr>
          <w:rFonts w:asciiTheme="majorBidi"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(11.6%) of them were female.</w:t>
      </w:r>
      <w:r w:rsidR="00980E5E" w:rsidRPr="00855774">
        <w:rPr>
          <w:rFonts w:asciiTheme="majorBidi" w:eastAsia="MS Mincho" w:hAnsiTheme="majorBidi" w:cstheme="majorBidi"/>
          <w:color w:val="0D0D0D" w:themeColor="text1" w:themeTint="F2"/>
          <w:sz w:val="24"/>
          <w:szCs w:val="24"/>
        </w:rPr>
        <w:t xml:space="preserve"> This is as reflected in </w:t>
      </w:r>
      <w:r w:rsidR="00894DDC" w:rsidRPr="00855774">
        <w:rPr>
          <w:rFonts w:asciiTheme="majorBidi" w:eastAsia="MS Mincho" w:hAnsiTheme="majorBidi" w:cstheme="majorBidi"/>
          <w:color w:val="0D0D0D" w:themeColor="text1" w:themeTint="F2"/>
          <w:sz w:val="24"/>
          <w:szCs w:val="24"/>
        </w:rPr>
        <w:t>T</w:t>
      </w:r>
      <w:r w:rsidR="00980E5E" w:rsidRPr="00855774">
        <w:rPr>
          <w:rFonts w:asciiTheme="majorBidi" w:eastAsia="MS Mincho" w:hAnsiTheme="majorBidi" w:cstheme="majorBidi"/>
          <w:color w:val="0D0D0D" w:themeColor="text1" w:themeTint="F2"/>
          <w:sz w:val="24"/>
          <w:szCs w:val="24"/>
        </w:rPr>
        <w:t xml:space="preserve">able 5.1 and </w:t>
      </w:r>
      <w:r w:rsidR="00894DDC" w:rsidRPr="00855774">
        <w:rPr>
          <w:rFonts w:asciiTheme="majorBidi" w:eastAsia="MS Mincho" w:hAnsiTheme="majorBidi" w:cstheme="majorBidi"/>
          <w:color w:val="0D0D0D" w:themeColor="text1" w:themeTint="F2"/>
          <w:sz w:val="24"/>
          <w:szCs w:val="24"/>
        </w:rPr>
        <w:t>F</w:t>
      </w:r>
      <w:r w:rsidR="00980E5E" w:rsidRPr="00855774">
        <w:rPr>
          <w:rFonts w:asciiTheme="majorBidi" w:eastAsia="MS Mincho" w:hAnsiTheme="majorBidi" w:cstheme="majorBidi"/>
          <w:color w:val="0D0D0D" w:themeColor="text1" w:themeTint="F2"/>
          <w:sz w:val="24"/>
          <w:szCs w:val="24"/>
        </w:rPr>
        <w:t>igure 5.1.</w:t>
      </w:r>
      <w:r w:rsidRPr="00855774">
        <w:rPr>
          <w:rFonts w:asciiTheme="majorBidi" w:eastAsia="MS Mincho" w:hAnsiTheme="majorBidi" w:cstheme="majorBidi"/>
          <w:color w:val="0D0D0D" w:themeColor="text1" w:themeTint="F2"/>
          <w:sz w:val="24"/>
          <w:szCs w:val="24"/>
        </w:rPr>
        <w:t xml:space="preserve"> </w:t>
      </w:r>
      <w:r w:rsidR="00172CED" w:rsidRPr="00855774">
        <w:rPr>
          <w:rFonts w:asciiTheme="majorBidi" w:eastAsia="MS Mincho" w:hAnsiTheme="majorBidi" w:cstheme="majorBidi"/>
          <w:color w:val="0D0D0D" w:themeColor="text1" w:themeTint="F2"/>
          <w:sz w:val="24"/>
          <w:szCs w:val="24"/>
        </w:rPr>
        <w:t xml:space="preserve">The demographic characteristics here demonstrate </w:t>
      </w:r>
      <w:r w:rsidR="004D02C8" w:rsidRPr="00855774">
        <w:rPr>
          <w:rFonts w:asciiTheme="majorBidi" w:eastAsia="MS Mincho" w:hAnsiTheme="majorBidi" w:cstheme="majorBidi"/>
          <w:color w:val="0D0D0D" w:themeColor="text1" w:themeTint="F2"/>
          <w:sz w:val="24"/>
          <w:szCs w:val="24"/>
        </w:rPr>
        <w:t xml:space="preserve">that there are </w:t>
      </w:r>
      <w:r w:rsidR="00172CED" w:rsidRPr="00855774">
        <w:rPr>
          <w:rFonts w:asciiTheme="majorBidi" w:eastAsia="MS Mincho" w:hAnsiTheme="majorBidi" w:cstheme="majorBidi"/>
          <w:color w:val="0D0D0D" w:themeColor="text1" w:themeTint="F2"/>
          <w:sz w:val="24"/>
          <w:szCs w:val="24"/>
        </w:rPr>
        <w:t>a higher number of male</w:t>
      </w:r>
      <w:r w:rsidR="004D02C8" w:rsidRPr="00855774">
        <w:rPr>
          <w:rFonts w:asciiTheme="majorBidi" w:eastAsia="MS Mincho" w:hAnsiTheme="majorBidi" w:cstheme="majorBidi"/>
          <w:color w:val="0D0D0D" w:themeColor="text1" w:themeTint="F2"/>
          <w:sz w:val="24"/>
          <w:szCs w:val="24"/>
        </w:rPr>
        <w:t xml:space="preserve"> respondent</w:t>
      </w:r>
      <w:r w:rsidR="00172CED" w:rsidRPr="00855774">
        <w:rPr>
          <w:rFonts w:asciiTheme="majorBidi" w:eastAsia="MS Mincho" w:hAnsiTheme="majorBidi" w:cstheme="majorBidi"/>
          <w:color w:val="0D0D0D" w:themeColor="text1" w:themeTint="F2"/>
          <w:sz w:val="24"/>
          <w:szCs w:val="24"/>
        </w:rPr>
        <w:t>s in the study compared to female</w:t>
      </w:r>
      <w:r w:rsidR="004D02C8" w:rsidRPr="00855774">
        <w:rPr>
          <w:rFonts w:asciiTheme="majorBidi" w:eastAsia="MS Mincho" w:hAnsiTheme="majorBidi" w:cstheme="majorBidi"/>
          <w:color w:val="0D0D0D" w:themeColor="text1" w:themeTint="F2"/>
          <w:sz w:val="24"/>
          <w:szCs w:val="24"/>
        </w:rPr>
        <w:t>s</w:t>
      </w:r>
      <w:r w:rsidR="00172CED" w:rsidRPr="00855774">
        <w:rPr>
          <w:rFonts w:asciiTheme="majorBidi" w:eastAsia="MS Mincho" w:hAnsiTheme="majorBidi" w:cstheme="majorBidi"/>
          <w:color w:val="0D0D0D" w:themeColor="text1" w:themeTint="F2"/>
          <w:sz w:val="24"/>
          <w:szCs w:val="24"/>
        </w:rPr>
        <w:t xml:space="preserve">. </w:t>
      </w:r>
      <w:bookmarkEnd w:id="178"/>
      <w:r w:rsidR="00F87F97" w:rsidRPr="00855774">
        <w:rPr>
          <w:rFonts w:asciiTheme="majorBidi" w:eastAsia="MS Mincho" w:hAnsiTheme="majorBidi" w:cstheme="majorBidi"/>
          <w:color w:val="0D0D0D" w:themeColor="text1" w:themeTint="F2"/>
          <w:sz w:val="24"/>
          <w:szCs w:val="24"/>
        </w:rPr>
        <w:t xml:space="preserve">One of the key </w:t>
      </w:r>
      <w:r w:rsidR="007F4A52" w:rsidRPr="00855774">
        <w:rPr>
          <w:rFonts w:asciiTheme="majorBidi" w:eastAsia="MS Mincho" w:hAnsiTheme="majorBidi" w:cstheme="majorBidi"/>
          <w:color w:val="0D0D0D" w:themeColor="text1" w:themeTint="F2"/>
          <w:sz w:val="24"/>
          <w:szCs w:val="24"/>
        </w:rPr>
        <w:t>findings that</w:t>
      </w:r>
      <w:r w:rsidR="00F87F97" w:rsidRPr="00855774">
        <w:rPr>
          <w:rFonts w:asciiTheme="majorBidi" w:eastAsia="MS Mincho" w:hAnsiTheme="majorBidi" w:cstheme="majorBidi"/>
          <w:color w:val="0D0D0D" w:themeColor="text1" w:themeTint="F2"/>
          <w:sz w:val="24"/>
          <w:szCs w:val="24"/>
        </w:rPr>
        <w:t xml:space="preserve"> could b</w:t>
      </w:r>
      <w:r w:rsidR="009B79A4" w:rsidRPr="00855774">
        <w:rPr>
          <w:rFonts w:asciiTheme="majorBidi" w:eastAsia="MS Mincho" w:hAnsiTheme="majorBidi" w:cstheme="majorBidi"/>
          <w:color w:val="0D0D0D" w:themeColor="text1" w:themeTint="F2"/>
          <w:sz w:val="24"/>
          <w:szCs w:val="24"/>
        </w:rPr>
        <w:t>e noted from the</w:t>
      </w:r>
      <w:r w:rsidR="00606896" w:rsidRPr="00855774">
        <w:rPr>
          <w:rFonts w:asciiTheme="majorBidi" w:eastAsia="MS Mincho" w:hAnsiTheme="majorBidi" w:cstheme="majorBidi"/>
          <w:color w:val="0D0D0D" w:themeColor="text1" w:themeTint="F2"/>
          <w:sz w:val="24"/>
          <w:szCs w:val="24"/>
        </w:rPr>
        <w:t xml:space="preserve"> gender characteristics is that there is </w:t>
      </w:r>
      <w:r w:rsidR="004D02C8" w:rsidRPr="00855774">
        <w:rPr>
          <w:rFonts w:asciiTheme="majorBidi" w:eastAsia="MS Mincho" w:hAnsiTheme="majorBidi" w:cstheme="majorBidi"/>
          <w:color w:val="0D0D0D" w:themeColor="text1" w:themeTint="F2"/>
          <w:sz w:val="24"/>
          <w:szCs w:val="24"/>
        </w:rPr>
        <w:t xml:space="preserve">some </w:t>
      </w:r>
      <w:r w:rsidR="00606896" w:rsidRPr="00855774">
        <w:rPr>
          <w:rFonts w:asciiTheme="majorBidi" w:eastAsia="MS Mincho" w:hAnsiTheme="majorBidi" w:cstheme="majorBidi"/>
          <w:color w:val="0D0D0D" w:themeColor="text1" w:themeTint="F2"/>
          <w:sz w:val="24"/>
          <w:szCs w:val="24"/>
        </w:rPr>
        <w:t xml:space="preserve">diversity in successful complex construction project delivery in the UAE. </w:t>
      </w:r>
      <w:r w:rsidR="00894DDC" w:rsidRPr="00855774">
        <w:rPr>
          <w:rFonts w:asciiTheme="majorBidi" w:eastAsia="MS Mincho" w:hAnsiTheme="majorBidi" w:cstheme="majorBidi"/>
          <w:color w:val="0D0D0D" w:themeColor="text1" w:themeTint="F2"/>
          <w:sz w:val="24"/>
          <w:szCs w:val="24"/>
        </w:rPr>
        <w:t>It was found that b</w:t>
      </w:r>
      <w:r w:rsidR="00606896" w:rsidRPr="00855774">
        <w:rPr>
          <w:rFonts w:asciiTheme="majorBidi" w:eastAsia="MS Mincho" w:hAnsiTheme="majorBidi" w:cstheme="majorBidi"/>
          <w:color w:val="0D0D0D" w:themeColor="text1" w:themeTint="F2"/>
          <w:sz w:val="24"/>
          <w:szCs w:val="24"/>
        </w:rPr>
        <w:t xml:space="preserve">oth men and women are effectively taking up roles within complex construction projects. Arguably, complex construction projects are effectively accommodating both male and female workers, not only to ensure successful completion, but also </w:t>
      </w:r>
      <w:r w:rsidR="004D02C8" w:rsidRPr="00855774">
        <w:rPr>
          <w:rFonts w:asciiTheme="majorBidi" w:eastAsia="MS Mincho" w:hAnsiTheme="majorBidi" w:cstheme="majorBidi"/>
          <w:color w:val="0D0D0D" w:themeColor="text1" w:themeTint="F2"/>
          <w:sz w:val="24"/>
          <w:szCs w:val="24"/>
        </w:rPr>
        <w:t xml:space="preserve">to </w:t>
      </w:r>
      <w:r w:rsidR="00606896" w:rsidRPr="00855774">
        <w:rPr>
          <w:rFonts w:asciiTheme="majorBidi" w:eastAsia="MS Mincho" w:hAnsiTheme="majorBidi" w:cstheme="majorBidi"/>
          <w:color w:val="0D0D0D" w:themeColor="text1" w:themeTint="F2"/>
          <w:sz w:val="24"/>
          <w:szCs w:val="24"/>
        </w:rPr>
        <w:t xml:space="preserve">boost the aspect of diversity within these projects. More so, it could be argued from the data on gender that </w:t>
      </w:r>
      <w:r w:rsidR="00172CED" w:rsidRPr="00855774">
        <w:rPr>
          <w:rFonts w:asciiTheme="majorBidi" w:eastAsia="MS Mincho" w:hAnsiTheme="majorBidi" w:cstheme="majorBidi"/>
          <w:color w:val="0D0D0D" w:themeColor="text1" w:themeTint="F2"/>
          <w:sz w:val="24"/>
          <w:szCs w:val="24"/>
        </w:rPr>
        <w:t xml:space="preserve">more men are involved in successful complex construction project delivery as compared to females. </w:t>
      </w:r>
      <w:r w:rsidR="00A45270" w:rsidRPr="00855774">
        <w:rPr>
          <w:rFonts w:asciiTheme="majorBidi" w:eastAsia="MS Mincho" w:hAnsiTheme="majorBidi" w:cstheme="majorBidi"/>
          <w:color w:val="0D0D0D" w:themeColor="text1" w:themeTint="F2"/>
          <w:sz w:val="24"/>
          <w:szCs w:val="24"/>
        </w:rPr>
        <w:t xml:space="preserve">As much as there is some sense of diversity by involving both men and women in these projects, there is still a gap in terms of achieving </w:t>
      </w:r>
      <w:r w:rsidR="004D02C8" w:rsidRPr="00855774">
        <w:rPr>
          <w:rFonts w:asciiTheme="majorBidi" w:eastAsia="MS Mincho" w:hAnsiTheme="majorBidi" w:cstheme="majorBidi"/>
          <w:color w:val="0D0D0D" w:themeColor="text1" w:themeTint="F2"/>
          <w:sz w:val="24"/>
          <w:szCs w:val="24"/>
        </w:rPr>
        <w:t xml:space="preserve">a </w:t>
      </w:r>
      <w:r w:rsidR="00A45270" w:rsidRPr="00855774">
        <w:rPr>
          <w:rFonts w:asciiTheme="majorBidi" w:eastAsia="MS Mincho" w:hAnsiTheme="majorBidi" w:cstheme="majorBidi"/>
          <w:color w:val="0D0D0D" w:themeColor="text1" w:themeTint="F2"/>
          <w:sz w:val="24"/>
          <w:szCs w:val="24"/>
        </w:rPr>
        <w:t xml:space="preserve">balance between </w:t>
      </w:r>
      <w:r w:rsidR="004D02C8" w:rsidRPr="00855774">
        <w:rPr>
          <w:rFonts w:asciiTheme="majorBidi" w:eastAsia="MS Mincho" w:hAnsiTheme="majorBidi" w:cstheme="majorBidi"/>
          <w:color w:val="0D0D0D" w:themeColor="text1" w:themeTint="F2"/>
          <w:sz w:val="24"/>
          <w:szCs w:val="24"/>
        </w:rPr>
        <w:t>them</w:t>
      </w:r>
      <w:r w:rsidR="00A81C91" w:rsidRPr="00855774">
        <w:rPr>
          <w:rFonts w:asciiTheme="majorBidi" w:eastAsia="MS Mincho" w:hAnsiTheme="majorBidi" w:cstheme="majorBidi"/>
          <w:color w:val="0D0D0D" w:themeColor="text1" w:themeTint="F2"/>
          <w:sz w:val="24"/>
          <w:szCs w:val="24"/>
        </w:rPr>
        <w:t xml:space="preserve">. </w:t>
      </w:r>
      <w:r w:rsidR="005C5955" w:rsidRPr="00855774">
        <w:rPr>
          <w:rFonts w:asciiTheme="majorBidi" w:eastAsia="MS Mincho" w:hAnsiTheme="majorBidi" w:cstheme="majorBidi"/>
          <w:color w:val="0D0D0D" w:themeColor="text1" w:themeTint="F2"/>
          <w:sz w:val="24"/>
          <w:szCs w:val="24"/>
        </w:rPr>
        <w:t>For instance, Sadaqat (2018) reveal</w:t>
      </w:r>
      <w:r w:rsidR="00894DDC" w:rsidRPr="00855774">
        <w:rPr>
          <w:rFonts w:asciiTheme="majorBidi" w:eastAsia="MS Mincho" w:hAnsiTheme="majorBidi" w:cstheme="majorBidi"/>
          <w:color w:val="0D0D0D" w:themeColor="text1" w:themeTint="F2"/>
          <w:sz w:val="24"/>
          <w:szCs w:val="24"/>
        </w:rPr>
        <w:t>ed</w:t>
      </w:r>
      <w:r w:rsidR="005C5955" w:rsidRPr="00855774">
        <w:rPr>
          <w:rFonts w:asciiTheme="majorBidi" w:eastAsia="MS Mincho" w:hAnsiTheme="majorBidi" w:cstheme="majorBidi"/>
          <w:color w:val="0D0D0D" w:themeColor="text1" w:themeTint="F2"/>
          <w:sz w:val="24"/>
          <w:szCs w:val="24"/>
        </w:rPr>
        <w:t xml:space="preserve"> that the construction industry in the UAE has traditionally remained male-dominated, but </w:t>
      </w:r>
      <w:r w:rsidR="004D02C8" w:rsidRPr="00855774">
        <w:rPr>
          <w:rFonts w:asciiTheme="majorBidi" w:eastAsia="MS Mincho" w:hAnsiTheme="majorBidi" w:cstheme="majorBidi"/>
          <w:color w:val="0D0D0D" w:themeColor="text1" w:themeTint="F2"/>
          <w:sz w:val="24"/>
          <w:szCs w:val="24"/>
        </w:rPr>
        <w:t>that</w:t>
      </w:r>
      <w:r w:rsidR="005C5955" w:rsidRPr="00855774">
        <w:rPr>
          <w:rFonts w:asciiTheme="majorBidi" w:eastAsia="MS Mincho" w:hAnsiTheme="majorBidi" w:cstheme="majorBidi"/>
          <w:color w:val="0D0D0D" w:themeColor="text1" w:themeTint="F2"/>
          <w:sz w:val="24"/>
          <w:szCs w:val="24"/>
        </w:rPr>
        <w:t xml:space="preserve"> steps are being taken to ensure that more women are involved. These findings represent the true picture of this scenario. </w:t>
      </w:r>
      <w:r w:rsidR="00C06B60" w:rsidRPr="00855774">
        <w:rPr>
          <w:rFonts w:asciiTheme="majorBidi" w:eastAsia="MS Mincho" w:hAnsiTheme="majorBidi" w:cstheme="majorBidi"/>
          <w:color w:val="0D0D0D" w:themeColor="text1" w:themeTint="F2"/>
          <w:sz w:val="24"/>
          <w:szCs w:val="24"/>
        </w:rPr>
        <w:t>From the conveniently selected sample in this study,</w:t>
      </w:r>
      <w:r w:rsidR="00EB7D1C" w:rsidRPr="00855774">
        <w:rPr>
          <w:rFonts w:asciiTheme="majorBidi" w:hAnsiTheme="majorBidi" w:cstheme="majorBidi"/>
          <w:color w:val="0D0D0D" w:themeColor="text1" w:themeTint="F2"/>
          <w:sz w:val="24"/>
          <w:szCs w:val="24"/>
        </w:rPr>
        <w:t xml:space="preserve"> 88.4% of the respondents were male, whilst on 11.6% were female, indicating that</w:t>
      </w:r>
      <w:r w:rsidR="00C06B60" w:rsidRPr="00855774">
        <w:rPr>
          <w:rFonts w:asciiTheme="majorBidi" w:hAnsiTheme="majorBidi" w:cstheme="majorBidi"/>
          <w:color w:val="0D0D0D" w:themeColor="text1" w:themeTint="F2"/>
          <w:sz w:val="24"/>
          <w:szCs w:val="24"/>
        </w:rPr>
        <w:t xml:space="preserve"> the researcher selected more males compared to women to be part of the study. However, the assumption is also that</w:t>
      </w:r>
      <w:r w:rsidR="00EB7D1C" w:rsidRPr="00855774">
        <w:rPr>
          <w:rFonts w:asciiTheme="majorBidi" w:hAnsiTheme="majorBidi" w:cstheme="majorBidi"/>
          <w:color w:val="0D0D0D" w:themeColor="text1" w:themeTint="F2"/>
          <w:sz w:val="24"/>
          <w:szCs w:val="24"/>
        </w:rPr>
        <w:t xml:space="preserve"> whilst women are involved in complex construction projects in the UAE, men remain dominant</w:t>
      </w:r>
      <w:r w:rsidR="00913002">
        <w:rPr>
          <w:rFonts w:asciiTheme="majorBidi" w:hAnsiTheme="majorBidi" w:cstheme="majorBidi"/>
          <w:color w:val="0D0D0D" w:themeColor="text1" w:themeTint="F2"/>
          <w:sz w:val="24"/>
          <w:szCs w:val="24"/>
        </w:rPr>
        <w:t>.</w:t>
      </w:r>
    </w:p>
    <w:p w14:paraId="17E8ACCA" w14:textId="543971A3" w:rsidR="00913002" w:rsidRDefault="00913002" w:rsidP="00E55D8C">
      <w:pPr>
        <w:spacing w:after="0" w:line="480" w:lineRule="auto"/>
        <w:jc w:val="both"/>
        <w:rPr>
          <w:rFonts w:asciiTheme="majorBidi" w:hAnsiTheme="majorBidi" w:cstheme="majorBidi"/>
          <w:color w:val="0D0D0D" w:themeColor="text1" w:themeTint="F2"/>
          <w:sz w:val="24"/>
          <w:szCs w:val="24"/>
        </w:rPr>
      </w:pPr>
    </w:p>
    <w:p w14:paraId="3AC95328" w14:textId="77777777" w:rsidR="00913002" w:rsidRPr="00855774" w:rsidRDefault="00913002" w:rsidP="00E55D8C">
      <w:pPr>
        <w:spacing w:after="0" w:line="480" w:lineRule="auto"/>
        <w:jc w:val="both"/>
        <w:rPr>
          <w:rFonts w:asciiTheme="majorBidi" w:eastAsia="MS Mincho" w:hAnsiTheme="majorBidi" w:cstheme="majorBidi"/>
          <w:color w:val="0D0D0D" w:themeColor="text1" w:themeTint="F2"/>
          <w:sz w:val="24"/>
          <w:szCs w:val="24"/>
        </w:rPr>
      </w:pPr>
    </w:p>
    <w:p w14:paraId="3B4E472E" w14:textId="707E49DF" w:rsidR="006B50BE" w:rsidRPr="00855774" w:rsidRDefault="002D5EDA" w:rsidP="00BE69F8">
      <w:pPr>
        <w:pStyle w:val="Caption"/>
        <w:spacing w:after="0" w:line="480" w:lineRule="auto"/>
        <w:jc w:val="center"/>
        <w:rPr>
          <w:rFonts w:asciiTheme="majorBidi" w:eastAsia="MS Mincho" w:hAnsiTheme="majorBidi" w:cstheme="majorBidi"/>
          <w:i w:val="0"/>
          <w:iCs w:val="0"/>
          <w:color w:val="0D0D0D" w:themeColor="text1" w:themeTint="F2"/>
          <w:sz w:val="24"/>
          <w:szCs w:val="24"/>
        </w:rPr>
      </w:pPr>
      <w:bookmarkStart w:id="179" w:name="_Toc94623113"/>
      <w:r w:rsidRPr="00855774">
        <w:rPr>
          <w:rFonts w:asciiTheme="majorBidi" w:hAnsiTheme="majorBidi" w:cstheme="majorBidi"/>
          <w:b/>
          <w:bCs/>
          <w:i w:val="0"/>
          <w:iCs w:val="0"/>
          <w:color w:val="0D0D0D" w:themeColor="text1" w:themeTint="F2"/>
          <w:sz w:val="24"/>
          <w:szCs w:val="24"/>
        </w:rPr>
        <w:t xml:space="preserve">Table </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5</w:t>
      </w:r>
      <w:r w:rsidR="00561946" w:rsidRPr="00855774">
        <w:rPr>
          <w:rFonts w:asciiTheme="majorBidi" w:hAnsiTheme="majorBidi" w:cstheme="majorBidi"/>
          <w:b/>
          <w:bCs/>
          <w:i w:val="0"/>
          <w:iCs w:val="0"/>
          <w:color w:val="0D0D0D" w:themeColor="text1" w:themeTint="F2"/>
          <w:sz w:val="24"/>
          <w:szCs w:val="24"/>
        </w:rPr>
        <w:fldChar w:fldCharType="end"/>
      </w:r>
      <w:r w:rsidRPr="00855774">
        <w:rPr>
          <w:rFonts w:asciiTheme="majorBidi" w:hAnsiTheme="majorBidi" w:cstheme="majorBidi"/>
          <w:b/>
          <w:bCs/>
          <w:i w:val="0"/>
          <w:iCs w:val="0"/>
          <w:color w:val="0D0D0D" w:themeColor="text1" w:themeTint="F2"/>
          <w:sz w:val="24"/>
          <w:szCs w:val="24"/>
        </w:rPr>
        <w:t>.1</w:t>
      </w:r>
      <w:r w:rsidR="0036148E" w:rsidRPr="00855774">
        <w:rPr>
          <w:rFonts w:asciiTheme="majorBidi" w:eastAsia="MS Mincho" w:hAnsiTheme="majorBidi" w:cstheme="majorBidi"/>
          <w:i w:val="0"/>
          <w:iCs w:val="0"/>
          <w:color w:val="0D0D0D" w:themeColor="text1" w:themeTint="F2"/>
          <w:sz w:val="24"/>
          <w:szCs w:val="24"/>
        </w:rPr>
        <w:t>: Gender</w:t>
      </w:r>
      <w:r w:rsidR="00F028AB" w:rsidRPr="00855774">
        <w:rPr>
          <w:rFonts w:asciiTheme="majorBidi" w:eastAsia="MS Mincho" w:hAnsiTheme="majorBidi" w:cstheme="majorBidi"/>
          <w:i w:val="0"/>
          <w:iCs w:val="0"/>
          <w:color w:val="0D0D0D" w:themeColor="text1" w:themeTint="F2"/>
          <w:sz w:val="24"/>
          <w:szCs w:val="24"/>
        </w:rPr>
        <w:t xml:space="preserve"> frequencies</w:t>
      </w:r>
      <w:bookmarkEnd w:id="179"/>
    </w:p>
    <w:tbl>
      <w:tblPr>
        <w:tblStyle w:val="TableGrid"/>
        <w:tblW w:w="9351" w:type="dxa"/>
        <w:tblLayout w:type="fixed"/>
        <w:tblLook w:val="0000" w:firstRow="0" w:lastRow="0" w:firstColumn="0" w:lastColumn="0" w:noHBand="0" w:noVBand="0"/>
      </w:tblPr>
      <w:tblGrid>
        <w:gridCol w:w="1129"/>
        <w:gridCol w:w="1843"/>
        <w:gridCol w:w="1843"/>
        <w:gridCol w:w="1417"/>
        <w:gridCol w:w="1560"/>
        <w:gridCol w:w="1559"/>
      </w:tblGrid>
      <w:tr w:rsidR="00114C4E" w:rsidRPr="00855774" w14:paraId="3D5C55E3" w14:textId="77777777" w:rsidTr="0064565A">
        <w:trPr>
          <w:trHeight w:val="57"/>
        </w:trPr>
        <w:tc>
          <w:tcPr>
            <w:tcW w:w="2972" w:type="dxa"/>
            <w:gridSpan w:val="2"/>
            <w:shd w:val="clear" w:color="auto" w:fill="D9D9D9" w:themeFill="background1" w:themeFillShade="D9"/>
          </w:tcPr>
          <w:p w14:paraId="4284406D" w14:textId="00C0B130" w:rsidR="006B50BE" w:rsidRPr="00855774" w:rsidRDefault="003530FC" w:rsidP="00705A7F">
            <w:pPr>
              <w:autoSpaceDE w:val="0"/>
              <w:autoSpaceDN w:val="0"/>
              <w:adjustRightInd w:val="0"/>
              <w:jc w:val="center"/>
              <w:rPr>
                <w:rFonts w:asciiTheme="majorBidi" w:hAnsiTheme="majorBidi" w:cstheme="majorBidi"/>
                <w:b/>
                <w:bCs/>
                <w:color w:val="0D0D0D" w:themeColor="text1" w:themeTint="F2"/>
                <w:sz w:val="20"/>
                <w:szCs w:val="20"/>
              </w:rPr>
            </w:pPr>
            <w:bookmarkStart w:id="180" w:name="_Hlk65754827"/>
            <w:r w:rsidRPr="00855774">
              <w:rPr>
                <w:rFonts w:asciiTheme="majorBidi" w:eastAsia="MS Mincho" w:hAnsiTheme="majorBidi" w:cstheme="majorBidi"/>
                <w:b/>
                <w:bCs/>
                <w:color w:val="0D0D0D" w:themeColor="text1" w:themeTint="F2"/>
                <w:sz w:val="20"/>
                <w:szCs w:val="20"/>
              </w:rPr>
              <w:t>Gender frequencies</w:t>
            </w:r>
          </w:p>
        </w:tc>
        <w:tc>
          <w:tcPr>
            <w:tcW w:w="1843" w:type="dxa"/>
            <w:shd w:val="clear" w:color="auto" w:fill="D9D9D9" w:themeFill="background1" w:themeFillShade="D9"/>
          </w:tcPr>
          <w:p w14:paraId="66A87F05" w14:textId="77777777" w:rsidR="006B50BE" w:rsidRPr="00855774" w:rsidRDefault="006B50BE" w:rsidP="001C23D6">
            <w:pPr>
              <w:autoSpaceDE w:val="0"/>
              <w:autoSpaceDN w:val="0"/>
              <w:adjustRightInd w:val="0"/>
              <w:spacing w:line="320" w:lineRule="atLeast"/>
              <w:ind w:left="60" w:right="60"/>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Frequency</w:t>
            </w:r>
          </w:p>
        </w:tc>
        <w:tc>
          <w:tcPr>
            <w:tcW w:w="1417" w:type="dxa"/>
            <w:shd w:val="clear" w:color="auto" w:fill="D9D9D9" w:themeFill="background1" w:themeFillShade="D9"/>
          </w:tcPr>
          <w:p w14:paraId="691DD275" w14:textId="487078BF" w:rsidR="006B50BE" w:rsidRPr="00855774" w:rsidRDefault="006B50BE" w:rsidP="009A1C46">
            <w:pPr>
              <w:autoSpaceDE w:val="0"/>
              <w:autoSpaceDN w:val="0"/>
              <w:adjustRightInd w:val="0"/>
              <w:spacing w:line="320" w:lineRule="atLeast"/>
              <w:ind w:left="60" w:right="60"/>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Percent</w:t>
            </w:r>
          </w:p>
        </w:tc>
        <w:tc>
          <w:tcPr>
            <w:tcW w:w="1560" w:type="dxa"/>
            <w:shd w:val="clear" w:color="auto" w:fill="D9D9D9" w:themeFill="background1" w:themeFillShade="D9"/>
          </w:tcPr>
          <w:p w14:paraId="381FC512" w14:textId="0211CD57" w:rsidR="006B50BE" w:rsidRPr="00855774" w:rsidRDefault="006B50BE" w:rsidP="00BB6A22">
            <w:pPr>
              <w:autoSpaceDE w:val="0"/>
              <w:autoSpaceDN w:val="0"/>
              <w:adjustRightInd w:val="0"/>
              <w:spacing w:line="320" w:lineRule="atLeast"/>
              <w:ind w:left="60" w:right="60"/>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 xml:space="preserve">Valid </w:t>
            </w:r>
            <w:r w:rsidR="00664228" w:rsidRPr="00855774">
              <w:rPr>
                <w:rFonts w:asciiTheme="majorBidi" w:hAnsiTheme="majorBidi" w:cstheme="majorBidi"/>
                <w:b/>
                <w:bCs/>
                <w:color w:val="0D0D0D" w:themeColor="text1" w:themeTint="F2"/>
                <w:sz w:val="20"/>
                <w:szCs w:val="20"/>
              </w:rPr>
              <w:t>p</w:t>
            </w:r>
            <w:r w:rsidRPr="00855774">
              <w:rPr>
                <w:rFonts w:asciiTheme="majorBidi" w:hAnsiTheme="majorBidi" w:cstheme="majorBidi"/>
                <w:b/>
                <w:bCs/>
                <w:color w:val="0D0D0D" w:themeColor="text1" w:themeTint="F2"/>
                <w:sz w:val="20"/>
                <w:szCs w:val="20"/>
              </w:rPr>
              <w:t>ercent</w:t>
            </w:r>
          </w:p>
        </w:tc>
        <w:tc>
          <w:tcPr>
            <w:tcW w:w="1559" w:type="dxa"/>
            <w:shd w:val="clear" w:color="auto" w:fill="D9D9D9" w:themeFill="background1" w:themeFillShade="D9"/>
          </w:tcPr>
          <w:p w14:paraId="35D812F7" w14:textId="7FFF2AEA" w:rsidR="006B50BE" w:rsidRPr="00855774" w:rsidRDefault="006B50BE" w:rsidP="000338FF">
            <w:pPr>
              <w:autoSpaceDE w:val="0"/>
              <w:autoSpaceDN w:val="0"/>
              <w:adjustRightInd w:val="0"/>
              <w:spacing w:line="320" w:lineRule="atLeast"/>
              <w:ind w:left="60" w:right="60"/>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 xml:space="preserve">Cumulative </w:t>
            </w:r>
            <w:r w:rsidR="00664228" w:rsidRPr="00855774">
              <w:rPr>
                <w:rFonts w:asciiTheme="majorBidi" w:hAnsiTheme="majorBidi" w:cstheme="majorBidi"/>
                <w:b/>
                <w:bCs/>
                <w:color w:val="0D0D0D" w:themeColor="text1" w:themeTint="F2"/>
                <w:sz w:val="20"/>
                <w:szCs w:val="20"/>
              </w:rPr>
              <w:t>p</w:t>
            </w:r>
            <w:r w:rsidRPr="00855774">
              <w:rPr>
                <w:rFonts w:asciiTheme="majorBidi" w:hAnsiTheme="majorBidi" w:cstheme="majorBidi"/>
                <w:b/>
                <w:bCs/>
                <w:color w:val="0D0D0D" w:themeColor="text1" w:themeTint="F2"/>
                <w:sz w:val="20"/>
                <w:szCs w:val="20"/>
              </w:rPr>
              <w:t>ercent</w:t>
            </w:r>
          </w:p>
        </w:tc>
      </w:tr>
      <w:tr w:rsidR="00114C4E" w:rsidRPr="00855774" w14:paraId="5F075087" w14:textId="77777777" w:rsidTr="008B0ECF">
        <w:trPr>
          <w:trHeight w:val="57"/>
        </w:trPr>
        <w:tc>
          <w:tcPr>
            <w:tcW w:w="1129" w:type="dxa"/>
            <w:vMerge w:val="restart"/>
          </w:tcPr>
          <w:p w14:paraId="1A57BC3C" w14:textId="77777777" w:rsidR="006B50BE" w:rsidRPr="00855774" w:rsidRDefault="006B50BE" w:rsidP="00705A7F">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Valid</w:t>
            </w:r>
          </w:p>
        </w:tc>
        <w:tc>
          <w:tcPr>
            <w:tcW w:w="1843" w:type="dxa"/>
          </w:tcPr>
          <w:p w14:paraId="32DD0A50"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Male</w:t>
            </w:r>
          </w:p>
        </w:tc>
        <w:tc>
          <w:tcPr>
            <w:tcW w:w="1843" w:type="dxa"/>
          </w:tcPr>
          <w:p w14:paraId="64E16199"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357</w:t>
            </w:r>
          </w:p>
        </w:tc>
        <w:tc>
          <w:tcPr>
            <w:tcW w:w="1417" w:type="dxa"/>
          </w:tcPr>
          <w:p w14:paraId="356A0FD0"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88.4</w:t>
            </w:r>
          </w:p>
        </w:tc>
        <w:tc>
          <w:tcPr>
            <w:tcW w:w="1560" w:type="dxa"/>
          </w:tcPr>
          <w:p w14:paraId="40ED6140"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88.4</w:t>
            </w:r>
          </w:p>
        </w:tc>
        <w:tc>
          <w:tcPr>
            <w:tcW w:w="1559" w:type="dxa"/>
          </w:tcPr>
          <w:p w14:paraId="6DB8A10D"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88.4</w:t>
            </w:r>
          </w:p>
        </w:tc>
      </w:tr>
      <w:tr w:rsidR="00114C4E" w:rsidRPr="00855774" w14:paraId="01EE7812" w14:textId="77777777" w:rsidTr="008B0ECF">
        <w:trPr>
          <w:trHeight w:val="57"/>
        </w:trPr>
        <w:tc>
          <w:tcPr>
            <w:tcW w:w="1129" w:type="dxa"/>
            <w:vMerge/>
          </w:tcPr>
          <w:p w14:paraId="36A93EF5" w14:textId="77777777" w:rsidR="006B50BE" w:rsidRPr="00855774" w:rsidRDefault="006B50BE" w:rsidP="00711A80">
            <w:pPr>
              <w:autoSpaceDE w:val="0"/>
              <w:autoSpaceDN w:val="0"/>
              <w:adjustRightInd w:val="0"/>
              <w:jc w:val="center"/>
              <w:rPr>
                <w:rFonts w:asciiTheme="majorBidi" w:hAnsiTheme="majorBidi" w:cstheme="majorBidi"/>
                <w:color w:val="0D0D0D" w:themeColor="text1" w:themeTint="F2"/>
                <w:sz w:val="20"/>
                <w:szCs w:val="20"/>
              </w:rPr>
            </w:pPr>
          </w:p>
        </w:tc>
        <w:tc>
          <w:tcPr>
            <w:tcW w:w="1843" w:type="dxa"/>
          </w:tcPr>
          <w:p w14:paraId="15E116C5"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Female</w:t>
            </w:r>
          </w:p>
        </w:tc>
        <w:tc>
          <w:tcPr>
            <w:tcW w:w="1843" w:type="dxa"/>
          </w:tcPr>
          <w:p w14:paraId="77334E44"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1417" w:type="dxa"/>
          </w:tcPr>
          <w:p w14:paraId="064E8A95"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11.6</w:t>
            </w:r>
          </w:p>
        </w:tc>
        <w:tc>
          <w:tcPr>
            <w:tcW w:w="1560" w:type="dxa"/>
          </w:tcPr>
          <w:p w14:paraId="0E271D9F"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11.6</w:t>
            </w:r>
          </w:p>
        </w:tc>
        <w:tc>
          <w:tcPr>
            <w:tcW w:w="1559" w:type="dxa"/>
          </w:tcPr>
          <w:p w14:paraId="0DA805AD"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100.0</w:t>
            </w:r>
          </w:p>
        </w:tc>
      </w:tr>
      <w:tr w:rsidR="00114C4E" w:rsidRPr="00855774" w14:paraId="625D2793" w14:textId="77777777" w:rsidTr="008B0ECF">
        <w:trPr>
          <w:trHeight w:val="57"/>
        </w:trPr>
        <w:tc>
          <w:tcPr>
            <w:tcW w:w="1129" w:type="dxa"/>
            <w:vMerge/>
          </w:tcPr>
          <w:p w14:paraId="34810330" w14:textId="77777777" w:rsidR="006B50BE" w:rsidRPr="00855774" w:rsidRDefault="006B50BE" w:rsidP="00711A80">
            <w:pPr>
              <w:autoSpaceDE w:val="0"/>
              <w:autoSpaceDN w:val="0"/>
              <w:adjustRightInd w:val="0"/>
              <w:jc w:val="center"/>
              <w:rPr>
                <w:rFonts w:asciiTheme="majorBidi" w:hAnsiTheme="majorBidi" w:cstheme="majorBidi"/>
                <w:color w:val="0D0D0D" w:themeColor="text1" w:themeTint="F2"/>
                <w:sz w:val="20"/>
                <w:szCs w:val="20"/>
              </w:rPr>
            </w:pPr>
          </w:p>
        </w:tc>
        <w:tc>
          <w:tcPr>
            <w:tcW w:w="1843" w:type="dxa"/>
          </w:tcPr>
          <w:p w14:paraId="54640834"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Total</w:t>
            </w:r>
          </w:p>
        </w:tc>
        <w:tc>
          <w:tcPr>
            <w:tcW w:w="1843" w:type="dxa"/>
          </w:tcPr>
          <w:p w14:paraId="1C9B937A"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404</w:t>
            </w:r>
          </w:p>
        </w:tc>
        <w:tc>
          <w:tcPr>
            <w:tcW w:w="1417" w:type="dxa"/>
          </w:tcPr>
          <w:p w14:paraId="177567F8"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100.0</w:t>
            </w:r>
          </w:p>
        </w:tc>
        <w:tc>
          <w:tcPr>
            <w:tcW w:w="1560" w:type="dxa"/>
          </w:tcPr>
          <w:p w14:paraId="0E2254DC"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100.0</w:t>
            </w:r>
          </w:p>
        </w:tc>
        <w:tc>
          <w:tcPr>
            <w:tcW w:w="1559" w:type="dxa"/>
          </w:tcPr>
          <w:p w14:paraId="561E4580" w14:textId="77777777" w:rsidR="006B50BE" w:rsidRPr="00855774" w:rsidRDefault="006B50BE" w:rsidP="00711A80">
            <w:pPr>
              <w:autoSpaceDE w:val="0"/>
              <w:autoSpaceDN w:val="0"/>
              <w:adjustRightInd w:val="0"/>
              <w:jc w:val="center"/>
              <w:rPr>
                <w:rFonts w:asciiTheme="majorBidi" w:hAnsiTheme="majorBidi" w:cstheme="majorBidi"/>
                <w:color w:val="0D0D0D" w:themeColor="text1" w:themeTint="F2"/>
                <w:sz w:val="20"/>
                <w:szCs w:val="20"/>
              </w:rPr>
            </w:pPr>
          </w:p>
        </w:tc>
      </w:tr>
    </w:tbl>
    <w:bookmarkEnd w:id="180"/>
    <w:p w14:paraId="2B3C70CE" w14:textId="623A4F44" w:rsidR="00087CF2" w:rsidRPr="00855774" w:rsidRDefault="00087CF2" w:rsidP="0064565A">
      <w:pPr>
        <w:spacing w:after="0" w:line="36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71FFC076" w14:textId="77777777" w:rsidR="002F4DF7" w:rsidRPr="00855774" w:rsidRDefault="002F4DF7" w:rsidP="00087CF2">
      <w:pPr>
        <w:spacing w:after="0" w:line="276" w:lineRule="auto"/>
        <w:jc w:val="center"/>
        <w:rPr>
          <w:rFonts w:asciiTheme="majorBidi" w:eastAsia="MS Mincho" w:hAnsiTheme="majorBidi" w:cstheme="majorBidi"/>
          <w:bCs/>
          <w:color w:val="0D0D0D" w:themeColor="text1" w:themeTint="F2"/>
          <w:sz w:val="24"/>
          <w:szCs w:val="24"/>
        </w:rPr>
      </w:pPr>
    </w:p>
    <w:p w14:paraId="4951B9F5" w14:textId="18FA3355" w:rsidR="004E718B" w:rsidRPr="00855774" w:rsidRDefault="004E718B" w:rsidP="00C55F70">
      <w:pPr>
        <w:autoSpaceDE w:val="0"/>
        <w:autoSpaceDN w:val="0"/>
        <w:adjustRightInd w:val="0"/>
        <w:spacing w:after="0" w:line="240" w:lineRule="auto"/>
        <w:jc w:val="center"/>
        <w:rPr>
          <w:rFonts w:asciiTheme="majorBidi" w:hAnsiTheme="majorBidi" w:cstheme="majorBidi"/>
          <w:color w:val="0D0D0D" w:themeColor="text1" w:themeTint="F2"/>
          <w:sz w:val="24"/>
          <w:szCs w:val="24"/>
        </w:rPr>
      </w:pPr>
      <w:r w:rsidRPr="00855774">
        <w:rPr>
          <w:rFonts w:asciiTheme="majorBidi" w:hAnsiTheme="majorBidi" w:cstheme="majorBidi"/>
          <w:noProof/>
          <w:color w:val="0D0D0D" w:themeColor="text1" w:themeTint="F2"/>
          <w:sz w:val="24"/>
          <w:szCs w:val="24"/>
          <w:lang w:val="en-US"/>
        </w:rPr>
        <w:drawing>
          <wp:inline distT="0" distB="0" distL="0" distR="0" wp14:anchorId="56F93B6E" wp14:editId="5D390EC4">
            <wp:extent cx="3599038" cy="2880000"/>
            <wp:effectExtent l="0" t="0" r="1905"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clrChange>
                        <a:clrFrom>
                          <a:srgbClr val="D3CE97"/>
                        </a:clrFrom>
                        <a:clrTo>
                          <a:srgbClr val="D3CE97">
                            <a:alpha val="0"/>
                          </a:srgbClr>
                        </a:clrTo>
                      </a:clrChange>
                      <a:extLst>
                        <a:ext uri="{BEBA8EAE-BF5A-486C-A8C5-ECC9F3942E4B}">
                          <a14:imgProps xmlns:a14="http://schemas.microsoft.com/office/drawing/2010/main">
                            <a14:imgLayer r:embed="rId3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99038" cy="2880000"/>
                    </a:xfrm>
                    <a:prstGeom prst="rect">
                      <a:avLst/>
                    </a:prstGeom>
                    <a:noFill/>
                    <a:ln>
                      <a:noFill/>
                    </a:ln>
                  </pic:spPr>
                </pic:pic>
              </a:graphicData>
            </a:graphic>
          </wp:inline>
        </w:drawing>
      </w:r>
      <w:r w:rsidR="00A07C7B" w:rsidRPr="00855774">
        <w:rPr>
          <w:rFonts w:asciiTheme="majorBidi" w:hAnsiTheme="majorBidi" w:cstheme="majorBidi"/>
          <w:color w:val="0D0D0D" w:themeColor="text1" w:themeTint="F2"/>
          <w:sz w:val="24"/>
          <w:szCs w:val="24"/>
        </w:rPr>
        <w:t xml:space="preserve"> </w:t>
      </w:r>
    </w:p>
    <w:p w14:paraId="4062635A" w14:textId="30B74A09" w:rsidR="004E718B" w:rsidRPr="00855774" w:rsidRDefault="002D5EDA" w:rsidP="00BE69F8">
      <w:pPr>
        <w:pStyle w:val="Caption"/>
        <w:spacing w:after="0" w:line="480" w:lineRule="auto"/>
        <w:jc w:val="center"/>
        <w:rPr>
          <w:rFonts w:asciiTheme="majorBidi" w:hAnsiTheme="majorBidi" w:cstheme="majorBidi"/>
          <w:i w:val="0"/>
          <w:iCs w:val="0"/>
          <w:color w:val="0D0D0D" w:themeColor="text1" w:themeTint="F2"/>
          <w:sz w:val="24"/>
          <w:szCs w:val="24"/>
        </w:rPr>
      </w:pPr>
      <w:r w:rsidRPr="00855774">
        <w:rPr>
          <w:rFonts w:asciiTheme="majorBidi" w:hAnsiTheme="majorBidi" w:cstheme="majorBidi"/>
          <w:b/>
          <w:bCs/>
          <w:i w:val="0"/>
          <w:iCs w:val="0"/>
          <w:color w:val="0D0D0D" w:themeColor="text1" w:themeTint="F2"/>
          <w:sz w:val="24"/>
          <w:szCs w:val="24"/>
        </w:rPr>
        <w:t xml:space="preserve">Figure </w:t>
      </w:r>
      <w:r w:rsidR="00A96959" w:rsidRPr="00855774">
        <w:rPr>
          <w:rFonts w:asciiTheme="majorBidi" w:hAnsiTheme="majorBidi" w:cstheme="majorBidi"/>
          <w:b/>
          <w:bCs/>
          <w:i w:val="0"/>
          <w:iCs w:val="0"/>
          <w:color w:val="0D0D0D" w:themeColor="text1" w:themeTint="F2"/>
          <w:sz w:val="24"/>
          <w:szCs w:val="24"/>
        </w:rPr>
        <w:t>5</w:t>
      </w:r>
      <w:r w:rsidRPr="00855774">
        <w:rPr>
          <w:rFonts w:asciiTheme="majorBidi" w:hAnsiTheme="majorBidi" w:cstheme="majorBidi"/>
          <w:b/>
          <w:bCs/>
          <w:i w:val="0"/>
          <w:iCs w:val="0"/>
          <w:color w:val="0D0D0D" w:themeColor="text1" w:themeTint="F2"/>
          <w:sz w:val="24"/>
          <w:szCs w:val="24"/>
        </w:rPr>
        <w:t>.1</w:t>
      </w:r>
      <w:r w:rsidR="0036148E" w:rsidRPr="00855774">
        <w:rPr>
          <w:rFonts w:asciiTheme="majorBidi" w:hAnsiTheme="majorBidi" w:cstheme="majorBidi"/>
          <w:i w:val="0"/>
          <w:iCs w:val="0"/>
          <w:color w:val="0D0D0D" w:themeColor="text1" w:themeTint="F2"/>
          <w:sz w:val="24"/>
          <w:szCs w:val="24"/>
        </w:rPr>
        <w:t>: Gender</w:t>
      </w:r>
      <w:r w:rsidR="00087CF2" w:rsidRPr="00855774">
        <w:rPr>
          <w:rFonts w:asciiTheme="majorBidi" w:hAnsiTheme="majorBidi" w:cstheme="majorBidi"/>
          <w:i w:val="0"/>
          <w:iCs w:val="0"/>
          <w:color w:val="0D0D0D" w:themeColor="text1" w:themeTint="F2"/>
          <w:sz w:val="24"/>
          <w:szCs w:val="24"/>
        </w:rPr>
        <w:t xml:space="preserve"> histogram</w:t>
      </w:r>
    </w:p>
    <w:p w14:paraId="07CF3CC1" w14:textId="77777777" w:rsidR="00087CF2" w:rsidRPr="00855774" w:rsidRDefault="00087CF2" w:rsidP="00BE69F8">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2BC297C9" w14:textId="77777777" w:rsidR="00087CF2" w:rsidRPr="00855774" w:rsidRDefault="00087CF2"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0FC485F1" w14:textId="5FE135B8" w:rsidR="0011081E" w:rsidRPr="00855774" w:rsidRDefault="00EB7D1C" w:rsidP="00BE69F8">
      <w:pPr>
        <w:pStyle w:val="Heading3"/>
        <w:spacing w:line="480" w:lineRule="auto"/>
        <w:ind w:left="-142"/>
        <w:jc w:val="both"/>
        <w:rPr>
          <w:rFonts w:asciiTheme="majorBidi" w:hAnsiTheme="majorBidi" w:cstheme="majorBidi"/>
          <w:color w:val="0D0D0D" w:themeColor="text1" w:themeTint="F2"/>
          <w:sz w:val="24"/>
          <w:szCs w:val="24"/>
        </w:rPr>
      </w:pPr>
      <w:bookmarkStart w:id="181" w:name="_Hlk66443005"/>
      <w:r w:rsidRPr="00855774">
        <w:rPr>
          <w:rFonts w:asciiTheme="majorBidi" w:hAnsiTheme="majorBidi" w:cstheme="majorBidi"/>
          <w:color w:val="0D0D0D" w:themeColor="text1" w:themeTint="F2"/>
          <w:sz w:val="24"/>
          <w:szCs w:val="24"/>
        </w:rPr>
        <w:tab/>
      </w:r>
      <w:bookmarkStart w:id="182" w:name="_Toc95721724"/>
      <w:r w:rsidR="00DE0358" w:rsidRPr="00855774">
        <w:rPr>
          <w:rFonts w:asciiTheme="majorBidi" w:hAnsiTheme="majorBidi" w:cstheme="majorBidi"/>
          <w:color w:val="0D0D0D" w:themeColor="text1" w:themeTint="F2"/>
          <w:sz w:val="24"/>
          <w:szCs w:val="24"/>
        </w:rPr>
        <w:t xml:space="preserve">5.1.2 </w:t>
      </w:r>
      <w:r w:rsidR="0011081E" w:rsidRPr="00855774">
        <w:rPr>
          <w:rFonts w:asciiTheme="majorBidi" w:hAnsiTheme="majorBidi" w:cstheme="majorBidi"/>
          <w:color w:val="0D0D0D" w:themeColor="text1" w:themeTint="F2"/>
          <w:sz w:val="24"/>
          <w:szCs w:val="24"/>
        </w:rPr>
        <w:t>Age</w:t>
      </w:r>
      <w:bookmarkEnd w:id="182"/>
    </w:p>
    <w:p w14:paraId="6FD969A1" w14:textId="3DCEE93C" w:rsidR="006B50BE" w:rsidRPr="00855774" w:rsidRDefault="00877DAD"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second demographic aspect that was </w:t>
      </w:r>
      <w:r w:rsidR="007F4A52" w:rsidRPr="00855774">
        <w:rPr>
          <w:rFonts w:asciiTheme="majorBidi" w:hAnsiTheme="majorBidi" w:cstheme="majorBidi"/>
          <w:color w:val="0D0D0D" w:themeColor="text1" w:themeTint="F2"/>
          <w:sz w:val="24"/>
          <w:szCs w:val="24"/>
        </w:rPr>
        <w:t>examined in</w:t>
      </w:r>
      <w:r w:rsidRPr="00855774">
        <w:rPr>
          <w:rFonts w:asciiTheme="majorBidi" w:hAnsiTheme="majorBidi" w:cstheme="majorBidi"/>
          <w:color w:val="0D0D0D" w:themeColor="text1" w:themeTint="F2"/>
          <w:sz w:val="24"/>
          <w:szCs w:val="24"/>
        </w:rPr>
        <w:t xml:space="preserve"> the course of collecting data was the age of the </w:t>
      </w:r>
      <w:r w:rsidR="007F4A52" w:rsidRPr="00855774">
        <w:rPr>
          <w:rFonts w:asciiTheme="majorBidi" w:hAnsiTheme="majorBidi" w:cstheme="majorBidi"/>
          <w:color w:val="0D0D0D" w:themeColor="text1" w:themeTint="F2"/>
          <w:sz w:val="24"/>
          <w:szCs w:val="24"/>
        </w:rPr>
        <w:t>respondents</w:t>
      </w:r>
      <w:r w:rsidRPr="00855774">
        <w:rPr>
          <w:rFonts w:asciiTheme="majorBidi" w:hAnsiTheme="majorBidi" w:cstheme="majorBidi"/>
          <w:color w:val="0D0D0D" w:themeColor="text1" w:themeTint="F2"/>
          <w:sz w:val="24"/>
          <w:szCs w:val="24"/>
        </w:rPr>
        <w:t xml:space="preserve">. </w:t>
      </w:r>
      <w:r w:rsidR="004D02C8" w:rsidRPr="00855774">
        <w:rPr>
          <w:rFonts w:asciiTheme="majorBidi" w:hAnsiTheme="majorBidi" w:cstheme="majorBidi"/>
          <w:color w:val="0D0D0D" w:themeColor="text1" w:themeTint="F2"/>
          <w:sz w:val="24"/>
          <w:szCs w:val="24"/>
        </w:rPr>
        <w:t>This</w:t>
      </w:r>
      <w:r w:rsidR="00115608" w:rsidRPr="00855774">
        <w:rPr>
          <w:rFonts w:asciiTheme="majorBidi" w:hAnsiTheme="majorBidi" w:cstheme="majorBidi"/>
          <w:color w:val="0D0D0D" w:themeColor="text1" w:themeTint="F2"/>
          <w:sz w:val="24"/>
          <w:szCs w:val="24"/>
        </w:rPr>
        <w:t xml:space="preserve"> was found to </w:t>
      </w:r>
      <w:r w:rsidR="007F4A52" w:rsidRPr="00855774">
        <w:rPr>
          <w:rFonts w:asciiTheme="majorBidi" w:hAnsiTheme="majorBidi" w:cstheme="majorBidi"/>
          <w:color w:val="0D0D0D" w:themeColor="text1" w:themeTint="F2"/>
          <w:sz w:val="24"/>
          <w:szCs w:val="24"/>
        </w:rPr>
        <w:t>be significant</w:t>
      </w:r>
      <w:r w:rsidRPr="00855774">
        <w:rPr>
          <w:rFonts w:asciiTheme="majorBidi" w:hAnsiTheme="majorBidi" w:cstheme="majorBidi"/>
          <w:color w:val="0D0D0D" w:themeColor="text1" w:themeTint="F2"/>
          <w:sz w:val="24"/>
          <w:szCs w:val="24"/>
        </w:rPr>
        <w:t xml:space="preserve"> because it illustrates the impact that different </w:t>
      </w:r>
      <w:r w:rsidR="00A27D5A" w:rsidRPr="00855774">
        <w:rPr>
          <w:rFonts w:asciiTheme="majorBidi" w:hAnsiTheme="majorBidi" w:cstheme="majorBidi"/>
          <w:color w:val="0D0D0D" w:themeColor="text1" w:themeTint="F2"/>
          <w:sz w:val="24"/>
          <w:szCs w:val="24"/>
        </w:rPr>
        <w:t>age groups</w:t>
      </w:r>
      <w:r w:rsidRPr="00855774">
        <w:rPr>
          <w:rFonts w:asciiTheme="majorBidi" w:hAnsiTheme="majorBidi" w:cstheme="majorBidi"/>
          <w:color w:val="0D0D0D" w:themeColor="text1" w:themeTint="F2"/>
          <w:sz w:val="24"/>
          <w:szCs w:val="24"/>
        </w:rPr>
        <w:t xml:space="preserve"> </w:t>
      </w:r>
      <w:r w:rsidR="000E0AF1" w:rsidRPr="00855774">
        <w:rPr>
          <w:rFonts w:asciiTheme="majorBidi" w:hAnsiTheme="majorBidi" w:cstheme="majorBidi"/>
          <w:color w:val="0D0D0D" w:themeColor="text1" w:themeTint="F2"/>
          <w:sz w:val="24"/>
          <w:szCs w:val="24"/>
        </w:rPr>
        <w:t xml:space="preserve">have </w:t>
      </w:r>
      <w:r w:rsidRPr="00855774">
        <w:rPr>
          <w:rFonts w:asciiTheme="majorBidi" w:hAnsiTheme="majorBidi" w:cstheme="majorBidi"/>
          <w:color w:val="0D0D0D" w:themeColor="text1" w:themeTint="F2"/>
          <w:sz w:val="24"/>
          <w:szCs w:val="24"/>
        </w:rPr>
        <w:t xml:space="preserve">in regard to successful complex construction project delivery in the UAE. From </w:t>
      </w:r>
      <w:r w:rsidR="00115608"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able</w:t>
      </w:r>
      <w:r w:rsidR="0036148E" w:rsidRPr="00855774">
        <w:rPr>
          <w:rFonts w:asciiTheme="majorBidi" w:hAnsiTheme="majorBidi" w:cstheme="majorBidi"/>
          <w:color w:val="0D0D0D" w:themeColor="text1" w:themeTint="F2"/>
          <w:sz w:val="24"/>
          <w:szCs w:val="24"/>
        </w:rPr>
        <w:t xml:space="preserve"> 5.2</w:t>
      </w:r>
      <w:r w:rsidRPr="00855774">
        <w:rPr>
          <w:rFonts w:asciiTheme="majorBidi" w:hAnsiTheme="majorBidi" w:cstheme="majorBidi"/>
          <w:color w:val="0D0D0D" w:themeColor="text1" w:themeTint="F2"/>
          <w:sz w:val="24"/>
          <w:szCs w:val="24"/>
        </w:rPr>
        <w:t xml:space="preserve"> and </w:t>
      </w:r>
      <w:r w:rsidR="00115608" w:rsidRPr="00855774">
        <w:rPr>
          <w:rFonts w:asciiTheme="majorBidi" w:hAnsiTheme="majorBidi" w:cstheme="majorBidi"/>
          <w:color w:val="0D0D0D" w:themeColor="text1" w:themeTint="F2"/>
          <w:sz w:val="24"/>
          <w:szCs w:val="24"/>
        </w:rPr>
        <w:t>F</w:t>
      </w:r>
      <w:r w:rsidRPr="00855774">
        <w:rPr>
          <w:rFonts w:asciiTheme="majorBidi" w:hAnsiTheme="majorBidi" w:cstheme="majorBidi"/>
          <w:color w:val="0D0D0D" w:themeColor="text1" w:themeTint="F2"/>
          <w:sz w:val="24"/>
          <w:szCs w:val="24"/>
        </w:rPr>
        <w:t xml:space="preserve">igure </w:t>
      </w:r>
      <w:r w:rsidR="0036148E" w:rsidRPr="00855774">
        <w:rPr>
          <w:rFonts w:asciiTheme="majorBidi" w:hAnsiTheme="majorBidi" w:cstheme="majorBidi"/>
          <w:color w:val="0D0D0D" w:themeColor="text1" w:themeTint="F2"/>
          <w:sz w:val="24"/>
          <w:szCs w:val="24"/>
        </w:rPr>
        <w:t>5.2</w:t>
      </w:r>
      <w:r w:rsidRPr="00855774">
        <w:rPr>
          <w:rFonts w:asciiTheme="majorBidi" w:hAnsiTheme="majorBidi" w:cstheme="majorBidi"/>
          <w:color w:val="0D0D0D" w:themeColor="text1" w:themeTint="F2"/>
          <w:sz w:val="24"/>
          <w:szCs w:val="24"/>
        </w:rPr>
        <w:t xml:space="preserve">, it </w:t>
      </w:r>
      <w:r w:rsidR="004D02C8" w:rsidRPr="00855774">
        <w:rPr>
          <w:rFonts w:asciiTheme="majorBidi" w:hAnsiTheme="majorBidi" w:cstheme="majorBidi"/>
          <w:color w:val="0D0D0D" w:themeColor="text1" w:themeTint="F2"/>
          <w:sz w:val="24"/>
          <w:szCs w:val="24"/>
        </w:rPr>
        <w:t xml:space="preserve">can be seen </w:t>
      </w:r>
      <w:r w:rsidRPr="00855774">
        <w:rPr>
          <w:rFonts w:asciiTheme="majorBidi" w:hAnsiTheme="majorBidi" w:cstheme="majorBidi"/>
          <w:color w:val="0D0D0D" w:themeColor="text1" w:themeTint="F2"/>
          <w:sz w:val="24"/>
          <w:szCs w:val="24"/>
        </w:rPr>
        <w:t xml:space="preserve">established that individuals involved in complex construction projects </w:t>
      </w:r>
      <w:r w:rsidR="004D02C8" w:rsidRPr="00855774">
        <w:rPr>
          <w:rFonts w:asciiTheme="majorBidi" w:hAnsiTheme="majorBidi" w:cstheme="majorBidi"/>
          <w:color w:val="0D0D0D" w:themeColor="text1" w:themeTint="F2"/>
          <w:sz w:val="24"/>
          <w:szCs w:val="24"/>
        </w:rPr>
        <w:t>vary in age range</w:t>
      </w:r>
      <w:r w:rsidRPr="00855774">
        <w:rPr>
          <w:rFonts w:asciiTheme="majorBidi" w:hAnsiTheme="majorBidi" w:cstheme="majorBidi"/>
          <w:color w:val="0D0D0D" w:themeColor="text1" w:themeTint="F2"/>
          <w:sz w:val="24"/>
          <w:szCs w:val="24"/>
        </w:rPr>
        <w:t>. For instance, 34</w:t>
      </w:r>
      <w:r w:rsidR="00115608" w:rsidRPr="00855774">
        <w:rPr>
          <w:rFonts w:asciiTheme="majorBidi" w:hAnsiTheme="majorBidi" w:cstheme="majorBidi"/>
          <w:color w:val="0D0D0D" w:themeColor="text1" w:themeTint="F2"/>
          <w:sz w:val="24"/>
          <w:szCs w:val="24"/>
        </w:rPr>
        <w:t xml:space="preserve"> </w:t>
      </w:r>
      <w:r w:rsidR="00067B1E" w:rsidRPr="00855774">
        <w:rPr>
          <w:rFonts w:asciiTheme="majorBidi" w:hAnsiTheme="majorBidi" w:cstheme="majorBidi"/>
          <w:color w:val="0D0D0D" w:themeColor="text1" w:themeTint="F2"/>
          <w:sz w:val="24"/>
          <w:szCs w:val="24"/>
        </w:rPr>
        <w:t>respondents (</w:t>
      </w:r>
      <w:r w:rsidRPr="00855774">
        <w:rPr>
          <w:rFonts w:asciiTheme="majorBidi" w:hAnsiTheme="majorBidi" w:cstheme="majorBidi"/>
          <w:color w:val="0D0D0D" w:themeColor="text1" w:themeTint="F2"/>
          <w:sz w:val="24"/>
          <w:szCs w:val="24"/>
        </w:rPr>
        <w:t>8.4%) were aged 29 years or less, 174 (43.1%) were within the age range 30-39</w:t>
      </w:r>
      <w:r w:rsidR="00115608" w:rsidRPr="00855774">
        <w:rPr>
          <w:rFonts w:asciiTheme="majorBidi" w:hAnsiTheme="majorBidi" w:cstheme="majorBidi"/>
          <w:color w:val="0D0D0D" w:themeColor="text1" w:themeTint="F2"/>
          <w:sz w:val="24"/>
          <w:szCs w:val="24"/>
        </w:rPr>
        <w:t xml:space="preserve"> </w:t>
      </w:r>
      <w:r w:rsidR="004D02C8" w:rsidRPr="00855774">
        <w:rPr>
          <w:rFonts w:asciiTheme="majorBidi" w:hAnsiTheme="majorBidi" w:cstheme="majorBidi"/>
          <w:color w:val="0D0D0D" w:themeColor="text1" w:themeTint="F2"/>
          <w:sz w:val="24"/>
          <w:szCs w:val="24"/>
        </w:rPr>
        <w:t>years</w:t>
      </w:r>
      <w:r w:rsidRPr="00855774">
        <w:rPr>
          <w:rFonts w:asciiTheme="majorBidi" w:hAnsiTheme="majorBidi" w:cstheme="majorBidi"/>
          <w:color w:val="0D0D0D" w:themeColor="text1" w:themeTint="F2"/>
          <w:sz w:val="24"/>
          <w:szCs w:val="24"/>
        </w:rPr>
        <w:t>, 134 (33.2%) of them were aged 40-49 years, 50</w:t>
      </w:r>
      <w:r w:rsidR="00115608" w:rsidRPr="00855774">
        <w:rPr>
          <w:rFonts w:asciiTheme="majorBidi" w:hAnsiTheme="majorBidi" w:cstheme="majorBidi"/>
          <w:color w:val="0D0D0D" w:themeColor="text1" w:themeTint="F2"/>
          <w:sz w:val="24"/>
          <w:szCs w:val="24"/>
        </w:rPr>
        <w:t xml:space="preserve"> respondents</w:t>
      </w:r>
      <w:r w:rsidRPr="00855774">
        <w:rPr>
          <w:rFonts w:asciiTheme="majorBidi" w:hAnsiTheme="majorBidi" w:cstheme="majorBidi"/>
          <w:color w:val="0D0D0D" w:themeColor="text1" w:themeTint="F2"/>
          <w:sz w:val="24"/>
          <w:szCs w:val="24"/>
        </w:rPr>
        <w:t xml:space="preserve"> (12.4%) were aged 50-59 years, and 12</w:t>
      </w:r>
      <w:r w:rsidR="00115608" w:rsidRPr="00855774">
        <w:rPr>
          <w:rFonts w:asciiTheme="majorBidi" w:hAnsiTheme="majorBidi" w:cstheme="majorBidi"/>
          <w:color w:val="0D0D0D" w:themeColor="text1" w:themeTint="F2"/>
          <w:sz w:val="24"/>
          <w:szCs w:val="24"/>
        </w:rPr>
        <w:t xml:space="preserve"> respondents</w:t>
      </w:r>
      <w:r w:rsidRPr="00855774">
        <w:rPr>
          <w:rFonts w:asciiTheme="majorBidi" w:hAnsiTheme="majorBidi" w:cstheme="majorBidi"/>
          <w:color w:val="0D0D0D" w:themeColor="text1" w:themeTint="F2"/>
          <w:sz w:val="24"/>
          <w:szCs w:val="24"/>
        </w:rPr>
        <w:t xml:space="preserve"> (3%) were 60 or more years. </w:t>
      </w:r>
    </w:p>
    <w:bookmarkEnd w:id="181"/>
    <w:p w14:paraId="4D4712CC" w14:textId="65DB939A" w:rsidR="00877DAD" w:rsidRPr="00855774" w:rsidRDefault="00877DAD"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6148DD9C" w14:textId="5E60A841" w:rsidR="0036148E" w:rsidRPr="00855774" w:rsidRDefault="0043516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Having individuals within different age range</w:t>
      </w:r>
      <w:r w:rsidR="004D02C8" w:rsidRPr="00855774">
        <w:rPr>
          <w:rFonts w:asciiTheme="majorBidi" w:hAnsiTheme="majorBidi" w:cstheme="majorBidi"/>
          <w:color w:val="0D0D0D" w:themeColor="text1" w:themeTint="F2"/>
          <w:sz w:val="24"/>
          <w:szCs w:val="24"/>
        </w:rPr>
        <w:t>s</w:t>
      </w:r>
      <w:r w:rsidR="00115608" w:rsidRPr="00855774">
        <w:rPr>
          <w:rFonts w:asciiTheme="majorBidi" w:hAnsiTheme="majorBidi" w:cstheme="majorBidi"/>
          <w:color w:val="0D0D0D" w:themeColor="text1" w:themeTint="F2"/>
          <w:sz w:val="24"/>
          <w:szCs w:val="24"/>
        </w:rPr>
        <w:t xml:space="preserve"> provided a better </w:t>
      </w:r>
      <w:r w:rsidR="007F4A52" w:rsidRPr="00855774">
        <w:rPr>
          <w:rFonts w:asciiTheme="majorBidi" w:hAnsiTheme="majorBidi" w:cstheme="majorBidi"/>
          <w:color w:val="0D0D0D" w:themeColor="text1" w:themeTint="F2"/>
          <w:sz w:val="24"/>
          <w:szCs w:val="24"/>
        </w:rPr>
        <w:t>understanding of the</w:t>
      </w:r>
      <w:r w:rsidR="00065A15" w:rsidRPr="00855774">
        <w:rPr>
          <w:rFonts w:asciiTheme="majorBidi" w:hAnsiTheme="majorBidi" w:cstheme="majorBidi"/>
          <w:color w:val="0D0D0D" w:themeColor="text1" w:themeTint="F2"/>
          <w:sz w:val="24"/>
          <w:szCs w:val="24"/>
        </w:rPr>
        <w:t xml:space="preserve"> </w:t>
      </w:r>
      <w:r w:rsidR="00107536" w:rsidRPr="00855774">
        <w:rPr>
          <w:rFonts w:asciiTheme="majorBidi" w:hAnsiTheme="majorBidi" w:cstheme="majorBidi"/>
          <w:color w:val="0D0D0D" w:themeColor="text1" w:themeTint="F2"/>
          <w:sz w:val="24"/>
          <w:szCs w:val="24"/>
        </w:rPr>
        <w:t xml:space="preserve">impact of each age group </w:t>
      </w:r>
      <w:r w:rsidR="004E32F1" w:rsidRPr="00855774">
        <w:rPr>
          <w:rFonts w:asciiTheme="majorBidi" w:hAnsiTheme="majorBidi" w:cstheme="majorBidi"/>
          <w:color w:val="0D0D0D" w:themeColor="text1" w:themeTint="F2"/>
          <w:sz w:val="24"/>
          <w:szCs w:val="24"/>
        </w:rPr>
        <w:t>o</w:t>
      </w:r>
      <w:r w:rsidR="00107536" w:rsidRPr="00855774">
        <w:rPr>
          <w:rFonts w:asciiTheme="majorBidi" w:hAnsiTheme="majorBidi" w:cstheme="majorBidi"/>
          <w:color w:val="0D0D0D" w:themeColor="text1" w:themeTint="F2"/>
          <w:sz w:val="24"/>
          <w:szCs w:val="24"/>
        </w:rPr>
        <w:t xml:space="preserve">n the </w:t>
      </w:r>
      <w:r w:rsidR="004E32F1" w:rsidRPr="00855774">
        <w:rPr>
          <w:rFonts w:asciiTheme="majorBidi" w:hAnsiTheme="majorBidi" w:cstheme="majorBidi"/>
          <w:color w:val="0D0D0D" w:themeColor="text1" w:themeTint="F2"/>
          <w:sz w:val="24"/>
          <w:szCs w:val="24"/>
        </w:rPr>
        <w:t xml:space="preserve">delivery of </w:t>
      </w:r>
      <w:r w:rsidR="00107536" w:rsidRPr="00855774">
        <w:rPr>
          <w:rFonts w:asciiTheme="majorBidi" w:hAnsiTheme="majorBidi" w:cstheme="majorBidi"/>
          <w:color w:val="0D0D0D" w:themeColor="text1" w:themeTint="F2"/>
          <w:sz w:val="24"/>
          <w:szCs w:val="24"/>
        </w:rPr>
        <w:t>successful complex construction project</w:t>
      </w:r>
      <w:r w:rsidR="004E32F1" w:rsidRPr="00855774">
        <w:rPr>
          <w:rFonts w:asciiTheme="majorBidi" w:hAnsiTheme="majorBidi" w:cstheme="majorBidi"/>
          <w:color w:val="0D0D0D" w:themeColor="text1" w:themeTint="F2"/>
          <w:sz w:val="24"/>
          <w:szCs w:val="24"/>
        </w:rPr>
        <w:t>s</w:t>
      </w:r>
      <w:r w:rsidR="00107536" w:rsidRPr="00855774">
        <w:rPr>
          <w:rFonts w:asciiTheme="majorBidi" w:hAnsiTheme="majorBidi" w:cstheme="majorBidi"/>
          <w:color w:val="0D0D0D" w:themeColor="text1" w:themeTint="F2"/>
          <w:sz w:val="24"/>
          <w:szCs w:val="24"/>
        </w:rPr>
        <w:t xml:space="preserve"> within the UAE. </w:t>
      </w:r>
      <w:r w:rsidR="00D15664" w:rsidRPr="00855774">
        <w:rPr>
          <w:rFonts w:asciiTheme="majorBidi" w:hAnsiTheme="majorBidi" w:cstheme="majorBidi"/>
          <w:color w:val="0D0D0D" w:themeColor="text1" w:themeTint="F2"/>
          <w:sz w:val="24"/>
          <w:szCs w:val="24"/>
        </w:rPr>
        <w:t xml:space="preserve">Based on </w:t>
      </w:r>
      <w:r w:rsidR="004D02C8" w:rsidRPr="00855774">
        <w:rPr>
          <w:rFonts w:asciiTheme="majorBidi" w:hAnsiTheme="majorBidi" w:cstheme="majorBidi"/>
          <w:color w:val="0D0D0D" w:themeColor="text1" w:themeTint="F2"/>
          <w:sz w:val="24"/>
          <w:szCs w:val="24"/>
        </w:rPr>
        <w:t xml:space="preserve">this </w:t>
      </w:r>
      <w:r w:rsidR="00D15664" w:rsidRPr="00855774">
        <w:rPr>
          <w:rFonts w:asciiTheme="majorBidi" w:hAnsiTheme="majorBidi" w:cstheme="majorBidi"/>
          <w:color w:val="0D0D0D" w:themeColor="text1" w:themeTint="F2"/>
          <w:sz w:val="24"/>
          <w:szCs w:val="24"/>
        </w:rPr>
        <w:t xml:space="preserve">data, </w:t>
      </w:r>
      <w:r w:rsidR="004D63EA" w:rsidRPr="00855774">
        <w:rPr>
          <w:rFonts w:asciiTheme="majorBidi" w:hAnsiTheme="majorBidi" w:cstheme="majorBidi"/>
          <w:color w:val="0D0D0D" w:themeColor="text1" w:themeTint="F2"/>
          <w:sz w:val="24"/>
          <w:szCs w:val="24"/>
        </w:rPr>
        <w:t xml:space="preserve">it </w:t>
      </w:r>
      <w:r w:rsidR="00067B1E" w:rsidRPr="00855774">
        <w:rPr>
          <w:rFonts w:asciiTheme="majorBidi" w:hAnsiTheme="majorBidi" w:cstheme="majorBidi"/>
          <w:color w:val="0D0D0D" w:themeColor="text1" w:themeTint="F2"/>
          <w:sz w:val="24"/>
          <w:szCs w:val="24"/>
        </w:rPr>
        <w:t>was found</w:t>
      </w:r>
      <w:r w:rsidR="00115608" w:rsidRPr="00855774">
        <w:rPr>
          <w:rFonts w:asciiTheme="majorBidi" w:hAnsiTheme="majorBidi" w:cstheme="majorBidi"/>
          <w:color w:val="0D0D0D" w:themeColor="text1" w:themeTint="F2"/>
          <w:sz w:val="24"/>
          <w:szCs w:val="24"/>
        </w:rPr>
        <w:t xml:space="preserve"> </w:t>
      </w:r>
      <w:r w:rsidR="007F4A52" w:rsidRPr="00855774">
        <w:rPr>
          <w:rFonts w:asciiTheme="majorBidi" w:hAnsiTheme="majorBidi" w:cstheme="majorBidi"/>
          <w:color w:val="0D0D0D" w:themeColor="text1" w:themeTint="F2"/>
          <w:sz w:val="24"/>
          <w:szCs w:val="24"/>
        </w:rPr>
        <w:t xml:space="preserve">that </w:t>
      </w:r>
      <w:r w:rsidR="004D02C8" w:rsidRPr="00855774">
        <w:rPr>
          <w:rFonts w:asciiTheme="majorBidi" w:hAnsiTheme="majorBidi" w:cstheme="majorBidi"/>
          <w:color w:val="0D0D0D" w:themeColor="text1" w:themeTint="F2"/>
          <w:sz w:val="24"/>
          <w:szCs w:val="24"/>
        </w:rPr>
        <w:t xml:space="preserve">the </w:t>
      </w:r>
      <w:r w:rsidR="007F4A52" w:rsidRPr="00855774">
        <w:rPr>
          <w:rFonts w:asciiTheme="majorBidi" w:hAnsiTheme="majorBidi" w:cstheme="majorBidi"/>
          <w:color w:val="0D0D0D" w:themeColor="text1" w:themeTint="F2"/>
          <w:sz w:val="24"/>
          <w:szCs w:val="24"/>
        </w:rPr>
        <w:t>majority</w:t>
      </w:r>
      <w:r w:rsidR="004D63EA" w:rsidRPr="00855774">
        <w:rPr>
          <w:rFonts w:asciiTheme="majorBidi" w:hAnsiTheme="majorBidi" w:cstheme="majorBidi"/>
          <w:color w:val="0D0D0D" w:themeColor="text1" w:themeTint="F2"/>
          <w:sz w:val="24"/>
          <w:szCs w:val="24"/>
        </w:rPr>
        <w:t xml:space="preserve"> of the </w:t>
      </w:r>
      <w:r w:rsidR="00650EFC" w:rsidRPr="00855774">
        <w:rPr>
          <w:rFonts w:asciiTheme="majorBidi" w:hAnsiTheme="majorBidi" w:cstheme="majorBidi"/>
          <w:color w:val="0D0D0D" w:themeColor="text1" w:themeTint="F2"/>
          <w:sz w:val="24"/>
          <w:szCs w:val="24"/>
        </w:rPr>
        <w:t>respondents</w:t>
      </w:r>
      <w:r w:rsidR="004D63EA" w:rsidRPr="00855774">
        <w:rPr>
          <w:rFonts w:asciiTheme="majorBidi" w:hAnsiTheme="majorBidi" w:cstheme="majorBidi"/>
          <w:color w:val="0D0D0D" w:themeColor="text1" w:themeTint="F2"/>
          <w:sz w:val="24"/>
          <w:szCs w:val="24"/>
        </w:rPr>
        <w:t xml:space="preserve"> were mostly within the age range</w:t>
      </w:r>
      <w:r w:rsidR="004D02C8" w:rsidRPr="00855774">
        <w:rPr>
          <w:rFonts w:asciiTheme="majorBidi" w:hAnsiTheme="majorBidi" w:cstheme="majorBidi"/>
          <w:color w:val="0D0D0D" w:themeColor="text1" w:themeTint="F2"/>
          <w:sz w:val="24"/>
          <w:szCs w:val="24"/>
        </w:rPr>
        <w:t>s</w:t>
      </w:r>
      <w:r w:rsidR="004D63EA" w:rsidRPr="00855774">
        <w:rPr>
          <w:rFonts w:asciiTheme="majorBidi" w:hAnsiTheme="majorBidi" w:cstheme="majorBidi"/>
          <w:color w:val="0D0D0D" w:themeColor="text1" w:themeTint="F2"/>
          <w:sz w:val="24"/>
          <w:szCs w:val="24"/>
        </w:rPr>
        <w:t xml:space="preserve"> of 30-39</w:t>
      </w:r>
      <w:r w:rsidRPr="00855774">
        <w:rPr>
          <w:rFonts w:asciiTheme="majorBidi" w:hAnsiTheme="majorBidi" w:cstheme="majorBidi"/>
          <w:color w:val="0D0D0D" w:themeColor="text1" w:themeTint="F2"/>
          <w:sz w:val="24"/>
          <w:szCs w:val="24"/>
        </w:rPr>
        <w:t xml:space="preserve"> years</w:t>
      </w:r>
      <w:r w:rsidR="004D63EA" w:rsidRPr="00855774">
        <w:rPr>
          <w:rFonts w:asciiTheme="majorBidi" w:hAnsiTheme="majorBidi" w:cstheme="majorBidi"/>
          <w:color w:val="0D0D0D" w:themeColor="text1" w:themeTint="F2"/>
          <w:sz w:val="24"/>
          <w:szCs w:val="24"/>
        </w:rPr>
        <w:t xml:space="preserve"> and 40-49 years. </w:t>
      </w:r>
      <w:r w:rsidR="00107536" w:rsidRPr="00855774">
        <w:rPr>
          <w:rFonts w:asciiTheme="majorBidi" w:hAnsiTheme="majorBidi" w:cstheme="majorBidi"/>
          <w:color w:val="0D0D0D" w:themeColor="text1" w:themeTint="F2"/>
          <w:sz w:val="24"/>
          <w:szCs w:val="24"/>
        </w:rPr>
        <w:t xml:space="preserve">What this means is that individuals within these age range </w:t>
      </w:r>
      <w:r w:rsidR="004D02C8" w:rsidRPr="00855774">
        <w:rPr>
          <w:rFonts w:asciiTheme="majorBidi" w:hAnsiTheme="majorBidi" w:cstheme="majorBidi"/>
          <w:color w:val="0D0D0D" w:themeColor="text1" w:themeTint="F2"/>
          <w:sz w:val="24"/>
          <w:szCs w:val="24"/>
        </w:rPr>
        <w:t xml:space="preserve">contribute more than people of other ages </w:t>
      </w:r>
      <w:r w:rsidR="00107536" w:rsidRPr="00855774">
        <w:rPr>
          <w:rFonts w:asciiTheme="majorBidi" w:hAnsiTheme="majorBidi" w:cstheme="majorBidi"/>
          <w:color w:val="0D0D0D" w:themeColor="text1" w:themeTint="F2"/>
          <w:sz w:val="24"/>
          <w:szCs w:val="24"/>
        </w:rPr>
        <w:t xml:space="preserve">to the </w:t>
      </w:r>
      <w:r w:rsidR="004D02C8" w:rsidRPr="00855774">
        <w:rPr>
          <w:rFonts w:asciiTheme="majorBidi" w:hAnsiTheme="majorBidi" w:cstheme="majorBidi"/>
          <w:color w:val="0D0D0D" w:themeColor="text1" w:themeTint="F2"/>
          <w:sz w:val="24"/>
          <w:szCs w:val="24"/>
        </w:rPr>
        <w:t xml:space="preserve">delivery of </w:t>
      </w:r>
      <w:r w:rsidR="00107536" w:rsidRPr="00855774">
        <w:rPr>
          <w:rFonts w:asciiTheme="majorBidi" w:hAnsiTheme="majorBidi" w:cstheme="majorBidi"/>
          <w:color w:val="0D0D0D" w:themeColor="text1" w:themeTint="F2"/>
          <w:sz w:val="24"/>
          <w:szCs w:val="24"/>
        </w:rPr>
        <w:t xml:space="preserve">successful complex construction projects in the UAE. </w:t>
      </w:r>
      <w:r w:rsidR="00C06B60" w:rsidRPr="00855774">
        <w:rPr>
          <w:rFonts w:asciiTheme="majorBidi" w:hAnsiTheme="majorBidi" w:cstheme="majorBidi"/>
          <w:color w:val="0D0D0D" w:themeColor="text1" w:themeTint="F2"/>
          <w:sz w:val="24"/>
          <w:szCs w:val="24"/>
        </w:rPr>
        <w:t xml:space="preserve">From the conveniently selected sample, the majority of the participants were in the age </w:t>
      </w:r>
      <w:r w:rsidR="00107536" w:rsidRPr="00855774">
        <w:rPr>
          <w:rFonts w:asciiTheme="majorBidi" w:hAnsiTheme="majorBidi" w:cstheme="majorBidi"/>
          <w:color w:val="0D0D0D" w:themeColor="text1" w:themeTint="F2"/>
          <w:sz w:val="24"/>
          <w:szCs w:val="24"/>
        </w:rPr>
        <w:t>range</w:t>
      </w:r>
      <w:r w:rsidR="004E32F1" w:rsidRPr="00855774">
        <w:rPr>
          <w:rFonts w:asciiTheme="majorBidi" w:hAnsiTheme="majorBidi" w:cstheme="majorBidi"/>
          <w:color w:val="0D0D0D" w:themeColor="text1" w:themeTint="F2"/>
          <w:sz w:val="24"/>
          <w:szCs w:val="24"/>
        </w:rPr>
        <w:t>s</w:t>
      </w:r>
      <w:r w:rsidR="00C06B60" w:rsidRPr="00855774">
        <w:rPr>
          <w:rFonts w:asciiTheme="majorBidi" w:hAnsiTheme="majorBidi" w:cstheme="majorBidi"/>
          <w:color w:val="0D0D0D" w:themeColor="text1" w:themeTint="F2"/>
          <w:sz w:val="24"/>
          <w:szCs w:val="24"/>
        </w:rPr>
        <w:t xml:space="preserve"> of 30-39 and 40-49 years</w:t>
      </w:r>
      <w:r w:rsidR="00107536" w:rsidRPr="00855774">
        <w:rPr>
          <w:rFonts w:asciiTheme="majorBidi" w:hAnsiTheme="majorBidi" w:cstheme="majorBidi"/>
          <w:color w:val="0D0D0D" w:themeColor="text1" w:themeTint="F2"/>
          <w:sz w:val="24"/>
          <w:szCs w:val="24"/>
        </w:rPr>
        <w:t>.</w:t>
      </w:r>
    </w:p>
    <w:p w14:paraId="2F450E0C" w14:textId="77777777" w:rsidR="002F4DF7" w:rsidRPr="00855774" w:rsidRDefault="002F4DF7" w:rsidP="00EB7D1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33BA6292" w14:textId="49112DBF" w:rsidR="00877DAD" w:rsidRPr="00855774" w:rsidRDefault="00F0279B" w:rsidP="001D27E7">
      <w:pPr>
        <w:pStyle w:val="Caption"/>
        <w:jc w:val="center"/>
        <w:rPr>
          <w:rFonts w:asciiTheme="majorBidi" w:hAnsiTheme="majorBidi" w:cstheme="majorBidi"/>
          <w:i w:val="0"/>
          <w:iCs w:val="0"/>
          <w:color w:val="0D0D0D" w:themeColor="text1" w:themeTint="F2"/>
          <w:sz w:val="24"/>
          <w:szCs w:val="24"/>
        </w:rPr>
      </w:pPr>
      <w:bookmarkStart w:id="183" w:name="_Toc94623114"/>
      <w:bookmarkStart w:id="184" w:name="_Hlk94548100"/>
      <w:r w:rsidRPr="00855774">
        <w:rPr>
          <w:rFonts w:asciiTheme="majorBidi" w:hAnsiTheme="majorBidi" w:cstheme="majorBidi"/>
          <w:b/>
          <w:bCs/>
          <w:i w:val="0"/>
          <w:iCs w:val="0"/>
          <w:color w:val="0D0D0D" w:themeColor="text1" w:themeTint="F2"/>
          <w:sz w:val="24"/>
          <w:szCs w:val="24"/>
        </w:rPr>
        <w:t>Table 5.</w:t>
      </w:r>
      <w:r w:rsidR="00066EE8" w:rsidRPr="00855774">
        <w:rPr>
          <w:rFonts w:asciiTheme="majorBidi" w:hAnsiTheme="majorBidi" w:cstheme="majorBidi"/>
          <w:b/>
          <w:bCs/>
          <w:i w:val="0"/>
          <w:iCs w:val="0"/>
          <w:color w:val="0D0D0D" w:themeColor="text1" w:themeTint="F2"/>
          <w:sz w:val="24"/>
          <w:szCs w:val="24"/>
        </w:rPr>
        <w:t>2</w:t>
      </w:r>
      <w:r w:rsidRPr="00855774">
        <w:rPr>
          <w:rFonts w:asciiTheme="majorBidi" w:hAnsiTheme="majorBidi" w:cstheme="majorBidi"/>
          <w:i w:val="0"/>
          <w:iCs w:val="0"/>
          <w:color w:val="0D0D0D" w:themeColor="text1" w:themeTint="F2"/>
          <w:sz w:val="24"/>
          <w:szCs w:val="24"/>
        </w:rPr>
        <w:t>: Age range frequencies</w:t>
      </w:r>
      <w:bookmarkEnd w:id="183"/>
    </w:p>
    <w:tbl>
      <w:tblPr>
        <w:tblStyle w:val="TableGrid"/>
        <w:tblW w:w="9351" w:type="dxa"/>
        <w:tblLayout w:type="fixed"/>
        <w:tblLook w:val="0000" w:firstRow="0" w:lastRow="0" w:firstColumn="0" w:lastColumn="0" w:noHBand="0" w:noVBand="0"/>
      </w:tblPr>
      <w:tblGrid>
        <w:gridCol w:w="1116"/>
        <w:gridCol w:w="1918"/>
        <w:gridCol w:w="1746"/>
        <w:gridCol w:w="1479"/>
        <w:gridCol w:w="1533"/>
        <w:gridCol w:w="1559"/>
      </w:tblGrid>
      <w:tr w:rsidR="00114C4E" w:rsidRPr="00855774" w14:paraId="3CF4AA7D" w14:textId="77777777" w:rsidTr="00F7193F">
        <w:trPr>
          <w:trHeight w:val="20"/>
        </w:trPr>
        <w:tc>
          <w:tcPr>
            <w:tcW w:w="3034" w:type="dxa"/>
            <w:gridSpan w:val="2"/>
            <w:shd w:val="clear" w:color="auto" w:fill="E7E6E6" w:themeFill="background2"/>
          </w:tcPr>
          <w:p w14:paraId="0269B821" w14:textId="14F8F940" w:rsidR="006B50BE" w:rsidRPr="00855774" w:rsidRDefault="003530FC" w:rsidP="00705A7F">
            <w:pPr>
              <w:autoSpaceDE w:val="0"/>
              <w:autoSpaceDN w:val="0"/>
              <w:adjustRightInd w:val="0"/>
              <w:jc w:val="center"/>
              <w:rPr>
                <w:rFonts w:asciiTheme="majorBidi" w:hAnsiTheme="majorBidi" w:cstheme="majorBidi"/>
                <w:b/>
                <w:bCs/>
                <w:color w:val="0D0D0D" w:themeColor="text1" w:themeTint="F2"/>
                <w:sz w:val="18"/>
                <w:szCs w:val="18"/>
              </w:rPr>
            </w:pPr>
            <w:bookmarkStart w:id="185" w:name="_Hlk65756404"/>
            <w:bookmarkEnd w:id="184"/>
            <w:r w:rsidRPr="00855774">
              <w:rPr>
                <w:rFonts w:asciiTheme="majorBidi" w:hAnsiTheme="majorBidi" w:cstheme="majorBidi"/>
                <w:b/>
                <w:bCs/>
                <w:color w:val="0D0D0D" w:themeColor="text1" w:themeTint="F2"/>
                <w:sz w:val="18"/>
                <w:szCs w:val="18"/>
              </w:rPr>
              <w:t>Age range</w:t>
            </w:r>
            <w:r w:rsidRPr="00855774">
              <w:rPr>
                <w:rFonts w:asciiTheme="majorBidi" w:eastAsia="MS Mincho" w:hAnsiTheme="majorBidi" w:cstheme="majorBidi"/>
                <w:b/>
                <w:bCs/>
                <w:color w:val="0D0D0D" w:themeColor="text1" w:themeTint="F2"/>
                <w:sz w:val="18"/>
                <w:szCs w:val="18"/>
              </w:rPr>
              <w:t xml:space="preserve"> frequencies</w:t>
            </w:r>
          </w:p>
        </w:tc>
        <w:tc>
          <w:tcPr>
            <w:tcW w:w="1746" w:type="dxa"/>
            <w:shd w:val="clear" w:color="auto" w:fill="E7E6E6" w:themeFill="background2"/>
          </w:tcPr>
          <w:p w14:paraId="2CC97C7E" w14:textId="77777777" w:rsidR="006B50BE" w:rsidRPr="00855774" w:rsidRDefault="006B50BE"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Frequency</w:t>
            </w:r>
          </w:p>
        </w:tc>
        <w:tc>
          <w:tcPr>
            <w:tcW w:w="1479" w:type="dxa"/>
            <w:shd w:val="clear" w:color="auto" w:fill="E7E6E6" w:themeFill="background2"/>
          </w:tcPr>
          <w:p w14:paraId="48B9B196" w14:textId="77777777" w:rsidR="006B50BE" w:rsidRPr="00855774" w:rsidRDefault="006B50BE"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Percent</w:t>
            </w:r>
          </w:p>
        </w:tc>
        <w:tc>
          <w:tcPr>
            <w:tcW w:w="1533" w:type="dxa"/>
            <w:shd w:val="clear" w:color="auto" w:fill="E7E6E6" w:themeFill="background2"/>
          </w:tcPr>
          <w:p w14:paraId="16DEA0BC" w14:textId="4852B243" w:rsidR="006B50BE" w:rsidRPr="00855774" w:rsidRDefault="006B50BE"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Valid </w:t>
            </w:r>
            <w:r w:rsidR="00300C6E"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c>
          <w:tcPr>
            <w:tcW w:w="1559" w:type="dxa"/>
            <w:shd w:val="clear" w:color="auto" w:fill="E7E6E6" w:themeFill="background2"/>
          </w:tcPr>
          <w:p w14:paraId="75C90C95" w14:textId="278D9A65" w:rsidR="006B50BE" w:rsidRPr="00855774" w:rsidRDefault="006B50BE"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Cumulative </w:t>
            </w:r>
            <w:r w:rsidR="00300C6E"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r>
      <w:tr w:rsidR="00114C4E" w:rsidRPr="00855774" w14:paraId="31CDC0A1" w14:textId="77777777" w:rsidTr="008B0ECF">
        <w:trPr>
          <w:trHeight w:val="20"/>
        </w:trPr>
        <w:tc>
          <w:tcPr>
            <w:tcW w:w="1116" w:type="dxa"/>
            <w:vMerge w:val="restart"/>
          </w:tcPr>
          <w:p w14:paraId="113D48B7" w14:textId="77777777" w:rsidR="006B50BE" w:rsidRPr="00855774" w:rsidRDefault="006B50BE" w:rsidP="00705A7F">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Valid</w:t>
            </w:r>
          </w:p>
        </w:tc>
        <w:tc>
          <w:tcPr>
            <w:tcW w:w="1918" w:type="dxa"/>
          </w:tcPr>
          <w:p w14:paraId="771B5D02"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29 or less</w:t>
            </w:r>
          </w:p>
        </w:tc>
        <w:tc>
          <w:tcPr>
            <w:tcW w:w="1746" w:type="dxa"/>
          </w:tcPr>
          <w:p w14:paraId="6FCC0F55"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34</w:t>
            </w:r>
          </w:p>
        </w:tc>
        <w:tc>
          <w:tcPr>
            <w:tcW w:w="1479" w:type="dxa"/>
          </w:tcPr>
          <w:p w14:paraId="02752898"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8.4</w:t>
            </w:r>
          </w:p>
        </w:tc>
        <w:tc>
          <w:tcPr>
            <w:tcW w:w="1533" w:type="dxa"/>
          </w:tcPr>
          <w:p w14:paraId="63A2F44E"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8.4</w:t>
            </w:r>
          </w:p>
        </w:tc>
        <w:tc>
          <w:tcPr>
            <w:tcW w:w="1559" w:type="dxa"/>
          </w:tcPr>
          <w:p w14:paraId="7D83512A"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8.4</w:t>
            </w:r>
          </w:p>
        </w:tc>
      </w:tr>
      <w:tr w:rsidR="00114C4E" w:rsidRPr="00855774" w14:paraId="0474822C" w14:textId="77777777" w:rsidTr="008B0ECF">
        <w:trPr>
          <w:trHeight w:val="20"/>
        </w:trPr>
        <w:tc>
          <w:tcPr>
            <w:tcW w:w="1116" w:type="dxa"/>
            <w:vMerge/>
          </w:tcPr>
          <w:p w14:paraId="3D63AA71" w14:textId="77777777" w:rsidR="006B50BE" w:rsidRPr="00855774" w:rsidRDefault="006B50BE" w:rsidP="00711A80">
            <w:pPr>
              <w:autoSpaceDE w:val="0"/>
              <w:autoSpaceDN w:val="0"/>
              <w:adjustRightInd w:val="0"/>
              <w:jc w:val="center"/>
              <w:rPr>
                <w:rFonts w:asciiTheme="majorBidi" w:hAnsiTheme="majorBidi" w:cstheme="majorBidi"/>
                <w:color w:val="0D0D0D" w:themeColor="text1" w:themeTint="F2"/>
                <w:sz w:val="18"/>
                <w:szCs w:val="18"/>
              </w:rPr>
            </w:pPr>
          </w:p>
        </w:tc>
        <w:tc>
          <w:tcPr>
            <w:tcW w:w="1918" w:type="dxa"/>
          </w:tcPr>
          <w:p w14:paraId="338E959B"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30-39</w:t>
            </w:r>
          </w:p>
        </w:tc>
        <w:tc>
          <w:tcPr>
            <w:tcW w:w="1746" w:type="dxa"/>
          </w:tcPr>
          <w:p w14:paraId="000E2C03"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174</w:t>
            </w:r>
          </w:p>
        </w:tc>
        <w:tc>
          <w:tcPr>
            <w:tcW w:w="1479" w:type="dxa"/>
          </w:tcPr>
          <w:p w14:paraId="3ABB1441"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43.1</w:t>
            </w:r>
          </w:p>
        </w:tc>
        <w:tc>
          <w:tcPr>
            <w:tcW w:w="1533" w:type="dxa"/>
          </w:tcPr>
          <w:p w14:paraId="3604DF0D"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43.1</w:t>
            </w:r>
          </w:p>
        </w:tc>
        <w:tc>
          <w:tcPr>
            <w:tcW w:w="1559" w:type="dxa"/>
          </w:tcPr>
          <w:p w14:paraId="73EDCA3D"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51.5</w:t>
            </w:r>
          </w:p>
        </w:tc>
      </w:tr>
      <w:tr w:rsidR="00114C4E" w:rsidRPr="00855774" w14:paraId="501CD27F" w14:textId="77777777" w:rsidTr="008B0ECF">
        <w:trPr>
          <w:trHeight w:val="20"/>
        </w:trPr>
        <w:tc>
          <w:tcPr>
            <w:tcW w:w="1116" w:type="dxa"/>
            <w:vMerge/>
          </w:tcPr>
          <w:p w14:paraId="04B276C7" w14:textId="77777777" w:rsidR="006B50BE" w:rsidRPr="00855774" w:rsidRDefault="006B50BE" w:rsidP="00711A80">
            <w:pPr>
              <w:autoSpaceDE w:val="0"/>
              <w:autoSpaceDN w:val="0"/>
              <w:adjustRightInd w:val="0"/>
              <w:jc w:val="center"/>
              <w:rPr>
                <w:rFonts w:asciiTheme="majorBidi" w:hAnsiTheme="majorBidi" w:cstheme="majorBidi"/>
                <w:color w:val="0D0D0D" w:themeColor="text1" w:themeTint="F2"/>
                <w:sz w:val="18"/>
                <w:szCs w:val="18"/>
              </w:rPr>
            </w:pPr>
          </w:p>
        </w:tc>
        <w:tc>
          <w:tcPr>
            <w:tcW w:w="1918" w:type="dxa"/>
          </w:tcPr>
          <w:p w14:paraId="4D836AE3"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40-49</w:t>
            </w:r>
          </w:p>
        </w:tc>
        <w:tc>
          <w:tcPr>
            <w:tcW w:w="1746" w:type="dxa"/>
          </w:tcPr>
          <w:p w14:paraId="45A861F4"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134</w:t>
            </w:r>
          </w:p>
        </w:tc>
        <w:tc>
          <w:tcPr>
            <w:tcW w:w="1479" w:type="dxa"/>
          </w:tcPr>
          <w:p w14:paraId="67C29F29"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33.2</w:t>
            </w:r>
          </w:p>
        </w:tc>
        <w:tc>
          <w:tcPr>
            <w:tcW w:w="1533" w:type="dxa"/>
          </w:tcPr>
          <w:p w14:paraId="3060D9B6"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33.2</w:t>
            </w:r>
          </w:p>
        </w:tc>
        <w:tc>
          <w:tcPr>
            <w:tcW w:w="1559" w:type="dxa"/>
          </w:tcPr>
          <w:p w14:paraId="0E8CF196"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84.7</w:t>
            </w:r>
          </w:p>
        </w:tc>
      </w:tr>
      <w:tr w:rsidR="00114C4E" w:rsidRPr="00855774" w14:paraId="15D8FCFA" w14:textId="77777777" w:rsidTr="008B0ECF">
        <w:trPr>
          <w:trHeight w:val="20"/>
        </w:trPr>
        <w:tc>
          <w:tcPr>
            <w:tcW w:w="1116" w:type="dxa"/>
            <w:vMerge/>
          </w:tcPr>
          <w:p w14:paraId="7CC42527" w14:textId="77777777" w:rsidR="006B50BE" w:rsidRPr="00855774" w:rsidRDefault="006B50BE" w:rsidP="00711A80">
            <w:pPr>
              <w:autoSpaceDE w:val="0"/>
              <w:autoSpaceDN w:val="0"/>
              <w:adjustRightInd w:val="0"/>
              <w:jc w:val="center"/>
              <w:rPr>
                <w:rFonts w:asciiTheme="majorBidi" w:hAnsiTheme="majorBidi" w:cstheme="majorBidi"/>
                <w:color w:val="0D0D0D" w:themeColor="text1" w:themeTint="F2"/>
                <w:sz w:val="18"/>
                <w:szCs w:val="18"/>
              </w:rPr>
            </w:pPr>
          </w:p>
        </w:tc>
        <w:tc>
          <w:tcPr>
            <w:tcW w:w="1918" w:type="dxa"/>
          </w:tcPr>
          <w:p w14:paraId="0BD25344"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50-59</w:t>
            </w:r>
          </w:p>
        </w:tc>
        <w:tc>
          <w:tcPr>
            <w:tcW w:w="1746" w:type="dxa"/>
          </w:tcPr>
          <w:p w14:paraId="1ED10231"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50</w:t>
            </w:r>
          </w:p>
        </w:tc>
        <w:tc>
          <w:tcPr>
            <w:tcW w:w="1479" w:type="dxa"/>
          </w:tcPr>
          <w:p w14:paraId="534DC4E7"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12.4</w:t>
            </w:r>
          </w:p>
        </w:tc>
        <w:tc>
          <w:tcPr>
            <w:tcW w:w="1533" w:type="dxa"/>
          </w:tcPr>
          <w:p w14:paraId="6987A71C"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12.4</w:t>
            </w:r>
          </w:p>
        </w:tc>
        <w:tc>
          <w:tcPr>
            <w:tcW w:w="1559" w:type="dxa"/>
          </w:tcPr>
          <w:p w14:paraId="1422CB2B"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97.0</w:t>
            </w:r>
          </w:p>
        </w:tc>
      </w:tr>
      <w:tr w:rsidR="00114C4E" w:rsidRPr="00855774" w14:paraId="78F2DCEC" w14:textId="77777777" w:rsidTr="008B0ECF">
        <w:trPr>
          <w:trHeight w:val="20"/>
        </w:trPr>
        <w:tc>
          <w:tcPr>
            <w:tcW w:w="1116" w:type="dxa"/>
            <w:vMerge/>
          </w:tcPr>
          <w:p w14:paraId="406DB9D1" w14:textId="77777777" w:rsidR="006B50BE" w:rsidRPr="00855774" w:rsidRDefault="006B50BE" w:rsidP="00711A80">
            <w:pPr>
              <w:autoSpaceDE w:val="0"/>
              <w:autoSpaceDN w:val="0"/>
              <w:adjustRightInd w:val="0"/>
              <w:jc w:val="center"/>
              <w:rPr>
                <w:rFonts w:asciiTheme="majorBidi" w:hAnsiTheme="majorBidi" w:cstheme="majorBidi"/>
                <w:color w:val="0D0D0D" w:themeColor="text1" w:themeTint="F2"/>
                <w:sz w:val="18"/>
                <w:szCs w:val="18"/>
              </w:rPr>
            </w:pPr>
          </w:p>
        </w:tc>
        <w:tc>
          <w:tcPr>
            <w:tcW w:w="1918" w:type="dxa"/>
          </w:tcPr>
          <w:p w14:paraId="4C7E6D34"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60 or more</w:t>
            </w:r>
          </w:p>
        </w:tc>
        <w:tc>
          <w:tcPr>
            <w:tcW w:w="1746" w:type="dxa"/>
          </w:tcPr>
          <w:p w14:paraId="29303B69"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12</w:t>
            </w:r>
          </w:p>
        </w:tc>
        <w:tc>
          <w:tcPr>
            <w:tcW w:w="1479" w:type="dxa"/>
          </w:tcPr>
          <w:p w14:paraId="3A63E49D"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3.0</w:t>
            </w:r>
          </w:p>
        </w:tc>
        <w:tc>
          <w:tcPr>
            <w:tcW w:w="1533" w:type="dxa"/>
          </w:tcPr>
          <w:p w14:paraId="25464117"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3.0</w:t>
            </w:r>
          </w:p>
        </w:tc>
        <w:tc>
          <w:tcPr>
            <w:tcW w:w="1559" w:type="dxa"/>
          </w:tcPr>
          <w:p w14:paraId="133BD1F8"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100.0</w:t>
            </w:r>
          </w:p>
        </w:tc>
      </w:tr>
      <w:tr w:rsidR="00114C4E" w:rsidRPr="00855774" w14:paraId="7BC49A72" w14:textId="77777777" w:rsidTr="008B0ECF">
        <w:trPr>
          <w:trHeight w:val="20"/>
        </w:trPr>
        <w:tc>
          <w:tcPr>
            <w:tcW w:w="1116" w:type="dxa"/>
            <w:vMerge/>
          </w:tcPr>
          <w:p w14:paraId="18125507" w14:textId="77777777" w:rsidR="006B50BE" w:rsidRPr="00855774" w:rsidRDefault="006B50BE" w:rsidP="00711A80">
            <w:pPr>
              <w:autoSpaceDE w:val="0"/>
              <w:autoSpaceDN w:val="0"/>
              <w:adjustRightInd w:val="0"/>
              <w:jc w:val="center"/>
              <w:rPr>
                <w:rFonts w:asciiTheme="majorBidi" w:hAnsiTheme="majorBidi" w:cstheme="majorBidi"/>
                <w:color w:val="0D0D0D" w:themeColor="text1" w:themeTint="F2"/>
                <w:sz w:val="18"/>
                <w:szCs w:val="18"/>
              </w:rPr>
            </w:pPr>
          </w:p>
        </w:tc>
        <w:tc>
          <w:tcPr>
            <w:tcW w:w="1918" w:type="dxa"/>
          </w:tcPr>
          <w:p w14:paraId="1254BACC"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Total</w:t>
            </w:r>
          </w:p>
        </w:tc>
        <w:tc>
          <w:tcPr>
            <w:tcW w:w="1746" w:type="dxa"/>
          </w:tcPr>
          <w:p w14:paraId="578EE200"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404</w:t>
            </w:r>
          </w:p>
        </w:tc>
        <w:tc>
          <w:tcPr>
            <w:tcW w:w="1479" w:type="dxa"/>
          </w:tcPr>
          <w:p w14:paraId="1F80F531"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533" w:type="dxa"/>
          </w:tcPr>
          <w:p w14:paraId="314B0E73" w14:textId="77777777" w:rsidR="006B50BE" w:rsidRPr="00855774" w:rsidRDefault="006B50BE"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559" w:type="dxa"/>
          </w:tcPr>
          <w:p w14:paraId="27762DB7" w14:textId="77777777" w:rsidR="006B50BE" w:rsidRPr="00855774" w:rsidRDefault="006B50BE" w:rsidP="00711A80">
            <w:pPr>
              <w:autoSpaceDE w:val="0"/>
              <w:autoSpaceDN w:val="0"/>
              <w:adjustRightInd w:val="0"/>
              <w:jc w:val="center"/>
              <w:rPr>
                <w:rFonts w:asciiTheme="majorBidi" w:hAnsiTheme="majorBidi" w:cstheme="majorBidi"/>
                <w:color w:val="0D0D0D" w:themeColor="text1" w:themeTint="F2"/>
                <w:sz w:val="18"/>
                <w:szCs w:val="18"/>
              </w:rPr>
            </w:pPr>
          </w:p>
        </w:tc>
      </w:tr>
    </w:tbl>
    <w:bookmarkEnd w:id="185"/>
    <w:p w14:paraId="2CF6D43F" w14:textId="07389F5B" w:rsidR="00087CF2" w:rsidRPr="00855774" w:rsidRDefault="00087CF2" w:rsidP="0064565A">
      <w:pPr>
        <w:spacing w:after="0" w:line="276" w:lineRule="auto"/>
        <w:jc w:val="center"/>
        <w:rPr>
          <w:rFonts w:asciiTheme="majorBidi" w:eastAsia="MS Mincho" w:hAnsiTheme="majorBidi" w:cstheme="majorBidi"/>
          <w:bCs/>
          <w:color w:val="0D0D0D" w:themeColor="text1" w:themeTint="F2"/>
        </w:rPr>
      </w:pPr>
      <w:r w:rsidRPr="00855774">
        <w:rPr>
          <w:rFonts w:asciiTheme="majorBidi" w:eastAsia="MS Mincho" w:hAnsiTheme="majorBidi" w:cstheme="majorBidi"/>
          <w:b/>
          <w:bCs/>
          <w:color w:val="0D0D0D" w:themeColor="text1" w:themeTint="F2"/>
        </w:rPr>
        <w:t>Source:</w:t>
      </w:r>
      <w:r w:rsidRPr="00855774">
        <w:rPr>
          <w:rFonts w:asciiTheme="majorBidi" w:eastAsia="MS Mincho" w:hAnsiTheme="majorBidi" w:cstheme="majorBidi"/>
          <w:bCs/>
          <w:color w:val="0D0D0D" w:themeColor="text1" w:themeTint="F2"/>
        </w:rPr>
        <w:t xml:space="preserve"> Author (2021)</w:t>
      </w:r>
    </w:p>
    <w:p w14:paraId="224613FE" w14:textId="77777777" w:rsidR="002F4DF7" w:rsidRPr="00855774" w:rsidRDefault="002F4DF7" w:rsidP="002F4DF7">
      <w:pPr>
        <w:spacing w:before="240" w:after="0" w:line="276" w:lineRule="auto"/>
        <w:jc w:val="center"/>
        <w:rPr>
          <w:rFonts w:asciiTheme="majorBidi" w:eastAsia="MS Mincho" w:hAnsiTheme="majorBidi" w:cstheme="majorBidi"/>
          <w:bCs/>
          <w:color w:val="0D0D0D" w:themeColor="text1" w:themeTint="F2"/>
        </w:rPr>
      </w:pPr>
    </w:p>
    <w:p w14:paraId="752E620B" w14:textId="3814AA0A" w:rsidR="004E718B" w:rsidRPr="00855774" w:rsidRDefault="004E718B" w:rsidP="00C55F70">
      <w:pPr>
        <w:autoSpaceDE w:val="0"/>
        <w:autoSpaceDN w:val="0"/>
        <w:adjustRightInd w:val="0"/>
        <w:spacing w:after="0" w:line="240" w:lineRule="auto"/>
        <w:jc w:val="center"/>
        <w:rPr>
          <w:rFonts w:asciiTheme="majorBidi" w:hAnsiTheme="majorBidi" w:cstheme="majorBidi"/>
          <w:color w:val="0D0D0D" w:themeColor="text1" w:themeTint="F2"/>
          <w:sz w:val="24"/>
          <w:szCs w:val="24"/>
        </w:rPr>
      </w:pPr>
      <w:r w:rsidRPr="00855774">
        <w:rPr>
          <w:rFonts w:asciiTheme="majorBidi" w:hAnsiTheme="majorBidi" w:cstheme="majorBidi"/>
          <w:noProof/>
          <w:color w:val="0D0D0D" w:themeColor="text1" w:themeTint="F2"/>
          <w:sz w:val="24"/>
          <w:szCs w:val="24"/>
          <w:lang w:val="en-US"/>
        </w:rPr>
        <w:drawing>
          <wp:inline distT="0" distB="0" distL="0" distR="0" wp14:anchorId="3A6FFC49" wp14:editId="70F8502A">
            <wp:extent cx="3599039" cy="2880000"/>
            <wp:effectExtent l="0" t="0" r="1905"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BEBA8EAE-BF5A-486C-A8C5-ECC9F3942E4B}">
                          <a14:imgProps xmlns:a14="http://schemas.microsoft.com/office/drawing/2010/main">
                            <a14:imgLayer r:embed="rId4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99039" cy="2880000"/>
                    </a:xfrm>
                    <a:prstGeom prst="rect">
                      <a:avLst/>
                    </a:prstGeom>
                    <a:noFill/>
                    <a:ln>
                      <a:noFill/>
                    </a:ln>
                  </pic:spPr>
                </pic:pic>
              </a:graphicData>
            </a:graphic>
          </wp:inline>
        </w:drawing>
      </w:r>
    </w:p>
    <w:p w14:paraId="7A84CE33" w14:textId="12497E19" w:rsidR="004E718B" w:rsidRPr="00855774" w:rsidRDefault="00A83F26" w:rsidP="00A83F26">
      <w:pPr>
        <w:pStyle w:val="Caption"/>
        <w:jc w:val="center"/>
        <w:rPr>
          <w:rFonts w:asciiTheme="majorBidi" w:hAnsiTheme="majorBidi" w:cstheme="majorBidi"/>
          <w:i w:val="0"/>
          <w:iCs w:val="0"/>
          <w:color w:val="0D0D0D" w:themeColor="text1" w:themeTint="F2"/>
          <w:sz w:val="24"/>
          <w:szCs w:val="24"/>
        </w:rPr>
      </w:pPr>
      <w:bookmarkStart w:id="186" w:name="_Toc94624437"/>
      <w:r w:rsidRPr="00855774">
        <w:rPr>
          <w:rFonts w:asciiTheme="majorBidi" w:hAnsiTheme="majorBidi" w:cstheme="majorBidi"/>
          <w:b/>
          <w:bCs/>
          <w:i w:val="0"/>
          <w:iCs w:val="0"/>
          <w:color w:val="0D0D0D" w:themeColor="text1" w:themeTint="F2"/>
          <w:sz w:val="24"/>
          <w:szCs w:val="24"/>
        </w:rPr>
        <w:t>Figure 5.</w:t>
      </w:r>
      <w:r w:rsidR="001C708C" w:rsidRPr="00855774">
        <w:rPr>
          <w:rFonts w:asciiTheme="majorBidi" w:hAnsiTheme="majorBidi" w:cstheme="majorBidi"/>
          <w:b/>
          <w:bCs/>
          <w:i w:val="0"/>
          <w:iCs w:val="0"/>
          <w:color w:val="0D0D0D" w:themeColor="text1" w:themeTint="F2"/>
          <w:sz w:val="24"/>
          <w:szCs w:val="24"/>
        </w:rPr>
        <w:t>2</w:t>
      </w:r>
      <w:r w:rsidRPr="00855774">
        <w:rPr>
          <w:rFonts w:asciiTheme="majorBidi" w:hAnsiTheme="majorBidi" w:cstheme="majorBidi"/>
          <w:i w:val="0"/>
          <w:iCs w:val="0"/>
          <w:color w:val="0D0D0D" w:themeColor="text1" w:themeTint="F2"/>
          <w:sz w:val="24"/>
          <w:szCs w:val="24"/>
        </w:rPr>
        <w:t>: Age range histogram</w:t>
      </w:r>
      <w:bookmarkEnd w:id="186"/>
    </w:p>
    <w:p w14:paraId="14393A59" w14:textId="654DF4F2" w:rsidR="00087CF2" w:rsidRPr="00855774" w:rsidRDefault="00087CF2" w:rsidP="00087CF2">
      <w:pPr>
        <w:spacing w:after="0" w:line="276"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7ABAC39F" w14:textId="69EFB78D" w:rsidR="00C00E2B" w:rsidRPr="00855774" w:rsidRDefault="00C00E2B" w:rsidP="00087CF2">
      <w:pPr>
        <w:spacing w:after="0" w:line="276" w:lineRule="auto"/>
        <w:jc w:val="center"/>
        <w:rPr>
          <w:rFonts w:asciiTheme="majorBidi" w:eastAsia="MS Mincho" w:hAnsiTheme="majorBidi" w:cstheme="majorBidi"/>
          <w:bCs/>
          <w:color w:val="0D0D0D" w:themeColor="text1" w:themeTint="F2"/>
          <w:sz w:val="24"/>
          <w:szCs w:val="24"/>
        </w:rPr>
      </w:pPr>
    </w:p>
    <w:p w14:paraId="2C6181C1" w14:textId="77777777" w:rsidR="00C00E2B" w:rsidRPr="00855774" w:rsidRDefault="00C00E2B" w:rsidP="00087CF2">
      <w:pPr>
        <w:spacing w:after="0" w:line="276" w:lineRule="auto"/>
        <w:jc w:val="center"/>
        <w:rPr>
          <w:rFonts w:asciiTheme="majorBidi" w:eastAsia="MS Mincho" w:hAnsiTheme="majorBidi" w:cstheme="majorBidi"/>
          <w:bCs/>
          <w:color w:val="0D0D0D" w:themeColor="text1" w:themeTint="F2"/>
          <w:sz w:val="24"/>
          <w:szCs w:val="24"/>
        </w:rPr>
      </w:pPr>
    </w:p>
    <w:p w14:paraId="601E9411" w14:textId="77777777" w:rsidR="000505A9" w:rsidRPr="00855774" w:rsidRDefault="000505A9" w:rsidP="00422790">
      <w:pPr>
        <w:autoSpaceDE w:val="0"/>
        <w:autoSpaceDN w:val="0"/>
        <w:adjustRightInd w:val="0"/>
        <w:spacing w:after="0" w:line="360" w:lineRule="auto"/>
        <w:rPr>
          <w:rFonts w:asciiTheme="majorBidi" w:hAnsiTheme="majorBidi" w:cstheme="majorBidi"/>
          <w:color w:val="0D0D0D" w:themeColor="text1" w:themeTint="F2"/>
          <w:sz w:val="24"/>
          <w:szCs w:val="24"/>
        </w:rPr>
      </w:pPr>
    </w:p>
    <w:p w14:paraId="2D38719D" w14:textId="2DE29AC2" w:rsidR="006B50BE" w:rsidRPr="00855774" w:rsidRDefault="00DE0358" w:rsidP="0064565A">
      <w:pPr>
        <w:pStyle w:val="Heading3"/>
        <w:spacing w:line="480" w:lineRule="auto"/>
        <w:rPr>
          <w:rFonts w:asciiTheme="majorBidi" w:hAnsiTheme="majorBidi" w:cstheme="majorBidi"/>
          <w:color w:val="0D0D0D" w:themeColor="text1" w:themeTint="F2"/>
          <w:sz w:val="24"/>
          <w:szCs w:val="24"/>
        </w:rPr>
      </w:pPr>
      <w:bookmarkStart w:id="187" w:name="_Toc95721725"/>
      <w:bookmarkStart w:id="188" w:name="_Hlk66443016"/>
      <w:r w:rsidRPr="00855774">
        <w:rPr>
          <w:rFonts w:asciiTheme="majorBidi" w:hAnsiTheme="majorBidi" w:cstheme="majorBidi"/>
          <w:color w:val="0D0D0D" w:themeColor="text1" w:themeTint="F2"/>
          <w:sz w:val="24"/>
          <w:szCs w:val="24"/>
        </w:rPr>
        <w:t xml:space="preserve">5.1.3 </w:t>
      </w:r>
      <w:r w:rsidR="00CA6CA6" w:rsidRPr="00855774">
        <w:rPr>
          <w:rFonts w:asciiTheme="majorBidi" w:hAnsiTheme="majorBidi" w:cstheme="majorBidi"/>
          <w:color w:val="0D0D0D" w:themeColor="text1" w:themeTint="F2"/>
          <w:sz w:val="24"/>
          <w:szCs w:val="24"/>
        </w:rPr>
        <w:t xml:space="preserve">Work </w:t>
      </w:r>
      <w:r w:rsidR="008437AE" w:rsidRPr="00855774">
        <w:rPr>
          <w:rFonts w:asciiTheme="majorBidi" w:hAnsiTheme="majorBidi" w:cstheme="majorBidi"/>
          <w:color w:val="0D0D0D" w:themeColor="text1" w:themeTint="F2"/>
          <w:sz w:val="24"/>
          <w:szCs w:val="24"/>
        </w:rPr>
        <w:t>location</w:t>
      </w:r>
      <w:bookmarkEnd w:id="187"/>
    </w:p>
    <w:p w14:paraId="3A3F67B9" w14:textId="70CA383E" w:rsidR="00AA08E7" w:rsidRPr="00855774" w:rsidRDefault="009C09CA"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third demographic aspect that was </w:t>
      </w:r>
      <w:r w:rsidR="007F4A52" w:rsidRPr="00855774">
        <w:rPr>
          <w:rFonts w:asciiTheme="majorBidi" w:eastAsia="MS Mincho" w:hAnsiTheme="majorBidi" w:cstheme="majorBidi"/>
          <w:color w:val="0D0D0D" w:themeColor="text1" w:themeTint="F2"/>
          <w:sz w:val="24"/>
          <w:szCs w:val="24"/>
        </w:rPr>
        <w:t>appraised was</w:t>
      </w:r>
      <w:r w:rsidR="002E608F" w:rsidRPr="00855774">
        <w:rPr>
          <w:rFonts w:asciiTheme="majorBidi" w:eastAsia="MS Mincho" w:hAnsiTheme="majorBidi" w:cstheme="majorBidi"/>
          <w:color w:val="0D0D0D" w:themeColor="text1" w:themeTint="F2"/>
          <w:sz w:val="24"/>
          <w:szCs w:val="24"/>
        </w:rPr>
        <w:t xml:space="preserve"> the work location of the </w:t>
      </w:r>
      <w:r w:rsidR="00650EFC" w:rsidRPr="00855774">
        <w:rPr>
          <w:rFonts w:asciiTheme="majorBidi" w:eastAsia="MS Mincho" w:hAnsiTheme="majorBidi" w:cstheme="majorBidi"/>
          <w:color w:val="0D0D0D" w:themeColor="text1" w:themeTint="F2"/>
          <w:sz w:val="24"/>
          <w:szCs w:val="24"/>
        </w:rPr>
        <w:t>respondents</w:t>
      </w:r>
      <w:r w:rsidR="002E608F" w:rsidRPr="00855774">
        <w:rPr>
          <w:rFonts w:asciiTheme="majorBidi" w:eastAsia="MS Mincho" w:hAnsiTheme="majorBidi" w:cstheme="majorBidi"/>
          <w:color w:val="0D0D0D" w:themeColor="text1" w:themeTint="F2"/>
          <w:sz w:val="24"/>
          <w:szCs w:val="24"/>
        </w:rPr>
        <w:t xml:space="preserve">. </w:t>
      </w:r>
      <w:r w:rsidR="007F6D45" w:rsidRPr="00855774">
        <w:rPr>
          <w:rFonts w:asciiTheme="majorBidi" w:eastAsia="MS Mincho" w:hAnsiTheme="majorBidi" w:cstheme="majorBidi"/>
          <w:color w:val="0D0D0D" w:themeColor="text1" w:themeTint="F2"/>
          <w:sz w:val="24"/>
          <w:szCs w:val="24"/>
        </w:rPr>
        <w:t>This was mainly to understand</w:t>
      </w:r>
      <w:r w:rsidR="00AF5D0C" w:rsidRPr="00855774">
        <w:rPr>
          <w:rFonts w:asciiTheme="majorBidi" w:eastAsia="MS Mincho" w:hAnsiTheme="majorBidi" w:cstheme="majorBidi"/>
          <w:color w:val="0D0D0D" w:themeColor="text1" w:themeTint="F2"/>
          <w:sz w:val="24"/>
          <w:szCs w:val="24"/>
        </w:rPr>
        <w:t xml:space="preserve"> the specific emirates </w:t>
      </w:r>
      <w:r w:rsidR="007F6D45" w:rsidRPr="00855774">
        <w:rPr>
          <w:rFonts w:asciiTheme="majorBidi" w:eastAsia="MS Mincho" w:hAnsiTheme="majorBidi" w:cstheme="majorBidi"/>
          <w:color w:val="0D0D0D" w:themeColor="text1" w:themeTint="F2"/>
          <w:sz w:val="24"/>
          <w:szCs w:val="24"/>
        </w:rPr>
        <w:t xml:space="preserve">in which </w:t>
      </w:r>
      <w:r w:rsidR="00AF5D0C" w:rsidRPr="00855774">
        <w:rPr>
          <w:rFonts w:asciiTheme="majorBidi" w:eastAsia="MS Mincho" w:hAnsiTheme="majorBidi" w:cstheme="majorBidi"/>
          <w:color w:val="0D0D0D" w:themeColor="text1" w:themeTint="F2"/>
          <w:sz w:val="24"/>
          <w:szCs w:val="24"/>
        </w:rPr>
        <w:t xml:space="preserve">the </w:t>
      </w:r>
      <w:r w:rsidR="00650EFC" w:rsidRPr="00855774">
        <w:rPr>
          <w:rFonts w:asciiTheme="majorBidi" w:eastAsia="MS Mincho" w:hAnsiTheme="majorBidi" w:cstheme="majorBidi"/>
          <w:color w:val="0D0D0D" w:themeColor="text1" w:themeTint="F2"/>
          <w:sz w:val="24"/>
          <w:szCs w:val="24"/>
        </w:rPr>
        <w:t>respondents</w:t>
      </w:r>
      <w:r w:rsidR="00AF5D0C" w:rsidRPr="00855774">
        <w:rPr>
          <w:rFonts w:asciiTheme="majorBidi" w:eastAsia="MS Mincho" w:hAnsiTheme="majorBidi" w:cstheme="majorBidi"/>
          <w:color w:val="0D0D0D" w:themeColor="text1" w:themeTint="F2"/>
          <w:sz w:val="24"/>
          <w:szCs w:val="24"/>
        </w:rPr>
        <w:t xml:space="preserve"> work on complex construction projects. </w:t>
      </w:r>
      <w:r w:rsidR="002E608F" w:rsidRPr="00855774">
        <w:rPr>
          <w:rFonts w:asciiTheme="majorBidi" w:eastAsia="MS Mincho" w:hAnsiTheme="majorBidi" w:cstheme="majorBidi"/>
          <w:color w:val="0D0D0D" w:themeColor="text1" w:themeTint="F2"/>
          <w:sz w:val="24"/>
          <w:szCs w:val="24"/>
        </w:rPr>
        <w:t xml:space="preserve">From </w:t>
      </w:r>
      <w:r w:rsidR="00664228" w:rsidRPr="00855774">
        <w:rPr>
          <w:rFonts w:asciiTheme="majorBidi" w:eastAsia="MS Mincho" w:hAnsiTheme="majorBidi" w:cstheme="majorBidi"/>
          <w:color w:val="0D0D0D" w:themeColor="text1" w:themeTint="F2"/>
          <w:sz w:val="24"/>
          <w:szCs w:val="24"/>
        </w:rPr>
        <w:t>T</w:t>
      </w:r>
      <w:r w:rsidR="002E608F" w:rsidRPr="00855774">
        <w:rPr>
          <w:rFonts w:asciiTheme="majorBidi" w:eastAsia="MS Mincho" w:hAnsiTheme="majorBidi" w:cstheme="majorBidi"/>
          <w:color w:val="0D0D0D" w:themeColor="text1" w:themeTint="F2"/>
          <w:sz w:val="24"/>
          <w:szCs w:val="24"/>
        </w:rPr>
        <w:t xml:space="preserve">able </w:t>
      </w:r>
      <w:r w:rsidR="0036148E" w:rsidRPr="00855774">
        <w:rPr>
          <w:rFonts w:asciiTheme="majorBidi" w:eastAsia="MS Mincho" w:hAnsiTheme="majorBidi" w:cstheme="majorBidi"/>
          <w:color w:val="0D0D0D" w:themeColor="text1" w:themeTint="F2"/>
          <w:sz w:val="24"/>
          <w:szCs w:val="24"/>
        </w:rPr>
        <w:t xml:space="preserve">5.3 </w:t>
      </w:r>
      <w:r w:rsidR="002E608F" w:rsidRPr="00855774">
        <w:rPr>
          <w:rFonts w:asciiTheme="majorBidi" w:eastAsia="MS Mincho" w:hAnsiTheme="majorBidi" w:cstheme="majorBidi"/>
          <w:color w:val="0D0D0D" w:themeColor="text1" w:themeTint="F2"/>
          <w:sz w:val="24"/>
          <w:szCs w:val="24"/>
        </w:rPr>
        <w:t xml:space="preserve">and </w:t>
      </w:r>
      <w:r w:rsidR="00664228" w:rsidRPr="00855774">
        <w:rPr>
          <w:rFonts w:asciiTheme="majorBidi" w:eastAsia="MS Mincho" w:hAnsiTheme="majorBidi" w:cstheme="majorBidi"/>
          <w:color w:val="0D0D0D" w:themeColor="text1" w:themeTint="F2"/>
          <w:sz w:val="24"/>
          <w:szCs w:val="24"/>
        </w:rPr>
        <w:t>F</w:t>
      </w:r>
      <w:r w:rsidR="002E608F" w:rsidRPr="00855774">
        <w:rPr>
          <w:rFonts w:asciiTheme="majorBidi" w:eastAsia="MS Mincho" w:hAnsiTheme="majorBidi" w:cstheme="majorBidi"/>
          <w:color w:val="0D0D0D" w:themeColor="text1" w:themeTint="F2"/>
          <w:sz w:val="24"/>
          <w:szCs w:val="24"/>
        </w:rPr>
        <w:t>igure</w:t>
      </w:r>
      <w:r w:rsidR="0036148E" w:rsidRPr="00855774">
        <w:rPr>
          <w:rFonts w:asciiTheme="majorBidi" w:eastAsia="MS Mincho" w:hAnsiTheme="majorBidi" w:cstheme="majorBidi"/>
          <w:color w:val="0D0D0D" w:themeColor="text1" w:themeTint="F2"/>
          <w:sz w:val="24"/>
          <w:szCs w:val="24"/>
        </w:rPr>
        <w:t xml:space="preserve"> 5.3</w:t>
      </w:r>
      <w:r w:rsidR="007F4A52" w:rsidRPr="00855774">
        <w:rPr>
          <w:rFonts w:asciiTheme="majorBidi" w:eastAsia="MS Mincho" w:hAnsiTheme="majorBidi" w:cstheme="majorBidi"/>
          <w:color w:val="0D0D0D" w:themeColor="text1" w:themeTint="F2"/>
          <w:sz w:val="24"/>
          <w:szCs w:val="24"/>
        </w:rPr>
        <w:t>, 242</w:t>
      </w:r>
      <w:r w:rsidR="00664228" w:rsidRPr="00855774">
        <w:rPr>
          <w:rFonts w:asciiTheme="majorBidi" w:eastAsia="MS Mincho" w:hAnsiTheme="majorBidi" w:cstheme="majorBidi"/>
          <w:color w:val="0D0D0D" w:themeColor="text1" w:themeTint="F2"/>
          <w:sz w:val="24"/>
          <w:szCs w:val="24"/>
        </w:rPr>
        <w:t xml:space="preserve"> respondents</w:t>
      </w:r>
      <w:r w:rsidR="004A4CE4" w:rsidRPr="00855774">
        <w:rPr>
          <w:rFonts w:asciiTheme="majorBidi" w:eastAsia="MS Mincho" w:hAnsiTheme="majorBidi" w:cstheme="majorBidi"/>
          <w:color w:val="0D0D0D" w:themeColor="text1" w:themeTint="F2"/>
          <w:sz w:val="24"/>
          <w:szCs w:val="24"/>
        </w:rPr>
        <w:t xml:space="preserve"> (59.9%) </w:t>
      </w:r>
      <w:r w:rsidR="00664228" w:rsidRPr="00855774">
        <w:rPr>
          <w:rFonts w:asciiTheme="majorBidi" w:eastAsia="MS Mincho" w:hAnsiTheme="majorBidi" w:cstheme="majorBidi"/>
          <w:color w:val="0D0D0D" w:themeColor="text1" w:themeTint="F2"/>
          <w:sz w:val="24"/>
          <w:szCs w:val="24"/>
        </w:rPr>
        <w:t xml:space="preserve">were from </w:t>
      </w:r>
      <w:r w:rsidR="009E030D" w:rsidRPr="00855774">
        <w:rPr>
          <w:rFonts w:asciiTheme="majorBidi" w:eastAsia="MS Mincho" w:hAnsiTheme="majorBidi" w:cstheme="majorBidi"/>
          <w:color w:val="0D0D0D" w:themeColor="text1" w:themeTint="F2"/>
          <w:sz w:val="24"/>
          <w:szCs w:val="24"/>
        </w:rPr>
        <w:t>Dubai, 127</w:t>
      </w:r>
      <w:r w:rsidR="00664228" w:rsidRPr="00855774">
        <w:rPr>
          <w:rFonts w:asciiTheme="majorBidi" w:eastAsia="MS Mincho" w:hAnsiTheme="majorBidi" w:cstheme="majorBidi"/>
          <w:color w:val="0D0D0D" w:themeColor="text1" w:themeTint="F2"/>
          <w:sz w:val="24"/>
          <w:szCs w:val="24"/>
        </w:rPr>
        <w:t xml:space="preserve"> </w:t>
      </w:r>
      <w:r w:rsidR="007F4A52" w:rsidRPr="00855774">
        <w:rPr>
          <w:rFonts w:asciiTheme="majorBidi" w:eastAsia="MS Mincho" w:hAnsiTheme="majorBidi" w:cstheme="majorBidi"/>
          <w:color w:val="0D0D0D" w:themeColor="text1" w:themeTint="F2"/>
          <w:sz w:val="24"/>
          <w:szCs w:val="24"/>
        </w:rPr>
        <w:t>respondents (</w:t>
      </w:r>
      <w:r w:rsidR="009E030D" w:rsidRPr="00855774">
        <w:rPr>
          <w:rFonts w:asciiTheme="majorBidi" w:eastAsia="MS Mincho" w:hAnsiTheme="majorBidi" w:cstheme="majorBidi"/>
          <w:color w:val="0D0D0D" w:themeColor="text1" w:themeTint="F2"/>
          <w:sz w:val="24"/>
          <w:szCs w:val="24"/>
        </w:rPr>
        <w:t xml:space="preserve">31.4%) </w:t>
      </w:r>
      <w:r w:rsidR="00664228" w:rsidRPr="00855774">
        <w:rPr>
          <w:rFonts w:asciiTheme="majorBidi" w:eastAsia="MS Mincho" w:hAnsiTheme="majorBidi" w:cstheme="majorBidi"/>
          <w:color w:val="0D0D0D" w:themeColor="text1" w:themeTint="F2"/>
          <w:sz w:val="24"/>
          <w:szCs w:val="24"/>
        </w:rPr>
        <w:t xml:space="preserve">were </w:t>
      </w:r>
      <w:r w:rsidR="007F4A52" w:rsidRPr="00855774">
        <w:rPr>
          <w:rFonts w:asciiTheme="majorBidi" w:eastAsia="MS Mincho" w:hAnsiTheme="majorBidi" w:cstheme="majorBidi"/>
          <w:color w:val="0D0D0D" w:themeColor="text1" w:themeTint="F2"/>
          <w:sz w:val="24"/>
          <w:szCs w:val="24"/>
        </w:rPr>
        <w:t>from Abu</w:t>
      </w:r>
      <w:r w:rsidR="009E030D" w:rsidRPr="00855774">
        <w:rPr>
          <w:rFonts w:asciiTheme="majorBidi" w:eastAsia="MS Mincho" w:hAnsiTheme="majorBidi" w:cstheme="majorBidi"/>
          <w:color w:val="0D0D0D" w:themeColor="text1" w:themeTint="F2"/>
          <w:sz w:val="24"/>
          <w:szCs w:val="24"/>
        </w:rPr>
        <w:t xml:space="preserve"> Dhabi, 10</w:t>
      </w:r>
      <w:r w:rsidR="00664228" w:rsidRPr="00855774">
        <w:rPr>
          <w:rFonts w:asciiTheme="majorBidi" w:eastAsia="MS Mincho" w:hAnsiTheme="majorBidi" w:cstheme="majorBidi"/>
          <w:color w:val="0D0D0D" w:themeColor="text1" w:themeTint="F2"/>
          <w:sz w:val="24"/>
          <w:szCs w:val="24"/>
        </w:rPr>
        <w:t xml:space="preserve"> </w:t>
      </w:r>
      <w:r w:rsidR="009E030D" w:rsidRPr="00855774">
        <w:rPr>
          <w:rFonts w:asciiTheme="majorBidi" w:eastAsia="MS Mincho" w:hAnsiTheme="majorBidi" w:cstheme="majorBidi"/>
          <w:color w:val="0D0D0D" w:themeColor="text1" w:themeTint="F2"/>
          <w:sz w:val="24"/>
          <w:szCs w:val="24"/>
        </w:rPr>
        <w:t xml:space="preserve">(2.5%) </w:t>
      </w:r>
      <w:r w:rsidR="00664228" w:rsidRPr="00855774">
        <w:rPr>
          <w:rFonts w:asciiTheme="majorBidi" w:eastAsia="MS Mincho" w:hAnsiTheme="majorBidi" w:cstheme="majorBidi"/>
          <w:color w:val="0D0D0D" w:themeColor="text1" w:themeTint="F2"/>
          <w:sz w:val="24"/>
          <w:szCs w:val="24"/>
        </w:rPr>
        <w:t xml:space="preserve">were </w:t>
      </w:r>
      <w:r w:rsidR="007F4A52" w:rsidRPr="00855774">
        <w:rPr>
          <w:rFonts w:asciiTheme="majorBidi" w:eastAsia="MS Mincho" w:hAnsiTheme="majorBidi" w:cstheme="majorBidi"/>
          <w:color w:val="0D0D0D" w:themeColor="text1" w:themeTint="F2"/>
          <w:sz w:val="24"/>
          <w:szCs w:val="24"/>
        </w:rPr>
        <w:t>from Sharjah</w:t>
      </w:r>
      <w:r w:rsidR="009E030D" w:rsidRPr="00855774">
        <w:rPr>
          <w:rFonts w:asciiTheme="majorBidi" w:eastAsia="MS Mincho" w:hAnsiTheme="majorBidi" w:cstheme="majorBidi"/>
          <w:color w:val="0D0D0D" w:themeColor="text1" w:themeTint="F2"/>
          <w:sz w:val="24"/>
          <w:szCs w:val="24"/>
        </w:rPr>
        <w:t>, 16</w:t>
      </w:r>
      <w:r w:rsidR="00664228" w:rsidRPr="00855774">
        <w:rPr>
          <w:rFonts w:asciiTheme="majorBidi" w:eastAsia="MS Mincho" w:hAnsiTheme="majorBidi" w:cstheme="majorBidi"/>
          <w:color w:val="0D0D0D" w:themeColor="text1" w:themeTint="F2"/>
          <w:sz w:val="24"/>
          <w:szCs w:val="24"/>
        </w:rPr>
        <w:t xml:space="preserve"> </w:t>
      </w:r>
      <w:r w:rsidR="009E030D" w:rsidRPr="00855774">
        <w:rPr>
          <w:rFonts w:asciiTheme="majorBidi" w:eastAsia="MS Mincho" w:hAnsiTheme="majorBidi" w:cstheme="majorBidi"/>
          <w:color w:val="0D0D0D" w:themeColor="text1" w:themeTint="F2"/>
          <w:sz w:val="24"/>
          <w:szCs w:val="24"/>
        </w:rPr>
        <w:t xml:space="preserve">(4%) </w:t>
      </w:r>
      <w:r w:rsidR="00664228" w:rsidRPr="00855774">
        <w:rPr>
          <w:rFonts w:asciiTheme="majorBidi" w:eastAsia="MS Mincho" w:hAnsiTheme="majorBidi" w:cstheme="majorBidi"/>
          <w:color w:val="0D0D0D" w:themeColor="text1" w:themeTint="F2"/>
          <w:sz w:val="24"/>
          <w:szCs w:val="24"/>
        </w:rPr>
        <w:t xml:space="preserve">were </w:t>
      </w:r>
      <w:r w:rsidR="007F4A52" w:rsidRPr="00855774">
        <w:rPr>
          <w:rFonts w:asciiTheme="majorBidi" w:eastAsia="MS Mincho" w:hAnsiTheme="majorBidi" w:cstheme="majorBidi"/>
          <w:color w:val="0D0D0D" w:themeColor="text1" w:themeTint="F2"/>
          <w:sz w:val="24"/>
          <w:szCs w:val="24"/>
        </w:rPr>
        <w:t>from Ajman</w:t>
      </w:r>
      <w:r w:rsidR="009E030D" w:rsidRPr="00855774">
        <w:rPr>
          <w:rFonts w:asciiTheme="majorBidi" w:eastAsia="MS Mincho" w:hAnsiTheme="majorBidi" w:cstheme="majorBidi"/>
          <w:color w:val="0D0D0D" w:themeColor="text1" w:themeTint="F2"/>
          <w:sz w:val="24"/>
          <w:szCs w:val="24"/>
        </w:rPr>
        <w:t xml:space="preserve">, and </w:t>
      </w:r>
      <w:r w:rsidR="007F6D45" w:rsidRPr="00855774">
        <w:rPr>
          <w:rFonts w:asciiTheme="majorBidi" w:eastAsia="MS Mincho" w:hAnsiTheme="majorBidi" w:cstheme="majorBidi"/>
          <w:color w:val="0D0D0D" w:themeColor="text1" w:themeTint="F2"/>
          <w:sz w:val="24"/>
          <w:szCs w:val="24"/>
        </w:rPr>
        <w:t>nine</w:t>
      </w:r>
      <w:r w:rsidR="007F4A52" w:rsidRPr="00855774">
        <w:rPr>
          <w:rFonts w:asciiTheme="majorBidi" w:eastAsia="MS Mincho" w:hAnsiTheme="majorBidi" w:cstheme="majorBidi"/>
          <w:color w:val="0D0D0D" w:themeColor="text1" w:themeTint="F2"/>
          <w:sz w:val="24"/>
          <w:szCs w:val="24"/>
        </w:rPr>
        <w:t xml:space="preserve"> (</w:t>
      </w:r>
      <w:r w:rsidR="009E030D" w:rsidRPr="00855774">
        <w:rPr>
          <w:rFonts w:asciiTheme="majorBidi" w:eastAsia="MS Mincho" w:hAnsiTheme="majorBidi" w:cstheme="majorBidi"/>
          <w:color w:val="0D0D0D" w:themeColor="text1" w:themeTint="F2"/>
          <w:sz w:val="24"/>
          <w:szCs w:val="24"/>
        </w:rPr>
        <w:t xml:space="preserve">2.2%) </w:t>
      </w:r>
      <w:r w:rsidR="007F6D45" w:rsidRPr="00855774">
        <w:rPr>
          <w:rFonts w:asciiTheme="majorBidi" w:eastAsia="MS Mincho" w:hAnsiTheme="majorBidi" w:cstheme="majorBidi"/>
          <w:color w:val="0D0D0D" w:themeColor="text1" w:themeTint="F2"/>
          <w:sz w:val="24"/>
          <w:szCs w:val="24"/>
        </w:rPr>
        <w:t xml:space="preserve">were </w:t>
      </w:r>
      <w:r w:rsidR="00664228" w:rsidRPr="00855774">
        <w:rPr>
          <w:rFonts w:asciiTheme="majorBidi" w:eastAsia="MS Mincho" w:hAnsiTheme="majorBidi" w:cstheme="majorBidi"/>
          <w:color w:val="0D0D0D" w:themeColor="text1" w:themeTint="F2"/>
          <w:sz w:val="24"/>
          <w:szCs w:val="24"/>
        </w:rPr>
        <w:t xml:space="preserve">from </w:t>
      </w:r>
      <w:r w:rsidR="009E030D" w:rsidRPr="00855774">
        <w:rPr>
          <w:rFonts w:asciiTheme="majorBidi" w:eastAsia="MS Mincho" w:hAnsiTheme="majorBidi" w:cstheme="majorBidi"/>
          <w:color w:val="0D0D0D" w:themeColor="text1" w:themeTint="F2"/>
          <w:sz w:val="24"/>
          <w:szCs w:val="24"/>
        </w:rPr>
        <w:t>Ras Al Khaimah (RAK).</w:t>
      </w:r>
    </w:p>
    <w:bookmarkEnd w:id="188"/>
    <w:p w14:paraId="085B80E4" w14:textId="2ADA599F" w:rsidR="00AA08E7" w:rsidRPr="00855774" w:rsidRDefault="00AA08E7" w:rsidP="00E55D8C">
      <w:pPr>
        <w:spacing w:after="0" w:line="480" w:lineRule="auto"/>
        <w:rPr>
          <w:rFonts w:asciiTheme="majorBidi" w:eastAsia="MS Mincho" w:hAnsiTheme="majorBidi" w:cstheme="majorBidi"/>
          <w:color w:val="0D0D0D" w:themeColor="text1" w:themeTint="F2"/>
          <w:sz w:val="24"/>
          <w:szCs w:val="24"/>
        </w:rPr>
      </w:pPr>
    </w:p>
    <w:p w14:paraId="1D19DF23" w14:textId="5D08E594" w:rsidR="00300C6E" w:rsidRPr="00855774" w:rsidRDefault="00AA08E7"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From the data above, </w:t>
      </w:r>
      <w:r w:rsidR="008B592A" w:rsidRPr="00855774">
        <w:rPr>
          <w:rFonts w:asciiTheme="majorBidi" w:eastAsia="MS Mincho" w:hAnsiTheme="majorBidi" w:cstheme="majorBidi"/>
          <w:color w:val="0D0D0D" w:themeColor="text1" w:themeTint="F2"/>
          <w:sz w:val="24"/>
          <w:szCs w:val="24"/>
        </w:rPr>
        <w:t xml:space="preserve">most respondents were selected from Dubai </w:t>
      </w:r>
      <w:r w:rsidRPr="00855774">
        <w:rPr>
          <w:rFonts w:asciiTheme="majorBidi" w:eastAsia="MS Mincho" w:hAnsiTheme="majorBidi" w:cstheme="majorBidi"/>
          <w:color w:val="0D0D0D" w:themeColor="text1" w:themeTint="F2"/>
          <w:sz w:val="24"/>
          <w:szCs w:val="24"/>
        </w:rPr>
        <w:t>59.9%</w:t>
      </w:r>
      <w:r w:rsidR="008B592A" w:rsidRPr="00855774">
        <w:rPr>
          <w:rFonts w:asciiTheme="majorBidi" w:eastAsia="MS Mincho" w:hAnsiTheme="majorBidi" w:cstheme="majorBidi"/>
          <w:color w:val="0D0D0D" w:themeColor="text1" w:themeTint="F2"/>
          <w:sz w:val="24"/>
          <w:szCs w:val="24"/>
        </w:rPr>
        <w:t>, followed by Abu Dhabi, 31.4%. The presence of more complex construction projects in Dubai and Abu Dhabi presented a bigger population for the application of purposive sampling</w:t>
      </w:r>
      <w:r w:rsidR="0099251D"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Generally, these two emirates dominate in terms of the numbers of complex construction projects</w:t>
      </w:r>
      <w:r w:rsidR="007F6D45" w:rsidRPr="00855774">
        <w:rPr>
          <w:rFonts w:asciiTheme="majorBidi" w:eastAsia="MS Mincho" w:hAnsiTheme="majorBidi" w:cstheme="majorBidi"/>
          <w:color w:val="0D0D0D" w:themeColor="text1" w:themeTint="F2"/>
          <w:sz w:val="24"/>
          <w:szCs w:val="24"/>
        </w:rPr>
        <w:t>,</w:t>
      </w:r>
      <w:r w:rsidR="009962EC" w:rsidRPr="00855774">
        <w:rPr>
          <w:rFonts w:asciiTheme="majorBidi" w:eastAsia="MS Mincho" w:hAnsiTheme="majorBidi" w:cstheme="majorBidi"/>
          <w:color w:val="0D0D0D" w:themeColor="text1" w:themeTint="F2"/>
          <w:sz w:val="24"/>
          <w:szCs w:val="24"/>
        </w:rPr>
        <w:t xml:space="preserve"> with more people working in these two locations. The exponential level of growth in the construction sector that is being experienced especially in Dubai could be linked to the many activities within the construction sector</w:t>
      </w:r>
      <w:r w:rsidR="007F6D45" w:rsidRPr="00855774">
        <w:rPr>
          <w:rFonts w:asciiTheme="majorBidi" w:eastAsia="MS Mincho" w:hAnsiTheme="majorBidi" w:cstheme="majorBidi"/>
          <w:color w:val="0D0D0D" w:themeColor="text1" w:themeTint="F2"/>
          <w:sz w:val="24"/>
          <w:szCs w:val="24"/>
        </w:rPr>
        <w:t>,</w:t>
      </w:r>
      <w:r w:rsidR="009962EC" w:rsidRPr="00855774">
        <w:rPr>
          <w:rFonts w:asciiTheme="majorBidi" w:eastAsia="MS Mincho" w:hAnsiTheme="majorBidi" w:cstheme="majorBidi"/>
          <w:color w:val="0D0D0D" w:themeColor="text1" w:themeTint="F2"/>
          <w:sz w:val="24"/>
          <w:szCs w:val="24"/>
        </w:rPr>
        <w:t xml:space="preserve"> based on the high population of </w:t>
      </w:r>
      <w:r w:rsidR="00650EFC" w:rsidRPr="00855774">
        <w:rPr>
          <w:rFonts w:asciiTheme="majorBidi" w:eastAsia="MS Mincho" w:hAnsiTheme="majorBidi" w:cstheme="majorBidi"/>
          <w:color w:val="0D0D0D" w:themeColor="text1" w:themeTint="F2"/>
          <w:sz w:val="24"/>
          <w:szCs w:val="24"/>
        </w:rPr>
        <w:t>respondents</w:t>
      </w:r>
      <w:r w:rsidR="009962EC" w:rsidRPr="00855774">
        <w:rPr>
          <w:rFonts w:asciiTheme="majorBidi" w:eastAsia="MS Mincho" w:hAnsiTheme="majorBidi" w:cstheme="majorBidi"/>
          <w:color w:val="0D0D0D" w:themeColor="text1" w:themeTint="F2"/>
          <w:sz w:val="24"/>
          <w:szCs w:val="24"/>
        </w:rPr>
        <w:t xml:space="preserve"> working there</w:t>
      </w:r>
      <w:r w:rsidR="004D1D10" w:rsidRPr="00855774">
        <w:rPr>
          <w:rFonts w:asciiTheme="majorBidi" w:eastAsia="MS Mincho" w:hAnsiTheme="majorBidi" w:cstheme="majorBidi"/>
          <w:color w:val="0D0D0D" w:themeColor="text1" w:themeTint="F2"/>
          <w:sz w:val="24"/>
          <w:szCs w:val="24"/>
        </w:rPr>
        <w:t xml:space="preserve"> (Kerr </w:t>
      </w:r>
      <w:r w:rsidR="004D1D10" w:rsidRPr="00855774">
        <w:rPr>
          <w:rFonts w:asciiTheme="majorBidi" w:eastAsia="MS Mincho" w:hAnsiTheme="majorBidi" w:cstheme="majorBidi"/>
          <w:i/>
          <w:iCs/>
          <w:color w:val="0D0D0D" w:themeColor="text1" w:themeTint="F2"/>
          <w:sz w:val="24"/>
          <w:szCs w:val="24"/>
        </w:rPr>
        <w:t>et al</w:t>
      </w:r>
      <w:r w:rsidR="004D1D10" w:rsidRPr="00855774">
        <w:rPr>
          <w:rFonts w:asciiTheme="majorBidi" w:eastAsia="MS Mincho" w:hAnsiTheme="majorBidi" w:cstheme="majorBidi"/>
          <w:color w:val="0D0D0D" w:themeColor="text1" w:themeTint="F2"/>
          <w:sz w:val="24"/>
          <w:szCs w:val="24"/>
        </w:rPr>
        <w:t>., 2014).</w:t>
      </w:r>
      <w:r w:rsidR="009962EC" w:rsidRPr="00855774">
        <w:rPr>
          <w:rFonts w:asciiTheme="majorBidi" w:eastAsia="MS Mincho" w:hAnsiTheme="majorBidi" w:cstheme="majorBidi"/>
          <w:color w:val="0D0D0D" w:themeColor="text1" w:themeTint="F2"/>
          <w:sz w:val="24"/>
          <w:szCs w:val="24"/>
        </w:rPr>
        <w:t xml:space="preserve"> Abu Dhabi follows closely. Nevertheless, </w:t>
      </w:r>
      <w:r w:rsidR="007F6D45" w:rsidRPr="00855774">
        <w:rPr>
          <w:rFonts w:asciiTheme="majorBidi" w:eastAsia="MS Mincho" w:hAnsiTheme="majorBidi" w:cstheme="majorBidi"/>
          <w:color w:val="0D0D0D" w:themeColor="text1" w:themeTint="F2"/>
          <w:sz w:val="24"/>
          <w:szCs w:val="24"/>
        </w:rPr>
        <w:t>a</w:t>
      </w:r>
      <w:r w:rsidR="009962EC" w:rsidRPr="00855774">
        <w:rPr>
          <w:rFonts w:asciiTheme="majorBidi" w:eastAsia="MS Mincho" w:hAnsiTheme="majorBidi" w:cstheme="majorBidi"/>
          <w:color w:val="0D0D0D" w:themeColor="text1" w:themeTint="F2"/>
          <w:sz w:val="24"/>
          <w:szCs w:val="24"/>
        </w:rPr>
        <w:t xml:space="preserve"> few </w:t>
      </w:r>
      <w:r w:rsidR="00650EFC" w:rsidRPr="00855774">
        <w:rPr>
          <w:rFonts w:asciiTheme="majorBidi" w:eastAsia="MS Mincho" w:hAnsiTheme="majorBidi" w:cstheme="majorBidi"/>
          <w:color w:val="0D0D0D" w:themeColor="text1" w:themeTint="F2"/>
          <w:sz w:val="24"/>
          <w:szCs w:val="24"/>
        </w:rPr>
        <w:t>respondents</w:t>
      </w:r>
      <w:r w:rsidR="009962EC" w:rsidRPr="00855774">
        <w:rPr>
          <w:rFonts w:asciiTheme="majorBidi" w:eastAsia="MS Mincho" w:hAnsiTheme="majorBidi" w:cstheme="majorBidi"/>
          <w:color w:val="0D0D0D" w:themeColor="text1" w:themeTint="F2"/>
          <w:sz w:val="24"/>
          <w:szCs w:val="24"/>
        </w:rPr>
        <w:t xml:space="preserve"> reported </w:t>
      </w:r>
      <w:r w:rsidR="007F6D45" w:rsidRPr="00855774">
        <w:rPr>
          <w:rFonts w:asciiTheme="majorBidi" w:eastAsia="MS Mincho" w:hAnsiTheme="majorBidi" w:cstheme="majorBidi"/>
          <w:color w:val="0D0D0D" w:themeColor="text1" w:themeTint="F2"/>
          <w:sz w:val="24"/>
          <w:szCs w:val="24"/>
        </w:rPr>
        <w:t>working</w:t>
      </w:r>
      <w:r w:rsidR="009962EC" w:rsidRPr="00855774">
        <w:rPr>
          <w:rFonts w:asciiTheme="majorBidi" w:eastAsia="MS Mincho" w:hAnsiTheme="majorBidi" w:cstheme="majorBidi"/>
          <w:color w:val="0D0D0D" w:themeColor="text1" w:themeTint="F2"/>
          <w:sz w:val="24"/>
          <w:szCs w:val="24"/>
        </w:rPr>
        <w:t xml:space="preserve"> in other locations including Sharjah, Ajman and RAK. Arguably, the </w:t>
      </w:r>
      <w:r w:rsidR="007F6D45" w:rsidRPr="00855774">
        <w:rPr>
          <w:rFonts w:asciiTheme="majorBidi" w:eastAsia="MS Mincho" w:hAnsiTheme="majorBidi" w:cstheme="majorBidi"/>
          <w:color w:val="0D0D0D" w:themeColor="text1" w:themeTint="F2"/>
          <w:sz w:val="24"/>
          <w:szCs w:val="24"/>
        </w:rPr>
        <w:t xml:space="preserve">small number of </w:t>
      </w:r>
      <w:r w:rsidR="00650EFC" w:rsidRPr="00855774">
        <w:rPr>
          <w:rFonts w:asciiTheme="majorBidi" w:eastAsia="MS Mincho" w:hAnsiTheme="majorBidi" w:cstheme="majorBidi"/>
          <w:color w:val="0D0D0D" w:themeColor="text1" w:themeTint="F2"/>
          <w:sz w:val="24"/>
          <w:szCs w:val="24"/>
        </w:rPr>
        <w:t>respondents</w:t>
      </w:r>
      <w:r w:rsidR="009962EC" w:rsidRPr="00855774">
        <w:rPr>
          <w:rFonts w:asciiTheme="majorBidi" w:eastAsia="MS Mincho" w:hAnsiTheme="majorBidi" w:cstheme="majorBidi"/>
          <w:color w:val="0D0D0D" w:themeColor="text1" w:themeTint="F2"/>
          <w:sz w:val="24"/>
          <w:szCs w:val="24"/>
        </w:rPr>
        <w:t xml:space="preserve"> from these three locations is reflective of the </w:t>
      </w:r>
      <w:r w:rsidR="00332EE7" w:rsidRPr="00855774">
        <w:rPr>
          <w:rFonts w:asciiTheme="majorBidi" w:eastAsia="MS Mincho" w:hAnsiTheme="majorBidi" w:cstheme="majorBidi"/>
          <w:color w:val="0D0D0D" w:themeColor="text1" w:themeTint="F2"/>
          <w:sz w:val="24"/>
          <w:szCs w:val="24"/>
        </w:rPr>
        <w:t>limited complex construction projects taking place within the</w:t>
      </w:r>
      <w:r w:rsidR="007F6D45" w:rsidRPr="00855774">
        <w:rPr>
          <w:rFonts w:asciiTheme="majorBidi" w:eastAsia="MS Mincho" w:hAnsiTheme="majorBidi" w:cstheme="majorBidi"/>
          <w:color w:val="0D0D0D" w:themeColor="text1" w:themeTint="F2"/>
          <w:sz w:val="24"/>
          <w:szCs w:val="24"/>
        </w:rPr>
        <w:t>m</w:t>
      </w:r>
      <w:r w:rsidR="00332EE7" w:rsidRPr="00855774">
        <w:rPr>
          <w:rFonts w:asciiTheme="majorBidi" w:eastAsia="MS Mincho" w:hAnsiTheme="majorBidi" w:cstheme="majorBidi"/>
          <w:color w:val="0D0D0D" w:themeColor="text1" w:themeTint="F2"/>
          <w:sz w:val="24"/>
          <w:szCs w:val="24"/>
        </w:rPr>
        <w:t xml:space="preserve">. Therefore, </w:t>
      </w:r>
      <w:r w:rsidR="00F8666A" w:rsidRPr="00855774">
        <w:rPr>
          <w:rFonts w:asciiTheme="majorBidi" w:eastAsia="MS Mincho" w:hAnsiTheme="majorBidi" w:cstheme="majorBidi"/>
          <w:color w:val="0D0D0D" w:themeColor="text1" w:themeTint="F2"/>
          <w:sz w:val="24"/>
          <w:szCs w:val="24"/>
        </w:rPr>
        <w:t xml:space="preserve">even in the appraisal of how project governance and cultural intelligence influence successful complex construction project delivery, Dubai and Abu Dhabi </w:t>
      </w:r>
      <w:r w:rsidR="002F111C" w:rsidRPr="00855774">
        <w:rPr>
          <w:rFonts w:asciiTheme="majorBidi" w:eastAsia="MS Mincho" w:hAnsiTheme="majorBidi" w:cstheme="majorBidi"/>
          <w:color w:val="0D0D0D" w:themeColor="text1" w:themeTint="F2"/>
          <w:sz w:val="24"/>
          <w:szCs w:val="24"/>
        </w:rPr>
        <w:t xml:space="preserve">stand out as the key areas of focus because of the </w:t>
      </w:r>
      <w:r w:rsidR="00664228" w:rsidRPr="00855774">
        <w:rPr>
          <w:rFonts w:asciiTheme="majorBidi" w:eastAsia="MS Mincho" w:hAnsiTheme="majorBidi" w:cstheme="majorBidi"/>
          <w:color w:val="0D0D0D" w:themeColor="text1" w:themeTint="F2"/>
          <w:sz w:val="24"/>
          <w:szCs w:val="24"/>
        </w:rPr>
        <w:t xml:space="preserve">construction activities and the high number of </w:t>
      </w:r>
      <w:r w:rsidR="00650EFC" w:rsidRPr="00855774">
        <w:rPr>
          <w:rFonts w:asciiTheme="majorBidi" w:eastAsia="MS Mincho" w:hAnsiTheme="majorBidi" w:cstheme="majorBidi"/>
          <w:color w:val="0D0D0D" w:themeColor="text1" w:themeTint="F2"/>
          <w:sz w:val="24"/>
          <w:szCs w:val="24"/>
        </w:rPr>
        <w:t>respondents</w:t>
      </w:r>
      <w:r w:rsidR="007F6D45" w:rsidRPr="00855774">
        <w:rPr>
          <w:rFonts w:asciiTheme="majorBidi" w:eastAsia="MS Mincho" w:hAnsiTheme="majorBidi" w:cstheme="majorBidi"/>
          <w:color w:val="0D0D0D" w:themeColor="text1" w:themeTint="F2"/>
          <w:sz w:val="24"/>
          <w:szCs w:val="24"/>
        </w:rPr>
        <w:t xml:space="preserve"> working there</w:t>
      </w:r>
      <w:r w:rsidR="002F111C" w:rsidRPr="00855774">
        <w:rPr>
          <w:rFonts w:asciiTheme="majorBidi" w:eastAsia="MS Mincho" w:hAnsiTheme="majorBidi" w:cstheme="majorBidi"/>
          <w:color w:val="0D0D0D" w:themeColor="text1" w:themeTint="F2"/>
          <w:sz w:val="24"/>
          <w:szCs w:val="24"/>
        </w:rPr>
        <w:t xml:space="preserve">. However, the locations with few </w:t>
      </w:r>
      <w:r w:rsidR="00650EFC" w:rsidRPr="00855774">
        <w:rPr>
          <w:rFonts w:asciiTheme="majorBidi" w:eastAsia="MS Mincho" w:hAnsiTheme="majorBidi" w:cstheme="majorBidi"/>
          <w:color w:val="0D0D0D" w:themeColor="text1" w:themeTint="F2"/>
          <w:sz w:val="24"/>
          <w:szCs w:val="24"/>
        </w:rPr>
        <w:t>respondents</w:t>
      </w:r>
      <w:r w:rsidR="002F111C" w:rsidRPr="00855774">
        <w:rPr>
          <w:rFonts w:asciiTheme="majorBidi" w:eastAsia="MS Mincho" w:hAnsiTheme="majorBidi" w:cstheme="majorBidi"/>
          <w:color w:val="0D0D0D" w:themeColor="text1" w:themeTint="F2"/>
          <w:sz w:val="24"/>
          <w:szCs w:val="24"/>
        </w:rPr>
        <w:t xml:space="preserve"> were still considered for this study.</w:t>
      </w:r>
    </w:p>
    <w:p w14:paraId="7374710D" w14:textId="33BB8150" w:rsidR="00300C6E" w:rsidRPr="00855774" w:rsidRDefault="00300C6E" w:rsidP="00E55D8C">
      <w:pPr>
        <w:spacing w:after="0" w:line="480" w:lineRule="auto"/>
        <w:jc w:val="center"/>
        <w:rPr>
          <w:rFonts w:asciiTheme="majorBidi" w:eastAsia="MS Mincho" w:hAnsiTheme="majorBidi" w:cstheme="majorBidi"/>
          <w:b/>
          <w:bCs/>
          <w:color w:val="0D0D0D" w:themeColor="text1" w:themeTint="F2"/>
          <w:sz w:val="24"/>
          <w:szCs w:val="24"/>
        </w:rPr>
      </w:pPr>
    </w:p>
    <w:p w14:paraId="3B5C9661" w14:textId="77777777" w:rsidR="00C00E2B" w:rsidRPr="00855774" w:rsidRDefault="00C00E2B" w:rsidP="00E55D8C">
      <w:pPr>
        <w:spacing w:after="0" w:line="480" w:lineRule="auto"/>
        <w:jc w:val="center"/>
        <w:rPr>
          <w:rFonts w:asciiTheme="majorBidi" w:eastAsia="MS Mincho" w:hAnsiTheme="majorBidi" w:cstheme="majorBidi"/>
          <w:b/>
          <w:bCs/>
          <w:color w:val="0D0D0D" w:themeColor="text1" w:themeTint="F2"/>
          <w:sz w:val="24"/>
          <w:szCs w:val="24"/>
        </w:rPr>
      </w:pPr>
    </w:p>
    <w:p w14:paraId="77C8EBC1" w14:textId="4016F526" w:rsidR="00CA6CA6" w:rsidRPr="00855774" w:rsidRDefault="001D27E7" w:rsidP="001D27E7">
      <w:pPr>
        <w:pStyle w:val="Caption"/>
        <w:jc w:val="center"/>
        <w:rPr>
          <w:rFonts w:asciiTheme="majorBidi" w:eastAsia="MS Mincho" w:hAnsiTheme="majorBidi" w:cstheme="majorBidi"/>
          <w:i w:val="0"/>
          <w:iCs w:val="0"/>
          <w:color w:val="0D0D0D" w:themeColor="text1" w:themeTint="F2"/>
          <w:sz w:val="24"/>
          <w:szCs w:val="24"/>
        </w:rPr>
      </w:pPr>
      <w:bookmarkStart w:id="189" w:name="_Toc94623115"/>
      <w:bookmarkStart w:id="190" w:name="_Hlk94548111"/>
      <w:r w:rsidRPr="00855774">
        <w:rPr>
          <w:rFonts w:asciiTheme="majorBidi" w:hAnsiTheme="majorBidi" w:cstheme="majorBidi"/>
          <w:b/>
          <w:bCs/>
          <w:i w:val="0"/>
          <w:iCs w:val="0"/>
          <w:color w:val="0D0D0D" w:themeColor="text1" w:themeTint="F2"/>
          <w:sz w:val="24"/>
          <w:szCs w:val="24"/>
        </w:rPr>
        <w:t>Table 5.</w:t>
      </w:r>
      <w:r w:rsidR="00066EE8" w:rsidRPr="00855774">
        <w:rPr>
          <w:rFonts w:asciiTheme="majorBidi" w:hAnsiTheme="majorBidi" w:cstheme="majorBidi"/>
          <w:b/>
          <w:bCs/>
          <w:i w:val="0"/>
          <w:iCs w:val="0"/>
          <w:color w:val="0D0D0D" w:themeColor="text1" w:themeTint="F2"/>
          <w:sz w:val="24"/>
          <w:szCs w:val="24"/>
        </w:rPr>
        <w:t>3</w:t>
      </w:r>
      <w:r w:rsidRPr="00855774">
        <w:rPr>
          <w:rFonts w:asciiTheme="majorBidi" w:hAnsiTheme="majorBidi" w:cstheme="majorBidi"/>
          <w:b/>
          <w:bCs/>
          <w:i w:val="0"/>
          <w:iCs w:val="0"/>
          <w:color w:val="0D0D0D" w:themeColor="text1" w:themeTint="F2"/>
          <w:sz w:val="24"/>
          <w:szCs w:val="24"/>
        </w:rPr>
        <w:t>:</w:t>
      </w:r>
      <w:r w:rsidRPr="00855774">
        <w:rPr>
          <w:rFonts w:asciiTheme="majorBidi" w:hAnsiTheme="majorBidi" w:cstheme="majorBidi"/>
          <w:i w:val="0"/>
          <w:iCs w:val="0"/>
          <w:color w:val="0D0D0D" w:themeColor="text1" w:themeTint="F2"/>
          <w:sz w:val="24"/>
          <w:szCs w:val="24"/>
        </w:rPr>
        <w:t xml:space="preserve"> Work location frequencies</w:t>
      </w:r>
      <w:bookmarkEnd w:id="189"/>
    </w:p>
    <w:tbl>
      <w:tblPr>
        <w:tblStyle w:val="TableGrid"/>
        <w:tblW w:w="9351" w:type="dxa"/>
        <w:tblLayout w:type="fixed"/>
        <w:tblLook w:val="0000" w:firstRow="0" w:lastRow="0" w:firstColumn="0" w:lastColumn="0" w:noHBand="0" w:noVBand="0"/>
      </w:tblPr>
      <w:tblGrid>
        <w:gridCol w:w="1090"/>
        <w:gridCol w:w="1802"/>
        <w:gridCol w:w="1705"/>
        <w:gridCol w:w="1635"/>
        <w:gridCol w:w="1560"/>
        <w:gridCol w:w="1559"/>
      </w:tblGrid>
      <w:tr w:rsidR="00114C4E" w:rsidRPr="00855774" w14:paraId="2A147900" w14:textId="77777777" w:rsidTr="006B4F7B">
        <w:trPr>
          <w:trHeight w:val="20"/>
        </w:trPr>
        <w:tc>
          <w:tcPr>
            <w:tcW w:w="2892" w:type="dxa"/>
            <w:gridSpan w:val="2"/>
            <w:shd w:val="clear" w:color="auto" w:fill="E7E6E6" w:themeFill="background2"/>
            <w:vAlign w:val="center"/>
          </w:tcPr>
          <w:p w14:paraId="38E14781" w14:textId="5F0C713D" w:rsidR="00CA6CA6" w:rsidRPr="00855774" w:rsidRDefault="003530FC" w:rsidP="006B4F7B">
            <w:pPr>
              <w:autoSpaceDE w:val="0"/>
              <w:autoSpaceDN w:val="0"/>
              <w:adjustRightInd w:val="0"/>
              <w:jc w:val="center"/>
              <w:rPr>
                <w:rFonts w:asciiTheme="majorBidi" w:hAnsiTheme="majorBidi" w:cstheme="majorBidi"/>
                <w:b/>
                <w:bCs/>
                <w:color w:val="0D0D0D" w:themeColor="text1" w:themeTint="F2"/>
                <w:sz w:val="18"/>
                <w:szCs w:val="18"/>
              </w:rPr>
            </w:pPr>
            <w:bookmarkStart w:id="191" w:name="_Hlk65757371"/>
            <w:bookmarkEnd w:id="190"/>
            <w:r w:rsidRPr="00855774">
              <w:rPr>
                <w:rFonts w:asciiTheme="majorBidi" w:eastAsia="MS Mincho" w:hAnsiTheme="majorBidi" w:cstheme="majorBidi"/>
                <w:b/>
                <w:bCs/>
                <w:color w:val="0D0D0D" w:themeColor="text1" w:themeTint="F2"/>
                <w:sz w:val="18"/>
                <w:szCs w:val="18"/>
              </w:rPr>
              <w:t>Work location frequencies</w:t>
            </w:r>
          </w:p>
        </w:tc>
        <w:tc>
          <w:tcPr>
            <w:tcW w:w="1705" w:type="dxa"/>
            <w:shd w:val="clear" w:color="auto" w:fill="E7E6E6" w:themeFill="background2"/>
            <w:vAlign w:val="center"/>
          </w:tcPr>
          <w:p w14:paraId="3580E2A0" w14:textId="77777777" w:rsidR="00CA6CA6" w:rsidRPr="00855774" w:rsidRDefault="00CA6CA6" w:rsidP="006B4F7B">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Frequency</w:t>
            </w:r>
          </w:p>
        </w:tc>
        <w:tc>
          <w:tcPr>
            <w:tcW w:w="1635" w:type="dxa"/>
            <w:shd w:val="clear" w:color="auto" w:fill="E7E6E6" w:themeFill="background2"/>
            <w:vAlign w:val="center"/>
          </w:tcPr>
          <w:p w14:paraId="2C82E7E5" w14:textId="77777777" w:rsidR="00CA6CA6" w:rsidRPr="00855774" w:rsidRDefault="00CA6CA6" w:rsidP="006B4F7B">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Percent</w:t>
            </w:r>
          </w:p>
        </w:tc>
        <w:tc>
          <w:tcPr>
            <w:tcW w:w="1560" w:type="dxa"/>
            <w:shd w:val="clear" w:color="auto" w:fill="E7E6E6" w:themeFill="background2"/>
            <w:vAlign w:val="center"/>
          </w:tcPr>
          <w:p w14:paraId="350718E1" w14:textId="6043044A" w:rsidR="00CA6CA6" w:rsidRPr="00855774" w:rsidRDefault="00CA6CA6" w:rsidP="006B4F7B">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Valid </w:t>
            </w:r>
            <w:r w:rsidR="00300C6E"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c>
          <w:tcPr>
            <w:tcW w:w="1559" w:type="dxa"/>
            <w:shd w:val="clear" w:color="auto" w:fill="E7E6E6" w:themeFill="background2"/>
            <w:vAlign w:val="center"/>
          </w:tcPr>
          <w:p w14:paraId="6C523DA9" w14:textId="0608677F" w:rsidR="00CA6CA6" w:rsidRPr="00855774" w:rsidRDefault="00CA6CA6" w:rsidP="006B4F7B">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Cumulative </w:t>
            </w:r>
            <w:r w:rsidR="00664228"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r>
      <w:tr w:rsidR="00114C4E" w:rsidRPr="00855774" w14:paraId="62F79F8A" w14:textId="77777777" w:rsidTr="006B4F7B">
        <w:trPr>
          <w:trHeight w:val="20"/>
        </w:trPr>
        <w:tc>
          <w:tcPr>
            <w:tcW w:w="1090" w:type="dxa"/>
            <w:vMerge w:val="restart"/>
            <w:vAlign w:val="center"/>
          </w:tcPr>
          <w:p w14:paraId="6E72D189"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Valid</w:t>
            </w:r>
          </w:p>
        </w:tc>
        <w:tc>
          <w:tcPr>
            <w:tcW w:w="1802" w:type="dxa"/>
            <w:vAlign w:val="center"/>
          </w:tcPr>
          <w:p w14:paraId="45DD5B1F"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Dubai</w:t>
            </w:r>
          </w:p>
        </w:tc>
        <w:tc>
          <w:tcPr>
            <w:tcW w:w="1705" w:type="dxa"/>
            <w:vAlign w:val="center"/>
          </w:tcPr>
          <w:p w14:paraId="57FD92E5"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242</w:t>
            </w:r>
          </w:p>
        </w:tc>
        <w:tc>
          <w:tcPr>
            <w:tcW w:w="1635" w:type="dxa"/>
            <w:vAlign w:val="center"/>
          </w:tcPr>
          <w:p w14:paraId="35F944D7"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59.9</w:t>
            </w:r>
          </w:p>
        </w:tc>
        <w:tc>
          <w:tcPr>
            <w:tcW w:w="1560" w:type="dxa"/>
            <w:vAlign w:val="center"/>
          </w:tcPr>
          <w:p w14:paraId="36D2CA4B"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59.9</w:t>
            </w:r>
          </w:p>
        </w:tc>
        <w:tc>
          <w:tcPr>
            <w:tcW w:w="1559" w:type="dxa"/>
            <w:vAlign w:val="center"/>
          </w:tcPr>
          <w:p w14:paraId="4FA75F16"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59.9</w:t>
            </w:r>
          </w:p>
        </w:tc>
      </w:tr>
      <w:tr w:rsidR="00114C4E" w:rsidRPr="00855774" w14:paraId="1142FF6B" w14:textId="77777777" w:rsidTr="006B4F7B">
        <w:trPr>
          <w:trHeight w:val="20"/>
        </w:trPr>
        <w:tc>
          <w:tcPr>
            <w:tcW w:w="1090" w:type="dxa"/>
            <w:vMerge/>
            <w:vAlign w:val="center"/>
          </w:tcPr>
          <w:p w14:paraId="50B05516" w14:textId="77777777" w:rsidR="00CA6CA6" w:rsidRPr="00855774" w:rsidRDefault="00CA6CA6" w:rsidP="006B4F7B">
            <w:pPr>
              <w:autoSpaceDE w:val="0"/>
              <w:autoSpaceDN w:val="0"/>
              <w:adjustRightInd w:val="0"/>
              <w:jc w:val="center"/>
              <w:rPr>
                <w:rFonts w:asciiTheme="majorBidi" w:hAnsiTheme="majorBidi" w:cstheme="majorBidi"/>
                <w:color w:val="0D0D0D" w:themeColor="text1" w:themeTint="F2"/>
                <w:sz w:val="18"/>
                <w:szCs w:val="18"/>
              </w:rPr>
            </w:pPr>
          </w:p>
        </w:tc>
        <w:tc>
          <w:tcPr>
            <w:tcW w:w="1802" w:type="dxa"/>
            <w:vAlign w:val="center"/>
          </w:tcPr>
          <w:p w14:paraId="17BD12AC"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Abu Dhabi</w:t>
            </w:r>
          </w:p>
        </w:tc>
        <w:tc>
          <w:tcPr>
            <w:tcW w:w="1705" w:type="dxa"/>
            <w:vAlign w:val="center"/>
          </w:tcPr>
          <w:p w14:paraId="4B82169E"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127</w:t>
            </w:r>
          </w:p>
        </w:tc>
        <w:tc>
          <w:tcPr>
            <w:tcW w:w="1635" w:type="dxa"/>
            <w:vAlign w:val="center"/>
          </w:tcPr>
          <w:p w14:paraId="58AA85D6"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31.4</w:t>
            </w:r>
          </w:p>
        </w:tc>
        <w:tc>
          <w:tcPr>
            <w:tcW w:w="1560" w:type="dxa"/>
            <w:vAlign w:val="center"/>
          </w:tcPr>
          <w:p w14:paraId="20DD45CD"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31.4</w:t>
            </w:r>
          </w:p>
        </w:tc>
        <w:tc>
          <w:tcPr>
            <w:tcW w:w="1559" w:type="dxa"/>
            <w:vAlign w:val="center"/>
          </w:tcPr>
          <w:p w14:paraId="63CB81E4"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91.3</w:t>
            </w:r>
          </w:p>
        </w:tc>
      </w:tr>
      <w:tr w:rsidR="00114C4E" w:rsidRPr="00855774" w14:paraId="0B2BF01D" w14:textId="77777777" w:rsidTr="006B4F7B">
        <w:trPr>
          <w:trHeight w:val="20"/>
        </w:trPr>
        <w:tc>
          <w:tcPr>
            <w:tcW w:w="1090" w:type="dxa"/>
            <w:vMerge/>
            <w:vAlign w:val="center"/>
          </w:tcPr>
          <w:p w14:paraId="524D5B73" w14:textId="77777777" w:rsidR="00CA6CA6" w:rsidRPr="00855774" w:rsidRDefault="00CA6CA6" w:rsidP="006B4F7B">
            <w:pPr>
              <w:autoSpaceDE w:val="0"/>
              <w:autoSpaceDN w:val="0"/>
              <w:adjustRightInd w:val="0"/>
              <w:jc w:val="center"/>
              <w:rPr>
                <w:rFonts w:asciiTheme="majorBidi" w:hAnsiTheme="majorBidi" w:cstheme="majorBidi"/>
                <w:color w:val="0D0D0D" w:themeColor="text1" w:themeTint="F2"/>
                <w:sz w:val="18"/>
                <w:szCs w:val="18"/>
              </w:rPr>
            </w:pPr>
          </w:p>
        </w:tc>
        <w:tc>
          <w:tcPr>
            <w:tcW w:w="1802" w:type="dxa"/>
            <w:vAlign w:val="center"/>
          </w:tcPr>
          <w:p w14:paraId="7CBA31BA"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Sharjah</w:t>
            </w:r>
          </w:p>
        </w:tc>
        <w:tc>
          <w:tcPr>
            <w:tcW w:w="1705" w:type="dxa"/>
            <w:vAlign w:val="center"/>
          </w:tcPr>
          <w:p w14:paraId="0E129C71"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w:t>
            </w:r>
          </w:p>
        </w:tc>
        <w:tc>
          <w:tcPr>
            <w:tcW w:w="1635" w:type="dxa"/>
            <w:vAlign w:val="center"/>
          </w:tcPr>
          <w:p w14:paraId="7B0855DE"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2.5</w:t>
            </w:r>
          </w:p>
        </w:tc>
        <w:tc>
          <w:tcPr>
            <w:tcW w:w="1560" w:type="dxa"/>
            <w:vAlign w:val="center"/>
          </w:tcPr>
          <w:p w14:paraId="09D3160B"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2.5</w:t>
            </w:r>
          </w:p>
        </w:tc>
        <w:tc>
          <w:tcPr>
            <w:tcW w:w="1559" w:type="dxa"/>
            <w:vAlign w:val="center"/>
          </w:tcPr>
          <w:p w14:paraId="02016929"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93.8</w:t>
            </w:r>
          </w:p>
        </w:tc>
      </w:tr>
      <w:tr w:rsidR="00114C4E" w:rsidRPr="00855774" w14:paraId="24756EE6" w14:textId="77777777" w:rsidTr="006B4F7B">
        <w:trPr>
          <w:trHeight w:val="20"/>
        </w:trPr>
        <w:tc>
          <w:tcPr>
            <w:tcW w:w="1090" w:type="dxa"/>
            <w:vMerge/>
            <w:vAlign w:val="center"/>
          </w:tcPr>
          <w:p w14:paraId="2FA72E14" w14:textId="77777777" w:rsidR="00CA6CA6" w:rsidRPr="00855774" w:rsidRDefault="00CA6CA6" w:rsidP="006B4F7B">
            <w:pPr>
              <w:autoSpaceDE w:val="0"/>
              <w:autoSpaceDN w:val="0"/>
              <w:adjustRightInd w:val="0"/>
              <w:jc w:val="center"/>
              <w:rPr>
                <w:rFonts w:asciiTheme="majorBidi" w:hAnsiTheme="majorBidi" w:cstheme="majorBidi"/>
                <w:color w:val="0D0D0D" w:themeColor="text1" w:themeTint="F2"/>
                <w:sz w:val="18"/>
                <w:szCs w:val="18"/>
              </w:rPr>
            </w:pPr>
          </w:p>
        </w:tc>
        <w:tc>
          <w:tcPr>
            <w:tcW w:w="1802" w:type="dxa"/>
            <w:vAlign w:val="center"/>
          </w:tcPr>
          <w:p w14:paraId="3B9F7FCF"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Ajman</w:t>
            </w:r>
          </w:p>
        </w:tc>
        <w:tc>
          <w:tcPr>
            <w:tcW w:w="1705" w:type="dxa"/>
            <w:vAlign w:val="center"/>
          </w:tcPr>
          <w:p w14:paraId="70F70EE3"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16</w:t>
            </w:r>
          </w:p>
        </w:tc>
        <w:tc>
          <w:tcPr>
            <w:tcW w:w="1635" w:type="dxa"/>
            <w:vAlign w:val="center"/>
          </w:tcPr>
          <w:p w14:paraId="51030529"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4.0</w:t>
            </w:r>
          </w:p>
        </w:tc>
        <w:tc>
          <w:tcPr>
            <w:tcW w:w="1560" w:type="dxa"/>
            <w:vAlign w:val="center"/>
          </w:tcPr>
          <w:p w14:paraId="7BE9E8E8"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4.0</w:t>
            </w:r>
          </w:p>
        </w:tc>
        <w:tc>
          <w:tcPr>
            <w:tcW w:w="1559" w:type="dxa"/>
            <w:vAlign w:val="center"/>
          </w:tcPr>
          <w:p w14:paraId="57990584"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97.8</w:t>
            </w:r>
          </w:p>
        </w:tc>
      </w:tr>
      <w:tr w:rsidR="00114C4E" w:rsidRPr="00855774" w14:paraId="3F501D0F" w14:textId="77777777" w:rsidTr="006B4F7B">
        <w:trPr>
          <w:trHeight w:val="20"/>
        </w:trPr>
        <w:tc>
          <w:tcPr>
            <w:tcW w:w="1090" w:type="dxa"/>
            <w:vMerge/>
            <w:vAlign w:val="center"/>
          </w:tcPr>
          <w:p w14:paraId="482C2E25" w14:textId="77777777" w:rsidR="00CA6CA6" w:rsidRPr="00855774" w:rsidRDefault="00CA6CA6" w:rsidP="006B4F7B">
            <w:pPr>
              <w:autoSpaceDE w:val="0"/>
              <w:autoSpaceDN w:val="0"/>
              <w:adjustRightInd w:val="0"/>
              <w:jc w:val="center"/>
              <w:rPr>
                <w:rFonts w:asciiTheme="majorBidi" w:hAnsiTheme="majorBidi" w:cstheme="majorBidi"/>
                <w:color w:val="0D0D0D" w:themeColor="text1" w:themeTint="F2"/>
                <w:sz w:val="18"/>
                <w:szCs w:val="18"/>
              </w:rPr>
            </w:pPr>
          </w:p>
        </w:tc>
        <w:tc>
          <w:tcPr>
            <w:tcW w:w="1802" w:type="dxa"/>
            <w:vAlign w:val="center"/>
          </w:tcPr>
          <w:p w14:paraId="61F30AF2"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RAK</w:t>
            </w:r>
          </w:p>
        </w:tc>
        <w:tc>
          <w:tcPr>
            <w:tcW w:w="1705" w:type="dxa"/>
            <w:vAlign w:val="center"/>
          </w:tcPr>
          <w:p w14:paraId="43F7C705"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9</w:t>
            </w:r>
          </w:p>
        </w:tc>
        <w:tc>
          <w:tcPr>
            <w:tcW w:w="1635" w:type="dxa"/>
            <w:vAlign w:val="center"/>
          </w:tcPr>
          <w:p w14:paraId="139AF43E"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2.2</w:t>
            </w:r>
          </w:p>
        </w:tc>
        <w:tc>
          <w:tcPr>
            <w:tcW w:w="1560" w:type="dxa"/>
            <w:vAlign w:val="center"/>
          </w:tcPr>
          <w:p w14:paraId="3A98B7CE"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2.2</w:t>
            </w:r>
          </w:p>
        </w:tc>
        <w:tc>
          <w:tcPr>
            <w:tcW w:w="1559" w:type="dxa"/>
            <w:vAlign w:val="center"/>
          </w:tcPr>
          <w:p w14:paraId="0FD0260B"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100.0</w:t>
            </w:r>
          </w:p>
        </w:tc>
      </w:tr>
      <w:tr w:rsidR="00114C4E" w:rsidRPr="00855774" w14:paraId="30F36BB5" w14:textId="77777777" w:rsidTr="006B4F7B">
        <w:trPr>
          <w:trHeight w:val="20"/>
        </w:trPr>
        <w:tc>
          <w:tcPr>
            <w:tcW w:w="1090" w:type="dxa"/>
            <w:vMerge/>
            <w:vAlign w:val="center"/>
          </w:tcPr>
          <w:p w14:paraId="7F77909A" w14:textId="77777777" w:rsidR="00CA6CA6" w:rsidRPr="00855774" w:rsidRDefault="00CA6CA6" w:rsidP="006B4F7B">
            <w:pPr>
              <w:autoSpaceDE w:val="0"/>
              <w:autoSpaceDN w:val="0"/>
              <w:adjustRightInd w:val="0"/>
              <w:jc w:val="center"/>
              <w:rPr>
                <w:rFonts w:asciiTheme="majorBidi" w:hAnsiTheme="majorBidi" w:cstheme="majorBidi"/>
                <w:color w:val="0D0D0D" w:themeColor="text1" w:themeTint="F2"/>
                <w:sz w:val="18"/>
                <w:szCs w:val="18"/>
              </w:rPr>
            </w:pPr>
          </w:p>
        </w:tc>
        <w:tc>
          <w:tcPr>
            <w:tcW w:w="1802" w:type="dxa"/>
            <w:vAlign w:val="center"/>
          </w:tcPr>
          <w:p w14:paraId="28F36114"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Total</w:t>
            </w:r>
          </w:p>
        </w:tc>
        <w:tc>
          <w:tcPr>
            <w:tcW w:w="1705" w:type="dxa"/>
            <w:vAlign w:val="center"/>
          </w:tcPr>
          <w:p w14:paraId="1BDFFCEE"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404</w:t>
            </w:r>
          </w:p>
        </w:tc>
        <w:tc>
          <w:tcPr>
            <w:tcW w:w="1635" w:type="dxa"/>
            <w:vAlign w:val="center"/>
          </w:tcPr>
          <w:p w14:paraId="7AF706EE"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560" w:type="dxa"/>
            <w:vAlign w:val="center"/>
          </w:tcPr>
          <w:p w14:paraId="71D1DBCF" w14:textId="77777777" w:rsidR="00CA6CA6" w:rsidRPr="00855774" w:rsidRDefault="00CA6CA6" w:rsidP="006B4F7B">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559" w:type="dxa"/>
            <w:vAlign w:val="center"/>
          </w:tcPr>
          <w:p w14:paraId="1AEA7E13" w14:textId="77777777" w:rsidR="00CA6CA6" w:rsidRPr="00855774" w:rsidRDefault="00CA6CA6" w:rsidP="006B4F7B">
            <w:pPr>
              <w:autoSpaceDE w:val="0"/>
              <w:autoSpaceDN w:val="0"/>
              <w:adjustRightInd w:val="0"/>
              <w:jc w:val="center"/>
              <w:rPr>
                <w:rFonts w:asciiTheme="majorBidi" w:hAnsiTheme="majorBidi" w:cstheme="majorBidi"/>
                <w:color w:val="0D0D0D" w:themeColor="text1" w:themeTint="F2"/>
                <w:sz w:val="18"/>
                <w:szCs w:val="18"/>
              </w:rPr>
            </w:pPr>
          </w:p>
        </w:tc>
      </w:tr>
    </w:tbl>
    <w:bookmarkEnd w:id="191"/>
    <w:p w14:paraId="72802A6B" w14:textId="77777777" w:rsidR="00087CF2" w:rsidRPr="00855774" w:rsidRDefault="00087CF2" w:rsidP="002F4DF7">
      <w:pPr>
        <w:spacing w:before="240" w:after="0" w:line="276"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0577B934" w14:textId="77777777" w:rsidR="00CA6CA6" w:rsidRPr="00855774" w:rsidRDefault="00CA6CA6" w:rsidP="00CA6CA6">
      <w:pPr>
        <w:autoSpaceDE w:val="0"/>
        <w:autoSpaceDN w:val="0"/>
        <w:adjustRightInd w:val="0"/>
        <w:spacing w:after="0" w:line="400" w:lineRule="atLeast"/>
        <w:rPr>
          <w:rFonts w:asciiTheme="majorBidi" w:hAnsiTheme="majorBidi" w:cstheme="majorBidi"/>
          <w:b/>
          <w:bCs/>
          <w:color w:val="0D0D0D" w:themeColor="text1" w:themeTint="F2"/>
          <w:sz w:val="24"/>
          <w:szCs w:val="24"/>
        </w:rPr>
      </w:pPr>
    </w:p>
    <w:p w14:paraId="5FB5C47A" w14:textId="7452A4FD" w:rsidR="004E718B" w:rsidRPr="00855774" w:rsidRDefault="004E718B" w:rsidP="00C55F70">
      <w:pPr>
        <w:autoSpaceDE w:val="0"/>
        <w:autoSpaceDN w:val="0"/>
        <w:adjustRightInd w:val="0"/>
        <w:spacing w:after="0" w:line="240" w:lineRule="auto"/>
        <w:jc w:val="center"/>
        <w:rPr>
          <w:rFonts w:asciiTheme="majorBidi" w:hAnsiTheme="majorBidi" w:cstheme="majorBidi"/>
          <w:color w:val="0D0D0D" w:themeColor="text1" w:themeTint="F2"/>
          <w:sz w:val="24"/>
          <w:szCs w:val="24"/>
        </w:rPr>
      </w:pPr>
      <w:r w:rsidRPr="00855774">
        <w:rPr>
          <w:rFonts w:asciiTheme="majorBidi" w:hAnsiTheme="majorBidi" w:cstheme="majorBidi"/>
          <w:noProof/>
          <w:color w:val="0D0D0D" w:themeColor="text1" w:themeTint="F2"/>
          <w:sz w:val="24"/>
          <w:szCs w:val="24"/>
          <w:lang w:val="en-US"/>
        </w:rPr>
        <w:drawing>
          <wp:inline distT="0" distB="0" distL="0" distR="0" wp14:anchorId="660B6F32" wp14:editId="544F1189">
            <wp:extent cx="3599038" cy="288000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BEBA8EAE-BF5A-486C-A8C5-ECC9F3942E4B}">
                          <a14:imgProps xmlns:a14="http://schemas.microsoft.com/office/drawing/2010/main">
                            <a14:imgLayer r:embed="rId4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99038" cy="2880000"/>
                    </a:xfrm>
                    <a:prstGeom prst="rect">
                      <a:avLst/>
                    </a:prstGeom>
                    <a:noFill/>
                    <a:ln>
                      <a:noFill/>
                    </a:ln>
                  </pic:spPr>
                </pic:pic>
              </a:graphicData>
            </a:graphic>
          </wp:inline>
        </w:drawing>
      </w:r>
    </w:p>
    <w:p w14:paraId="049C32B6" w14:textId="0985DD37" w:rsidR="00CA6CA6" w:rsidRPr="00855774" w:rsidRDefault="00C00E2B" w:rsidP="00A83F26">
      <w:pPr>
        <w:pStyle w:val="Caption"/>
        <w:jc w:val="center"/>
        <w:rPr>
          <w:rFonts w:asciiTheme="majorBidi" w:hAnsiTheme="majorBidi" w:cstheme="majorBidi"/>
          <w:i w:val="0"/>
          <w:iCs w:val="0"/>
          <w:color w:val="0D0D0D" w:themeColor="text1" w:themeTint="F2"/>
          <w:sz w:val="24"/>
          <w:szCs w:val="24"/>
        </w:rPr>
      </w:pPr>
      <w:bookmarkStart w:id="192" w:name="_Toc94624438"/>
      <w:r w:rsidRPr="00855774">
        <w:rPr>
          <w:rFonts w:asciiTheme="majorBidi" w:hAnsiTheme="majorBidi" w:cstheme="majorBidi"/>
          <w:b/>
          <w:bCs/>
          <w:i w:val="0"/>
          <w:iCs w:val="0"/>
          <w:color w:val="0D0D0D" w:themeColor="text1" w:themeTint="F2"/>
          <w:sz w:val="24"/>
          <w:szCs w:val="24"/>
        </w:rPr>
        <w:t>Figure 5.3</w:t>
      </w:r>
      <w:r w:rsidR="00A83F26" w:rsidRPr="00855774">
        <w:rPr>
          <w:rFonts w:asciiTheme="majorBidi" w:hAnsiTheme="majorBidi" w:cstheme="majorBidi"/>
          <w:i w:val="0"/>
          <w:iCs w:val="0"/>
          <w:color w:val="0D0D0D" w:themeColor="text1" w:themeTint="F2"/>
          <w:sz w:val="24"/>
          <w:szCs w:val="24"/>
        </w:rPr>
        <w:t>: Work location histogram</w:t>
      </w:r>
      <w:bookmarkEnd w:id="192"/>
    </w:p>
    <w:p w14:paraId="1B824CD1" w14:textId="34499FB8" w:rsidR="00BD36F7" w:rsidRPr="00855774" w:rsidRDefault="00087CF2" w:rsidP="00BE69F8">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bookmarkStart w:id="193" w:name="_Hlk66443026"/>
    </w:p>
    <w:p w14:paraId="2C44AE9D" w14:textId="3E32B7EE" w:rsidR="00B871C1" w:rsidRPr="00855774" w:rsidRDefault="00DE0358" w:rsidP="0064565A">
      <w:pPr>
        <w:pStyle w:val="Heading3"/>
        <w:spacing w:line="480" w:lineRule="auto"/>
        <w:rPr>
          <w:rFonts w:asciiTheme="majorBidi" w:hAnsiTheme="majorBidi" w:cstheme="majorBidi"/>
          <w:color w:val="0D0D0D" w:themeColor="text1" w:themeTint="F2"/>
          <w:sz w:val="24"/>
          <w:szCs w:val="24"/>
        </w:rPr>
      </w:pPr>
      <w:bookmarkStart w:id="194" w:name="_Toc95721726"/>
      <w:r w:rsidRPr="00855774">
        <w:rPr>
          <w:rFonts w:asciiTheme="majorBidi" w:hAnsiTheme="majorBidi" w:cstheme="majorBidi"/>
          <w:color w:val="0D0D0D" w:themeColor="text1" w:themeTint="F2"/>
          <w:sz w:val="24"/>
          <w:szCs w:val="24"/>
        </w:rPr>
        <w:t xml:space="preserve">5.1.4 </w:t>
      </w:r>
      <w:r w:rsidR="00CA6CA6" w:rsidRPr="00855774">
        <w:rPr>
          <w:rFonts w:asciiTheme="majorBidi" w:hAnsiTheme="majorBidi" w:cstheme="majorBidi"/>
          <w:color w:val="0D0D0D" w:themeColor="text1" w:themeTint="F2"/>
          <w:sz w:val="24"/>
          <w:szCs w:val="24"/>
        </w:rPr>
        <w:t xml:space="preserve">Years of </w:t>
      </w:r>
      <w:r w:rsidR="008437AE" w:rsidRPr="00855774">
        <w:rPr>
          <w:rFonts w:asciiTheme="majorBidi" w:hAnsiTheme="majorBidi" w:cstheme="majorBidi"/>
          <w:color w:val="0D0D0D" w:themeColor="text1" w:themeTint="F2"/>
          <w:sz w:val="24"/>
          <w:szCs w:val="24"/>
        </w:rPr>
        <w:t>experience</w:t>
      </w:r>
      <w:bookmarkEnd w:id="194"/>
    </w:p>
    <w:p w14:paraId="1841C6A4" w14:textId="439E177C" w:rsidR="00CA6CA6" w:rsidRPr="00855774" w:rsidRDefault="003C2916"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years of experience is also a significant demographic factor that was </w:t>
      </w:r>
      <w:r w:rsidR="00662DBC" w:rsidRPr="00855774">
        <w:rPr>
          <w:rFonts w:asciiTheme="majorBidi" w:hAnsiTheme="majorBidi" w:cstheme="majorBidi"/>
          <w:color w:val="0D0D0D" w:themeColor="text1" w:themeTint="F2"/>
          <w:sz w:val="24"/>
          <w:szCs w:val="24"/>
        </w:rPr>
        <w:t>examined</w:t>
      </w:r>
      <w:r w:rsidRPr="00855774">
        <w:rPr>
          <w:rFonts w:asciiTheme="majorBidi" w:hAnsiTheme="majorBidi" w:cstheme="majorBidi"/>
          <w:color w:val="0D0D0D" w:themeColor="text1" w:themeTint="F2"/>
          <w:sz w:val="24"/>
          <w:szCs w:val="24"/>
        </w:rPr>
        <w:t xml:space="preserve">. </w:t>
      </w:r>
      <w:r w:rsidR="00705A7F" w:rsidRPr="00855774">
        <w:rPr>
          <w:rFonts w:asciiTheme="majorBidi" w:hAnsiTheme="majorBidi" w:cstheme="majorBidi"/>
          <w:color w:val="0D0D0D" w:themeColor="text1" w:themeTint="F2"/>
          <w:sz w:val="24"/>
          <w:szCs w:val="24"/>
        </w:rPr>
        <w:t xml:space="preserve">As shown </w:t>
      </w:r>
      <w:r w:rsidR="007F4A52" w:rsidRPr="00855774">
        <w:rPr>
          <w:rFonts w:asciiTheme="majorBidi" w:hAnsiTheme="majorBidi" w:cstheme="majorBidi"/>
          <w:color w:val="0D0D0D" w:themeColor="text1" w:themeTint="F2"/>
          <w:sz w:val="24"/>
          <w:szCs w:val="24"/>
        </w:rPr>
        <w:t xml:space="preserve">in </w:t>
      </w:r>
      <w:r w:rsidR="00705A7F"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able</w:t>
      </w:r>
      <w:r w:rsidR="0036148E" w:rsidRPr="00855774">
        <w:rPr>
          <w:rFonts w:asciiTheme="majorBidi" w:hAnsiTheme="majorBidi" w:cstheme="majorBidi"/>
          <w:color w:val="0D0D0D" w:themeColor="text1" w:themeTint="F2"/>
          <w:sz w:val="24"/>
          <w:szCs w:val="24"/>
        </w:rPr>
        <w:t xml:space="preserve"> 5.4</w:t>
      </w:r>
      <w:r w:rsidRPr="00855774">
        <w:rPr>
          <w:rFonts w:asciiTheme="majorBidi" w:hAnsiTheme="majorBidi" w:cstheme="majorBidi"/>
          <w:color w:val="0D0D0D" w:themeColor="text1" w:themeTint="F2"/>
          <w:sz w:val="24"/>
          <w:szCs w:val="24"/>
        </w:rPr>
        <w:t xml:space="preserve"> and </w:t>
      </w:r>
      <w:r w:rsidR="00705A7F" w:rsidRPr="00855774">
        <w:rPr>
          <w:rFonts w:asciiTheme="majorBidi" w:hAnsiTheme="majorBidi" w:cstheme="majorBidi"/>
          <w:color w:val="0D0D0D" w:themeColor="text1" w:themeTint="F2"/>
          <w:sz w:val="24"/>
          <w:szCs w:val="24"/>
        </w:rPr>
        <w:t>F</w:t>
      </w:r>
      <w:r w:rsidRPr="00855774">
        <w:rPr>
          <w:rFonts w:asciiTheme="majorBidi" w:hAnsiTheme="majorBidi" w:cstheme="majorBidi"/>
          <w:color w:val="0D0D0D" w:themeColor="text1" w:themeTint="F2"/>
          <w:sz w:val="24"/>
          <w:szCs w:val="24"/>
        </w:rPr>
        <w:t>igure</w:t>
      </w:r>
      <w:r w:rsidR="0036148E" w:rsidRPr="00855774">
        <w:rPr>
          <w:rFonts w:asciiTheme="majorBidi" w:hAnsiTheme="majorBidi" w:cstheme="majorBidi"/>
          <w:color w:val="0D0D0D" w:themeColor="text1" w:themeTint="F2"/>
          <w:sz w:val="24"/>
          <w:szCs w:val="24"/>
        </w:rPr>
        <w:t xml:space="preserve"> 5.4</w:t>
      </w:r>
      <w:r w:rsidRPr="00855774">
        <w:rPr>
          <w:rFonts w:asciiTheme="majorBidi" w:hAnsiTheme="majorBidi" w:cstheme="majorBidi"/>
          <w:color w:val="0D0D0D" w:themeColor="text1" w:themeTint="F2"/>
          <w:sz w:val="24"/>
          <w:szCs w:val="24"/>
        </w:rPr>
        <w:t xml:space="preserve">, it was established that </w:t>
      </w:r>
      <w:r w:rsidR="007F6D45" w:rsidRPr="00855774">
        <w:rPr>
          <w:rFonts w:asciiTheme="majorBidi" w:hAnsiTheme="majorBidi" w:cstheme="majorBidi"/>
          <w:color w:val="0D0D0D" w:themeColor="text1" w:themeTint="F2"/>
          <w:sz w:val="24"/>
          <w:szCs w:val="24"/>
        </w:rPr>
        <w:t xml:space="preserve">four </w:t>
      </w:r>
      <w:r w:rsidR="00705A7F" w:rsidRPr="00855774">
        <w:rPr>
          <w:rFonts w:asciiTheme="majorBidi" w:hAnsiTheme="majorBidi" w:cstheme="majorBidi"/>
          <w:color w:val="0D0D0D" w:themeColor="text1" w:themeTint="F2"/>
          <w:sz w:val="24"/>
          <w:szCs w:val="24"/>
        </w:rPr>
        <w:t>respondents</w:t>
      </w:r>
      <w:r w:rsidRPr="00855774">
        <w:rPr>
          <w:rFonts w:asciiTheme="majorBidi" w:hAnsiTheme="majorBidi" w:cstheme="majorBidi"/>
          <w:color w:val="0D0D0D" w:themeColor="text1" w:themeTint="F2"/>
          <w:sz w:val="24"/>
          <w:szCs w:val="24"/>
        </w:rPr>
        <w:t xml:space="preserve"> (1%) </w:t>
      </w:r>
      <w:r w:rsidR="00650EFC" w:rsidRPr="00855774">
        <w:rPr>
          <w:rFonts w:asciiTheme="majorBidi" w:hAnsiTheme="majorBidi" w:cstheme="majorBidi"/>
          <w:color w:val="0D0D0D" w:themeColor="text1" w:themeTint="F2"/>
          <w:sz w:val="24"/>
          <w:szCs w:val="24"/>
        </w:rPr>
        <w:t>respondents</w:t>
      </w:r>
      <w:r w:rsidR="00705A7F" w:rsidRPr="00855774">
        <w:rPr>
          <w:rFonts w:asciiTheme="majorBidi" w:hAnsiTheme="majorBidi" w:cstheme="majorBidi"/>
          <w:color w:val="0D0D0D" w:themeColor="text1" w:themeTint="F2"/>
          <w:sz w:val="24"/>
          <w:szCs w:val="24"/>
        </w:rPr>
        <w:t xml:space="preserve"> </w:t>
      </w:r>
      <w:r w:rsidR="007F6D45" w:rsidRPr="00855774">
        <w:rPr>
          <w:rFonts w:asciiTheme="majorBidi" w:hAnsiTheme="majorBidi" w:cstheme="majorBidi"/>
          <w:color w:val="0D0D0D" w:themeColor="text1" w:themeTint="F2"/>
          <w:sz w:val="24"/>
          <w:szCs w:val="24"/>
        </w:rPr>
        <w:t>had one or less than one year of experience</w:t>
      </w:r>
      <w:r w:rsidRPr="00855774">
        <w:rPr>
          <w:rFonts w:asciiTheme="majorBidi" w:hAnsiTheme="majorBidi" w:cstheme="majorBidi"/>
          <w:color w:val="0D0D0D" w:themeColor="text1" w:themeTint="F2"/>
          <w:sz w:val="24"/>
          <w:szCs w:val="24"/>
        </w:rPr>
        <w:t>, 14</w:t>
      </w:r>
      <w:r w:rsidR="00705A7F" w:rsidRPr="00855774">
        <w:rPr>
          <w:rFonts w:asciiTheme="majorBidi" w:hAnsiTheme="majorBidi" w:cstheme="majorBidi"/>
          <w:color w:val="0D0D0D" w:themeColor="text1" w:themeTint="F2"/>
          <w:sz w:val="24"/>
          <w:szCs w:val="24"/>
        </w:rPr>
        <w:t xml:space="preserve"> respondents </w:t>
      </w:r>
      <w:r w:rsidRPr="00855774">
        <w:rPr>
          <w:rFonts w:asciiTheme="majorBidi" w:hAnsiTheme="majorBidi" w:cstheme="majorBidi"/>
          <w:color w:val="0D0D0D" w:themeColor="text1" w:themeTint="F2"/>
          <w:sz w:val="24"/>
          <w:szCs w:val="24"/>
        </w:rPr>
        <w:t xml:space="preserve">(3.5%) </w:t>
      </w:r>
      <w:r w:rsidR="00652DA3" w:rsidRPr="00855774">
        <w:rPr>
          <w:rFonts w:asciiTheme="majorBidi" w:hAnsiTheme="majorBidi" w:cstheme="majorBidi"/>
          <w:color w:val="0D0D0D" w:themeColor="text1" w:themeTint="F2"/>
          <w:sz w:val="24"/>
          <w:szCs w:val="24"/>
        </w:rPr>
        <w:t>had 2</w:t>
      </w:r>
      <w:r w:rsidRPr="00855774">
        <w:rPr>
          <w:rFonts w:asciiTheme="majorBidi" w:hAnsiTheme="majorBidi" w:cstheme="majorBidi"/>
          <w:color w:val="0D0D0D" w:themeColor="text1" w:themeTint="F2"/>
          <w:sz w:val="24"/>
          <w:szCs w:val="24"/>
        </w:rPr>
        <w:t>-4 years</w:t>
      </w:r>
      <w:r w:rsidR="00705A7F" w:rsidRPr="00855774">
        <w:rPr>
          <w:rFonts w:asciiTheme="majorBidi" w:hAnsiTheme="majorBidi" w:cstheme="majorBidi"/>
          <w:color w:val="0D0D0D" w:themeColor="text1" w:themeTint="F2"/>
          <w:sz w:val="24"/>
          <w:szCs w:val="24"/>
        </w:rPr>
        <w:t xml:space="preserve"> of experience</w:t>
      </w:r>
      <w:r w:rsidRPr="00855774">
        <w:rPr>
          <w:rFonts w:asciiTheme="majorBidi" w:hAnsiTheme="majorBidi" w:cstheme="majorBidi"/>
          <w:color w:val="0D0D0D" w:themeColor="text1" w:themeTint="F2"/>
          <w:sz w:val="24"/>
          <w:szCs w:val="24"/>
        </w:rPr>
        <w:t>, 25</w:t>
      </w:r>
      <w:r w:rsidR="00705A7F" w:rsidRPr="00855774">
        <w:rPr>
          <w:rFonts w:asciiTheme="majorBidi" w:hAnsiTheme="majorBidi" w:cstheme="majorBidi"/>
          <w:color w:val="0D0D0D" w:themeColor="text1" w:themeTint="F2"/>
          <w:sz w:val="24"/>
          <w:szCs w:val="24"/>
        </w:rPr>
        <w:t xml:space="preserve"> respondents </w:t>
      </w:r>
      <w:r w:rsidRPr="00855774">
        <w:rPr>
          <w:rFonts w:asciiTheme="majorBidi" w:hAnsiTheme="majorBidi" w:cstheme="majorBidi"/>
          <w:color w:val="0D0D0D" w:themeColor="text1" w:themeTint="F2"/>
          <w:sz w:val="24"/>
          <w:szCs w:val="24"/>
        </w:rPr>
        <w:t xml:space="preserve">(6.2%) </w:t>
      </w:r>
      <w:r w:rsidR="00705A7F" w:rsidRPr="00855774">
        <w:rPr>
          <w:rFonts w:asciiTheme="majorBidi" w:hAnsiTheme="majorBidi" w:cstheme="majorBidi"/>
          <w:color w:val="0D0D0D" w:themeColor="text1" w:themeTint="F2"/>
          <w:sz w:val="24"/>
          <w:szCs w:val="24"/>
        </w:rPr>
        <w:t xml:space="preserve">had </w:t>
      </w:r>
      <w:r w:rsidRPr="00855774">
        <w:rPr>
          <w:rFonts w:asciiTheme="majorBidi" w:hAnsiTheme="majorBidi" w:cstheme="majorBidi"/>
          <w:color w:val="0D0D0D" w:themeColor="text1" w:themeTint="F2"/>
          <w:sz w:val="24"/>
          <w:szCs w:val="24"/>
        </w:rPr>
        <w:t>5-7 years</w:t>
      </w:r>
      <w:r w:rsidR="00705A7F" w:rsidRPr="00855774">
        <w:rPr>
          <w:rFonts w:asciiTheme="majorBidi" w:hAnsiTheme="majorBidi" w:cstheme="majorBidi"/>
          <w:color w:val="0D0D0D" w:themeColor="text1" w:themeTint="F2"/>
          <w:sz w:val="24"/>
          <w:szCs w:val="24"/>
        </w:rPr>
        <w:t xml:space="preserve"> of experience</w:t>
      </w:r>
      <w:r w:rsidRPr="00855774">
        <w:rPr>
          <w:rFonts w:asciiTheme="majorBidi" w:hAnsiTheme="majorBidi" w:cstheme="majorBidi"/>
          <w:color w:val="0D0D0D" w:themeColor="text1" w:themeTint="F2"/>
          <w:sz w:val="24"/>
          <w:szCs w:val="24"/>
        </w:rPr>
        <w:t xml:space="preserve">, </w:t>
      </w:r>
      <w:r w:rsidR="005B534F" w:rsidRPr="00855774">
        <w:rPr>
          <w:rFonts w:asciiTheme="majorBidi" w:hAnsiTheme="majorBidi" w:cstheme="majorBidi"/>
          <w:color w:val="0D0D0D" w:themeColor="text1" w:themeTint="F2"/>
          <w:sz w:val="24"/>
          <w:szCs w:val="24"/>
        </w:rPr>
        <w:t>93</w:t>
      </w:r>
      <w:r w:rsidR="00705A7F" w:rsidRPr="00855774">
        <w:rPr>
          <w:rFonts w:asciiTheme="majorBidi" w:hAnsiTheme="majorBidi" w:cstheme="majorBidi"/>
          <w:color w:val="0D0D0D" w:themeColor="text1" w:themeTint="F2"/>
          <w:sz w:val="24"/>
          <w:szCs w:val="24"/>
        </w:rPr>
        <w:t xml:space="preserve"> respondents</w:t>
      </w:r>
      <w:r w:rsidR="005B534F" w:rsidRPr="00855774">
        <w:rPr>
          <w:rFonts w:asciiTheme="majorBidi" w:hAnsiTheme="majorBidi" w:cstheme="majorBidi"/>
          <w:color w:val="0D0D0D" w:themeColor="text1" w:themeTint="F2"/>
          <w:sz w:val="24"/>
          <w:szCs w:val="24"/>
        </w:rPr>
        <w:t xml:space="preserve"> (23%) </w:t>
      </w:r>
      <w:r w:rsidR="00652DA3" w:rsidRPr="00855774">
        <w:rPr>
          <w:rFonts w:asciiTheme="majorBidi" w:hAnsiTheme="majorBidi" w:cstheme="majorBidi"/>
          <w:color w:val="0D0D0D" w:themeColor="text1" w:themeTint="F2"/>
          <w:sz w:val="24"/>
          <w:szCs w:val="24"/>
        </w:rPr>
        <w:t>had 8</w:t>
      </w:r>
      <w:r w:rsidR="005B534F" w:rsidRPr="00855774">
        <w:rPr>
          <w:rFonts w:asciiTheme="majorBidi" w:hAnsiTheme="majorBidi" w:cstheme="majorBidi"/>
          <w:color w:val="0D0D0D" w:themeColor="text1" w:themeTint="F2"/>
          <w:sz w:val="24"/>
          <w:szCs w:val="24"/>
        </w:rPr>
        <w:t>-10 years</w:t>
      </w:r>
      <w:r w:rsidR="00705A7F" w:rsidRPr="00855774">
        <w:rPr>
          <w:rFonts w:asciiTheme="majorBidi" w:hAnsiTheme="majorBidi" w:cstheme="majorBidi"/>
          <w:color w:val="0D0D0D" w:themeColor="text1" w:themeTint="F2"/>
          <w:sz w:val="24"/>
          <w:szCs w:val="24"/>
        </w:rPr>
        <w:t xml:space="preserve"> of experience</w:t>
      </w:r>
      <w:r w:rsidR="005B534F" w:rsidRPr="00855774">
        <w:rPr>
          <w:rFonts w:asciiTheme="majorBidi" w:hAnsiTheme="majorBidi" w:cstheme="majorBidi"/>
          <w:color w:val="0D0D0D" w:themeColor="text1" w:themeTint="F2"/>
          <w:sz w:val="24"/>
          <w:szCs w:val="24"/>
        </w:rPr>
        <w:t>, and 268</w:t>
      </w:r>
      <w:r w:rsidR="00705A7F" w:rsidRPr="00855774">
        <w:rPr>
          <w:rFonts w:asciiTheme="majorBidi" w:hAnsiTheme="majorBidi" w:cstheme="majorBidi"/>
          <w:color w:val="0D0D0D" w:themeColor="text1" w:themeTint="F2"/>
          <w:sz w:val="24"/>
          <w:szCs w:val="24"/>
        </w:rPr>
        <w:t xml:space="preserve"> respondents</w:t>
      </w:r>
      <w:r w:rsidR="005B534F" w:rsidRPr="00855774">
        <w:rPr>
          <w:rFonts w:asciiTheme="majorBidi" w:hAnsiTheme="majorBidi" w:cstheme="majorBidi"/>
          <w:color w:val="0D0D0D" w:themeColor="text1" w:themeTint="F2"/>
          <w:sz w:val="24"/>
          <w:szCs w:val="24"/>
        </w:rPr>
        <w:t xml:space="preserve"> (66.3%) </w:t>
      </w:r>
      <w:r w:rsidR="00652DA3" w:rsidRPr="00855774">
        <w:rPr>
          <w:rFonts w:asciiTheme="majorBidi" w:hAnsiTheme="majorBidi" w:cstheme="majorBidi"/>
          <w:color w:val="0D0D0D" w:themeColor="text1" w:themeTint="F2"/>
          <w:sz w:val="24"/>
          <w:szCs w:val="24"/>
        </w:rPr>
        <w:t>had worked</w:t>
      </w:r>
      <w:r w:rsidR="005B534F" w:rsidRPr="00855774">
        <w:rPr>
          <w:rFonts w:asciiTheme="majorBidi" w:hAnsiTheme="majorBidi" w:cstheme="majorBidi"/>
          <w:color w:val="0D0D0D" w:themeColor="text1" w:themeTint="F2"/>
          <w:sz w:val="24"/>
          <w:szCs w:val="24"/>
        </w:rPr>
        <w:t xml:space="preserve"> for 11 or more years. </w:t>
      </w:r>
    </w:p>
    <w:bookmarkEnd w:id="193"/>
    <w:p w14:paraId="5833767E" w14:textId="4955B6AF" w:rsidR="005B534F" w:rsidRPr="00855774" w:rsidRDefault="005B534F" w:rsidP="00E55D8C">
      <w:pPr>
        <w:autoSpaceDE w:val="0"/>
        <w:autoSpaceDN w:val="0"/>
        <w:adjustRightInd w:val="0"/>
        <w:spacing w:after="0" w:line="480" w:lineRule="auto"/>
        <w:rPr>
          <w:rFonts w:asciiTheme="majorBidi" w:hAnsiTheme="majorBidi" w:cstheme="majorBidi"/>
          <w:color w:val="0D0D0D" w:themeColor="text1" w:themeTint="F2"/>
          <w:sz w:val="24"/>
          <w:szCs w:val="24"/>
        </w:rPr>
      </w:pPr>
    </w:p>
    <w:p w14:paraId="51F3F6D2" w14:textId="635A8FB1" w:rsidR="003C2916" w:rsidRPr="00855774" w:rsidRDefault="00705A7F" w:rsidP="006B4F7B">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As specified </w:t>
      </w:r>
      <w:r w:rsidR="00652DA3" w:rsidRPr="00855774">
        <w:rPr>
          <w:rFonts w:asciiTheme="majorBidi" w:hAnsiTheme="majorBidi" w:cstheme="majorBidi"/>
          <w:color w:val="0D0D0D" w:themeColor="text1" w:themeTint="F2"/>
          <w:sz w:val="24"/>
          <w:szCs w:val="24"/>
        </w:rPr>
        <w:t xml:space="preserve">above, </w:t>
      </w:r>
      <w:r w:rsidR="007F6D45" w:rsidRPr="00855774">
        <w:rPr>
          <w:rFonts w:asciiTheme="majorBidi" w:hAnsiTheme="majorBidi" w:cstheme="majorBidi"/>
          <w:color w:val="0D0D0D" w:themeColor="text1" w:themeTint="F2"/>
          <w:sz w:val="24"/>
          <w:szCs w:val="24"/>
        </w:rPr>
        <w:t xml:space="preserve">the </w:t>
      </w:r>
      <w:r w:rsidR="00652DA3" w:rsidRPr="00855774">
        <w:rPr>
          <w:rFonts w:asciiTheme="majorBidi" w:hAnsiTheme="majorBidi" w:cstheme="majorBidi"/>
          <w:color w:val="0D0D0D" w:themeColor="text1" w:themeTint="F2"/>
          <w:sz w:val="24"/>
          <w:szCs w:val="24"/>
        </w:rPr>
        <w:t>majority</w:t>
      </w:r>
      <w:r w:rsidR="00F1607C" w:rsidRPr="00855774">
        <w:rPr>
          <w:rFonts w:asciiTheme="majorBidi" w:hAnsiTheme="majorBidi" w:cstheme="majorBidi"/>
          <w:color w:val="0D0D0D" w:themeColor="text1" w:themeTint="F2"/>
          <w:sz w:val="24"/>
          <w:szCs w:val="24"/>
        </w:rPr>
        <w:t xml:space="preserve"> of the </w:t>
      </w:r>
      <w:r w:rsidR="00650EFC" w:rsidRPr="00855774">
        <w:rPr>
          <w:rFonts w:asciiTheme="majorBidi" w:hAnsiTheme="majorBidi" w:cstheme="majorBidi"/>
          <w:color w:val="0D0D0D" w:themeColor="text1" w:themeTint="F2"/>
          <w:sz w:val="24"/>
          <w:szCs w:val="24"/>
        </w:rPr>
        <w:t>respondents</w:t>
      </w:r>
      <w:r w:rsidR="00F1607C" w:rsidRPr="00855774">
        <w:rPr>
          <w:rFonts w:asciiTheme="majorBidi" w:hAnsiTheme="majorBidi" w:cstheme="majorBidi"/>
          <w:color w:val="0D0D0D" w:themeColor="text1" w:themeTint="F2"/>
          <w:sz w:val="24"/>
          <w:szCs w:val="24"/>
        </w:rPr>
        <w:t>, 268</w:t>
      </w:r>
      <w:r w:rsidRPr="00855774">
        <w:rPr>
          <w:rFonts w:asciiTheme="majorBidi" w:hAnsiTheme="majorBidi" w:cstheme="majorBidi"/>
          <w:color w:val="0D0D0D" w:themeColor="text1" w:themeTint="F2"/>
          <w:sz w:val="24"/>
          <w:szCs w:val="24"/>
        </w:rPr>
        <w:t xml:space="preserve"> respondents</w:t>
      </w:r>
      <w:r w:rsidR="00F1607C" w:rsidRPr="00855774">
        <w:rPr>
          <w:rFonts w:asciiTheme="majorBidi" w:hAnsiTheme="majorBidi" w:cstheme="majorBidi"/>
          <w:color w:val="0D0D0D" w:themeColor="text1" w:themeTint="F2"/>
          <w:sz w:val="24"/>
          <w:szCs w:val="24"/>
        </w:rPr>
        <w:t xml:space="preserve"> (66.3%), ha</w:t>
      </w:r>
      <w:r w:rsidRPr="00855774">
        <w:rPr>
          <w:rFonts w:asciiTheme="majorBidi" w:hAnsiTheme="majorBidi" w:cstheme="majorBidi"/>
          <w:color w:val="0D0D0D" w:themeColor="text1" w:themeTint="F2"/>
          <w:sz w:val="24"/>
          <w:szCs w:val="24"/>
        </w:rPr>
        <w:t>d</w:t>
      </w:r>
      <w:r w:rsidR="00F1607C" w:rsidRPr="00855774">
        <w:rPr>
          <w:rFonts w:asciiTheme="majorBidi" w:hAnsiTheme="majorBidi" w:cstheme="majorBidi"/>
          <w:color w:val="0D0D0D" w:themeColor="text1" w:themeTint="F2"/>
          <w:sz w:val="24"/>
          <w:szCs w:val="24"/>
        </w:rPr>
        <w:t xml:space="preserve"> worked for 11 or more years within complex construction projects. Consequently, </w:t>
      </w:r>
      <w:r w:rsidRPr="00855774">
        <w:rPr>
          <w:rFonts w:asciiTheme="majorBidi" w:hAnsiTheme="majorBidi" w:cstheme="majorBidi"/>
          <w:color w:val="0D0D0D" w:themeColor="text1" w:themeTint="F2"/>
          <w:sz w:val="24"/>
          <w:szCs w:val="24"/>
        </w:rPr>
        <w:t xml:space="preserve">it could be suggested that </w:t>
      </w:r>
      <w:r w:rsidR="00F1607C" w:rsidRPr="00855774">
        <w:rPr>
          <w:rFonts w:asciiTheme="majorBidi" w:hAnsiTheme="majorBidi" w:cstheme="majorBidi"/>
          <w:color w:val="0D0D0D" w:themeColor="text1" w:themeTint="F2"/>
          <w:sz w:val="24"/>
          <w:szCs w:val="24"/>
        </w:rPr>
        <w:t>most of the employees who h</w:t>
      </w:r>
      <w:r w:rsidR="00290A89" w:rsidRPr="00855774">
        <w:rPr>
          <w:rFonts w:asciiTheme="majorBidi" w:hAnsiTheme="majorBidi" w:cstheme="majorBidi"/>
          <w:color w:val="0D0D0D" w:themeColor="text1" w:themeTint="F2"/>
          <w:sz w:val="24"/>
          <w:szCs w:val="24"/>
        </w:rPr>
        <w:t xml:space="preserve">ad worked in complex construction projects for the longest time had </w:t>
      </w:r>
      <w:r w:rsidRPr="00855774">
        <w:rPr>
          <w:rFonts w:asciiTheme="majorBidi" w:hAnsiTheme="majorBidi" w:cstheme="majorBidi"/>
          <w:color w:val="0D0D0D" w:themeColor="text1" w:themeTint="F2"/>
          <w:sz w:val="24"/>
          <w:szCs w:val="24"/>
        </w:rPr>
        <w:t xml:space="preserve">a </w:t>
      </w:r>
      <w:r w:rsidR="00652DA3" w:rsidRPr="00855774">
        <w:rPr>
          <w:rFonts w:asciiTheme="majorBidi" w:hAnsiTheme="majorBidi" w:cstheme="majorBidi"/>
          <w:color w:val="0D0D0D" w:themeColor="text1" w:themeTint="F2"/>
          <w:sz w:val="24"/>
          <w:szCs w:val="24"/>
        </w:rPr>
        <w:t>good understanding</w:t>
      </w:r>
      <w:r w:rsidR="00290A89" w:rsidRPr="00855774">
        <w:rPr>
          <w:rFonts w:asciiTheme="majorBidi" w:hAnsiTheme="majorBidi" w:cstheme="majorBidi"/>
          <w:color w:val="0D0D0D" w:themeColor="text1" w:themeTint="F2"/>
          <w:sz w:val="24"/>
          <w:szCs w:val="24"/>
        </w:rPr>
        <w:t xml:space="preserve"> of how project governance and cultural intelligence influence successful complex construction project delivery in the UAE. Based on their experience in the complex construction sector, th</w:t>
      </w:r>
      <w:r w:rsidR="007F6D45" w:rsidRPr="00855774">
        <w:rPr>
          <w:rFonts w:asciiTheme="majorBidi" w:hAnsiTheme="majorBidi" w:cstheme="majorBidi"/>
          <w:color w:val="0D0D0D" w:themeColor="text1" w:themeTint="F2"/>
          <w:sz w:val="24"/>
          <w:szCs w:val="24"/>
        </w:rPr>
        <w:t>is</w:t>
      </w:r>
      <w:r w:rsidRPr="00855774">
        <w:rPr>
          <w:rFonts w:asciiTheme="majorBidi" w:hAnsiTheme="majorBidi" w:cstheme="majorBidi"/>
          <w:color w:val="0D0D0D" w:themeColor="text1" w:themeTint="F2"/>
          <w:sz w:val="24"/>
          <w:szCs w:val="24"/>
        </w:rPr>
        <w:t xml:space="preserve"> set of respondents </w:t>
      </w:r>
      <w:r w:rsidR="00290A89" w:rsidRPr="00855774">
        <w:rPr>
          <w:rFonts w:asciiTheme="majorBidi" w:hAnsiTheme="majorBidi" w:cstheme="majorBidi"/>
          <w:color w:val="0D0D0D" w:themeColor="text1" w:themeTint="F2"/>
          <w:sz w:val="24"/>
          <w:szCs w:val="24"/>
        </w:rPr>
        <w:t xml:space="preserve">provided the </w:t>
      </w:r>
      <w:r w:rsidR="007F6D45" w:rsidRPr="00855774">
        <w:rPr>
          <w:rFonts w:asciiTheme="majorBidi" w:hAnsiTheme="majorBidi" w:cstheme="majorBidi"/>
          <w:color w:val="0D0D0D" w:themeColor="text1" w:themeTint="F2"/>
          <w:sz w:val="24"/>
          <w:szCs w:val="24"/>
        </w:rPr>
        <w:t xml:space="preserve">necessary </w:t>
      </w:r>
      <w:r w:rsidR="00290A89" w:rsidRPr="00855774">
        <w:rPr>
          <w:rFonts w:asciiTheme="majorBidi" w:hAnsiTheme="majorBidi" w:cstheme="majorBidi"/>
          <w:color w:val="0D0D0D" w:themeColor="text1" w:themeTint="F2"/>
          <w:sz w:val="24"/>
          <w:szCs w:val="24"/>
        </w:rPr>
        <w:t>details of how project governance and cultural intelligence influence the delivery of complex construction project</w:t>
      </w:r>
      <w:r w:rsidR="007F6D45" w:rsidRPr="00855774">
        <w:rPr>
          <w:rFonts w:asciiTheme="majorBidi" w:hAnsiTheme="majorBidi" w:cstheme="majorBidi"/>
          <w:color w:val="0D0D0D" w:themeColor="text1" w:themeTint="F2"/>
          <w:sz w:val="24"/>
          <w:szCs w:val="24"/>
        </w:rPr>
        <w:t>s</w:t>
      </w:r>
      <w:r w:rsidR="00290A89"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In </w:t>
      </w:r>
      <w:r w:rsidR="00043C34" w:rsidRPr="00855774">
        <w:rPr>
          <w:rFonts w:asciiTheme="majorBidi" w:hAnsiTheme="majorBidi" w:cstheme="majorBidi"/>
          <w:color w:val="0D0D0D" w:themeColor="text1" w:themeTint="F2"/>
          <w:sz w:val="24"/>
          <w:szCs w:val="24"/>
        </w:rPr>
        <w:t>general</w:t>
      </w:r>
      <w:r w:rsidR="00D125CA"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it could be suggested that</w:t>
      </w:r>
      <w:r w:rsidR="001A496E" w:rsidRPr="00855774">
        <w:rPr>
          <w:rFonts w:asciiTheme="majorBidi" w:hAnsiTheme="majorBidi" w:cstheme="majorBidi"/>
          <w:color w:val="0D0D0D" w:themeColor="text1" w:themeTint="F2"/>
          <w:sz w:val="24"/>
          <w:szCs w:val="24"/>
        </w:rPr>
        <w:t xml:space="preserve"> the researcher selected participants with more years of experience in the organisation because of the extensive knowledge that they possess on the impact of both project governance and cultural intelligence on successful complex construction project delivery.</w:t>
      </w:r>
      <w:r w:rsidR="00D125CA" w:rsidRPr="00855774">
        <w:rPr>
          <w:rFonts w:asciiTheme="majorBidi" w:hAnsiTheme="majorBidi" w:cstheme="majorBidi"/>
          <w:color w:val="0D0D0D" w:themeColor="text1" w:themeTint="F2"/>
          <w:sz w:val="24"/>
          <w:szCs w:val="24"/>
        </w:rPr>
        <w:t xml:space="preserve"> </w:t>
      </w:r>
    </w:p>
    <w:p w14:paraId="588BF151" w14:textId="77777777" w:rsidR="00F028AB" w:rsidRPr="00855774" w:rsidRDefault="00F028AB" w:rsidP="006B4F7B">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28422760" w14:textId="4140498E" w:rsidR="00093A98" w:rsidRPr="00855774" w:rsidRDefault="001D27E7" w:rsidP="001D27E7">
      <w:pPr>
        <w:pStyle w:val="Caption"/>
        <w:jc w:val="center"/>
        <w:rPr>
          <w:rFonts w:asciiTheme="majorBidi" w:hAnsiTheme="majorBidi" w:cstheme="majorBidi"/>
          <w:i w:val="0"/>
          <w:iCs w:val="0"/>
          <w:color w:val="0D0D0D" w:themeColor="text1" w:themeTint="F2"/>
          <w:sz w:val="24"/>
          <w:szCs w:val="24"/>
        </w:rPr>
      </w:pPr>
      <w:bookmarkStart w:id="195" w:name="_Toc94623116"/>
      <w:bookmarkStart w:id="196" w:name="_Hlk94548124"/>
      <w:r w:rsidRPr="00855774">
        <w:rPr>
          <w:rFonts w:asciiTheme="majorBidi" w:hAnsiTheme="majorBidi" w:cstheme="majorBidi"/>
          <w:b/>
          <w:bCs/>
          <w:i w:val="0"/>
          <w:iCs w:val="0"/>
          <w:color w:val="0D0D0D" w:themeColor="text1" w:themeTint="F2"/>
          <w:sz w:val="24"/>
          <w:szCs w:val="24"/>
        </w:rPr>
        <w:t>Table 5.</w:t>
      </w:r>
      <w:r w:rsidR="00066EE8" w:rsidRPr="00855774">
        <w:rPr>
          <w:rFonts w:asciiTheme="majorBidi" w:hAnsiTheme="majorBidi" w:cstheme="majorBidi"/>
          <w:b/>
          <w:bCs/>
          <w:i w:val="0"/>
          <w:iCs w:val="0"/>
          <w:color w:val="0D0D0D" w:themeColor="text1" w:themeTint="F2"/>
          <w:sz w:val="24"/>
          <w:szCs w:val="24"/>
        </w:rPr>
        <w:t>4</w:t>
      </w:r>
      <w:r w:rsidRPr="00855774">
        <w:rPr>
          <w:rFonts w:asciiTheme="majorBidi" w:hAnsiTheme="majorBidi" w:cstheme="majorBidi"/>
          <w:i w:val="0"/>
          <w:iCs w:val="0"/>
          <w:color w:val="0D0D0D" w:themeColor="text1" w:themeTint="F2"/>
          <w:sz w:val="24"/>
          <w:szCs w:val="24"/>
        </w:rPr>
        <w:t>: Years of experience frequencies</w:t>
      </w:r>
      <w:bookmarkEnd w:id="195"/>
    </w:p>
    <w:tbl>
      <w:tblPr>
        <w:tblStyle w:val="TableGrid"/>
        <w:tblW w:w="9351" w:type="dxa"/>
        <w:tblLayout w:type="fixed"/>
        <w:tblLook w:val="0000" w:firstRow="0" w:lastRow="0" w:firstColumn="0" w:lastColumn="0" w:noHBand="0" w:noVBand="0"/>
      </w:tblPr>
      <w:tblGrid>
        <w:gridCol w:w="1129"/>
        <w:gridCol w:w="1701"/>
        <w:gridCol w:w="1843"/>
        <w:gridCol w:w="1559"/>
        <w:gridCol w:w="1182"/>
        <w:gridCol w:w="1937"/>
      </w:tblGrid>
      <w:tr w:rsidR="00114C4E" w:rsidRPr="00855774" w14:paraId="4DE2B3CE" w14:textId="77777777" w:rsidTr="00F7193F">
        <w:trPr>
          <w:trHeight w:val="20"/>
        </w:trPr>
        <w:tc>
          <w:tcPr>
            <w:tcW w:w="2830" w:type="dxa"/>
            <w:gridSpan w:val="2"/>
            <w:shd w:val="clear" w:color="auto" w:fill="E7E6E6" w:themeFill="background2"/>
          </w:tcPr>
          <w:p w14:paraId="7938DC54" w14:textId="54116BD1" w:rsidR="00CA6CA6" w:rsidRPr="00855774" w:rsidRDefault="003530FC" w:rsidP="00300C6E">
            <w:pPr>
              <w:autoSpaceDE w:val="0"/>
              <w:autoSpaceDN w:val="0"/>
              <w:adjustRightInd w:val="0"/>
              <w:jc w:val="center"/>
              <w:rPr>
                <w:rFonts w:asciiTheme="majorBidi" w:hAnsiTheme="majorBidi" w:cstheme="majorBidi"/>
                <w:b/>
                <w:bCs/>
                <w:color w:val="0D0D0D" w:themeColor="text1" w:themeTint="F2"/>
                <w:sz w:val="18"/>
                <w:szCs w:val="18"/>
              </w:rPr>
            </w:pPr>
            <w:bookmarkStart w:id="197" w:name="_Hlk65759055"/>
            <w:bookmarkEnd w:id="196"/>
            <w:r w:rsidRPr="00855774">
              <w:rPr>
                <w:rFonts w:asciiTheme="majorBidi" w:hAnsiTheme="majorBidi" w:cstheme="majorBidi"/>
                <w:b/>
                <w:bCs/>
                <w:color w:val="0D0D0D" w:themeColor="text1" w:themeTint="F2"/>
                <w:sz w:val="18"/>
                <w:szCs w:val="18"/>
              </w:rPr>
              <w:t>Years of experience</w:t>
            </w:r>
            <w:r w:rsidRPr="00855774">
              <w:rPr>
                <w:rFonts w:asciiTheme="majorBidi" w:eastAsia="MS Mincho" w:hAnsiTheme="majorBidi" w:cstheme="majorBidi"/>
                <w:b/>
                <w:bCs/>
                <w:color w:val="0D0D0D" w:themeColor="text1" w:themeTint="F2"/>
                <w:sz w:val="18"/>
                <w:szCs w:val="18"/>
              </w:rPr>
              <w:t xml:space="preserve"> frequencies</w:t>
            </w:r>
          </w:p>
        </w:tc>
        <w:tc>
          <w:tcPr>
            <w:tcW w:w="1843" w:type="dxa"/>
            <w:shd w:val="clear" w:color="auto" w:fill="E7E6E6" w:themeFill="background2"/>
          </w:tcPr>
          <w:p w14:paraId="15698ABD" w14:textId="77777777"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Frequency</w:t>
            </w:r>
          </w:p>
        </w:tc>
        <w:tc>
          <w:tcPr>
            <w:tcW w:w="1559" w:type="dxa"/>
            <w:shd w:val="clear" w:color="auto" w:fill="E7E6E6" w:themeFill="background2"/>
          </w:tcPr>
          <w:p w14:paraId="0CFC30D5" w14:textId="77777777"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Percent</w:t>
            </w:r>
          </w:p>
        </w:tc>
        <w:tc>
          <w:tcPr>
            <w:tcW w:w="1182" w:type="dxa"/>
            <w:shd w:val="clear" w:color="auto" w:fill="E7E6E6" w:themeFill="background2"/>
          </w:tcPr>
          <w:p w14:paraId="41EA0963" w14:textId="331DA157"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Valid </w:t>
            </w:r>
            <w:r w:rsidR="00705A7F"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c>
          <w:tcPr>
            <w:tcW w:w="1937" w:type="dxa"/>
            <w:shd w:val="clear" w:color="auto" w:fill="E7E6E6" w:themeFill="background2"/>
          </w:tcPr>
          <w:p w14:paraId="4A76E2AC" w14:textId="12C3531C"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Cumulative </w:t>
            </w:r>
            <w:r w:rsidR="00705A7F"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r>
      <w:tr w:rsidR="00114C4E" w:rsidRPr="00855774" w14:paraId="27354EE8" w14:textId="77777777" w:rsidTr="008B0ECF">
        <w:trPr>
          <w:trHeight w:val="20"/>
        </w:trPr>
        <w:tc>
          <w:tcPr>
            <w:tcW w:w="1129" w:type="dxa"/>
            <w:vMerge w:val="restart"/>
          </w:tcPr>
          <w:p w14:paraId="0D18BF14" w14:textId="77777777" w:rsidR="00CA6CA6" w:rsidRPr="00855774" w:rsidRDefault="00CA6CA6" w:rsidP="003530FC">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Valid</w:t>
            </w:r>
          </w:p>
        </w:tc>
        <w:tc>
          <w:tcPr>
            <w:tcW w:w="1701" w:type="dxa"/>
          </w:tcPr>
          <w:p w14:paraId="0967228F"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 or less</w:t>
            </w:r>
          </w:p>
        </w:tc>
        <w:tc>
          <w:tcPr>
            <w:tcW w:w="1843" w:type="dxa"/>
          </w:tcPr>
          <w:p w14:paraId="54A57594"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1559" w:type="dxa"/>
          </w:tcPr>
          <w:p w14:paraId="6A9CA05B"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w:t>
            </w:r>
          </w:p>
        </w:tc>
        <w:tc>
          <w:tcPr>
            <w:tcW w:w="1182" w:type="dxa"/>
          </w:tcPr>
          <w:p w14:paraId="15C0AAFD"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w:t>
            </w:r>
          </w:p>
        </w:tc>
        <w:tc>
          <w:tcPr>
            <w:tcW w:w="1937" w:type="dxa"/>
          </w:tcPr>
          <w:p w14:paraId="1B6C5CEA"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w:t>
            </w:r>
          </w:p>
        </w:tc>
      </w:tr>
      <w:tr w:rsidR="00114C4E" w:rsidRPr="00855774" w14:paraId="201FAA6F" w14:textId="77777777" w:rsidTr="008B0ECF">
        <w:trPr>
          <w:trHeight w:val="20"/>
        </w:trPr>
        <w:tc>
          <w:tcPr>
            <w:tcW w:w="1129" w:type="dxa"/>
            <w:vMerge/>
          </w:tcPr>
          <w:p w14:paraId="4320E236" w14:textId="77777777" w:rsidR="00CA6CA6" w:rsidRPr="00855774" w:rsidRDefault="00CA6CA6" w:rsidP="00CA6CA6">
            <w:pPr>
              <w:autoSpaceDE w:val="0"/>
              <w:autoSpaceDN w:val="0"/>
              <w:adjustRightInd w:val="0"/>
              <w:rPr>
                <w:rFonts w:asciiTheme="majorBidi" w:hAnsiTheme="majorBidi" w:cstheme="majorBidi"/>
                <w:color w:val="0D0D0D" w:themeColor="text1" w:themeTint="F2"/>
                <w:sz w:val="18"/>
                <w:szCs w:val="18"/>
              </w:rPr>
            </w:pPr>
          </w:p>
        </w:tc>
        <w:tc>
          <w:tcPr>
            <w:tcW w:w="1701" w:type="dxa"/>
          </w:tcPr>
          <w:p w14:paraId="5F9319D7"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from 2-4</w:t>
            </w:r>
          </w:p>
        </w:tc>
        <w:tc>
          <w:tcPr>
            <w:tcW w:w="1843" w:type="dxa"/>
          </w:tcPr>
          <w:p w14:paraId="29534059"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14</w:t>
            </w:r>
          </w:p>
        </w:tc>
        <w:tc>
          <w:tcPr>
            <w:tcW w:w="1559" w:type="dxa"/>
          </w:tcPr>
          <w:p w14:paraId="79D857BE"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3.5</w:t>
            </w:r>
          </w:p>
        </w:tc>
        <w:tc>
          <w:tcPr>
            <w:tcW w:w="1182" w:type="dxa"/>
          </w:tcPr>
          <w:p w14:paraId="7BAB03D0"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3.5</w:t>
            </w:r>
          </w:p>
        </w:tc>
        <w:tc>
          <w:tcPr>
            <w:tcW w:w="1937" w:type="dxa"/>
          </w:tcPr>
          <w:p w14:paraId="6ABE4310"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4.5</w:t>
            </w:r>
          </w:p>
        </w:tc>
      </w:tr>
      <w:tr w:rsidR="00114C4E" w:rsidRPr="00855774" w14:paraId="3D503D2C" w14:textId="77777777" w:rsidTr="008B0ECF">
        <w:trPr>
          <w:trHeight w:val="20"/>
        </w:trPr>
        <w:tc>
          <w:tcPr>
            <w:tcW w:w="1129" w:type="dxa"/>
            <w:vMerge/>
          </w:tcPr>
          <w:p w14:paraId="79DA3432" w14:textId="77777777" w:rsidR="00CA6CA6" w:rsidRPr="00855774" w:rsidRDefault="00CA6CA6" w:rsidP="00CA6CA6">
            <w:pPr>
              <w:autoSpaceDE w:val="0"/>
              <w:autoSpaceDN w:val="0"/>
              <w:adjustRightInd w:val="0"/>
              <w:rPr>
                <w:rFonts w:asciiTheme="majorBidi" w:hAnsiTheme="majorBidi" w:cstheme="majorBidi"/>
                <w:color w:val="0D0D0D" w:themeColor="text1" w:themeTint="F2"/>
                <w:sz w:val="18"/>
                <w:szCs w:val="18"/>
              </w:rPr>
            </w:pPr>
          </w:p>
        </w:tc>
        <w:tc>
          <w:tcPr>
            <w:tcW w:w="1701" w:type="dxa"/>
          </w:tcPr>
          <w:p w14:paraId="43115421"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from 5-7</w:t>
            </w:r>
          </w:p>
        </w:tc>
        <w:tc>
          <w:tcPr>
            <w:tcW w:w="1843" w:type="dxa"/>
          </w:tcPr>
          <w:p w14:paraId="0AD55A78"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25</w:t>
            </w:r>
          </w:p>
        </w:tc>
        <w:tc>
          <w:tcPr>
            <w:tcW w:w="1559" w:type="dxa"/>
          </w:tcPr>
          <w:p w14:paraId="35FC7753"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6.2</w:t>
            </w:r>
          </w:p>
        </w:tc>
        <w:tc>
          <w:tcPr>
            <w:tcW w:w="1182" w:type="dxa"/>
          </w:tcPr>
          <w:p w14:paraId="317A7ACD"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6.2</w:t>
            </w:r>
          </w:p>
        </w:tc>
        <w:tc>
          <w:tcPr>
            <w:tcW w:w="1937" w:type="dxa"/>
          </w:tcPr>
          <w:p w14:paraId="42C5E789"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10.6</w:t>
            </w:r>
          </w:p>
        </w:tc>
      </w:tr>
      <w:tr w:rsidR="00114C4E" w:rsidRPr="00855774" w14:paraId="0C8D740C" w14:textId="77777777" w:rsidTr="008B0ECF">
        <w:trPr>
          <w:trHeight w:val="20"/>
        </w:trPr>
        <w:tc>
          <w:tcPr>
            <w:tcW w:w="1129" w:type="dxa"/>
            <w:vMerge/>
          </w:tcPr>
          <w:p w14:paraId="4A47A8FC" w14:textId="77777777" w:rsidR="00CA6CA6" w:rsidRPr="00855774" w:rsidRDefault="00CA6CA6" w:rsidP="00CA6CA6">
            <w:pPr>
              <w:autoSpaceDE w:val="0"/>
              <w:autoSpaceDN w:val="0"/>
              <w:adjustRightInd w:val="0"/>
              <w:rPr>
                <w:rFonts w:asciiTheme="majorBidi" w:hAnsiTheme="majorBidi" w:cstheme="majorBidi"/>
                <w:color w:val="0D0D0D" w:themeColor="text1" w:themeTint="F2"/>
                <w:sz w:val="18"/>
                <w:szCs w:val="18"/>
              </w:rPr>
            </w:pPr>
          </w:p>
        </w:tc>
        <w:tc>
          <w:tcPr>
            <w:tcW w:w="1701" w:type="dxa"/>
          </w:tcPr>
          <w:p w14:paraId="3A2AA9E2"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from 8-10</w:t>
            </w:r>
          </w:p>
        </w:tc>
        <w:tc>
          <w:tcPr>
            <w:tcW w:w="1843" w:type="dxa"/>
          </w:tcPr>
          <w:p w14:paraId="11C410E1"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93</w:t>
            </w:r>
          </w:p>
        </w:tc>
        <w:tc>
          <w:tcPr>
            <w:tcW w:w="1559" w:type="dxa"/>
          </w:tcPr>
          <w:p w14:paraId="29C8500C"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23.0</w:t>
            </w:r>
          </w:p>
        </w:tc>
        <w:tc>
          <w:tcPr>
            <w:tcW w:w="1182" w:type="dxa"/>
          </w:tcPr>
          <w:p w14:paraId="04B39AB4"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23.0</w:t>
            </w:r>
          </w:p>
        </w:tc>
        <w:tc>
          <w:tcPr>
            <w:tcW w:w="1937" w:type="dxa"/>
          </w:tcPr>
          <w:p w14:paraId="7942A3A9"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33.7</w:t>
            </w:r>
          </w:p>
        </w:tc>
      </w:tr>
      <w:tr w:rsidR="00114C4E" w:rsidRPr="00855774" w14:paraId="14D9419E" w14:textId="77777777" w:rsidTr="008B0ECF">
        <w:trPr>
          <w:trHeight w:val="20"/>
        </w:trPr>
        <w:tc>
          <w:tcPr>
            <w:tcW w:w="1129" w:type="dxa"/>
            <w:vMerge/>
          </w:tcPr>
          <w:p w14:paraId="29A9A855" w14:textId="77777777" w:rsidR="00CA6CA6" w:rsidRPr="00855774" w:rsidRDefault="00CA6CA6" w:rsidP="00CA6CA6">
            <w:pPr>
              <w:autoSpaceDE w:val="0"/>
              <w:autoSpaceDN w:val="0"/>
              <w:adjustRightInd w:val="0"/>
              <w:rPr>
                <w:rFonts w:asciiTheme="majorBidi" w:hAnsiTheme="majorBidi" w:cstheme="majorBidi"/>
                <w:color w:val="0D0D0D" w:themeColor="text1" w:themeTint="F2"/>
                <w:sz w:val="18"/>
                <w:szCs w:val="18"/>
              </w:rPr>
            </w:pPr>
          </w:p>
        </w:tc>
        <w:tc>
          <w:tcPr>
            <w:tcW w:w="1701" w:type="dxa"/>
          </w:tcPr>
          <w:p w14:paraId="6CAB92A7"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11 or more</w:t>
            </w:r>
          </w:p>
        </w:tc>
        <w:tc>
          <w:tcPr>
            <w:tcW w:w="1843" w:type="dxa"/>
          </w:tcPr>
          <w:p w14:paraId="0D25FF57"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268</w:t>
            </w:r>
          </w:p>
        </w:tc>
        <w:tc>
          <w:tcPr>
            <w:tcW w:w="1559" w:type="dxa"/>
          </w:tcPr>
          <w:p w14:paraId="05C16B06"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66.3</w:t>
            </w:r>
          </w:p>
        </w:tc>
        <w:tc>
          <w:tcPr>
            <w:tcW w:w="1182" w:type="dxa"/>
          </w:tcPr>
          <w:p w14:paraId="6833846B"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66.3</w:t>
            </w:r>
          </w:p>
        </w:tc>
        <w:tc>
          <w:tcPr>
            <w:tcW w:w="1937" w:type="dxa"/>
          </w:tcPr>
          <w:p w14:paraId="1B6BE267"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100.0</w:t>
            </w:r>
          </w:p>
        </w:tc>
      </w:tr>
      <w:tr w:rsidR="00114C4E" w:rsidRPr="00855774" w14:paraId="31E86559" w14:textId="77777777" w:rsidTr="008B0ECF">
        <w:trPr>
          <w:trHeight w:val="20"/>
        </w:trPr>
        <w:tc>
          <w:tcPr>
            <w:tcW w:w="1129" w:type="dxa"/>
            <w:vMerge/>
          </w:tcPr>
          <w:p w14:paraId="6DB706B7" w14:textId="77777777" w:rsidR="00CA6CA6" w:rsidRPr="00855774" w:rsidRDefault="00CA6CA6" w:rsidP="00CA6CA6">
            <w:pPr>
              <w:autoSpaceDE w:val="0"/>
              <w:autoSpaceDN w:val="0"/>
              <w:adjustRightInd w:val="0"/>
              <w:rPr>
                <w:rFonts w:asciiTheme="majorBidi" w:hAnsiTheme="majorBidi" w:cstheme="majorBidi"/>
                <w:color w:val="0D0D0D" w:themeColor="text1" w:themeTint="F2"/>
                <w:sz w:val="18"/>
                <w:szCs w:val="18"/>
              </w:rPr>
            </w:pPr>
          </w:p>
        </w:tc>
        <w:tc>
          <w:tcPr>
            <w:tcW w:w="1701" w:type="dxa"/>
          </w:tcPr>
          <w:p w14:paraId="21897CCA"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Total</w:t>
            </w:r>
          </w:p>
        </w:tc>
        <w:tc>
          <w:tcPr>
            <w:tcW w:w="1843" w:type="dxa"/>
          </w:tcPr>
          <w:p w14:paraId="328510D9"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404</w:t>
            </w:r>
          </w:p>
        </w:tc>
        <w:tc>
          <w:tcPr>
            <w:tcW w:w="1559" w:type="dxa"/>
          </w:tcPr>
          <w:p w14:paraId="35E428E7"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182" w:type="dxa"/>
          </w:tcPr>
          <w:p w14:paraId="0D01F81E"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937" w:type="dxa"/>
          </w:tcPr>
          <w:p w14:paraId="1F985458"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r>
    </w:tbl>
    <w:bookmarkEnd w:id="197"/>
    <w:p w14:paraId="66D03E60" w14:textId="77777777" w:rsidR="00087CF2" w:rsidRPr="00855774" w:rsidRDefault="00087CF2" w:rsidP="0064565A">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379DF91C" w14:textId="7C67BDEE" w:rsidR="004E718B" w:rsidRPr="00855774" w:rsidRDefault="004E718B" w:rsidP="00C55F70">
      <w:pPr>
        <w:autoSpaceDE w:val="0"/>
        <w:autoSpaceDN w:val="0"/>
        <w:adjustRightInd w:val="0"/>
        <w:spacing w:after="0" w:line="240" w:lineRule="auto"/>
        <w:jc w:val="center"/>
        <w:rPr>
          <w:rFonts w:asciiTheme="majorBidi" w:hAnsiTheme="majorBidi" w:cstheme="majorBidi"/>
          <w:color w:val="0D0D0D" w:themeColor="text1" w:themeTint="F2"/>
          <w:sz w:val="24"/>
          <w:szCs w:val="24"/>
        </w:rPr>
      </w:pPr>
      <w:r w:rsidRPr="00855774">
        <w:rPr>
          <w:rFonts w:asciiTheme="majorBidi" w:hAnsiTheme="majorBidi" w:cstheme="majorBidi"/>
          <w:noProof/>
          <w:color w:val="0D0D0D" w:themeColor="text1" w:themeTint="F2"/>
          <w:sz w:val="24"/>
          <w:szCs w:val="24"/>
          <w:lang w:val="en-US"/>
        </w:rPr>
        <w:drawing>
          <wp:inline distT="0" distB="0" distL="0" distR="0" wp14:anchorId="5C0E9CB0" wp14:editId="017AEFF3">
            <wp:extent cx="3599039" cy="2880000"/>
            <wp:effectExtent l="0" t="0" r="1905"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BEBA8EAE-BF5A-486C-A8C5-ECC9F3942E4B}">
                          <a14:imgProps xmlns:a14="http://schemas.microsoft.com/office/drawing/2010/main">
                            <a14:imgLayer r:embed="rId4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99039" cy="2880000"/>
                    </a:xfrm>
                    <a:prstGeom prst="rect">
                      <a:avLst/>
                    </a:prstGeom>
                    <a:noFill/>
                    <a:ln>
                      <a:noFill/>
                    </a:ln>
                  </pic:spPr>
                </pic:pic>
              </a:graphicData>
            </a:graphic>
          </wp:inline>
        </w:drawing>
      </w:r>
    </w:p>
    <w:p w14:paraId="08E198EA" w14:textId="4D417DF6" w:rsidR="004E718B" w:rsidRPr="00855774" w:rsidRDefault="00C00E2B" w:rsidP="00A83F26">
      <w:pPr>
        <w:pStyle w:val="Caption"/>
        <w:jc w:val="center"/>
        <w:rPr>
          <w:rFonts w:asciiTheme="majorBidi" w:hAnsiTheme="majorBidi" w:cstheme="majorBidi"/>
          <w:i w:val="0"/>
          <w:iCs w:val="0"/>
          <w:color w:val="0D0D0D" w:themeColor="text1" w:themeTint="F2"/>
          <w:sz w:val="24"/>
          <w:szCs w:val="24"/>
        </w:rPr>
      </w:pPr>
      <w:bookmarkStart w:id="198" w:name="_Toc94624439"/>
      <w:r w:rsidRPr="00855774">
        <w:rPr>
          <w:rFonts w:asciiTheme="majorBidi" w:hAnsiTheme="majorBidi" w:cstheme="majorBidi"/>
          <w:b/>
          <w:bCs/>
          <w:i w:val="0"/>
          <w:iCs w:val="0"/>
          <w:color w:val="0D0D0D" w:themeColor="text1" w:themeTint="F2"/>
          <w:sz w:val="24"/>
          <w:szCs w:val="24"/>
        </w:rPr>
        <w:t>Figure 5.4</w:t>
      </w:r>
      <w:r w:rsidR="00A83F26" w:rsidRPr="00855774">
        <w:rPr>
          <w:rFonts w:asciiTheme="majorBidi" w:hAnsiTheme="majorBidi" w:cstheme="majorBidi"/>
          <w:i w:val="0"/>
          <w:iCs w:val="0"/>
          <w:color w:val="0D0D0D" w:themeColor="text1" w:themeTint="F2"/>
          <w:sz w:val="24"/>
          <w:szCs w:val="24"/>
        </w:rPr>
        <w:t>: Years of experience histogram</w:t>
      </w:r>
      <w:bookmarkEnd w:id="198"/>
    </w:p>
    <w:p w14:paraId="58687EDB" w14:textId="370CD91A" w:rsidR="00705A7F" w:rsidRPr="00855774" w:rsidRDefault="00087CF2"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1A7055CA" w14:textId="26497FA7" w:rsidR="00CA6CA6" w:rsidRPr="00855774" w:rsidRDefault="00DE0358" w:rsidP="0064565A">
      <w:pPr>
        <w:pStyle w:val="Heading3"/>
        <w:spacing w:line="480" w:lineRule="auto"/>
        <w:rPr>
          <w:rFonts w:asciiTheme="majorBidi" w:hAnsiTheme="majorBidi" w:cstheme="majorBidi"/>
          <w:color w:val="0D0D0D" w:themeColor="text1" w:themeTint="F2"/>
          <w:sz w:val="24"/>
          <w:szCs w:val="24"/>
        </w:rPr>
      </w:pPr>
      <w:bookmarkStart w:id="199" w:name="_Toc95721727"/>
      <w:bookmarkStart w:id="200" w:name="_Hlk66443036"/>
      <w:r w:rsidRPr="00855774">
        <w:rPr>
          <w:rFonts w:asciiTheme="majorBidi" w:hAnsiTheme="majorBidi" w:cstheme="majorBidi"/>
          <w:color w:val="0D0D0D" w:themeColor="text1" w:themeTint="F2"/>
          <w:sz w:val="24"/>
          <w:szCs w:val="24"/>
        </w:rPr>
        <w:t xml:space="preserve">5.1.5 </w:t>
      </w:r>
      <w:r w:rsidR="00CA6CA6" w:rsidRPr="00855774">
        <w:rPr>
          <w:rFonts w:asciiTheme="majorBidi" w:hAnsiTheme="majorBidi" w:cstheme="majorBidi"/>
          <w:color w:val="0D0D0D" w:themeColor="text1" w:themeTint="F2"/>
          <w:sz w:val="24"/>
          <w:szCs w:val="24"/>
        </w:rPr>
        <w:t xml:space="preserve">Education </w:t>
      </w:r>
      <w:r w:rsidR="008437AE" w:rsidRPr="00855774">
        <w:rPr>
          <w:rFonts w:asciiTheme="majorBidi" w:hAnsiTheme="majorBidi" w:cstheme="majorBidi"/>
          <w:color w:val="0D0D0D" w:themeColor="text1" w:themeTint="F2"/>
          <w:sz w:val="24"/>
          <w:szCs w:val="24"/>
        </w:rPr>
        <w:t>level</w:t>
      </w:r>
      <w:bookmarkEnd w:id="199"/>
    </w:p>
    <w:p w14:paraId="2C404886" w14:textId="4F3E31B7" w:rsidR="00517B0A" w:rsidRPr="00855774" w:rsidRDefault="000A7BF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education level of </w:t>
      </w:r>
      <w:r w:rsidR="00043C34" w:rsidRPr="00855774">
        <w:rPr>
          <w:rFonts w:asciiTheme="majorBidi" w:hAnsiTheme="majorBidi" w:cstheme="majorBidi"/>
          <w:color w:val="0D0D0D" w:themeColor="text1" w:themeTint="F2"/>
          <w:sz w:val="24"/>
          <w:szCs w:val="24"/>
        </w:rPr>
        <w:t>respondents</w:t>
      </w:r>
      <w:r w:rsidRPr="00855774">
        <w:rPr>
          <w:rFonts w:asciiTheme="majorBidi" w:hAnsiTheme="majorBidi" w:cstheme="majorBidi"/>
          <w:color w:val="0D0D0D" w:themeColor="text1" w:themeTint="F2"/>
          <w:sz w:val="24"/>
          <w:szCs w:val="24"/>
        </w:rPr>
        <w:t xml:space="preserve"> was another demographic dimension that was investigated. </w:t>
      </w:r>
      <w:r w:rsidR="007F6D45" w:rsidRPr="00855774">
        <w:rPr>
          <w:rFonts w:asciiTheme="majorBidi" w:hAnsiTheme="majorBidi" w:cstheme="majorBidi"/>
          <w:color w:val="0D0D0D" w:themeColor="text1" w:themeTint="F2"/>
          <w:sz w:val="24"/>
          <w:szCs w:val="24"/>
        </w:rPr>
        <w:t xml:space="preserve">As </w:t>
      </w:r>
      <w:r w:rsidR="00705A7F" w:rsidRPr="00855774">
        <w:rPr>
          <w:rFonts w:asciiTheme="majorBidi" w:hAnsiTheme="majorBidi" w:cstheme="majorBidi"/>
          <w:color w:val="0D0D0D" w:themeColor="text1" w:themeTint="F2"/>
          <w:sz w:val="24"/>
          <w:szCs w:val="24"/>
        </w:rPr>
        <w:t xml:space="preserve">can be seen </w:t>
      </w:r>
      <w:r w:rsidR="00FE40CB" w:rsidRPr="00855774">
        <w:rPr>
          <w:rFonts w:asciiTheme="majorBidi" w:hAnsiTheme="majorBidi" w:cstheme="majorBidi"/>
          <w:color w:val="0D0D0D" w:themeColor="text1" w:themeTint="F2"/>
          <w:sz w:val="24"/>
          <w:szCs w:val="24"/>
        </w:rPr>
        <w:t>from data</w:t>
      </w:r>
      <w:r w:rsidRPr="00855774">
        <w:rPr>
          <w:rFonts w:asciiTheme="majorBidi" w:hAnsiTheme="majorBidi" w:cstheme="majorBidi"/>
          <w:color w:val="0D0D0D" w:themeColor="text1" w:themeTint="F2"/>
          <w:sz w:val="24"/>
          <w:szCs w:val="24"/>
        </w:rPr>
        <w:t xml:space="preserve"> in </w:t>
      </w:r>
      <w:r w:rsidR="00705A7F"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able</w:t>
      </w:r>
      <w:r w:rsidR="00093A98" w:rsidRPr="00855774">
        <w:rPr>
          <w:rFonts w:asciiTheme="majorBidi" w:hAnsiTheme="majorBidi" w:cstheme="majorBidi"/>
          <w:color w:val="0D0D0D" w:themeColor="text1" w:themeTint="F2"/>
          <w:sz w:val="24"/>
          <w:szCs w:val="24"/>
        </w:rPr>
        <w:t xml:space="preserve"> 5.5</w:t>
      </w:r>
      <w:r w:rsidRPr="00855774">
        <w:rPr>
          <w:rFonts w:asciiTheme="majorBidi" w:hAnsiTheme="majorBidi" w:cstheme="majorBidi"/>
          <w:color w:val="0D0D0D" w:themeColor="text1" w:themeTint="F2"/>
          <w:sz w:val="24"/>
          <w:szCs w:val="24"/>
        </w:rPr>
        <w:t xml:space="preserve"> and </w:t>
      </w:r>
      <w:r w:rsidR="00705A7F" w:rsidRPr="00855774">
        <w:rPr>
          <w:rFonts w:asciiTheme="majorBidi" w:hAnsiTheme="majorBidi" w:cstheme="majorBidi"/>
          <w:color w:val="0D0D0D" w:themeColor="text1" w:themeTint="F2"/>
          <w:sz w:val="24"/>
          <w:szCs w:val="24"/>
        </w:rPr>
        <w:t>F</w:t>
      </w:r>
      <w:r w:rsidRPr="00855774">
        <w:rPr>
          <w:rFonts w:asciiTheme="majorBidi" w:hAnsiTheme="majorBidi" w:cstheme="majorBidi"/>
          <w:color w:val="0D0D0D" w:themeColor="text1" w:themeTint="F2"/>
          <w:sz w:val="24"/>
          <w:szCs w:val="24"/>
        </w:rPr>
        <w:t xml:space="preserve">igure </w:t>
      </w:r>
      <w:r w:rsidR="00093A98" w:rsidRPr="00855774">
        <w:rPr>
          <w:rFonts w:asciiTheme="majorBidi" w:hAnsiTheme="majorBidi" w:cstheme="majorBidi"/>
          <w:color w:val="0D0D0D" w:themeColor="text1" w:themeTint="F2"/>
          <w:sz w:val="24"/>
          <w:szCs w:val="24"/>
        </w:rPr>
        <w:t>5.5</w:t>
      </w:r>
      <w:r w:rsidRPr="00855774">
        <w:rPr>
          <w:rFonts w:asciiTheme="majorBidi" w:hAnsiTheme="majorBidi" w:cstheme="majorBidi"/>
          <w:color w:val="0D0D0D" w:themeColor="text1" w:themeTint="F2"/>
          <w:sz w:val="24"/>
          <w:szCs w:val="24"/>
        </w:rPr>
        <w:t xml:space="preserve">, the </w:t>
      </w:r>
      <w:r w:rsidR="00DE0358" w:rsidRPr="00855774">
        <w:rPr>
          <w:rFonts w:asciiTheme="majorBidi" w:hAnsiTheme="majorBidi" w:cstheme="majorBidi"/>
          <w:color w:val="0D0D0D" w:themeColor="text1" w:themeTint="F2"/>
          <w:sz w:val="24"/>
          <w:szCs w:val="24"/>
        </w:rPr>
        <w:t>respondents had</w:t>
      </w:r>
      <w:r w:rsidRPr="00855774">
        <w:rPr>
          <w:rFonts w:asciiTheme="majorBidi" w:hAnsiTheme="majorBidi" w:cstheme="majorBidi"/>
          <w:color w:val="0D0D0D" w:themeColor="text1" w:themeTint="F2"/>
          <w:sz w:val="24"/>
          <w:szCs w:val="24"/>
        </w:rPr>
        <w:t xml:space="preserve"> varied levels of education. More specifically, </w:t>
      </w:r>
      <w:r w:rsidR="007F6D45" w:rsidRPr="00855774">
        <w:rPr>
          <w:rFonts w:asciiTheme="majorBidi" w:hAnsiTheme="majorBidi" w:cstheme="majorBidi"/>
          <w:color w:val="0D0D0D" w:themeColor="text1" w:themeTint="F2"/>
          <w:sz w:val="24"/>
          <w:szCs w:val="24"/>
        </w:rPr>
        <w:t>four</w:t>
      </w:r>
      <w:r w:rsidR="00705A7F" w:rsidRPr="00855774">
        <w:rPr>
          <w:rFonts w:asciiTheme="majorBidi" w:hAnsiTheme="majorBidi" w:cstheme="majorBidi"/>
          <w:color w:val="0D0D0D" w:themeColor="text1" w:themeTint="F2"/>
          <w:sz w:val="24"/>
          <w:szCs w:val="24"/>
        </w:rPr>
        <w:t xml:space="preserve"> respondents</w:t>
      </w:r>
      <w:r w:rsidRPr="00855774">
        <w:rPr>
          <w:rFonts w:asciiTheme="majorBidi" w:hAnsiTheme="majorBidi" w:cstheme="majorBidi"/>
          <w:color w:val="0D0D0D" w:themeColor="text1" w:themeTint="F2"/>
          <w:sz w:val="24"/>
          <w:szCs w:val="24"/>
        </w:rPr>
        <w:t xml:space="preserve"> (</w:t>
      </w:r>
      <w:r w:rsidR="00043C34" w:rsidRPr="00855774">
        <w:rPr>
          <w:rFonts w:asciiTheme="majorBidi" w:hAnsiTheme="majorBidi" w:cstheme="majorBidi"/>
          <w:color w:val="0D0D0D" w:themeColor="text1" w:themeTint="F2"/>
          <w:sz w:val="24"/>
          <w:szCs w:val="24"/>
        </w:rPr>
        <w:t>1</w:t>
      </w:r>
      <w:r w:rsidRPr="00855774">
        <w:rPr>
          <w:rFonts w:asciiTheme="majorBidi" w:hAnsiTheme="majorBidi" w:cstheme="majorBidi"/>
          <w:color w:val="0D0D0D" w:themeColor="text1" w:themeTint="F2"/>
          <w:sz w:val="24"/>
          <w:szCs w:val="24"/>
        </w:rPr>
        <w:t>%)</w:t>
      </w:r>
      <w:r w:rsidR="007F6D45" w:rsidRPr="00855774">
        <w:rPr>
          <w:rFonts w:asciiTheme="majorBidi" w:hAnsiTheme="majorBidi" w:cstheme="majorBidi"/>
          <w:color w:val="0D0D0D" w:themeColor="text1" w:themeTint="F2"/>
          <w:sz w:val="24"/>
          <w:szCs w:val="24"/>
        </w:rPr>
        <w:t xml:space="preserve"> had a PhD</w:t>
      </w:r>
      <w:r w:rsidRPr="00855774">
        <w:rPr>
          <w:rFonts w:asciiTheme="majorBidi" w:hAnsiTheme="majorBidi" w:cstheme="majorBidi"/>
          <w:color w:val="0D0D0D" w:themeColor="text1" w:themeTint="F2"/>
          <w:sz w:val="24"/>
          <w:szCs w:val="24"/>
        </w:rPr>
        <w:t>, 68</w:t>
      </w:r>
      <w:r w:rsidR="0080058A" w:rsidRPr="00855774">
        <w:rPr>
          <w:rFonts w:asciiTheme="majorBidi" w:hAnsiTheme="majorBidi" w:cstheme="majorBidi"/>
          <w:color w:val="0D0D0D" w:themeColor="text1" w:themeTint="F2"/>
          <w:sz w:val="24"/>
          <w:szCs w:val="24"/>
        </w:rPr>
        <w:t xml:space="preserve"> respondents</w:t>
      </w:r>
      <w:r w:rsidRPr="00855774">
        <w:rPr>
          <w:rFonts w:asciiTheme="majorBidi" w:hAnsiTheme="majorBidi" w:cstheme="majorBidi"/>
          <w:color w:val="0D0D0D" w:themeColor="text1" w:themeTint="F2"/>
          <w:sz w:val="24"/>
          <w:szCs w:val="24"/>
        </w:rPr>
        <w:t xml:space="preserve"> (16.8%</w:t>
      </w:r>
      <w:r w:rsidR="00DE0358" w:rsidRPr="00855774">
        <w:rPr>
          <w:rFonts w:asciiTheme="majorBidi" w:hAnsiTheme="majorBidi" w:cstheme="majorBidi"/>
          <w:color w:val="0D0D0D" w:themeColor="text1" w:themeTint="F2"/>
          <w:sz w:val="24"/>
          <w:szCs w:val="24"/>
        </w:rPr>
        <w:t>)</w:t>
      </w:r>
      <w:r w:rsidR="007F6D45" w:rsidRPr="00855774">
        <w:rPr>
          <w:rFonts w:asciiTheme="majorBidi" w:hAnsiTheme="majorBidi" w:cstheme="majorBidi"/>
          <w:color w:val="0D0D0D" w:themeColor="text1" w:themeTint="F2"/>
          <w:sz w:val="24"/>
          <w:szCs w:val="24"/>
        </w:rPr>
        <w:t xml:space="preserve"> had a Master’s qualification</w:t>
      </w:r>
      <w:r w:rsidR="00DE0358"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312</w:t>
      </w:r>
      <w:r w:rsidR="0080058A" w:rsidRPr="00855774">
        <w:rPr>
          <w:rFonts w:asciiTheme="majorBidi" w:hAnsiTheme="majorBidi" w:cstheme="majorBidi"/>
          <w:color w:val="0D0D0D" w:themeColor="text1" w:themeTint="F2"/>
          <w:sz w:val="24"/>
          <w:szCs w:val="24"/>
        </w:rPr>
        <w:t xml:space="preserve"> respondents</w:t>
      </w:r>
      <w:r w:rsidRPr="00855774">
        <w:rPr>
          <w:rFonts w:asciiTheme="majorBidi" w:hAnsiTheme="majorBidi" w:cstheme="majorBidi"/>
          <w:color w:val="0D0D0D" w:themeColor="text1" w:themeTint="F2"/>
          <w:sz w:val="24"/>
          <w:szCs w:val="24"/>
        </w:rPr>
        <w:t xml:space="preserve"> (77.2%) </w:t>
      </w:r>
      <w:r w:rsidR="007F6D45" w:rsidRPr="00855774">
        <w:rPr>
          <w:rFonts w:asciiTheme="majorBidi" w:hAnsiTheme="majorBidi" w:cstheme="majorBidi"/>
          <w:color w:val="0D0D0D" w:themeColor="text1" w:themeTint="F2"/>
          <w:sz w:val="24"/>
          <w:szCs w:val="24"/>
        </w:rPr>
        <w:t xml:space="preserve">had a Bachelor’s degree, </w:t>
      </w:r>
      <w:r w:rsidRPr="00855774">
        <w:rPr>
          <w:rFonts w:asciiTheme="majorBidi" w:hAnsiTheme="majorBidi" w:cstheme="majorBidi"/>
          <w:color w:val="0D0D0D" w:themeColor="text1" w:themeTint="F2"/>
          <w:sz w:val="24"/>
          <w:szCs w:val="24"/>
        </w:rPr>
        <w:t>and 20</w:t>
      </w:r>
      <w:r w:rsidR="0080058A" w:rsidRPr="00855774">
        <w:rPr>
          <w:rFonts w:asciiTheme="majorBidi" w:hAnsiTheme="majorBidi" w:cstheme="majorBidi"/>
          <w:color w:val="0D0D0D" w:themeColor="text1" w:themeTint="F2"/>
          <w:sz w:val="24"/>
          <w:szCs w:val="24"/>
        </w:rPr>
        <w:t xml:space="preserve"> respondents</w:t>
      </w:r>
      <w:r w:rsidRPr="00855774">
        <w:rPr>
          <w:rFonts w:asciiTheme="majorBidi" w:hAnsiTheme="majorBidi" w:cstheme="majorBidi"/>
          <w:color w:val="0D0D0D" w:themeColor="text1" w:themeTint="F2"/>
          <w:sz w:val="24"/>
          <w:szCs w:val="24"/>
        </w:rPr>
        <w:t xml:space="preserve"> (5%)</w:t>
      </w:r>
      <w:r w:rsidR="007F6D45" w:rsidRPr="00855774">
        <w:rPr>
          <w:rFonts w:asciiTheme="majorBidi" w:hAnsiTheme="majorBidi" w:cstheme="majorBidi"/>
          <w:color w:val="0D0D0D" w:themeColor="text1" w:themeTint="F2"/>
          <w:sz w:val="24"/>
          <w:szCs w:val="24"/>
        </w:rPr>
        <w:t xml:space="preserve"> had a Diploma</w:t>
      </w:r>
      <w:r w:rsidRPr="00855774">
        <w:rPr>
          <w:rFonts w:asciiTheme="majorBidi" w:hAnsiTheme="majorBidi" w:cstheme="majorBidi"/>
          <w:color w:val="0D0D0D" w:themeColor="text1" w:themeTint="F2"/>
          <w:sz w:val="24"/>
          <w:szCs w:val="24"/>
        </w:rPr>
        <w:t xml:space="preserve">. </w:t>
      </w:r>
      <w:bookmarkEnd w:id="200"/>
      <w:r w:rsidR="00517B0A" w:rsidRPr="00855774">
        <w:rPr>
          <w:rFonts w:asciiTheme="majorBidi" w:hAnsiTheme="majorBidi" w:cstheme="majorBidi"/>
          <w:color w:val="0D0D0D" w:themeColor="text1" w:themeTint="F2"/>
          <w:sz w:val="24"/>
          <w:szCs w:val="24"/>
        </w:rPr>
        <w:t xml:space="preserve">In line with the data above, </w:t>
      </w:r>
      <w:r w:rsidR="007F6D45" w:rsidRPr="00855774">
        <w:rPr>
          <w:rFonts w:asciiTheme="majorBidi" w:hAnsiTheme="majorBidi" w:cstheme="majorBidi"/>
          <w:color w:val="0D0D0D" w:themeColor="text1" w:themeTint="F2"/>
          <w:sz w:val="24"/>
          <w:szCs w:val="24"/>
        </w:rPr>
        <w:t xml:space="preserve">the </w:t>
      </w:r>
      <w:r w:rsidR="00517B0A" w:rsidRPr="00855774">
        <w:rPr>
          <w:rFonts w:asciiTheme="majorBidi" w:hAnsiTheme="majorBidi" w:cstheme="majorBidi"/>
          <w:color w:val="0D0D0D" w:themeColor="text1" w:themeTint="F2"/>
          <w:sz w:val="24"/>
          <w:szCs w:val="24"/>
        </w:rPr>
        <w:t xml:space="preserve">majority of the </w:t>
      </w:r>
      <w:r w:rsidR="00650EFC" w:rsidRPr="00855774">
        <w:rPr>
          <w:rFonts w:asciiTheme="majorBidi" w:hAnsiTheme="majorBidi" w:cstheme="majorBidi"/>
          <w:color w:val="0D0D0D" w:themeColor="text1" w:themeTint="F2"/>
          <w:sz w:val="24"/>
          <w:szCs w:val="24"/>
        </w:rPr>
        <w:t>respondents</w:t>
      </w:r>
      <w:r w:rsidR="00517B0A" w:rsidRPr="00855774">
        <w:rPr>
          <w:rFonts w:asciiTheme="majorBidi" w:hAnsiTheme="majorBidi" w:cstheme="majorBidi"/>
          <w:color w:val="0D0D0D" w:themeColor="text1" w:themeTint="F2"/>
          <w:sz w:val="24"/>
          <w:szCs w:val="24"/>
        </w:rPr>
        <w:t xml:space="preserve"> were </w:t>
      </w:r>
      <w:r w:rsidR="008102ED" w:rsidRPr="00855774">
        <w:rPr>
          <w:rFonts w:asciiTheme="majorBidi" w:hAnsiTheme="majorBidi" w:cstheme="majorBidi"/>
          <w:color w:val="0D0D0D" w:themeColor="text1" w:themeTint="F2"/>
          <w:sz w:val="24"/>
          <w:szCs w:val="24"/>
        </w:rPr>
        <w:t>Bachelor’s degree holders</w:t>
      </w:r>
      <w:r w:rsidR="007F6D45" w:rsidRPr="00855774">
        <w:rPr>
          <w:rFonts w:asciiTheme="majorBidi" w:hAnsiTheme="majorBidi" w:cstheme="majorBidi"/>
          <w:color w:val="0D0D0D" w:themeColor="text1" w:themeTint="F2"/>
          <w:sz w:val="24"/>
          <w:szCs w:val="24"/>
        </w:rPr>
        <w:t>:</w:t>
      </w:r>
      <w:r w:rsidR="008102ED" w:rsidRPr="00855774">
        <w:rPr>
          <w:rFonts w:asciiTheme="majorBidi" w:hAnsiTheme="majorBidi" w:cstheme="majorBidi"/>
          <w:color w:val="0D0D0D" w:themeColor="text1" w:themeTint="F2"/>
          <w:sz w:val="24"/>
          <w:szCs w:val="24"/>
        </w:rPr>
        <w:t xml:space="preserve"> 312</w:t>
      </w:r>
      <w:r w:rsidR="0080058A" w:rsidRPr="00855774">
        <w:rPr>
          <w:rFonts w:asciiTheme="majorBidi" w:hAnsiTheme="majorBidi" w:cstheme="majorBidi"/>
          <w:color w:val="0D0D0D" w:themeColor="text1" w:themeTint="F2"/>
          <w:sz w:val="24"/>
          <w:szCs w:val="24"/>
        </w:rPr>
        <w:t xml:space="preserve"> respondents</w:t>
      </w:r>
      <w:r w:rsidR="008102ED" w:rsidRPr="00855774">
        <w:rPr>
          <w:rFonts w:asciiTheme="majorBidi" w:hAnsiTheme="majorBidi" w:cstheme="majorBidi"/>
          <w:color w:val="0D0D0D" w:themeColor="text1" w:themeTint="F2"/>
          <w:sz w:val="24"/>
          <w:szCs w:val="24"/>
        </w:rPr>
        <w:t xml:space="preserve"> (77.2%). </w:t>
      </w:r>
      <w:r w:rsidR="000B30F7" w:rsidRPr="00855774">
        <w:rPr>
          <w:rFonts w:asciiTheme="majorBidi" w:hAnsiTheme="majorBidi" w:cstheme="majorBidi"/>
          <w:color w:val="0D0D0D" w:themeColor="text1" w:themeTint="F2"/>
          <w:sz w:val="24"/>
          <w:szCs w:val="24"/>
        </w:rPr>
        <w:t xml:space="preserve">Generally, </w:t>
      </w:r>
      <w:r w:rsidR="00CE6CD0" w:rsidRPr="00855774">
        <w:rPr>
          <w:rFonts w:asciiTheme="majorBidi" w:hAnsiTheme="majorBidi" w:cstheme="majorBidi"/>
          <w:color w:val="0D0D0D" w:themeColor="text1" w:themeTint="F2"/>
          <w:sz w:val="24"/>
          <w:szCs w:val="24"/>
        </w:rPr>
        <w:t xml:space="preserve">the researcher selected </w:t>
      </w:r>
      <w:r w:rsidR="0080058A" w:rsidRPr="00855774">
        <w:rPr>
          <w:rFonts w:asciiTheme="majorBidi" w:hAnsiTheme="majorBidi" w:cstheme="majorBidi"/>
          <w:color w:val="0D0D0D" w:themeColor="text1" w:themeTint="F2"/>
          <w:sz w:val="24"/>
          <w:szCs w:val="24"/>
        </w:rPr>
        <w:t xml:space="preserve">senior practitioners </w:t>
      </w:r>
      <w:r w:rsidR="00CE6CD0" w:rsidRPr="00855774">
        <w:rPr>
          <w:rFonts w:asciiTheme="majorBidi" w:hAnsiTheme="majorBidi" w:cstheme="majorBidi"/>
          <w:color w:val="0D0D0D" w:themeColor="text1" w:themeTint="F2"/>
          <w:sz w:val="24"/>
          <w:szCs w:val="24"/>
        </w:rPr>
        <w:t>with a</w:t>
      </w:r>
      <w:r w:rsidR="0080058A" w:rsidRPr="00855774">
        <w:rPr>
          <w:rFonts w:asciiTheme="majorBidi" w:hAnsiTheme="majorBidi" w:cstheme="majorBidi"/>
          <w:color w:val="0D0D0D" w:themeColor="text1" w:themeTint="F2"/>
          <w:sz w:val="24"/>
          <w:szCs w:val="24"/>
        </w:rPr>
        <w:t xml:space="preserve"> high level of education</w:t>
      </w:r>
      <w:r w:rsidR="00383EAA" w:rsidRPr="00855774">
        <w:rPr>
          <w:rFonts w:asciiTheme="majorBidi" w:hAnsiTheme="majorBidi" w:cstheme="majorBidi"/>
          <w:color w:val="0D0D0D" w:themeColor="text1" w:themeTint="F2"/>
          <w:sz w:val="24"/>
          <w:szCs w:val="24"/>
        </w:rPr>
        <w:t xml:space="preserve">. Arguably, a Bachelor’s degree is </w:t>
      </w:r>
      <w:r w:rsidR="0080058A" w:rsidRPr="00855774">
        <w:rPr>
          <w:rFonts w:asciiTheme="majorBidi" w:hAnsiTheme="majorBidi" w:cstheme="majorBidi"/>
          <w:color w:val="0D0D0D" w:themeColor="text1" w:themeTint="F2"/>
          <w:sz w:val="24"/>
          <w:szCs w:val="24"/>
        </w:rPr>
        <w:t xml:space="preserve">a required level of qualification for practitioners involved </w:t>
      </w:r>
      <w:r w:rsidR="00CC7A0E" w:rsidRPr="00855774">
        <w:rPr>
          <w:rFonts w:asciiTheme="majorBidi" w:hAnsiTheme="majorBidi" w:cstheme="majorBidi"/>
          <w:color w:val="0D0D0D" w:themeColor="text1" w:themeTint="F2"/>
          <w:sz w:val="24"/>
          <w:szCs w:val="24"/>
        </w:rPr>
        <w:t>with the</w:t>
      </w:r>
      <w:r w:rsidR="0080058A" w:rsidRPr="00855774">
        <w:rPr>
          <w:rFonts w:asciiTheme="majorBidi" w:hAnsiTheme="majorBidi" w:cstheme="majorBidi"/>
          <w:color w:val="0D0D0D" w:themeColor="text1" w:themeTint="F2"/>
          <w:sz w:val="24"/>
          <w:szCs w:val="24"/>
        </w:rPr>
        <w:t xml:space="preserve"> delivery of </w:t>
      </w:r>
      <w:r w:rsidR="00383EAA" w:rsidRPr="00855774">
        <w:rPr>
          <w:rFonts w:asciiTheme="majorBidi" w:hAnsiTheme="majorBidi" w:cstheme="majorBidi"/>
          <w:color w:val="0D0D0D" w:themeColor="text1" w:themeTint="F2"/>
          <w:sz w:val="24"/>
          <w:szCs w:val="24"/>
        </w:rPr>
        <w:t>complex construction projects.</w:t>
      </w:r>
      <w:r w:rsidR="00185858" w:rsidRPr="00855774">
        <w:rPr>
          <w:rFonts w:asciiTheme="majorBidi" w:hAnsiTheme="majorBidi" w:cstheme="majorBidi"/>
          <w:color w:val="0D0D0D" w:themeColor="text1" w:themeTint="F2"/>
          <w:sz w:val="24"/>
          <w:szCs w:val="24"/>
        </w:rPr>
        <w:t xml:space="preserve"> </w:t>
      </w:r>
      <w:r w:rsidR="00FD66EB" w:rsidRPr="00855774">
        <w:rPr>
          <w:rFonts w:asciiTheme="majorBidi" w:hAnsiTheme="majorBidi" w:cstheme="majorBidi"/>
          <w:color w:val="0D0D0D" w:themeColor="text1" w:themeTint="F2"/>
          <w:sz w:val="24"/>
          <w:szCs w:val="24"/>
        </w:rPr>
        <w:t>However, different levels of education including P</w:t>
      </w:r>
      <w:r w:rsidR="0080058A" w:rsidRPr="00855774">
        <w:rPr>
          <w:rFonts w:asciiTheme="majorBidi" w:hAnsiTheme="majorBidi" w:cstheme="majorBidi"/>
          <w:color w:val="0D0D0D" w:themeColor="text1" w:themeTint="F2"/>
          <w:sz w:val="24"/>
          <w:szCs w:val="24"/>
        </w:rPr>
        <w:t>hD</w:t>
      </w:r>
      <w:r w:rsidR="00FD66EB" w:rsidRPr="00855774">
        <w:rPr>
          <w:rFonts w:asciiTheme="majorBidi" w:hAnsiTheme="majorBidi" w:cstheme="majorBidi"/>
          <w:color w:val="0D0D0D" w:themeColor="text1" w:themeTint="F2"/>
          <w:sz w:val="24"/>
          <w:szCs w:val="24"/>
        </w:rPr>
        <w:t xml:space="preserve">, Master’s </w:t>
      </w:r>
      <w:r w:rsidR="007F6D45" w:rsidRPr="00855774">
        <w:rPr>
          <w:rFonts w:asciiTheme="majorBidi" w:hAnsiTheme="majorBidi" w:cstheme="majorBidi"/>
          <w:color w:val="0D0D0D" w:themeColor="text1" w:themeTint="F2"/>
          <w:sz w:val="24"/>
          <w:szCs w:val="24"/>
        </w:rPr>
        <w:t>and</w:t>
      </w:r>
      <w:r w:rsidR="00FD66EB" w:rsidRPr="00855774">
        <w:rPr>
          <w:rFonts w:asciiTheme="majorBidi" w:hAnsiTheme="majorBidi" w:cstheme="majorBidi"/>
          <w:color w:val="0D0D0D" w:themeColor="text1" w:themeTint="F2"/>
          <w:sz w:val="24"/>
          <w:szCs w:val="24"/>
        </w:rPr>
        <w:t xml:space="preserve"> Diploma levels </w:t>
      </w:r>
      <w:r w:rsidR="00745FF3" w:rsidRPr="00855774">
        <w:rPr>
          <w:rFonts w:asciiTheme="majorBidi" w:hAnsiTheme="majorBidi" w:cstheme="majorBidi"/>
          <w:color w:val="0D0D0D" w:themeColor="text1" w:themeTint="F2"/>
          <w:sz w:val="24"/>
          <w:szCs w:val="24"/>
        </w:rPr>
        <w:t xml:space="preserve">are </w:t>
      </w:r>
      <w:r w:rsidR="0080058A" w:rsidRPr="00855774">
        <w:rPr>
          <w:rFonts w:asciiTheme="majorBidi" w:hAnsiTheme="majorBidi" w:cstheme="majorBidi"/>
          <w:color w:val="0D0D0D" w:themeColor="text1" w:themeTint="F2"/>
          <w:sz w:val="24"/>
          <w:szCs w:val="24"/>
        </w:rPr>
        <w:t>required qualifications for practitioners involved with the delivery of complex construction projects in the UAE</w:t>
      </w:r>
      <w:r w:rsidR="00745FF3" w:rsidRPr="00855774">
        <w:rPr>
          <w:rFonts w:asciiTheme="majorBidi" w:hAnsiTheme="majorBidi" w:cstheme="majorBidi"/>
          <w:color w:val="0D0D0D" w:themeColor="text1" w:themeTint="F2"/>
          <w:sz w:val="24"/>
          <w:szCs w:val="24"/>
        </w:rPr>
        <w:t>.</w:t>
      </w:r>
      <w:r w:rsidR="00185858" w:rsidRPr="00855774">
        <w:rPr>
          <w:rFonts w:asciiTheme="majorBidi" w:hAnsiTheme="majorBidi" w:cstheme="majorBidi"/>
          <w:color w:val="0D0D0D" w:themeColor="text1" w:themeTint="F2"/>
          <w:sz w:val="24"/>
          <w:szCs w:val="24"/>
        </w:rPr>
        <w:t xml:space="preserve"> </w:t>
      </w:r>
      <w:r w:rsidR="0080058A" w:rsidRPr="00855774">
        <w:rPr>
          <w:rFonts w:asciiTheme="majorBidi" w:hAnsiTheme="majorBidi" w:cstheme="majorBidi"/>
          <w:color w:val="0D0D0D" w:themeColor="text1" w:themeTint="F2"/>
          <w:sz w:val="24"/>
          <w:szCs w:val="24"/>
        </w:rPr>
        <w:t xml:space="preserve">In general, it was found that practitioners who had a </w:t>
      </w:r>
      <w:r w:rsidR="00CC7A0E" w:rsidRPr="00855774">
        <w:rPr>
          <w:rFonts w:asciiTheme="majorBidi" w:hAnsiTheme="majorBidi" w:cstheme="majorBidi"/>
          <w:color w:val="0D0D0D" w:themeColor="text1" w:themeTint="F2"/>
          <w:sz w:val="24"/>
          <w:szCs w:val="24"/>
        </w:rPr>
        <w:t>high level of education</w:t>
      </w:r>
      <w:r w:rsidR="0080058A" w:rsidRPr="00855774">
        <w:rPr>
          <w:rFonts w:asciiTheme="majorBidi" w:hAnsiTheme="majorBidi" w:cstheme="majorBidi"/>
          <w:color w:val="0D0D0D" w:themeColor="text1" w:themeTint="F2"/>
          <w:sz w:val="24"/>
          <w:szCs w:val="24"/>
        </w:rPr>
        <w:t xml:space="preserve"> were involved with</w:t>
      </w:r>
      <w:r w:rsidR="007F6D45" w:rsidRPr="00855774">
        <w:rPr>
          <w:rFonts w:asciiTheme="majorBidi" w:hAnsiTheme="majorBidi" w:cstheme="majorBidi"/>
          <w:color w:val="0D0D0D" w:themeColor="text1" w:themeTint="F2"/>
          <w:sz w:val="24"/>
          <w:szCs w:val="24"/>
        </w:rPr>
        <w:t xml:space="preserve"> a</w:t>
      </w:r>
      <w:r w:rsidR="0080058A" w:rsidRPr="00855774">
        <w:rPr>
          <w:rFonts w:asciiTheme="majorBidi" w:hAnsiTheme="majorBidi" w:cstheme="majorBidi"/>
          <w:color w:val="0D0D0D" w:themeColor="text1" w:themeTint="F2"/>
          <w:sz w:val="24"/>
          <w:szCs w:val="24"/>
        </w:rPr>
        <w:t xml:space="preserve"> high level of </w:t>
      </w:r>
      <w:r w:rsidR="00CC7A0E" w:rsidRPr="00855774">
        <w:rPr>
          <w:rFonts w:asciiTheme="majorBidi" w:hAnsiTheme="majorBidi" w:cstheme="majorBidi"/>
          <w:color w:val="0D0D0D" w:themeColor="text1" w:themeTint="F2"/>
          <w:sz w:val="24"/>
          <w:szCs w:val="24"/>
        </w:rPr>
        <w:t>decision-making</w:t>
      </w:r>
      <w:r w:rsidR="008D408B" w:rsidRPr="00855774">
        <w:rPr>
          <w:rFonts w:asciiTheme="majorBidi" w:hAnsiTheme="majorBidi" w:cstheme="majorBidi"/>
          <w:color w:val="0D0D0D" w:themeColor="text1" w:themeTint="F2"/>
          <w:sz w:val="24"/>
          <w:szCs w:val="24"/>
        </w:rPr>
        <w:t xml:space="preserve">. </w:t>
      </w:r>
    </w:p>
    <w:p w14:paraId="7EA883B0" w14:textId="77777777" w:rsidR="006B4F7B" w:rsidRPr="00855774" w:rsidRDefault="006B4F7B"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0D24DABA" w14:textId="2D7A2FC8" w:rsidR="000A7BF7" w:rsidRPr="00855774" w:rsidRDefault="001D27E7" w:rsidP="001D27E7">
      <w:pPr>
        <w:pStyle w:val="Caption"/>
        <w:jc w:val="center"/>
        <w:rPr>
          <w:rFonts w:asciiTheme="majorBidi" w:hAnsiTheme="majorBidi" w:cstheme="majorBidi"/>
          <w:i w:val="0"/>
          <w:iCs w:val="0"/>
          <w:color w:val="0D0D0D" w:themeColor="text1" w:themeTint="F2"/>
          <w:sz w:val="24"/>
          <w:szCs w:val="24"/>
        </w:rPr>
      </w:pPr>
      <w:bookmarkStart w:id="201" w:name="_Toc94623117"/>
      <w:bookmarkStart w:id="202" w:name="_Hlk94548131"/>
      <w:r w:rsidRPr="00855774">
        <w:rPr>
          <w:rFonts w:asciiTheme="majorBidi" w:hAnsiTheme="majorBidi" w:cstheme="majorBidi"/>
          <w:b/>
          <w:bCs/>
          <w:i w:val="0"/>
          <w:iCs w:val="0"/>
          <w:color w:val="0D0D0D" w:themeColor="text1" w:themeTint="F2"/>
          <w:sz w:val="24"/>
          <w:szCs w:val="24"/>
        </w:rPr>
        <w:t>Table 5.</w:t>
      </w:r>
      <w:r w:rsidR="00066EE8" w:rsidRPr="00855774">
        <w:rPr>
          <w:rFonts w:asciiTheme="majorBidi" w:hAnsiTheme="majorBidi" w:cstheme="majorBidi"/>
          <w:b/>
          <w:bCs/>
          <w:i w:val="0"/>
          <w:iCs w:val="0"/>
          <w:color w:val="0D0D0D" w:themeColor="text1" w:themeTint="F2"/>
          <w:sz w:val="24"/>
          <w:szCs w:val="24"/>
        </w:rPr>
        <w:t>5</w:t>
      </w:r>
      <w:r w:rsidRPr="00855774">
        <w:rPr>
          <w:rFonts w:asciiTheme="majorBidi" w:hAnsiTheme="majorBidi" w:cstheme="majorBidi"/>
          <w:i w:val="0"/>
          <w:iCs w:val="0"/>
          <w:color w:val="0D0D0D" w:themeColor="text1" w:themeTint="F2"/>
          <w:sz w:val="24"/>
          <w:szCs w:val="24"/>
        </w:rPr>
        <w:t>: Education level frequencies</w:t>
      </w:r>
      <w:bookmarkEnd w:id="201"/>
    </w:p>
    <w:tbl>
      <w:tblPr>
        <w:tblStyle w:val="TableGrid"/>
        <w:tblW w:w="9351" w:type="dxa"/>
        <w:tblLayout w:type="fixed"/>
        <w:tblLook w:val="0000" w:firstRow="0" w:lastRow="0" w:firstColumn="0" w:lastColumn="0" w:noHBand="0" w:noVBand="0"/>
      </w:tblPr>
      <w:tblGrid>
        <w:gridCol w:w="1039"/>
        <w:gridCol w:w="1933"/>
        <w:gridCol w:w="1559"/>
        <w:gridCol w:w="1701"/>
        <w:gridCol w:w="1560"/>
        <w:gridCol w:w="1559"/>
      </w:tblGrid>
      <w:tr w:rsidR="00114C4E" w:rsidRPr="00855774" w14:paraId="063398BB" w14:textId="77777777" w:rsidTr="00F7193F">
        <w:trPr>
          <w:trHeight w:val="227"/>
        </w:trPr>
        <w:tc>
          <w:tcPr>
            <w:tcW w:w="2972" w:type="dxa"/>
            <w:gridSpan w:val="2"/>
            <w:shd w:val="clear" w:color="auto" w:fill="E7E6E6" w:themeFill="background2"/>
          </w:tcPr>
          <w:p w14:paraId="2C03728F" w14:textId="7C1D68A6" w:rsidR="00CA6CA6" w:rsidRPr="00855774" w:rsidRDefault="003530FC" w:rsidP="00300C6E">
            <w:pPr>
              <w:autoSpaceDE w:val="0"/>
              <w:autoSpaceDN w:val="0"/>
              <w:adjustRightInd w:val="0"/>
              <w:jc w:val="center"/>
              <w:rPr>
                <w:rFonts w:asciiTheme="majorBidi" w:hAnsiTheme="majorBidi" w:cstheme="majorBidi"/>
                <w:b/>
                <w:bCs/>
                <w:color w:val="0D0D0D" w:themeColor="text1" w:themeTint="F2"/>
                <w:sz w:val="18"/>
                <w:szCs w:val="18"/>
              </w:rPr>
            </w:pPr>
            <w:bookmarkStart w:id="203" w:name="_Hlk65759712"/>
            <w:bookmarkEnd w:id="202"/>
            <w:r w:rsidRPr="00855774">
              <w:rPr>
                <w:rFonts w:asciiTheme="majorBidi" w:hAnsiTheme="majorBidi" w:cstheme="majorBidi"/>
                <w:b/>
                <w:bCs/>
                <w:color w:val="0D0D0D" w:themeColor="text1" w:themeTint="F2"/>
                <w:sz w:val="18"/>
                <w:szCs w:val="18"/>
              </w:rPr>
              <w:t>Education level</w:t>
            </w:r>
            <w:r w:rsidRPr="00855774">
              <w:rPr>
                <w:rFonts w:asciiTheme="majorBidi" w:eastAsia="MS Mincho" w:hAnsiTheme="majorBidi" w:cstheme="majorBidi"/>
                <w:b/>
                <w:bCs/>
                <w:color w:val="0D0D0D" w:themeColor="text1" w:themeTint="F2"/>
                <w:sz w:val="18"/>
                <w:szCs w:val="18"/>
              </w:rPr>
              <w:t xml:space="preserve"> frequencies</w:t>
            </w:r>
          </w:p>
        </w:tc>
        <w:tc>
          <w:tcPr>
            <w:tcW w:w="1559" w:type="dxa"/>
            <w:shd w:val="clear" w:color="auto" w:fill="E7E6E6" w:themeFill="background2"/>
          </w:tcPr>
          <w:p w14:paraId="1B4E976B" w14:textId="77777777"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Frequency</w:t>
            </w:r>
          </w:p>
        </w:tc>
        <w:tc>
          <w:tcPr>
            <w:tcW w:w="1701" w:type="dxa"/>
            <w:shd w:val="clear" w:color="auto" w:fill="E7E6E6" w:themeFill="background2"/>
          </w:tcPr>
          <w:p w14:paraId="31139194" w14:textId="77777777"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Percent</w:t>
            </w:r>
          </w:p>
        </w:tc>
        <w:tc>
          <w:tcPr>
            <w:tcW w:w="1560" w:type="dxa"/>
            <w:shd w:val="clear" w:color="auto" w:fill="E7E6E6" w:themeFill="background2"/>
          </w:tcPr>
          <w:p w14:paraId="56C4ACF6" w14:textId="5A927EA0"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Valid </w:t>
            </w:r>
            <w:r w:rsidR="0080058A"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c>
          <w:tcPr>
            <w:tcW w:w="1559" w:type="dxa"/>
            <w:shd w:val="clear" w:color="auto" w:fill="E7E6E6" w:themeFill="background2"/>
          </w:tcPr>
          <w:p w14:paraId="522C3D2C" w14:textId="4110A8A6"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Cumulative </w:t>
            </w:r>
            <w:r w:rsidR="0080058A"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r>
      <w:tr w:rsidR="00114C4E" w:rsidRPr="00855774" w14:paraId="47BC13DE" w14:textId="77777777" w:rsidTr="002F4DF7">
        <w:trPr>
          <w:trHeight w:val="227"/>
        </w:trPr>
        <w:tc>
          <w:tcPr>
            <w:tcW w:w="1039" w:type="dxa"/>
            <w:vMerge w:val="restart"/>
          </w:tcPr>
          <w:p w14:paraId="0476E5F3" w14:textId="77777777" w:rsidR="00CA6CA6" w:rsidRPr="00855774" w:rsidRDefault="00CA6CA6" w:rsidP="0080058A">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Valid</w:t>
            </w:r>
          </w:p>
        </w:tc>
        <w:tc>
          <w:tcPr>
            <w:tcW w:w="1933" w:type="dxa"/>
          </w:tcPr>
          <w:p w14:paraId="60604E9A" w14:textId="3722D10E"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Ph</w:t>
            </w:r>
            <w:r w:rsidR="00300C6E" w:rsidRPr="00855774">
              <w:rPr>
                <w:rFonts w:asciiTheme="majorBidi" w:hAnsiTheme="majorBidi" w:cstheme="majorBidi"/>
                <w:color w:val="0D0D0D" w:themeColor="text1" w:themeTint="F2"/>
                <w:sz w:val="18"/>
                <w:szCs w:val="18"/>
              </w:rPr>
              <w:t>D</w:t>
            </w:r>
          </w:p>
        </w:tc>
        <w:tc>
          <w:tcPr>
            <w:tcW w:w="1559" w:type="dxa"/>
          </w:tcPr>
          <w:p w14:paraId="69B4540B"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1701" w:type="dxa"/>
          </w:tcPr>
          <w:p w14:paraId="46090BA1"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w:t>
            </w:r>
          </w:p>
        </w:tc>
        <w:tc>
          <w:tcPr>
            <w:tcW w:w="1560" w:type="dxa"/>
          </w:tcPr>
          <w:p w14:paraId="640FECF6"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w:t>
            </w:r>
          </w:p>
        </w:tc>
        <w:tc>
          <w:tcPr>
            <w:tcW w:w="1559" w:type="dxa"/>
          </w:tcPr>
          <w:p w14:paraId="52029287"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w:t>
            </w:r>
          </w:p>
        </w:tc>
      </w:tr>
      <w:tr w:rsidR="00114C4E" w:rsidRPr="00855774" w14:paraId="52E6283F" w14:textId="77777777" w:rsidTr="002F4DF7">
        <w:trPr>
          <w:trHeight w:val="227"/>
        </w:trPr>
        <w:tc>
          <w:tcPr>
            <w:tcW w:w="1039" w:type="dxa"/>
            <w:vMerge/>
          </w:tcPr>
          <w:p w14:paraId="155308CA"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c>
          <w:tcPr>
            <w:tcW w:w="1933" w:type="dxa"/>
          </w:tcPr>
          <w:p w14:paraId="2D84D865"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Master</w:t>
            </w:r>
          </w:p>
        </w:tc>
        <w:tc>
          <w:tcPr>
            <w:tcW w:w="1559" w:type="dxa"/>
          </w:tcPr>
          <w:p w14:paraId="5C6E5835"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68</w:t>
            </w:r>
          </w:p>
        </w:tc>
        <w:tc>
          <w:tcPr>
            <w:tcW w:w="1701" w:type="dxa"/>
          </w:tcPr>
          <w:p w14:paraId="103AC7F7"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16.8</w:t>
            </w:r>
          </w:p>
        </w:tc>
        <w:tc>
          <w:tcPr>
            <w:tcW w:w="1560" w:type="dxa"/>
          </w:tcPr>
          <w:p w14:paraId="3A1618FC"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16.8</w:t>
            </w:r>
          </w:p>
        </w:tc>
        <w:tc>
          <w:tcPr>
            <w:tcW w:w="1559" w:type="dxa"/>
          </w:tcPr>
          <w:p w14:paraId="7CC9559B"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17.8</w:t>
            </w:r>
          </w:p>
        </w:tc>
      </w:tr>
      <w:tr w:rsidR="00114C4E" w:rsidRPr="00855774" w14:paraId="394B713C" w14:textId="77777777" w:rsidTr="002F4DF7">
        <w:trPr>
          <w:trHeight w:val="227"/>
        </w:trPr>
        <w:tc>
          <w:tcPr>
            <w:tcW w:w="1039" w:type="dxa"/>
            <w:vMerge/>
          </w:tcPr>
          <w:p w14:paraId="62A2EC59"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c>
          <w:tcPr>
            <w:tcW w:w="1933" w:type="dxa"/>
          </w:tcPr>
          <w:p w14:paraId="1F520F04"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Bachelor</w:t>
            </w:r>
          </w:p>
        </w:tc>
        <w:tc>
          <w:tcPr>
            <w:tcW w:w="1559" w:type="dxa"/>
          </w:tcPr>
          <w:p w14:paraId="2A16C985"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312</w:t>
            </w:r>
          </w:p>
        </w:tc>
        <w:tc>
          <w:tcPr>
            <w:tcW w:w="1701" w:type="dxa"/>
          </w:tcPr>
          <w:p w14:paraId="473DCE94"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77.2</w:t>
            </w:r>
          </w:p>
        </w:tc>
        <w:tc>
          <w:tcPr>
            <w:tcW w:w="1560" w:type="dxa"/>
          </w:tcPr>
          <w:p w14:paraId="292AE6BF"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77.2</w:t>
            </w:r>
          </w:p>
        </w:tc>
        <w:tc>
          <w:tcPr>
            <w:tcW w:w="1559" w:type="dxa"/>
          </w:tcPr>
          <w:p w14:paraId="6DE30533"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95.0</w:t>
            </w:r>
          </w:p>
        </w:tc>
      </w:tr>
      <w:tr w:rsidR="00114C4E" w:rsidRPr="00855774" w14:paraId="0A5DC384" w14:textId="77777777" w:rsidTr="002F4DF7">
        <w:trPr>
          <w:trHeight w:val="227"/>
        </w:trPr>
        <w:tc>
          <w:tcPr>
            <w:tcW w:w="1039" w:type="dxa"/>
            <w:vMerge/>
          </w:tcPr>
          <w:p w14:paraId="1E43E071"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c>
          <w:tcPr>
            <w:tcW w:w="1933" w:type="dxa"/>
          </w:tcPr>
          <w:p w14:paraId="2D061A21"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Diploma</w:t>
            </w:r>
          </w:p>
        </w:tc>
        <w:tc>
          <w:tcPr>
            <w:tcW w:w="1559" w:type="dxa"/>
          </w:tcPr>
          <w:p w14:paraId="5E253DFA"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20</w:t>
            </w:r>
          </w:p>
        </w:tc>
        <w:tc>
          <w:tcPr>
            <w:tcW w:w="1701" w:type="dxa"/>
          </w:tcPr>
          <w:p w14:paraId="55C77F6E"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5.0</w:t>
            </w:r>
          </w:p>
        </w:tc>
        <w:tc>
          <w:tcPr>
            <w:tcW w:w="1560" w:type="dxa"/>
          </w:tcPr>
          <w:p w14:paraId="6170701B"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5.0</w:t>
            </w:r>
          </w:p>
        </w:tc>
        <w:tc>
          <w:tcPr>
            <w:tcW w:w="1559" w:type="dxa"/>
          </w:tcPr>
          <w:p w14:paraId="3189B126"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100.0</w:t>
            </w:r>
          </w:p>
        </w:tc>
      </w:tr>
      <w:tr w:rsidR="00114C4E" w:rsidRPr="00855774" w14:paraId="39B961A0" w14:textId="77777777" w:rsidTr="002F4DF7">
        <w:trPr>
          <w:trHeight w:val="227"/>
        </w:trPr>
        <w:tc>
          <w:tcPr>
            <w:tcW w:w="1039" w:type="dxa"/>
            <w:vMerge/>
          </w:tcPr>
          <w:p w14:paraId="4A226815"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c>
          <w:tcPr>
            <w:tcW w:w="1933" w:type="dxa"/>
          </w:tcPr>
          <w:p w14:paraId="24FFD242"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Total</w:t>
            </w:r>
          </w:p>
        </w:tc>
        <w:tc>
          <w:tcPr>
            <w:tcW w:w="1559" w:type="dxa"/>
          </w:tcPr>
          <w:p w14:paraId="053205A6"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404</w:t>
            </w:r>
          </w:p>
        </w:tc>
        <w:tc>
          <w:tcPr>
            <w:tcW w:w="1701" w:type="dxa"/>
          </w:tcPr>
          <w:p w14:paraId="6B0F5259"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560" w:type="dxa"/>
          </w:tcPr>
          <w:p w14:paraId="45D6FE24"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559" w:type="dxa"/>
          </w:tcPr>
          <w:p w14:paraId="63E094CD"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r>
    </w:tbl>
    <w:bookmarkEnd w:id="203"/>
    <w:p w14:paraId="5DF5E1BC" w14:textId="7F09ACF1" w:rsidR="00087CF2" w:rsidRPr="00855774" w:rsidRDefault="00087CF2" w:rsidP="0064565A">
      <w:pPr>
        <w:spacing w:after="0" w:line="36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313C9DCD" w14:textId="77777777" w:rsidR="002F4DF7" w:rsidRPr="00855774" w:rsidRDefault="002F4DF7" w:rsidP="002F4DF7">
      <w:pPr>
        <w:spacing w:after="0" w:line="360" w:lineRule="auto"/>
        <w:jc w:val="center"/>
        <w:rPr>
          <w:rFonts w:asciiTheme="majorBidi" w:eastAsia="MS Mincho" w:hAnsiTheme="majorBidi" w:cstheme="majorBidi"/>
          <w:bCs/>
          <w:color w:val="0D0D0D" w:themeColor="text1" w:themeTint="F2"/>
          <w:sz w:val="24"/>
          <w:szCs w:val="24"/>
        </w:rPr>
      </w:pPr>
    </w:p>
    <w:p w14:paraId="40D1011E" w14:textId="1946A32E" w:rsidR="004E718B" w:rsidRPr="00855774" w:rsidRDefault="004E718B" w:rsidP="00C55F70">
      <w:pPr>
        <w:autoSpaceDE w:val="0"/>
        <w:autoSpaceDN w:val="0"/>
        <w:adjustRightInd w:val="0"/>
        <w:spacing w:after="0" w:line="240" w:lineRule="auto"/>
        <w:jc w:val="center"/>
        <w:rPr>
          <w:rFonts w:asciiTheme="majorBidi" w:hAnsiTheme="majorBidi" w:cstheme="majorBidi"/>
          <w:color w:val="0D0D0D" w:themeColor="text1" w:themeTint="F2"/>
          <w:sz w:val="24"/>
          <w:szCs w:val="24"/>
        </w:rPr>
      </w:pPr>
      <w:r w:rsidRPr="00855774">
        <w:rPr>
          <w:rFonts w:asciiTheme="majorBidi" w:hAnsiTheme="majorBidi" w:cstheme="majorBidi"/>
          <w:noProof/>
          <w:color w:val="0D0D0D" w:themeColor="text1" w:themeTint="F2"/>
          <w:sz w:val="24"/>
          <w:szCs w:val="24"/>
          <w:lang w:val="en-US"/>
        </w:rPr>
        <w:drawing>
          <wp:inline distT="0" distB="0" distL="0" distR="0" wp14:anchorId="2F288708" wp14:editId="6453F1BA">
            <wp:extent cx="3599039" cy="2880000"/>
            <wp:effectExtent l="0" t="0" r="1905"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BEBA8EAE-BF5A-486C-A8C5-ECC9F3942E4B}">
                          <a14:imgProps xmlns:a14="http://schemas.microsoft.com/office/drawing/2010/main">
                            <a14:imgLayer r:embed="rId4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99039" cy="2880000"/>
                    </a:xfrm>
                    <a:prstGeom prst="rect">
                      <a:avLst/>
                    </a:prstGeom>
                    <a:noFill/>
                    <a:ln>
                      <a:noFill/>
                    </a:ln>
                  </pic:spPr>
                </pic:pic>
              </a:graphicData>
            </a:graphic>
          </wp:inline>
        </w:drawing>
      </w:r>
    </w:p>
    <w:p w14:paraId="73F849DB" w14:textId="40645CEE" w:rsidR="004E718B" w:rsidRPr="00855774" w:rsidRDefault="00C00E2B" w:rsidP="00A83F26">
      <w:pPr>
        <w:pStyle w:val="Caption"/>
        <w:jc w:val="center"/>
        <w:rPr>
          <w:rFonts w:asciiTheme="majorBidi" w:hAnsiTheme="majorBidi" w:cstheme="majorBidi"/>
          <w:i w:val="0"/>
          <w:iCs w:val="0"/>
          <w:color w:val="0D0D0D" w:themeColor="text1" w:themeTint="F2"/>
          <w:sz w:val="24"/>
          <w:szCs w:val="24"/>
        </w:rPr>
      </w:pPr>
      <w:bookmarkStart w:id="204" w:name="_Toc94624440"/>
      <w:r w:rsidRPr="00855774">
        <w:rPr>
          <w:rFonts w:asciiTheme="majorBidi" w:hAnsiTheme="majorBidi" w:cstheme="majorBidi"/>
          <w:b/>
          <w:bCs/>
          <w:i w:val="0"/>
          <w:iCs w:val="0"/>
          <w:color w:val="0D0D0D" w:themeColor="text1" w:themeTint="F2"/>
          <w:sz w:val="24"/>
          <w:szCs w:val="24"/>
        </w:rPr>
        <w:t>Figure 5.5</w:t>
      </w:r>
      <w:r w:rsidR="00A83F26" w:rsidRPr="00855774">
        <w:rPr>
          <w:rFonts w:asciiTheme="majorBidi" w:hAnsiTheme="majorBidi" w:cstheme="majorBidi"/>
          <w:i w:val="0"/>
          <w:iCs w:val="0"/>
          <w:color w:val="0D0D0D" w:themeColor="text1" w:themeTint="F2"/>
          <w:sz w:val="24"/>
          <w:szCs w:val="24"/>
        </w:rPr>
        <w:t>: Education level histogram</w:t>
      </w:r>
      <w:bookmarkEnd w:id="204"/>
    </w:p>
    <w:p w14:paraId="1E4CBCEE" w14:textId="2B89203C" w:rsidR="00087CF2" w:rsidRPr="00855774" w:rsidRDefault="00087CF2"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06978EAA" w14:textId="10232A8B" w:rsidR="008437AE" w:rsidRPr="00855774" w:rsidRDefault="008437AE" w:rsidP="00E55D8C">
      <w:pPr>
        <w:autoSpaceDE w:val="0"/>
        <w:autoSpaceDN w:val="0"/>
        <w:adjustRightInd w:val="0"/>
        <w:spacing w:after="0" w:line="480" w:lineRule="auto"/>
        <w:rPr>
          <w:rFonts w:asciiTheme="majorBidi" w:hAnsiTheme="majorBidi" w:cstheme="majorBidi"/>
          <w:color w:val="0D0D0D" w:themeColor="text1" w:themeTint="F2"/>
          <w:sz w:val="24"/>
          <w:szCs w:val="24"/>
        </w:rPr>
      </w:pPr>
    </w:p>
    <w:p w14:paraId="3D129E80" w14:textId="1158FA74" w:rsidR="00CA6CA6" w:rsidRPr="00855774" w:rsidRDefault="00DE0358" w:rsidP="0064565A">
      <w:pPr>
        <w:pStyle w:val="Heading3"/>
        <w:spacing w:line="480" w:lineRule="auto"/>
        <w:rPr>
          <w:rFonts w:asciiTheme="majorBidi" w:hAnsiTheme="majorBidi" w:cstheme="majorBidi"/>
          <w:color w:val="0D0D0D" w:themeColor="text1" w:themeTint="F2"/>
          <w:sz w:val="24"/>
          <w:szCs w:val="24"/>
        </w:rPr>
      </w:pPr>
      <w:bookmarkStart w:id="205" w:name="_Toc95721728"/>
      <w:bookmarkStart w:id="206" w:name="_Hlk66443047"/>
      <w:r w:rsidRPr="00855774">
        <w:rPr>
          <w:rFonts w:asciiTheme="majorBidi" w:hAnsiTheme="majorBidi" w:cstheme="majorBidi"/>
          <w:color w:val="0D0D0D" w:themeColor="text1" w:themeTint="F2"/>
          <w:sz w:val="24"/>
          <w:szCs w:val="24"/>
        </w:rPr>
        <w:t xml:space="preserve">5.1.6 </w:t>
      </w:r>
      <w:r w:rsidR="00CA6CA6" w:rsidRPr="00855774">
        <w:rPr>
          <w:rFonts w:asciiTheme="majorBidi" w:hAnsiTheme="majorBidi" w:cstheme="majorBidi"/>
          <w:color w:val="0D0D0D" w:themeColor="text1" w:themeTint="F2"/>
          <w:sz w:val="24"/>
          <w:szCs w:val="24"/>
        </w:rPr>
        <w:t xml:space="preserve">Job </w:t>
      </w:r>
      <w:r w:rsidR="008437AE" w:rsidRPr="00855774">
        <w:rPr>
          <w:rFonts w:asciiTheme="majorBidi" w:hAnsiTheme="majorBidi" w:cstheme="majorBidi"/>
          <w:color w:val="0D0D0D" w:themeColor="text1" w:themeTint="F2"/>
          <w:sz w:val="24"/>
          <w:szCs w:val="24"/>
        </w:rPr>
        <w:t>level</w:t>
      </w:r>
      <w:r w:rsidR="00300C6E" w:rsidRPr="00855774">
        <w:rPr>
          <w:rFonts w:asciiTheme="majorBidi" w:hAnsiTheme="majorBidi" w:cstheme="majorBidi"/>
          <w:color w:val="0D0D0D" w:themeColor="text1" w:themeTint="F2"/>
          <w:sz w:val="24"/>
          <w:szCs w:val="24"/>
        </w:rPr>
        <w:t>s</w:t>
      </w:r>
      <w:bookmarkEnd w:id="205"/>
    </w:p>
    <w:p w14:paraId="69D43C15" w14:textId="2BEFD830" w:rsidR="007F6D45" w:rsidRPr="00855774" w:rsidRDefault="004F757A"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last demographic aspect that was considered in this study was the job level of the </w:t>
      </w:r>
      <w:r w:rsidR="0080058A" w:rsidRPr="00855774">
        <w:rPr>
          <w:rFonts w:asciiTheme="majorBidi" w:hAnsiTheme="majorBidi" w:cstheme="majorBidi"/>
          <w:color w:val="0D0D0D" w:themeColor="text1" w:themeTint="F2"/>
          <w:sz w:val="24"/>
          <w:szCs w:val="24"/>
        </w:rPr>
        <w:t>respondents</w:t>
      </w:r>
      <w:r w:rsidR="00CC7A0E" w:rsidRPr="00855774">
        <w:rPr>
          <w:rFonts w:asciiTheme="majorBidi" w:hAnsiTheme="majorBidi" w:cstheme="majorBidi"/>
          <w:color w:val="0D0D0D" w:themeColor="text1" w:themeTint="F2"/>
          <w:sz w:val="24"/>
          <w:szCs w:val="24"/>
        </w:rPr>
        <w:t>.</w:t>
      </w:r>
      <w:r w:rsidR="0080058A"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Table</w:t>
      </w:r>
      <w:r w:rsidR="00093A98" w:rsidRPr="00855774">
        <w:rPr>
          <w:rFonts w:asciiTheme="majorBidi" w:hAnsiTheme="majorBidi" w:cstheme="majorBidi"/>
          <w:color w:val="0D0D0D" w:themeColor="text1" w:themeTint="F2"/>
          <w:sz w:val="24"/>
          <w:szCs w:val="24"/>
        </w:rPr>
        <w:t xml:space="preserve"> 5.6</w:t>
      </w:r>
      <w:r w:rsidRPr="00855774">
        <w:rPr>
          <w:rFonts w:asciiTheme="majorBidi" w:hAnsiTheme="majorBidi" w:cstheme="majorBidi"/>
          <w:color w:val="0D0D0D" w:themeColor="text1" w:themeTint="F2"/>
          <w:sz w:val="24"/>
          <w:szCs w:val="24"/>
        </w:rPr>
        <w:t xml:space="preserve"> and </w:t>
      </w:r>
      <w:r w:rsidR="0080058A" w:rsidRPr="00855774">
        <w:rPr>
          <w:rFonts w:asciiTheme="majorBidi" w:hAnsiTheme="majorBidi" w:cstheme="majorBidi"/>
          <w:color w:val="0D0D0D" w:themeColor="text1" w:themeTint="F2"/>
          <w:sz w:val="24"/>
          <w:szCs w:val="24"/>
        </w:rPr>
        <w:t>F</w:t>
      </w:r>
      <w:r w:rsidRPr="00855774">
        <w:rPr>
          <w:rFonts w:asciiTheme="majorBidi" w:hAnsiTheme="majorBidi" w:cstheme="majorBidi"/>
          <w:color w:val="0D0D0D" w:themeColor="text1" w:themeTint="F2"/>
          <w:sz w:val="24"/>
          <w:szCs w:val="24"/>
        </w:rPr>
        <w:t>igure</w:t>
      </w:r>
      <w:r w:rsidR="00093A98" w:rsidRPr="00855774">
        <w:rPr>
          <w:rFonts w:asciiTheme="majorBidi" w:hAnsiTheme="majorBidi" w:cstheme="majorBidi"/>
          <w:color w:val="0D0D0D" w:themeColor="text1" w:themeTint="F2"/>
          <w:sz w:val="24"/>
          <w:szCs w:val="24"/>
        </w:rPr>
        <w:t xml:space="preserve"> 5.6</w:t>
      </w:r>
      <w:r w:rsidRPr="00855774">
        <w:rPr>
          <w:rFonts w:asciiTheme="majorBidi" w:hAnsiTheme="majorBidi" w:cstheme="majorBidi"/>
          <w:color w:val="0D0D0D" w:themeColor="text1" w:themeTint="F2"/>
          <w:sz w:val="24"/>
          <w:szCs w:val="24"/>
        </w:rPr>
        <w:t xml:space="preserve"> </w:t>
      </w:r>
      <w:r w:rsidR="00CC7A0E" w:rsidRPr="00855774">
        <w:rPr>
          <w:rFonts w:asciiTheme="majorBidi" w:hAnsiTheme="majorBidi" w:cstheme="majorBidi"/>
          <w:color w:val="0D0D0D" w:themeColor="text1" w:themeTint="F2"/>
          <w:sz w:val="24"/>
          <w:szCs w:val="24"/>
        </w:rPr>
        <w:t>summarise the</w:t>
      </w:r>
      <w:r w:rsidRPr="00855774">
        <w:rPr>
          <w:rFonts w:asciiTheme="majorBidi" w:hAnsiTheme="majorBidi" w:cstheme="majorBidi"/>
          <w:color w:val="0D0D0D" w:themeColor="text1" w:themeTint="F2"/>
          <w:sz w:val="24"/>
          <w:szCs w:val="24"/>
        </w:rPr>
        <w:t xml:space="preserve"> </w:t>
      </w:r>
      <w:r w:rsidR="00E95ACD" w:rsidRPr="00855774">
        <w:rPr>
          <w:rFonts w:asciiTheme="majorBidi" w:hAnsiTheme="majorBidi" w:cstheme="majorBidi"/>
          <w:color w:val="0D0D0D" w:themeColor="text1" w:themeTint="F2"/>
          <w:sz w:val="24"/>
          <w:szCs w:val="24"/>
        </w:rPr>
        <w:t xml:space="preserve">job level of the </w:t>
      </w:r>
      <w:r w:rsidR="00CC7A0E" w:rsidRPr="00855774">
        <w:rPr>
          <w:rFonts w:asciiTheme="majorBidi" w:hAnsiTheme="majorBidi" w:cstheme="majorBidi"/>
          <w:color w:val="0D0D0D" w:themeColor="text1" w:themeTint="F2"/>
          <w:sz w:val="24"/>
          <w:szCs w:val="24"/>
        </w:rPr>
        <w:t>respondents who</w:t>
      </w:r>
      <w:r w:rsidR="00E95ACD" w:rsidRPr="00855774">
        <w:rPr>
          <w:rFonts w:asciiTheme="majorBidi" w:hAnsiTheme="majorBidi" w:cstheme="majorBidi"/>
          <w:color w:val="0D0D0D" w:themeColor="text1" w:themeTint="F2"/>
          <w:sz w:val="24"/>
          <w:szCs w:val="24"/>
        </w:rPr>
        <w:t xml:space="preserve"> took part in the </w:t>
      </w:r>
      <w:r w:rsidR="0080058A" w:rsidRPr="00855774">
        <w:rPr>
          <w:rFonts w:asciiTheme="majorBidi" w:hAnsiTheme="majorBidi" w:cstheme="majorBidi"/>
          <w:color w:val="0D0D0D" w:themeColor="text1" w:themeTint="F2"/>
          <w:sz w:val="24"/>
          <w:szCs w:val="24"/>
        </w:rPr>
        <w:t xml:space="preserve">research </w:t>
      </w:r>
      <w:r w:rsidR="00E95ACD" w:rsidRPr="00855774">
        <w:rPr>
          <w:rFonts w:asciiTheme="majorBidi" w:hAnsiTheme="majorBidi" w:cstheme="majorBidi"/>
          <w:color w:val="0D0D0D" w:themeColor="text1" w:themeTint="F2"/>
          <w:sz w:val="24"/>
          <w:szCs w:val="24"/>
        </w:rPr>
        <w:t xml:space="preserve">study. From the data, </w:t>
      </w:r>
      <w:r w:rsidR="00933FA5" w:rsidRPr="00855774">
        <w:rPr>
          <w:rFonts w:asciiTheme="majorBidi" w:hAnsiTheme="majorBidi" w:cstheme="majorBidi"/>
          <w:color w:val="0D0D0D" w:themeColor="text1" w:themeTint="F2"/>
          <w:sz w:val="24"/>
          <w:szCs w:val="24"/>
        </w:rPr>
        <w:t>153</w:t>
      </w:r>
      <w:r w:rsidR="0080058A" w:rsidRPr="00855774">
        <w:rPr>
          <w:rFonts w:asciiTheme="majorBidi" w:hAnsiTheme="majorBidi" w:cstheme="majorBidi"/>
          <w:color w:val="0D0D0D" w:themeColor="text1" w:themeTint="F2"/>
          <w:sz w:val="24"/>
          <w:szCs w:val="24"/>
        </w:rPr>
        <w:t xml:space="preserve"> </w:t>
      </w:r>
      <w:r w:rsidR="00CC7A0E" w:rsidRPr="00855774">
        <w:rPr>
          <w:rFonts w:asciiTheme="majorBidi" w:hAnsiTheme="majorBidi" w:cstheme="majorBidi"/>
          <w:color w:val="0D0D0D" w:themeColor="text1" w:themeTint="F2"/>
          <w:sz w:val="24"/>
          <w:szCs w:val="24"/>
        </w:rPr>
        <w:t>respondents (</w:t>
      </w:r>
      <w:r w:rsidR="00933FA5" w:rsidRPr="00855774">
        <w:rPr>
          <w:rFonts w:asciiTheme="majorBidi" w:hAnsiTheme="majorBidi" w:cstheme="majorBidi"/>
          <w:color w:val="0D0D0D" w:themeColor="text1" w:themeTint="F2"/>
          <w:sz w:val="24"/>
          <w:szCs w:val="24"/>
        </w:rPr>
        <w:t xml:space="preserve">37.9%) were </w:t>
      </w:r>
      <w:r w:rsidR="0080058A" w:rsidRPr="00855774">
        <w:rPr>
          <w:rFonts w:asciiTheme="majorBidi" w:hAnsiTheme="majorBidi" w:cstheme="majorBidi"/>
          <w:color w:val="0D0D0D" w:themeColor="text1" w:themeTint="F2"/>
          <w:sz w:val="24"/>
          <w:szCs w:val="24"/>
        </w:rPr>
        <w:t>s</w:t>
      </w:r>
      <w:r w:rsidR="00933FA5" w:rsidRPr="00855774">
        <w:rPr>
          <w:rFonts w:asciiTheme="majorBidi" w:hAnsiTheme="majorBidi" w:cstheme="majorBidi"/>
          <w:color w:val="0D0D0D" w:themeColor="text1" w:themeTint="F2"/>
          <w:sz w:val="24"/>
          <w:szCs w:val="24"/>
        </w:rPr>
        <w:t xml:space="preserve">enior </w:t>
      </w:r>
      <w:r w:rsidR="0080058A" w:rsidRPr="00855774">
        <w:rPr>
          <w:rFonts w:asciiTheme="majorBidi" w:hAnsiTheme="majorBidi" w:cstheme="majorBidi"/>
          <w:color w:val="0D0D0D" w:themeColor="text1" w:themeTint="F2"/>
          <w:sz w:val="24"/>
          <w:szCs w:val="24"/>
        </w:rPr>
        <w:t>managers</w:t>
      </w:r>
      <w:r w:rsidR="00933FA5" w:rsidRPr="00855774">
        <w:rPr>
          <w:rFonts w:asciiTheme="majorBidi" w:hAnsiTheme="majorBidi" w:cstheme="majorBidi"/>
          <w:color w:val="0D0D0D" w:themeColor="text1" w:themeTint="F2"/>
          <w:sz w:val="24"/>
          <w:szCs w:val="24"/>
        </w:rPr>
        <w:t>, 175</w:t>
      </w:r>
      <w:r w:rsidR="0080058A" w:rsidRPr="00855774">
        <w:rPr>
          <w:rFonts w:asciiTheme="majorBidi" w:hAnsiTheme="majorBidi" w:cstheme="majorBidi"/>
          <w:color w:val="0D0D0D" w:themeColor="text1" w:themeTint="F2"/>
          <w:sz w:val="24"/>
          <w:szCs w:val="24"/>
        </w:rPr>
        <w:t xml:space="preserve"> respondents</w:t>
      </w:r>
      <w:r w:rsidR="00933FA5" w:rsidRPr="00855774">
        <w:rPr>
          <w:rFonts w:asciiTheme="majorBidi" w:hAnsiTheme="majorBidi" w:cstheme="majorBidi"/>
          <w:color w:val="0D0D0D" w:themeColor="text1" w:themeTint="F2"/>
          <w:sz w:val="24"/>
          <w:szCs w:val="24"/>
        </w:rPr>
        <w:t xml:space="preserve"> (43.3%) were </w:t>
      </w:r>
      <w:r w:rsidR="0080058A" w:rsidRPr="00855774">
        <w:rPr>
          <w:rFonts w:asciiTheme="majorBidi" w:hAnsiTheme="majorBidi" w:cstheme="majorBidi"/>
          <w:color w:val="0D0D0D" w:themeColor="text1" w:themeTint="F2"/>
          <w:sz w:val="24"/>
          <w:szCs w:val="24"/>
        </w:rPr>
        <w:t>m</w:t>
      </w:r>
      <w:r w:rsidR="00933FA5" w:rsidRPr="00855774">
        <w:rPr>
          <w:rFonts w:asciiTheme="majorBidi" w:hAnsiTheme="majorBidi" w:cstheme="majorBidi"/>
          <w:color w:val="0D0D0D" w:themeColor="text1" w:themeTint="F2"/>
          <w:sz w:val="24"/>
          <w:szCs w:val="24"/>
        </w:rPr>
        <w:t xml:space="preserve">iddle </w:t>
      </w:r>
      <w:r w:rsidR="0080058A" w:rsidRPr="00855774">
        <w:rPr>
          <w:rFonts w:asciiTheme="majorBidi" w:hAnsiTheme="majorBidi" w:cstheme="majorBidi"/>
          <w:color w:val="0D0D0D" w:themeColor="text1" w:themeTint="F2"/>
          <w:sz w:val="24"/>
          <w:szCs w:val="24"/>
        </w:rPr>
        <w:t>managers</w:t>
      </w:r>
      <w:r w:rsidR="00933FA5" w:rsidRPr="00855774">
        <w:rPr>
          <w:rFonts w:asciiTheme="majorBidi" w:hAnsiTheme="majorBidi" w:cstheme="majorBidi"/>
          <w:color w:val="0D0D0D" w:themeColor="text1" w:themeTint="F2"/>
          <w:sz w:val="24"/>
          <w:szCs w:val="24"/>
        </w:rPr>
        <w:t>, and 76</w:t>
      </w:r>
      <w:r w:rsidR="0080058A" w:rsidRPr="00855774">
        <w:rPr>
          <w:rFonts w:asciiTheme="majorBidi" w:hAnsiTheme="majorBidi" w:cstheme="majorBidi"/>
          <w:color w:val="0D0D0D" w:themeColor="text1" w:themeTint="F2"/>
          <w:sz w:val="24"/>
          <w:szCs w:val="24"/>
        </w:rPr>
        <w:t xml:space="preserve"> respondents</w:t>
      </w:r>
      <w:r w:rsidR="00933FA5" w:rsidRPr="00855774">
        <w:rPr>
          <w:rFonts w:asciiTheme="majorBidi" w:hAnsiTheme="majorBidi" w:cstheme="majorBidi"/>
          <w:color w:val="0D0D0D" w:themeColor="text1" w:themeTint="F2"/>
          <w:sz w:val="24"/>
          <w:szCs w:val="24"/>
        </w:rPr>
        <w:t xml:space="preserve"> (18.8%) were </w:t>
      </w:r>
      <w:r w:rsidR="0080058A" w:rsidRPr="00855774">
        <w:rPr>
          <w:rFonts w:asciiTheme="majorBidi" w:hAnsiTheme="majorBidi" w:cstheme="majorBidi"/>
          <w:color w:val="0D0D0D" w:themeColor="text1" w:themeTint="F2"/>
          <w:sz w:val="24"/>
          <w:szCs w:val="24"/>
        </w:rPr>
        <w:t>f</w:t>
      </w:r>
      <w:r w:rsidR="00933FA5" w:rsidRPr="00855774">
        <w:rPr>
          <w:rFonts w:asciiTheme="majorBidi" w:hAnsiTheme="majorBidi" w:cstheme="majorBidi"/>
          <w:color w:val="0D0D0D" w:themeColor="text1" w:themeTint="F2"/>
          <w:sz w:val="24"/>
          <w:szCs w:val="24"/>
        </w:rPr>
        <w:t>rontline</w:t>
      </w:r>
      <w:r w:rsidR="0080058A" w:rsidRPr="00855774">
        <w:rPr>
          <w:rFonts w:asciiTheme="majorBidi" w:hAnsiTheme="majorBidi" w:cstheme="majorBidi"/>
          <w:color w:val="0D0D0D" w:themeColor="text1" w:themeTint="F2"/>
          <w:sz w:val="24"/>
          <w:szCs w:val="24"/>
        </w:rPr>
        <w:t xml:space="preserve"> managers</w:t>
      </w:r>
      <w:bookmarkEnd w:id="206"/>
      <w:r w:rsidR="00933FA5" w:rsidRPr="00855774">
        <w:rPr>
          <w:rFonts w:asciiTheme="majorBidi" w:hAnsiTheme="majorBidi" w:cstheme="majorBidi"/>
          <w:color w:val="0D0D0D" w:themeColor="text1" w:themeTint="F2"/>
          <w:sz w:val="24"/>
          <w:szCs w:val="24"/>
        </w:rPr>
        <w:t>. In line with the</w:t>
      </w:r>
      <w:r w:rsidR="00B54276" w:rsidRPr="00855774">
        <w:rPr>
          <w:rFonts w:asciiTheme="majorBidi" w:hAnsiTheme="majorBidi" w:cstheme="majorBidi"/>
          <w:color w:val="0D0D0D" w:themeColor="text1" w:themeTint="F2"/>
          <w:sz w:val="24"/>
          <w:szCs w:val="24"/>
        </w:rPr>
        <w:t xml:space="preserve"> </w:t>
      </w:r>
      <w:r w:rsidR="00933FA5" w:rsidRPr="00855774">
        <w:rPr>
          <w:rFonts w:asciiTheme="majorBidi" w:hAnsiTheme="majorBidi" w:cstheme="majorBidi"/>
          <w:color w:val="0D0D0D" w:themeColor="text1" w:themeTint="F2"/>
          <w:sz w:val="24"/>
          <w:szCs w:val="24"/>
        </w:rPr>
        <w:t xml:space="preserve">above data, all </w:t>
      </w:r>
      <w:r w:rsidR="00A00561" w:rsidRPr="00855774">
        <w:rPr>
          <w:rFonts w:asciiTheme="majorBidi" w:hAnsiTheme="majorBidi" w:cstheme="majorBidi"/>
          <w:color w:val="0D0D0D" w:themeColor="text1" w:themeTint="F2"/>
          <w:sz w:val="24"/>
          <w:szCs w:val="24"/>
        </w:rPr>
        <w:t xml:space="preserve">respondents </w:t>
      </w:r>
      <w:r w:rsidR="00933FA5" w:rsidRPr="00855774">
        <w:rPr>
          <w:rFonts w:asciiTheme="majorBidi" w:hAnsiTheme="majorBidi" w:cstheme="majorBidi"/>
          <w:color w:val="0D0D0D" w:themeColor="text1" w:themeTint="F2"/>
          <w:sz w:val="24"/>
          <w:szCs w:val="24"/>
        </w:rPr>
        <w:t xml:space="preserve">in this </w:t>
      </w:r>
      <w:r w:rsidR="00A00561" w:rsidRPr="00855774">
        <w:rPr>
          <w:rFonts w:asciiTheme="majorBidi" w:hAnsiTheme="majorBidi" w:cstheme="majorBidi"/>
          <w:color w:val="0D0D0D" w:themeColor="text1" w:themeTint="F2"/>
          <w:sz w:val="24"/>
          <w:szCs w:val="24"/>
        </w:rPr>
        <w:t xml:space="preserve">research </w:t>
      </w:r>
      <w:r w:rsidR="00933FA5" w:rsidRPr="00855774">
        <w:rPr>
          <w:rFonts w:asciiTheme="majorBidi" w:hAnsiTheme="majorBidi" w:cstheme="majorBidi"/>
          <w:color w:val="0D0D0D" w:themeColor="text1" w:themeTint="F2"/>
          <w:sz w:val="24"/>
          <w:szCs w:val="24"/>
        </w:rPr>
        <w:t xml:space="preserve">study were in some level of management. </w:t>
      </w:r>
      <w:r w:rsidR="00641C91" w:rsidRPr="00855774">
        <w:rPr>
          <w:rFonts w:asciiTheme="majorBidi" w:hAnsiTheme="majorBidi" w:cstheme="majorBidi"/>
          <w:color w:val="0D0D0D" w:themeColor="text1" w:themeTint="F2"/>
          <w:sz w:val="24"/>
          <w:szCs w:val="24"/>
        </w:rPr>
        <w:t xml:space="preserve">Having </w:t>
      </w:r>
      <w:r w:rsidR="00CC7A0E" w:rsidRPr="00855774">
        <w:rPr>
          <w:rFonts w:asciiTheme="majorBidi" w:hAnsiTheme="majorBidi" w:cstheme="majorBidi"/>
          <w:color w:val="0D0D0D" w:themeColor="text1" w:themeTint="F2"/>
          <w:sz w:val="24"/>
          <w:szCs w:val="24"/>
        </w:rPr>
        <w:t>respondents drawn</w:t>
      </w:r>
      <w:r w:rsidR="00641C91" w:rsidRPr="00855774">
        <w:rPr>
          <w:rFonts w:asciiTheme="majorBidi" w:hAnsiTheme="majorBidi" w:cstheme="majorBidi"/>
          <w:color w:val="0D0D0D" w:themeColor="text1" w:themeTint="F2"/>
          <w:sz w:val="24"/>
          <w:szCs w:val="24"/>
        </w:rPr>
        <w:t xml:space="preserve"> from different job </w:t>
      </w:r>
      <w:r w:rsidR="00CC7A0E" w:rsidRPr="00855774">
        <w:rPr>
          <w:rFonts w:asciiTheme="majorBidi" w:hAnsiTheme="majorBidi" w:cstheme="majorBidi"/>
          <w:color w:val="0D0D0D" w:themeColor="text1" w:themeTint="F2"/>
          <w:sz w:val="24"/>
          <w:szCs w:val="24"/>
        </w:rPr>
        <w:t>levels boosted</w:t>
      </w:r>
      <w:r w:rsidR="00641C91" w:rsidRPr="00855774">
        <w:rPr>
          <w:rFonts w:asciiTheme="majorBidi" w:hAnsiTheme="majorBidi" w:cstheme="majorBidi"/>
          <w:color w:val="0D0D0D" w:themeColor="text1" w:themeTint="F2"/>
          <w:sz w:val="24"/>
          <w:szCs w:val="24"/>
        </w:rPr>
        <w:t xml:space="preserve"> the comprehension of </w:t>
      </w:r>
      <w:r w:rsidR="007773E1" w:rsidRPr="00855774">
        <w:rPr>
          <w:rFonts w:asciiTheme="majorBidi" w:hAnsiTheme="majorBidi" w:cstheme="majorBidi"/>
          <w:color w:val="0D0D0D" w:themeColor="text1" w:themeTint="F2"/>
          <w:sz w:val="24"/>
          <w:szCs w:val="24"/>
        </w:rPr>
        <w:t xml:space="preserve">how project governance and cultural intelligence influence </w:t>
      </w:r>
      <w:r w:rsidR="00521571" w:rsidRPr="00855774">
        <w:rPr>
          <w:rFonts w:asciiTheme="majorBidi" w:hAnsiTheme="majorBidi" w:cstheme="majorBidi"/>
          <w:color w:val="0D0D0D" w:themeColor="text1" w:themeTint="F2"/>
          <w:sz w:val="24"/>
          <w:szCs w:val="24"/>
        </w:rPr>
        <w:t>successful complex construction project delivery in the UAE.</w:t>
      </w:r>
      <w:r w:rsidR="00185858" w:rsidRPr="00855774">
        <w:rPr>
          <w:rFonts w:asciiTheme="majorBidi" w:hAnsiTheme="majorBidi" w:cstheme="majorBidi"/>
          <w:color w:val="0D0D0D" w:themeColor="text1" w:themeTint="F2"/>
          <w:sz w:val="24"/>
          <w:szCs w:val="24"/>
        </w:rPr>
        <w:t xml:space="preserve"> </w:t>
      </w:r>
      <w:r w:rsidR="00A27D5A" w:rsidRPr="00855774">
        <w:rPr>
          <w:rFonts w:asciiTheme="majorBidi" w:hAnsiTheme="majorBidi" w:cstheme="majorBidi"/>
          <w:color w:val="0D0D0D" w:themeColor="text1" w:themeTint="F2"/>
          <w:sz w:val="24"/>
          <w:szCs w:val="24"/>
        </w:rPr>
        <w:t>Managers at different levels were involved in the study because they play</w:t>
      </w:r>
      <w:r w:rsidR="0098037E" w:rsidRPr="00855774">
        <w:rPr>
          <w:rFonts w:asciiTheme="majorBidi" w:hAnsiTheme="majorBidi" w:cstheme="majorBidi"/>
          <w:color w:val="0D0D0D" w:themeColor="text1" w:themeTint="F2"/>
          <w:sz w:val="24"/>
          <w:szCs w:val="24"/>
        </w:rPr>
        <w:t>ed</w:t>
      </w:r>
      <w:r w:rsidR="00A27D5A" w:rsidRPr="00855774">
        <w:rPr>
          <w:rFonts w:asciiTheme="majorBidi" w:hAnsiTheme="majorBidi" w:cstheme="majorBidi"/>
          <w:color w:val="0D0D0D" w:themeColor="text1" w:themeTint="F2"/>
          <w:sz w:val="24"/>
          <w:szCs w:val="24"/>
        </w:rPr>
        <w:t xml:space="preserve"> a key role in the decision-making process in complex construction projects</w:t>
      </w:r>
      <w:r w:rsidR="00521571" w:rsidRPr="00855774">
        <w:rPr>
          <w:rFonts w:asciiTheme="majorBidi" w:hAnsiTheme="majorBidi" w:cstheme="majorBidi"/>
          <w:color w:val="0D0D0D" w:themeColor="text1" w:themeTint="F2"/>
          <w:sz w:val="24"/>
          <w:szCs w:val="24"/>
        </w:rPr>
        <w:t>.</w:t>
      </w:r>
    </w:p>
    <w:p w14:paraId="7B003068" w14:textId="0E11E971" w:rsidR="004F757A" w:rsidRPr="00855774" w:rsidRDefault="00521571"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393FC69C" w14:textId="5190FD93" w:rsidR="004F757A" w:rsidRPr="00855774" w:rsidRDefault="00E54C2B" w:rsidP="00E55D8C">
      <w:pPr>
        <w:pStyle w:val="Caption"/>
        <w:spacing w:after="0" w:line="480" w:lineRule="auto"/>
        <w:jc w:val="center"/>
        <w:rPr>
          <w:rFonts w:asciiTheme="majorBidi" w:hAnsiTheme="majorBidi" w:cstheme="majorBidi"/>
          <w:i w:val="0"/>
          <w:iCs w:val="0"/>
          <w:color w:val="0D0D0D" w:themeColor="text1" w:themeTint="F2"/>
          <w:sz w:val="24"/>
          <w:szCs w:val="24"/>
        </w:rPr>
      </w:pPr>
      <w:bookmarkStart w:id="207" w:name="_Toc94623118"/>
      <w:r w:rsidRPr="00855774">
        <w:rPr>
          <w:rFonts w:asciiTheme="majorBidi" w:hAnsiTheme="majorBidi" w:cstheme="majorBidi"/>
          <w:b/>
          <w:bCs/>
          <w:i w:val="0"/>
          <w:iCs w:val="0"/>
          <w:color w:val="0D0D0D" w:themeColor="text1" w:themeTint="F2"/>
          <w:sz w:val="24"/>
          <w:szCs w:val="24"/>
        </w:rPr>
        <w:t>Table 5.</w:t>
      </w:r>
      <w:r w:rsidR="00853EEA" w:rsidRPr="00855774">
        <w:rPr>
          <w:rFonts w:asciiTheme="majorBidi" w:hAnsiTheme="majorBidi" w:cstheme="majorBidi"/>
          <w:b/>
          <w:bCs/>
          <w:i w:val="0"/>
          <w:iCs w:val="0"/>
          <w:color w:val="0D0D0D" w:themeColor="text1" w:themeTint="F2"/>
          <w:sz w:val="24"/>
          <w:szCs w:val="24"/>
        </w:rPr>
        <w:t>6</w:t>
      </w:r>
      <w:r w:rsidR="00093A98" w:rsidRPr="00855774">
        <w:rPr>
          <w:rFonts w:asciiTheme="majorBidi" w:hAnsiTheme="majorBidi" w:cstheme="majorBidi"/>
          <w:b/>
          <w:bCs/>
          <w:i w:val="0"/>
          <w:iCs w:val="0"/>
          <w:color w:val="0D0D0D" w:themeColor="text1" w:themeTint="F2"/>
          <w:sz w:val="24"/>
          <w:szCs w:val="24"/>
        </w:rPr>
        <w:t>:</w:t>
      </w:r>
      <w:r w:rsidR="00093A98" w:rsidRPr="00855774">
        <w:rPr>
          <w:rFonts w:asciiTheme="majorBidi" w:hAnsiTheme="majorBidi" w:cstheme="majorBidi"/>
          <w:i w:val="0"/>
          <w:iCs w:val="0"/>
          <w:color w:val="0D0D0D" w:themeColor="text1" w:themeTint="F2"/>
          <w:sz w:val="24"/>
          <w:szCs w:val="24"/>
        </w:rPr>
        <w:t xml:space="preserve"> Job </w:t>
      </w:r>
      <w:r w:rsidR="00F028AB" w:rsidRPr="00855774">
        <w:rPr>
          <w:rFonts w:asciiTheme="majorBidi" w:hAnsiTheme="majorBidi" w:cstheme="majorBidi"/>
          <w:i w:val="0"/>
          <w:iCs w:val="0"/>
          <w:color w:val="0D0D0D" w:themeColor="text1" w:themeTint="F2"/>
          <w:sz w:val="24"/>
          <w:szCs w:val="24"/>
        </w:rPr>
        <w:t>level</w:t>
      </w:r>
      <w:r w:rsidR="00F028AB" w:rsidRPr="00855774">
        <w:rPr>
          <w:rFonts w:asciiTheme="majorBidi" w:eastAsia="MS Mincho" w:hAnsiTheme="majorBidi" w:cstheme="majorBidi"/>
          <w:i w:val="0"/>
          <w:iCs w:val="0"/>
          <w:color w:val="0D0D0D" w:themeColor="text1" w:themeTint="F2"/>
          <w:sz w:val="24"/>
          <w:szCs w:val="24"/>
        </w:rPr>
        <w:t xml:space="preserve"> frequencies</w:t>
      </w:r>
      <w:bookmarkEnd w:id="207"/>
    </w:p>
    <w:tbl>
      <w:tblPr>
        <w:tblStyle w:val="TableGrid"/>
        <w:tblW w:w="9351" w:type="dxa"/>
        <w:tblLayout w:type="fixed"/>
        <w:tblLook w:val="0000" w:firstRow="0" w:lastRow="0" w:firstColumn="0" w:lastColumn="0" w:noHBand="0" w:noVBand="0"/>
      </w:tblPr>
      <w:tblGrid>
        <w:gridCol w:w="945"/>
        <w:gridCol w:w="2594"/>
        <w:gridCol w:w="1559"/>
        <w:gridCol w:w="1134"/>
        <w:gridCol w:w="1560"/>
        <w:gridCol w:w="1559"/>
      </w:tblGrid>
      <w:tr w:rsidR="00114C4E" w:rsidRPr="00855774" w14:paraId="4B33CE12" w14:textId="77777777" w:rsidTr="00F7193F">
        <w:trPr>
          <w:trHeight w:val="283"/>
        </w:trPr>
        <w:tc>
          <w:tcPr>
            <w:tcW w:w="3539" w:type="dxa"/>
            <w:gridSpan w:val="2"/>
            <w:shd w:val="clear" w:color="auto" w:fill="E7E6E6" w:themeFill="background2"/>
          </w:tcPr>
          <w:p w14:paraId="4667775D" w14:textId="2F87E03F" w:rsidR="00CA6CA6" w:rsidRPr="00855774" w:rsidRDefault="003530FC" w:rsidP="001C23D6">
            <w:pPr>
              <w:autoSpaceDE w:val="0"/>
              <w:autoSpaceDN w:val="0"/>
              <w:adjustRightInd w:val="0"/>
              <w:jc w:val="center"/>
              <w:rPr>
                <w:rFonts w:asciiTheme="majorBidi" w:hAnsiTheme="majorBidi" w:cstheme="majorBidi"/>
                <w:b/>
                <w:bCs/>
                <w:color w:val="0D0D0D" w:themeColor="text1" w:themeTint="F2"/>
                <w:sz w:val="18"/>
                <w:szCs w:val="18"/>
              </w:rPr>
            </w:pPr>
            <w:bookmarkStart w:id="208" w:name="_Hlk65760969"/>
            <w:r w:rsidRPr="00855774">
              <w:rPr>
                <w:rFonts w:asciiTheme="majorBidi" w:hAnsiTheme="majorBidi" w:cstheme="majorBidi"/>
                <w:b/>
                <w:bCs/>
                <w:color w:val="0D0D0D" w:themeColor="text1" w:themeTint="F2"/>
                <w:sz w:val="18"/>
                <w:szCs w:val="18"/>
              </w:rPr>
              <w:t>Job level</w:t>
            </w:r>
            <w:r w:rsidRPr="00855774">
              <w:rPr>
                <w:rFonts w:asciiTheme="majorBidi" w:eastAsia="MS Mincho" w:hAnsiTheme="majorBidi" w:cstheme="majorBidi"/>
                <w:b/>
                <w:bCs/>
                <w:color w:val="0D0D0D" w:themeColor="text1" w:themeTint="F2"/>
                <w:sz w:val="18"/>
                <w:szCs w:val="18"/>
              </w:rPr>
              <w:t xml:space="preserve"> frequencies</w:t>
            </w:r>
          </w:p>
        </w:tc>
        <w:tc>
          <w:tcPr>
            <w:tcW w:w="1559" w:type="dxa"/>
            <w:shd w:val="clear" w:color="auto" w:fill="E7E6E6" w:themeFill="background2"/>
          </w:tcPr>
          <w:p w14:paraId="0A5AF831" w14:textId="77777777"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Frequency</w:t>
            </w:r>
          </w:p>
        </w:tc>
        <w:tc>
          <w:tcPr>
            <w:tcW w:w="1134" w:type="dxa"/>
            <w:shd w:val="clear" w:color="auto" w:fill="E7E6E6" w:themeFill="background2"/>
          </w:tcPr>
          <w:p w14:paraId="5EF01543" w14:textId="77777777"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Percent</w:t>
            </w:r>
          </w:p>
        </w:tc>
        <w:tc>
          <w:tcPr>
            <w:tcW w:w="1560" w:type="dxa"/>
            <w:shd w:val="clear" w:color="auto" w:fill="E7E6E6" w:themeFill="background2"/>
          </w:tcPr>
          <w:p w14:paraId="3B6CA4A6" w14:textId="56C11271"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Valid </w:t>
            </w:r>
            <w:r w:rsidR="00BF3606"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c>
          <w:tcPr>
            <w:tcW w:w="1559" w:type="dxa"/>
            <w:shd w:val="clear" w:color="auto" w:fill="E7E6E6" w:themeFill="background2"/>
          </w:tcPr>
          <w:p w14:paraId="51F55111" w14:textId="47ED5FA1" w:rsidR="00CA6CA6" w:rsidRPr="00855774" w:rsidRDefault="00CA6CA6" w:rsidP="00711A80">
            <w:pPr>
              <w:autoSpaceDE w:val="0"/>
              <w:autoSpaceDN w:val="0"/>
              <w:adjustRightInd w:val="0"/>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 xml:space="preserve">Cumulative </w:t>
            </w:r>
            <w:r w:rsidR="00BF3606" w:rsidRPr="00855774">
              <w:rPr>
                <w:rFonts w:asciiTheme="majorBidi" w:hAnsiTheme="majorBidi" w:cstheme="majorBidi"/>
                <w:b/>
                <w:bCs/>
                <w:color w:val="0D0D0D" w:themeColor="text1" w:themeTint="F2"/>
                <w:sz w:val="18"/>
                <w:szCs w:val="18"/>
              </w:rPr>
              <w:t>p</w:t>
            </w:r>
            <w:r w:rsidRPr="00855774">
              <w:rPr>
                <w:rFonts w:asciiTheme="majorBidi" w:hAnsiTheme="majorBidi" w:cstheme="majorBidi"/>
                <w:b/>
                <w:bCs/>
                <w:color w:val="0D0D0D" w:themeColor="text1" w:themeTint="F2"/>
                <w:sz w:val="18"/>
                <w:szCs w:val="18"/>
              </w:rPr>
              <w:t>ercent</w:t>
            </w:r>
          </w:p>
        </w:tc>
      </w:tr>
      <w:tr w:rsidR="00114C4E" w:rsidRPr="00855774" w14:paraId="4F4423CF" w14:textId="77777777" w:rsidTr="008B0ECF">
        <w:trPr>
          <w:trHeight w:val="283"/>
        </w:trPr>
        <w:tc>
          <w:tcPr>
            <w:tcW w:w="945" w:type="dxa"/>
            <w:vMerge w:val="restart"/>
          </w:tcPr>
          <w:p w14:paraId="1D755AAA" w14:textId="77777777" w:rsidR="00CA6CA6" w:rsidRPr="00855774" w:rsidRDefault="00CA6CA6" w:rsidP="001C23D6">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Valid</w:t>
            </w:r>
          </w:p>
        </w:tc>
        <w:tc>
          <w:tcPr>
            <w:tcW w:w="2594" w:type="dxa"/>
          </w:tcPr>
          <w:p w14:paraId="3A23E23B" w14:textId="787A7083"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 xml:space="preserve">Senior </w:t>
            </w:r>
            <w:r w:rsidR="00300C6E" w:rsidRPr="00855774">
              <w:rPr>
                <w:rFonts w:asciiTheme="majorBidi" w:hAnsiTheme="majorBidi" w:cstheme="majorBidi"/>
                <w:color w:val="0D0D0D" w:themeColor="text1" w:themeTint="F2"/>
                <w:sz w:val="18"/>
                <w:szCs w:val="18"/>
              </w:rPr>
              <w:t>m</w:t>
            </w:r>
            <w:r w:rsidRPr="00855774">
              <w:rPr>
                <w:rFonts w:asciiTheme="majorBidi" w:hAnsiTheme="majorBidi" w:cstheme="majorBidi"/>
                <w:color w:val="0D0D0D" w:themeColor="text1" w:themeTint="F2"/>
                <w:sz w:val="18"/>
                <w:szCs w:val="18"/>
              </w:rPr>
              <w:t>anagement</w:t>
            </w:r>
          </w:p>
        </w:tc>
        <w:tc>
          <w:tcPr>
            <w:tcW w:w="1559" w:type="dxa"/>
          </w:tcPr>
          <w:p w14:paraId="0DAACD4D"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153</w:t>
            </w:r>
          </w:p>
        </w:tc>
        <w:tc>
          <w:tcPr>
            <w:tcW w:w="1134" w:type="dxa"/>
          </w:tcPr>
          <w:p w14:paraId="6C92AA9B"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37.9</w:t>
            </w:r>
          </w:p>
        </w:tc>
        <w:tc>
          <w:tcPr>
            <w:tcW w:w="1560" w:type="dxa"/>
          </w:tcPr>
          <w:p w14:paraId="51A7FFE2"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37.9</w:t>
            </w:r>
          </w:p>
        </w:tc>
        <w:tc>
          <w:tcPr>
            <w:tcW w:w="1559" w:type="dxa"/>
          </w:tcPr>
          <w:p w14:paraId="35105971"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37.9</w:t>
            </w:r>
          </w:p>
        </w:tc>
      </w:tr>
      <w:tr w:rsidR="00114C4E" w:rsidRPr="00855774" w14:paraId="5C232DD0" w14:textId="77777777" w:rsidTr="008B0ECF">
        <w:trPr>
          <w:trHeight w:val="283"/>
        </w:trPr>
        <w:tc>
          <w:tcPr>
            <w:tcW w:w="945" w:type="dxa"/>
            <w:vMerge/>
          </w:tcPr>
          <w:p w14:paraId="041E9B4A"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c>
          <w:tcPr>
            <w:tcW w:w="2594" w:type="dxa"/>
          </w:tcPr>
          <w:p w14:paraId="25380641" w14:textId="0C3B474E"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 xml:space="preserve">Middle </w:t>
            </w:r>
            <w:r w:rsidR="00300C6E" w:rsidRPr="00855774">
              <w:rPr>
                <w:rFonts w:asciiTheme="majorBidi" w:hAnsiTheme="majorBidi" w:cstheme="majorBidi"/>
                <w:color w:val="0D0D0D" w:themeColor="text1" w:themeTint="F2"/>
                <w:sz w:val="18"/>
                <w:szCs w:val="18"/>
              </w:rPr>
              <w:t>m</w:t>
            </w:r>
            <w:r w:rsidRPr="00855774">
              <w:rPr>
                <w:rFonts w:asciiTheme="majorBidi" w:hAnsiTheme="majorBidi" w:cstheme="majorBidi"/>
                <w:color w:val="0D0D0D" w:themeColor="text1" w:themeTint="F2"/>
                <w:sz w:val="18"/>
                <w:szCs w:val="18"/>
              </w:rPr>
              <w:t>anagement</w:t>
            </w:r>
          </w:p>
        </w:tc>
        <w:tc>
          <w:tcPr>
            <w:tcW w:w="1559" w:type="dxa"/>
          </w:tcPr>
          <w:p w14:paraId="7154B112"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175</w:t>
            </w:r>
          </w:p>
        </w:tc>
        <w:tc>
          <w:tcPr>
            <w:tcW w:w="1134" w:type="dxa"/>
          </w:tcPr>
          <w:p w14:paraId="5919E7FD"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43.3</w:t>
            </w:r>
          </w:p>
        </w:tc>
        <w:tc>
          <w:tcPr>
            <w:tcW w:w="1560" w:type="dxa"/>
          </w:tcPr>
          <w:p w14:paraId="51E5B6D7"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43.3</w:t>
            </w:r>
          </w:p>
        </w:tc>
        <w:tc>
          <w:tcPr>
            <w:tcW w:w="1559" w:type="dxa"/>
          </w:tcPr>
          <w:p w14:paraId="74A43F74"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81.2</w:t>
            </w:r>
          </w:p>
        </w:tc>
      </w:tr>
      <w:tr w:rsidR="00114C4E" w:rsidRPr="00855774" w14:paraId="7915C2ED" w14:textId="77777777" w:rsidTr="008B0ECF">
        <w:trPr>
          <w:trHeight w:val="283"/>
        </w:trPr>
        <w:tc>
          <w:tcPr>
            <w:tcW w:w="945" w:type="dxa"/>
            <w:vMerge/>
          </w:tcPr>
          <w:p w14:paraId="4CA17B53"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c>
          <w:tcPr>
            <w:tcW w:w="2594" w:type="dxa"/>
          </w:tcPr>
          <w:p w14:paraId="6A04F52B" w14:textId="592B3C99"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 xml:space="preserve">Frontline </w:t>
            </w:r>
            <w:r w:rsidR="00300C6E" w:rsidRPr="00855774">
              <w:rPr>
                <w:rFonts w:asciiTheme="majorBidi" w:hAnsiTheme="majorBidi" w:cstheme="majorBidi"/>
                <w:color w:val="0D0D0D" w:themeColor="text1" w:themeTint="F2"/>
                <w:sz w:val="18"/>
                <w:szCs w:val="18"/>
              </w:rPr>
              <w:t>m</w:t>
            </w:r>
            <w:r w:rsidRPr="00855774">
              <w:rPr>
                <w:rFonts w:asciiTheme="majorBidi" w:hAnsiTheme="majorBidi" w:cstheme="majorBidi"/>
                <w:color w:val="0D0D0D" w:themeColor="text1" w:themeTint="F2"/>
                <w:sz w:val="18"/>
                <w:szCs w:val="18"/>
              </w:rPr>
              <w:t>anagement</w:t>
            </w:r>
          </w:p>
        </w:tc>
        <w:tc>
          <w:tcPr>
            <w:tcW w:w="1559" w:type="dxa"/>
          </w:tcPr>
          <w:p w14:paraId="5B3E608A"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76</w:t>
            </w:r>
          </w:p>
        </w:tc>
        <w:tc>
          <w:tcPr>
            <w:tcW w:w="1134" w:type="dxa"/>
          </w:tcPr>
          <w:p w14:paraId="030A79E2"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18.8</w:t>
            </w:r>
          </w:p>
        </w:tc>
        <w:tc>
          <w:tcPr>
            <w:tcW w:w="1560" w:type="dxa"/>
          </w:tcPr>
          <w:p w14:paraId="43F28E38"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18.8</w:t>
            </w:r>
          </w:p>
        </w:tc>
        <w:tc>
          <w:tcPr>
            <w:tcW w:w="1559" w:type="dxa"/>
          </w:tcPr>
          <w:p w14:paraId="4B46E040"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100.0</w:t>
            </w:r>
          </w:p>
        </w:tc>
      </w:tr>
      <w:tr w:rsidR="00114C4E" w:rsidRPr="00855774" w14:paraId="1C9405BC" w14:textId="77777777" w:rsidTr="008B0ECF">
        <w:trPr>
          <w:trHeight w:val="283"/>
        </w:trPr>
        <w:tc>
          <w:tcPr>
            <w:tcW w:w="945" w:type="dxa"/>
            <w:vMerge/>
          </w:tcPr>
          <w:p w14:paraId="52E3E978"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c>
          <w:tcPr>
            <w:tcW w:w="2594" w:type="dxa"/>
          </w:tcPr>
          <w:p w14:paraId="0C8085AD"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Total</w:t>
            </w:r>
          </w:p>
        </w:tc>
        <w:tc>
          <w:tcPr>
            <w:tcW w:w="1559" w:type="dxa"/>
          </w:tcPr>
          <w:p w14:paraId="3994F299"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404</w:t>
            </w:r>
          </w:p>
        </w:tc>
        <w:tc>
          <w:tcPr>
            <w:tcW w:w="1134" w:type="dxa"/>
          </w:tcPr>
          <w:p w14:paraId="222BACA1"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560" w:type="dxa"/>
          </w:tcPr>
          <w:p w14:paraId="008A5630" w14:textId="77777777" w:rsidR="00CA6CA6" w:rsidRPr="00855774" w:rsidRDefault="00CA6CA6" w:rsidP="00711A80">
            <w:pPr>
              <w:autoSpaceDE w:val="0"/>
              <w:autoSpaceDN w:val="0"/>
              <w:adjustRightInd w:val="0"/>
              <w:spacing w:line="320" w:lineRule="atLeast"/>
              <w:ind w:left="60" w:right="60"/>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100.0</w:t>
            </w:r>
          </w:p>
        </w:tc>
        <w:tc>
          <w:tcPr>
            <w:tcW w:w="1559" w:type="dxa"/>
          </w:tcPr>
          <w:p w14:paraId="56191DAB" w14:textId="77777777" w:rsidR="00CA6CA6" w:rsidRPr="00855774" w:rsidRDefault="00CA6CA6" w:rsidP="00711A80">
            <w:pPr>
              <w:autoSpaceDE w:val="0"/>
              <w:autoSpaceDN w:val="0"/>
              <w:adjustRightInd w:val="0"/>
              <w:jc w:val="center"/>
              <w:rPr>
                <w:rFonts w:asciiTheme="majorBidi" w:hAnsiTheme="majorBidi" w:cstheme="majorBidi"/>
                <w:color w:val="0D0D0D" w:themeColor="text1" w:themeTint="F2"/>
                <w:sz w:val="18"/>
                <w:szCs w:val="18"/>
              </w:rPr>
            </w:pPr>
          </w:p>
        </w:tc>
      </w:tr>
    </w:tbl>
    <w:bookmarkEnd w:id="208"/>
    <w:p w14:paraId="3CE1C29D" w14:textId="77777777" w:rsidR="00087CF2" w:rsidRPr="00855774" w:rsidRDefault="00087CF2" w:rsidP="0064565A">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57F39BC4" w14:textId="77777777" w:rsidR="009B006B" w:rsidRPr="00855774" w:rsidRDefault="009B006B" w:rsidP="00087CF2">
      <w:pPr>
        <w:spacing w:after="0" w:line="276" w:lineRule="auto"/>
        <w:jc w:val="center"/>
        <w:rPr>
          <w:rFonts w:asciiTheme="majorBidi" w:eastAsia="MS Mincho" w:hAnsiTheme="majorBidi" w:cstheme="majorBidi"/>
          <w:bCs/>
          <w:color w:val="0D0D0D" w:themeColor="text1" w:themeTint="F2"/>
          <w:sz w:val="24"/>
          <w:szCs w:val="24"/>
        </w:rPr>
      </w:pPr>
    </w:p>
    <w:p w14:paraId="6CB7BD67" w14:textId="45FFFA4C" w:rsidR="00CA6CA6" w:rsidRPr="00855774" w:rsidRDefault="004E718B" w:rsidP="00C55F70">
      <w:pPr>
        <w:autoSpaceDE w:val="0"/>
        <w:autoSpaceDN w:val="0"/>
        <w:adjustRightInd w:val="0"/>
        <w:spacing w:after="0" w:line="240" w:lineRule="auto"/>
        <w:jc w:val="center"/>
        <w:rPr>
          <w:rFonts w:asciiTheme="majorBidi" w:hAnsiTheme="majorBidi" w:cstheme="majorBidi"/>
          <w:color w:val="0D0D0D" w:themeColor="text1" w:themeTint="F2"/>
          <w:sz w:val="24"/>
          <w:szCs w:val="24"/>
        </w:rPr>
      </w:pPr>
      <w:r w:rsidRPr="00855774">
        <w:rPr>
          <w:rFonts w:asciiTheme="majorBidi" w:hAnsiTheme="majorBidi" w:cstheme="majorBidi"/>
          <w:noProof/>
          <w:color w:val="0D0D0D" w:themeColor="text1" w:themeTint="F2"/>
          <w:sz w:val="24"/>
          <w:szCs w:val="24"/>
          <w:lang w:val="en-US"/>
        </w:rPr>
        <w:drawing>
          <wp:inline distT="0" distB="0" distL="0" distR="0" wp14:anchorId="05B2FE7E" wp14:editId="036D579B">
            <wp:extent cx="3599039" cy="2880000"/>
            <wp:effectExtent l="0" t="0" r="1905"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a:extLst>
                        <a:ext uri="{BEBA8EAE-BF5A-486C-A8C5-ECC9F3942E4B}">
                          <a14:imgProps xmlns:a14="http://schemas.microsoft.com/office/drawing/2010/main">
                            <a14:imgLayer r:embed="rId4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99039" cy="2880000"/>
                    </a:xfrm>
                    <a:prstGeom prst="rect">
                      <a:avLst/>
                    </a:prstGeom>
                    <a:noFill/>
                    <a:ln>
                      <a:noFill/>
                    </a:ln>
                  </pic:spPr>
                </pic:pic>
              </a:graphicData>
            </a:graphic>
          </wp:inline>
        </w:drawing>
      </w:r>
    </w:p>
    <w:p w14:paraId="0831FE98" w14:textId="7EF804F9" w:rsidR="00093A98" w:rsidRPr="00855774" w:rsidRDefault="00E54C2B" w:rsidP="00E55D8C">
      <w:pPr>
        <w:pStyle w:val="Caption"/>
        <w:spacing w:after="0" w:line="480" w:lineRule="auto"/>
        <w:jc w:val="center"/>
        <w:rPr>
          <w:rFonts w:asciiTheme="majorBidi" w:hAnsiTheme="majorBidi" w:cstheme="majorBidi"/>
          <w:i w:val="0"/>
          <w:iCs w:val="0"/>
          <w:color w:val="0D0D0D" w:themeColor="text1" w:themeTint="F2"/>
          <w:sz w:val="24"/>
          <w:szCs w:val="24"/>
        </w:rPr>
      </w:pPr>
      <w:bookmarkStart w:id="209" w:name="_Toc94624441"/>
      <w:r w:rsidRPr="00855774">
        <w:rPr>
          <w:rFonts w:asciiTheme="majorBidi" w:hAnsiTheme="majorBidi" w:cstheme="majorBidi"/>
          <w:b/>
          <w:bCs/>
          <w:i w:val="0"/>
          <w:iCs w:val="0"/>
          <w:color w:val="0D0D0D" w:themeColor="text1" w:themeTint="F2"/>
          <w:sz w:val="24"/>
          <w:szCs w:val="24"/>
        </w:rPr>
        <w:t>Figure 5.</w:t>
      </w:r>
      <w:r w:rsidR="00853EEA" w:rsidRPr="00855774">
        <w:rPr>
          <w:rFonts w:asciiTheme="majorBidi" w:hAnsiTheme="majorBidi" w:cstheme="majorBidi"/>
          <w:b/>
          <w:bCs/>
          <w:i w:val="0"/>
          <w:iCs w:val="0"/>
          <w:color w:val="0D0D0D" w:themeColor="text1" w:themeTint="F2"/>
          <w:sz w:val="24"/>
          <w:szCs w:val="24"/>
        </w:rPr>
        <w:t>6</w:t>
      </w:r>
      <w:r w:rsidR="00093A98" w:rsidRPr="00855774">
        <w:rPr>
          <w:rFonts w:asciiTheme="majorBidi" w:hAnsiTheme="majorBidi" w:cstheme="majorBidi"/>
          <w:b/>
          <w:bCs/>
          <w:i w:val="0"/>
          <w:iCs w:val="0"/>
          <w:color w:val="0D0D0D" w:themeColor="text1" w:themeTint="F2"/>
          <w:sz w:val="24"/>
          <w:szCs w:val="24"/>
        </w:rPr>
        <w:t>:</w:t>
      </w:r>
      <w:r w:rsidR="00093A98" w:rsidRPr="00855774">
        <w:rPr>
          <w:rFonts w:asciiTheme="majorBidi" w:hAnsiTheme="majorBidi" w:cstheme="majorBidi"/>
          <w:i w:val="0"/>
          <w:iCs w:val="0"/>
          <w:color w:val="0D0D0D" w:themeColor="text1" w:themeTint="F2"/>
          <w:sz w:val="24"/>
          <w:szCs w:val="24"/>
        </w:rPr>
        <w:t xml:space="preserve"> Job </w:t>
      </w:r>
      <w:r w:rsidR="00F028AB" w:rsidRPr="00855774">
        <w:rPr>
          <w:rFonts w:asciiTheme="majorBidi" w:hAnsiTheme="majorBidi" w:cstheme="majorBidi"/>
          <w:i w:val="0"/>
          <w:iCs w:val="0"/>
          <w:color w:val="0D0D0D" w:themeColor="text1" w:themeTint="F2"/>
          <w:sz w:val="24"/>
          <w:szCs w:val="24"/>
        </w:rPr>
        <w:t>level histogram</w:t>
      </w:r>
      <w:bookmarkEnd w:id="209"/>
    </w:p>
    <w:p w14:paraId="0FA97C11" w14:textId="77777777" w:rsidR="00087CF2" w:rsidRPr="00855774" w:rsidRDefault="00087CF2"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0B9C1739" w14:textId="2A485075" w:rsidR="00B871C1" w:rsidRPr="00855774" w:rsidRDefault="00DE0358" w:rsidP="00E55D8C">
      <w:pPr>
        <w:pStyle w:val="Heading2"/>
        <w:spacing w:line="480" w:lineRule="auto"/>
        <w:rPr>
          <w:rFonts w:asciiTheme="majorBidi" w:eastAsia="MS Mincho" w:hAnsiTheme="majorBidi"/>
          <w:b/>
          <w:bCs/>
          <w:color w:val="0D0D0D" w:themeColor="text1" w:themeTint="F2"/>
          <w:sz w:val="24"/>
          <w:szCs w:val="24"/>
        </w:rPr>
      </w:pPr>
      <w:bookmarkStart w:id="210" w:name="_Toc95721729"/>
      <w:r w:rsidRPr="00855774">
        <w:rPr>
          <w:rFonts w:asciiTheme="majorBidi" w:eastAsia="MS Mincho" w:hAnsiTheme="majorBidi"/>
          <w:b/>
          <w:bCs/>
          <w:color w:val="0D0D0D" w:themeColor="text1" w:themeTint="F2"/>
          <w:sz w:val="24"/>
          <w:szCs w:val="24"/>
        </w:rPr>
        <w:t xml:space="preserve">5.2 </w:t>
      </w:r>
      <w:r w:rsidR="00645583" w:rsidRPr="00855774">
        <w:rPr>
          <w:rFonts w:asciiTheme="majorBidi" w:eastAsia="MS Mincho" w:hAnsiTheme="majorBidi"/>
          <w:b/>
          <w:bCs/>
          <w:color w:val="0D0D0D" w:themeColor="text1" w:themeTint="F2"/>
          <w:sz w:val="24"/>
          <w:szCs w:val="24"/>
        </w:rPr>
        <w:t xml:space="preserve">Descriptive </w:t>
      </w:r>
      <w:r w:rsidR="008437AE" w:rsidRPr="00855774">
        <w:rPr>
          <w:rFonts w:asciiTheme="majorBidi" w:eastAsia="MS Mincho" w:hAnsiTheme="majorBidi"/>
          <w:b/>
          <w:bCs/>
          <w:color w:val="0D0D0D" w:themeColor="text1" w:themeTint="F2"/>
          <w:sz w:val="24"/>
          <w:szCs w:val="24"/>
        </w:rPr>
        <w:t>statistics, data collection tools and findings</w:t>
      </w:r>
      <w:bookmarkEnd w:id="210"/>
    </w:p>
    <w:p w14:paraId="1828E491" w14:textId="3255E973" w:rsidR="0046443C" w:rsidRPr="00855774" w:rsidRDefault="0046443C"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This section presents the descriptive statistics based on the </w:t>
      </w:r>
      <w:r w:rsidR="00300C6E" w:rsidRPr="00855774">
        <w:rPr>
          <w:rFonts w:asciiTheme="majorBidi" w:eastAsia="MS Mincho" w:hAnsiTheme="majorBidi" w:cstheme="majorBidi"/>
          <w:color w:val="0D0D0D" w:themeColor="text1" w:themeTint="F2"/>
          <w:sz w:val="24"/>
          <w:szCs w:val="24"/>
        </w:rPr>
        <w:t xml:space="preserve">primary </w:t>
      </w:r>
      <w:r w:rsidR="00BF3606" w:rsidRPr="00855774">
        <w:rPr>
          <w:rFonts w:asciiTheme="majorBidi" w:eastAsia="MS Mincho" w:hAnsiTheme="majorBidi" w:cstheme="majorBidi"/>
          <w:color w:val="0D0D0D" w:themeColor="text1" w:themeTint="F2"/>
          <w:sz w:val="24"/>
          <w:szCs w:val="24"/>
        </w:rPr>
        <w:t>quantitative data that was</w:t>
      </w:r>
      <w:r w:rsidR="00300C6E" w:rsidRPr="00855774">
        <w:rPr>
          <w:rFonts w:asciiTheme="majorBidi" w:eastAsia="MS Mincho" w:hAnsiTheme="majorBidi" w:cstheme="majorBidi"/>
          <w:color w:val="0D0D0D" w:themeColor="text1" w:themeTint="F2"/>
          <w:sz w:val="24"/>
          <w:szCs w:val="24"/>
        </w:rPr>
        <w:t xml:space="preserve"> analysed</w:t>
      </w:r>
      <w:r w:rsidRPr="00855774">
        <w:rPr>
          <w:rFonts w:asciiTheme="majorBidi" w:eastAsia="MS Mincho" w:hAnsiTheme="majorBidi" w:cstheme="majorBidi"/>
          <w:color w:val="0D0D0D" w:themeColor="text1" w:themeTint="F2"/>
          <w:sz w:val="24"/>
          <w:szCs w:val="24"/>
        </w:rPr>
        <w:t xml:space="preserve">. More so, in this section, the </w:t>
      </w:r>
      <w:r w:rsidR="00C17FDC" w:rsidRPr="00855774">
        <w:rPr>
          <w:rFonts w:asciiTheme="majorBidi" w:eastAsia="MS Mincho" w:hAnsiTheme="majorBidi" w:cstheme="majorBidi"/>
          <w:color w:val="0D0D0D" w:themeColor="text1" w:themeTint="F2"/>
          <w:sz w:val="24"/>
          <w:szCs w:val="24"/>
        </w:rPr>
        <w:t>eigenvalues</w:t>
      </w:r>
      <w:r w:rsidRPr="00855774">
        <w:rPr>
          <w:rFonts w:asciiTheme="majorBidi" w:eastAsia="MS Mincho" w:hAnsiTheme="majorBidi" w:cstheme="majorBidi"/>
          <w:color w:val="0D0D0D" w:themeColor="text1" w:themeTint="F2"/>
          <w:sz w:val="24"/>
          <w:szCs w:val="24"/>
        </w:rPr>
        <w:t xml:space="preserve"> and percentages of the variance associated with each component are illustrated. Reliability statistics (using Cronbach’s alpha) are also illustrated in this section. Ultimately, based on the questionnaire that was used as the data collection tool, a summary of the responses to each item </w:t>
      </w:r>
      <w:r w:rsidR="00604896" w:rsidRPr="00855774">
        <w:rPr>
          <w:rFonts w:asciiTheme="majorBidi" w:eastAsia="MS Mincho" w:hAnsiTheme="majorBidi" w:cstheme="majorBidi"/>
          <w:color w:val="0D0D0D" w:themeColor="text1" w:themeTint="F2"/>
          <w:sz w:val="24"/>
          <w:szCs w:val="24"/>
        </w:rPr>
        <w:t xml:space="preserve">is </w:t>
      </w:r>
      <w:r w:rsidRPr="00855774">
        <w:rPr>
          <w:rFonts w:asciiTheme="majorBidi" w:eastAsia="MS Mincho" w:hAnsiTheme="majorBidi" w:cstheme="majorBidi"/>
          <w:color w:val="0D0D0D" w:themeColor="text1" w:themeTint="F2"/>
          <w:sz w:val="24"/>
          <w:szCs w:val="24"/>
        </w:rPr>
        <w:t>illustrated</w:t>
      </w:r>
      <w:r w:rsidR="00604896"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and objectives 1, 3 and 4. </w:t>
      </w:r>
    </w:p>
    <w:p w14:paraId="0567C11D" w14:textId="77777777" w:rsidR="008437AE" w:rsidRPr="00855774" w:rsidRDefault="008437AE" w:rsidP="00E55D8C">
      <w:pPr>
        <w:spacing w:after="0" w:line="480" w:lineRule="auto"/>
        <w:jc w:val="both"/>
        <w:rPr>
          <w:rFonts w:asciiTheme="majorBidi" w:eastAsia="MS Mincho" w:hAnsiTheme="majorBidi" w:cstheme="majorBidi"/>
          <w:color w:val="0D0D0D" w:themeColor="text1" w:themeTint="F2"/>
          <w:sz w:val="24"/>
          <w:szCs w:val="24"/>
        </w:rPr>
      </w:pPr>
    </w:p>
    <w:p w14:paraId="2DA45DF1" w14:textId="02C7A099" w:rsidR="00D22776" w:rsidRPr="00855774" w:rsidRDefault="00D23945" w:rsidP="002107BC">
      <w:pPr>
        <w:pStyle w:val="Heading3"/>
        <w:spacing w:line="480" w:lineRule="auto"/>
        <w:ind w:left="-284"/>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b/>
      </w:r>
      <w:bookmarkStart w:id="211" w:name="_Toc95721730"/>
      <w:r w:rsidR="00DE0358" w:rsidRPr="00855774">
        <w:rPr>
          <w:rFonts w:asciiTheme="majorBidi" w:hAnsiTheme="majorBidi" w:cstheme="majorBidi"/>
          <w:color w:val="0D0D0D" w:themeColor="text1" w:themeTint="F2"/>
          <w:sz w:val="24"/>
          <w:szCs w:val="24"/>
        </w:rPr>
        <w:t xml:space="preserve">5.2.1 </w:t>
      </w:r>
      <w:r w:rsidR="0011081E" w:rsidRPr="00855774">
        <w:rPr>
          <w:rFonts w:asciiTheme="majorBidi" w:hAnsiTheme="majorBidi" w:cstheme="majorBidi"/>
          <w:color w:val="0D0D0D" w:themeColor="text1" w:themeTint="F2"/>
          <w:sz w:val="24"/>
          <w:szCs w:val="24"/>
        </w:rPr>
        <w:t xml:space="preserve">Descriptive </w:t>
      </w:r>
      <w:r w:rsidR="008437AE" w:rsidRPr="00855774">
        <w:rPr>
          <w:rFonts w:asciiTheme="majorBidi" w:hAnsiTheme="majorBidi" w:cstheme="majorBidi"/>
          <w:color w:val="0D0D0D" w:themeColor="text1" w:themeTint="F2"/>
          <w:sz w:val="24"/>
          <w:szCs w:val="24"/>
        </w:rPr>
        <w:t>statistics</w:t>
      </w:r>
      <w:bookmarkEnd w:id="211"/>
      <w:r w:rsidR="008437AE" w:rsidRPr="00855774">
        <w:rPr>
          <w:rFonts w:asciiTheme="majorBidi" w:hAnsiTheme="majorBidi" w:cstheme="majorBidi"/>
          <w:color w:val="0D0D0D" w:themeColor="text1" w:themeTint="F2"/>
          <w:sz w:val="24"/>
          <w:szCs w:val="24"/>
        </w:rPr>
        <w:t xml:space="preserve"> </w:t>
      </w:r>
    </w:p>
    <w:p w14:paraId="4A2FF3C0" w14:textId="577F8FD0" w:rsidR="00AE6427" w:rsidRPr="00855774" w:rsidRDefault="00B276C9"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Descriptive statistics categori</w:t>
      </w:r>
      <w:r w:rsidR="00A771B4" w:rsidRPr="00855774">
        <w:rPr>
          <w:rFonts w:asciiTheme="majorBidi" w:eastAsia="MS Mincho" w:hAnsiTheme="majorBidi" w:cstheme="majorBidi"/>
          <w:color w:val="0D0D0D" w:themeColor="text1" w:themeTint="F2"/>
          <w:sz w:val="24"/>
          <w:szCs w:val="24"/>
        </w:rPr>
        <w:t>s</w:t>
      </w:r>
      <w:r w:rsidR="00604896" w:rsidRPr="00855774">
        <w:rPr>
          <w:rFonts w:asciiTheme="majorBidi" w:eastAsia="MS Mincho" w:hAnsiTheme="majorBidi" w:cstheme="majorBidi"/>
          <w:color w:val="0D0D0D" w:themeColor="text1" w:themeTint="F2"/>
          <w:sz w:val="24"/>
          <w:szCs w:val="24"/>
        </w:rPr>
        <w:t>e</w:t>
      </w:r>
      <w:r w:rsidRPr="00855774">
        <w:rPr>
          <w:rFonts w:asciiTheme="majorBidi" w:eastAsia="MS Mincho" w:hAnsiTheme="majorBidi" w:cstheme="majorBidi"/>
          <w:color w:val="0D0D0D" w:themeColor="text1" w:themeTint="F2"/>
          <w:sz w:val="24"/>
          <w:szCs w:val="24"/>
        </w:rPr>
        <w:t xml:space="preserve"> data into measures of central tendency and measures of variability</w:t>
      </w:r>
      <w:r w:rsidR="00604896"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also referred to as measures of spread</w:t>
      </w:r>
      <w:r w:rsidR="00900F5C" w:rsidRPr="00855774">
        <w:rPr>
          <w:rFonts w:asciiTheme="majorBidi" w:eastAsia="MS Mincho" w:hAnsiTheme="majorBidi" w:cstheme="majorBidi"/>
          <w:color w:val="0D0D0D" w:themeColor="text1" w:themeTint="F2"/>
          <w:sz w:val="24"/>
          <w:szCs w:val="24"/>
        </w:rPr>
        <w:t xml:space="preserve"> (</w:t>
      </w:r>
      <w:r w:rsidR="00900F5C" w:rsidRPr="00855774">
        <w:rPr>
          <w:rFonts w:asciiTheme="majorBidi" w:hAnsiTheme="majorBidi" w:cstheme="majorBidi"/>
          <w:color w:val="0D0D0D" w:themeColor="text1" w:themeTint="F2"/>
          <w:sz w:val="24"/>
          <w:szCs w:val="24"/>
        </w:rPr>
        <w:t xml:space="preserve">Heumann </w:t>
      </w:r>
      <w:r w:rsidR="00785F6B" w:rsidRPr="00855774">
        <w:rPr>
          <w:rFonts w:asciiTheme="majorBidi" w:hAnsiTheme="majorBidi" w:cstheme="majorBidi"/>
          <w:color w:val="0D0D0D" w:themeColor="text1" w:themeTint="F2"/>
          <w:sz w:val="24"/>
          <w:szCs w:val="24"/>
        </w:rPr>
        <w:t xml:space="preserve">and </w:t>
      </w:r>
      <w:r w:rsidR="00900F5C" w:rsidRPr="00855774">
        <w:rPr>
          <w:rFonts w:asciiTheme="majorBidi" w:hAnsiTheme="majorBidi" w:cstheme="majorBidi"/>
          <w:color w:val="0D0D0D" w:themeColor="text1" w:themeTint="F2"/>
          <w:sz w:val="24"/>
          <w:szCs w:val="24"/>
        </w:rPr>
        <w:t>Shalabh, 2017).</w:t>
      </w:r>
      <w:r w:rsidRPr="00855774">
        <w:rPr>
          <w:rFonts w:asciiTheme="majorBidi" w:eastAsia="MS Mincho" w:hAnsiTheme="majorBidi" w:cstheme="majorBidi"/>
          <w:color w:val="0D0D0D" w:themeColor="text1" w:themeTint="F2"/>
          <w:sz w:val="24"/>
          <w:szCs w:val="24"/>
        </w:rPr>
        <w:t xml:space="preserve"> While measures of central tendency describe the central position of the frequency distribution of the data, measures of variability mainly describe the extent of the spread of the data in the study. The main measures of central tendency that </w:t>
      </w:r>
      <w:r w:rsidR="00CC7A0E" w:rsidRPr="00855774">
        <w:rPr>
          <w:rFonts w:asciiTheme="majorBidi" w:eastAsia="MS Mincho" w:hAnsiTheme="majorBidi" w:cstheme="majorBidi"/>
          <w:color w:val="0D0D0D" w:themeColor="text1" w:themeTint="F2"/>
          <w:sz w:val="24"/>
          <w:szCs w:val="24"/>
        </w:rPr>
        <w:t>were applied</w:t>
      </w:r>
      <w:r w:rsidRPr="00855774">
        <w:rPr>
          <w:rFonts w:asciiTheme="majorBidi" w:eastAsia="MS Mincho" w:hAnsiTheme="majorBidi" w:cstheme="majorBidi"/>
          <w:color w:val="0D0D0D" w:themeColor="text1" w:themeTint="F2"/>
          <w:sz w:val="24"/>
          <w:szCs w:val="24"/>
        </w:rPr>
        <w:t xml:space="preserve"> in this study </w:t>
      </w:r>
      <w:r w:rsidR="006C18A7" w:rsidRPr="00855774">
        <w:rPr>
          <w:rFonts w:asciiTheme="majorBidi" w:eastAsia="MS Mincho" w:hAnsiTheme="majorBidi" w:cstheme="majorBidi"/>
          <w:color w:val="0D0D0D" w:themeColor="text1" w:themeTint="F2"/>
          <w:sz w:val="24"/>
          <w:szCs w:val="24"/>
        </w:rPr>
        <w:t xml:space="preserve">are </w:t>
      </w:r>
      <w:r w:rsidRPr="00855774">
        <w:rPr>
          <w:rFonts w:asciiTheme="majorBidi" w:eastAsia="MS Mincho" w:hAnsiTheme="majorBidi" w:cstheme="majorBidi"/>
          <w:color w:val="0D0D0D" w:themeColor="text1" w:themeTint="F2"/>
          <w:sz w:val="24"/>
          <w:szCs w:val="24"/>
        </w:rPr>
        <w:t xml:space="preserve">the mean, median and the mode. More so, the main measures of variability that are included in this study are the range and the standard deviation. </w:t>
      </w:r>
      <w:r w:rsidR="00900F5C" w:rsidRPr="00855774">
        <w:rPr>
          <w:rFonts w:asciiTheme="majorBidi" w:eastAsia="MS Mincho" w:hAnsiTheme="majorBidi" w:cstheme="majorBidi"/>
          <w:color w:val="0D0D0D" w:themeColor="text1" w:themeTint="F2"/>
          <w:sz w:val="24"/>
          <w:szCs w:val="24"/>
        </w:rPr>
        <w:t xml:space="preserve">These two statistics are presented below with explanations following each of them. </w:t>
      </w:r>
    </w:p>
    <w:p w14:paraId="508F7787" w14:textId="77777777" w:rsidR="008437AE" w:rsidRPr="00855774" w:rsidRDefault="008437AE" w:rsidP="00E55D8C">
      <w:pPr>
        <w:spacing w:after="0" w:line="480" w:lineRule="auto"/>
        <w:jc w:val="both"/>
        <w:rPr>
          <w:rFonts w:asciiTheme="majorBidi" w:eastAsia="MS Mincho" w:hAnsiTheme="majorBidi" w:cstheme="majorBidi"/>
          <w:color w:val="0D0D0D" w:themeColor="text1" w:themeTint="F2"/>
          <w:sz w:val="24"/>
          <w:szCs w:val="24"/>
        </w:rPr>
      </w:pPr>
    </w:p>
    <w:p w14:paraId="0C502596" w14:textId="3F68AD80" w:rsidR="0033686F" w:rsidRPr="00855774" w:rsidRDefault="00D23945" w:rsidP="002107BC">
      <w:pPr>
        <w:pStyle w:val="Heading4"/>
        <w:spacing w:line="480" w:lineRule="auto"/>
        <w:ind w:left="-142"/>
        <w:rPr>
          <w:rFonts w:asciiTheme="majorBidi" w:eastAsia="MS Mincho" w:hAnsiTheme="majorBidi"/>
          <w:b/>
          <w:bCs/>
          <w:i w:val="0"/>
          <w:iCs w:val="0"/>
          <w:color w:val="0D0D0D" w:themeColor="text1" w:themeTint="F2"/>
          <w:sz w:val="24"/>
          <w:szCs w:val="24"/>
        </w:rPr>
      </w:pPr>
      <w:r w:rsidRPr="00855774">
        <w:rPr>
          <w:rFonts w:asciiTheme="majorBidi" w:eastAsia="MS Mincho" w:hAnsiTheme="majorBidi"/>
          <w:b/>
          <w:bCs/>
          <w:i w:val="0"/>
          <w:iCs w:val="0"/>
          <w:color w:val="0D0D0D" w:themeColor="text1" w:themeTint="F2"/>
          <w:sz w:val="24"/>
          <w:szCs w:val="24"/>
        </w:rPr>
        <w:tab/>
      </w:r>
      <w:r w:rsidR="00DE0358" w:rsidRPr="00855774">
        <w:rPr>
          <w:rFonts w:asciiTheme="majorBidi" w:eastAsia="MS Mincho" w:hAnsiTheme="majorBidi"/>
          <w:b/>
          <w:bCs/>
          <w:i w:val="0"/>
          <w:iCs w:val="0"/>
          <w:color w:val="0D0D0D" w:themeColor="text1" w:themeTint="F2"/>
          <w:sz w:val="24"/>
          <w:szCs w:val="24"/>
        </w:rPr>
        <w:t xml:space="preserve">5.2.1.1 </w:t>
      </w:r>
      <w:r w:rsidR="0033686F" w:rsidRPr="00855774">
        <w:rPr>
          <w:rFonts w:asciiTheme="majorBidi" w:eastAsia="MS Mincho" w:hAnsiTheme="majorBidi"/>
          <w:b/>
          <w:bCs/>
          <w:i w:val="0"/>
          <w:iCs w:val="0"/>
          <w:color w:val="0D0D0D" w:themeColor="text1" w:themeTint="F2"/>
          <w:sz w:val="24"/>
          <w:szCs w:val="24"/>
        </w:rPr>
        <w:t>Measures of central tendency (</w:t>
      </w:r>
      <w:r w:rsidR="008437AE" w:rsidRPr="00855774">
        <w:rPr>
          <w:rFonts w:asciiTheme="majorBidi" w:eastAsia="MS Mincho" w:hAnsiTheme="majorBidi"/>
          <w:b/>
          <w:bCs/>
          <w:i w:val="0"/>
          <w:iCs w:val="0"/>
          <w:color w:val="0D0D0D" w:themeColor="text1" w:themeTint="F2"/>
          <w:sz w:val="24"/>
          <w:szCs w:val="24"/>
        </w:rPr>
        <w:t>mean, median, mode</w:t>
      </w:r>
      <w:r w:rsidR="0033686F" w:rsidRPr="00855774">
        <w:rPr>
          <w:rFonts w:asciiTheme="majorBidi" w:eastAsia="MS Mincho" w:hAnsiTheme="majorBidi"/>
          <w:b/>
          <w:bCs/>
          <w:i w:val="0"/>
          <w:iCs w:val="0"/>
          <w:color w:val="0D0D0D" w:themeColor="text1" w:themeTint="F2"/>
          <w:sz w:val="24"/>
          <w:szCs w:val="24"/>
        </w:rPr>
        <w:t>)</w:t>
      </w:r>
    </w:p>
    <w:p w14:paraId="56E56D3C" w14:textId="2B4574E4" w:rsidR="007B6D85" w:rsidRPr="00855774" w:rsidRDefault="004A49D7"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 measures of central tendency help to describe the set of data through the identification of the central position within that set of data</w:t>
      </w:r>
      <w:r w:rsidR="001C23D6" w:rsidRPr="00855774">
        <w:rPr>
          <w:rFonts w:asciiTheme="majorBidi" w:eastAsia="MS Mincho" w:hAnsiTheme="majorBidi" w:cstheme="majorBidi"/>
          <w:color w:val="0D0D0D" w:themeColor="text1" w:themeTint="F2"/>
          <w:sz w:val="24"/>
          <w:szCs w:val="24"/>
        </w:rPr>
        <w:t xml:space="preserve"> (</w:t>
      </w:r>
      <w:r w:rsidR="00A27D5A" w:rsidRPr="00855774">
        <w:rPr>
          <w:rFonts w:asciiTheme="majorBidi" w:hAnsiTheme="majorBidi" w:cstheme="majorBidi"/>
          <w:color w:val="0D0D0D" w:themeColor="text1" w:themeTint="F2"/>
          <w:sz w:val="24"/>
          <w:szCs w:val="24"/>
        </w:rPr>
        <w:t xml:space="preserve">Heumann </w:t>
      </w:r>
      <w:r w:rsidR="000E0AF1" w:rsidRPr="00855774">
        <w:rPr>
          <w:rFonts w:asciiTheme="majorBidi" w:hAnsiTheme="majorBidi" w:cstheme="majorBidi"/>
          <w:color w:val="0D0D0D" w:themeColor="text1" w:themeTint="F2"/>
          <w:sz w:val="24"/>
          <w:szCs w:val="24"/>
        </w:rPr>
        <w:t xml:space="preserve">and </w:t>
      </w:r>
      <w:r w:rsidR="00A27D5A" w:rsidRPr="00855774">
        <w:rPr>
          <w:rFonts w:asciiTheme="majorBidi" w:hAnsiTheme="majorBidi" w:cstheme="majorBidi"/>
          <w:color w:val="0D0D0D" w:themeColor="text1" w:themeTint="F2"/>
          <w:sz w:val="24"/>
          <w:szCs w:val="24"/>
        </w:rPr>
        <w:t>Shalabh, 2017</w:t>
      </w:r>
      <w:r w:rsidR="001C23D6"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It is worth emphasi</w:t>
      </w:r>
      <w:r w:rsidR="003C0026"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ing that measures of central tendency are critical in </w:t>
      </w:r>
      <w:r w:rsidR="00934076" w:rsidRPr="00855774">
        <w:rPr>
          <w:rFonts w:asciiTheme="majorBidi" w:eastAsia="MS Mincho" w:hAnsiTheme="majorBidi" w:cstheme="majorBidi"/>
          <w:color w:val="0D0D0D" w:themeColor="text1" w:themeTint="F2"/>
          <w:sz w:val="24"/>
          <w:szCs w:val="24"/>
        </w:rPr>
        <w:t xml:space="preserve">demonstrating the location of the distribution of the data based on the variables that are given. In this case, it illustrates the location of the distribution of the data based on variables such as project governance, cultural intelligence and successful complex construction project delivery. </w:t>
      </w:r>
      <w:r w:rsidR="000B1CF7" w:rsidRPr="00855774">
        <w:rPr>
          <w:rFonts w:asciiTheme="majorBidi" w:eastAsia="MS Mincho" w:hAnsiTheme="majorBidi" w:cstheme="majorBidi"/>
          <w:color w:val="0D0D0D" w:themeColor="text1" w:themeTint="F2"/>
          <w:sz w:val="24"/>
          <w:szCs w:val="24"/>
        </w:rPr>
        <w:t xml:space="preserve">The measures of central tendency are as illustrated in </w:t>
      </w:r>
      <w:r w:rsidR="001C23D6" w:rsidRPr="00855774">
        <w:rPr>
          <w:rFonts w:asciiTheme="majorBidi" w:eastAsia="MS Mincho" w:hAnsiTheme="majorBidi" w:cstheme="majorBidi"/>
          <w:color w:val="0D0D0D" w:themeColor="text1" w:themeTint="F2"/>
          <w:sz w:val="24"/>
          <w:szCs w:val="24"/>
        </w:rPr>
        <w:t>T</w:t>
      </w:r>
      <w:r w:rsidR="000B1CF7" w:rsidRPr="00855774">
        <w:rPr>
          <w:rFonts w:asciiTheme="majorBidi" w:eastAsia="MS Mincho" w:hAnsiTheme="majorBidi" w:cstheme="majorBidi"/>
          <w:color w:val="0D0D0D" w:themeColor="text1" w:themeTint="F2"/>
          <w:sz w:val="24"/>
          <w:szCs w:val="24"/>
        </w:rPr>
        <w:t xml:space="preserve">able </w:t>
      </w:r>
      <w:r w:rsidR="00CC5E54" w:rsidRPr="00855774">
        <w:rPr>
          <w:rFonts w:asciiTheme="majorBidi" w:eastAsia="MS Mincho" w:hAnsiTheme="majorBidi" w:cstheme="majorBidi"/>
          <w:color w:val="0D0D0D" w:themeColor="text1" w:themeTint="F2"/>
          <w:sz w:val="24"/>
          <w:szCs w:val="24"/>
        </w:rPr>
        <w:t>5.7</w:t>
      </w:r>
      <w:r w:rsidR="006634B0" w:rsidRPr="00855774">
        <w:rPr>
          <w:rFonts w:asciiTheme="majorBidi" w:eastAsia="MS Mincho" w:hAnsiTheme="majorBidi" w:cstheme="majorBidi"/>
          <w:color w:val="0D0D0D" w:themeColor="text1" w:themeTint="F2"/>
          <w:sz w:val="24"/>
          <w:szCs w:val="24"/>
        </w:rPr>
        <w:t>.</w:t>
      </w:r>
    </w:p>
    <w:p w14:paraId="660D4D83" w14:textId="3A9C6AF1" w:rsidR="0033686F" w:rsidRPr="00855774" w:rsidRDefault="000B1CF7"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w:t>
      </w:r>
    </w:p>
    <w:p w14:paraId="62CB6DD8" w14:textId="25DB48EF" w:rsidR="00C63D9B" w:rsidRPr="00855774" w:rsidRDefault="00D97D79" w:rsidP="00E55D8C">
      <w:pPr>
        <w:pStyle w:val="Caption"/>
        <w:spacing w:after="0" w:line="360" w:lineRule="auto"/>
        <w:jc w:val="center"/>
        <w:rPr>
          <w:rFonts w:asciiTheme="majorBidi" w:eastAsia="MS Mincho" w:hAnsiTheme="majorBidi" w:cstheme="majorBidi"/>
          <w:i w:val="0"/>
          <w:iCs w:val="0"/>
          <w:color w:val="0D0D0D" w:themeColor="text1" w:themeTint="F2"/>
          <w:sz w:val="24"/>
          <w:szCs w:val="24"/>
        </w:rPr>
      </w:pPr>
      <w:bookmarkStart w:id="212" w:name="_Toc94623119"/>
      <w:r w:rsidRPr="00855774">
        <w:rPr>
          <w:rFonts w:asciiTheme="majorBidi" w:hAnsiTheme="majorBidi" w:cstheme="majorBidi"/>
          <w:b/>
          <w:bCs/>
          <w:i w:val="0"/>
          <w:iCs w:val="0"/>
          <w:color w:val="0D0D0D" w:themeColor="text1" w:themeTint="F2"/>
          <w:sz w:val="24"/>
          <w:szCs w:val="24"/>
        </w:rPr>
        <w:t>Table 5.</w:t>
      </w:r>
      <w:r w:rsidR="000B528D" w:rsidRPr="00855774">
        <w:rPr>
          <w:rFonts w:asciiTheme="majorBidi" w:hAnsiTheme="majorBidi" w:cstheme="majorBidi"/>
          <w:b/>
          <w:bCs/>
          <w:i w:val="0"/>
          <w:iCs w:val="0"/>
          <w:color w:val="0D0D0D" w:themeColor="text1" w:themeTint="F2"/>
          <w:sz w:val="24"/>
          <w:szCs w:val="24"/>
        </w:rPr>
        <w:t>7</w:t>
      </w:r>
      <w:r w:rsidRPr="00855774">
        <w:rPr>
          <w:rFonts w:asciiTheme="majorBidi" w:hAnsiTheme="majorBidi" w:cstheme="majorBidi"/>
          <w:b/>
          <w:bCs/>
          <w:i w:val="0"/>
          <w:iCs w:val="0"/>
          <w:color w:val="0D0D0D" w:themeColor="text1" w:themeTint="F2"/>
          <w:sz w:val="24"/>
          <w:szCs w:val="24"/>
        </w:rPr>
        <w:t>:</w:t>
      </w:r>
      <w:r w:rsidRPr="00855774">
        <w:rPr>
          <w:rFonts w:asciiTheme="majorBidi" w:hAnsiTheme="majorBidi" w:cstheme="majorBidi"/>
          <w:i w:val="0"/>
          <w:iCs w:val="0"/>
          <w:color w:val="0D0D0D" w:themeColor="text1" w:themeTint="F2"/>
          <w:sz w:val="24"/>
          <w:szCs w:val="24"/>
        </w:rPr>
        <w:t xml:space="preserve"> Summary of factors</w:t>
      </w:r>
      <w:r w:rsidR="007B6D85" w:rsidRPr="00855774">
        <w:rPr>
          <w:rFonts w:asciiTheme="majorBidi" w:hAnsiTheme="majorBidi" w:cstheme="majorBidi"/>
          <w:i w:val="0"/>
          <w:iCs w:val="0"/>
          <w:color w:val="0D0D0D" w:themeColor="text1" w:themeTint="F2"/>
          <w:sz w:val="24"/>
          <w:szCs w:val="24"/>
        </w:rPr>
        <w:t>’</w:t>
      </w:r>
      <w:r w:rsidRPr="00855774">
        <w:rPr>
          <w:rFonts w:asciiTheme="majorBidi" w:hAnsiTheme="majorBidi" w:cstheme="majorBidi"/>
          <w:i w:val="0"/>
          <w:iCs w:val="0"/>
          <w:color w:val="0D0D0D" w:themeColor="text1" w:themeTint="F2"/>
          <w:sz w:val="24"/>
          <w:szCs w:val="24"/>
        </w:rPr>
        <w:t xml:space="preserve"> measures of central tendency (mean, median, mode)</w:t>
      </w:r>
      <w:bookmarkEnd w:id="212"/>
    </w:p>
    <w:tbl>
      <w:tblPr>
        <w:tblStyle w:val="TableGrid"/>
        <w:tblW w:w="9349" w:type="dxa"/>
        <w:tblLayout w:type="fixed"/>
        <w:tblLook w:val="04A0" w:firstRow="1" w:lastRow="0" w:firstColumn="1" w:lastColumn="0" w:noHBand="0" w:noVBand="1"/>
      </w:tblPr>
      <w:tblGrid>
        <w:gridCol w:w="844"/>
        <w:gridCol w:w="5670"/>
        <w:gridCol w:w="714"/>
        <w:gridCol w:w="850"/>
        <w:gridCol w:w="729"/>
        <w:gridCol w:w="542"/>
      </w:tblGrid>
      <w:tr w:rsidR="00114C4E" w:rsidRPr="00855774" w14:paraId="2A7208C7" w14:textId="77777777" w:rsidTr="00F7193F">
        <w:trPr>
          <w:trHeight w:val="227"/>
        </w:trPr>
        <w:tc>
          <w:tcPr>
            <w:tcW w:w="844" w:type="dxa"/>
            <w:shd w:val="clear" w:color="auto" w:fill="E7E6E6" w:themeFill="background2"/>
          </w:tcPr>
          <w:p w14:paraId="0B313F50" w14:textId="77777777" w:rsidR="003A4604" w:rsidRPr="00855774" w:rsidRDefault="003A4604" w:rsidP="009E0688">
            <w:pPr>
              <w:jc w:val="center"/>
              <w:rPr>
                <w:rFonts w:asciiTheme="majorBidi" w:hAnsiTheme="majorBidi" w:cstheme="majorBidi"/>
                <w:b/>
                <w:bCs/>
                <w:i/>
                <w:iCs/>
                <w:color w:val="0D0D0D" w:themeColor="text1" w:themeTint="F2"/>
                <w:sz w:val="16"/>
                <w:szCs w:val="16"/>
              </w:rPr>
            </w:pPr>
          </w:p>
        </w:tc>
        <w:tc>
          <w:tcPr>
            <w:tcW w:w="5670" w:type="dxa"/>
            <w:shd w:val="clear" w:color="auto" w:fill="E7E6E6" w:themeFill="background2"/>
          </w:tcPr>
          <w:p w14:paraId="7B5686DF" w14:textId="59ECCA43" w:rsidR="003A4604" w:rsidRPr="00855774" w:rsidRDefault="00280137" w:rsidP="001C23D6">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Descriptive Statistics</w:t>
            </w:r>
          </w:p>
        </w:tc>
        <w:tc>
          <w:tcPr>
            <w:tcW w:w="714" w:type="dxa"/>
            <w:shd w:val="clear" w:color="auto" w:fill="E7E6E6" w:themeFill="background2"/>
          </w:tcPr>
          <w:p w14:paraId="41811CA9" w14:textId="77777777" w:rsidR="003A4604" w:rsidRPr="00855774" w:rsidRDefault="003A4604" w:rsidP="001C23D6">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Mean</w:t>
            </w:r>
          </w:p>
        </w:tc>
        <w:tc>
          <w:tcPr>
            <w:tcW w:w="850" w:type="dxa"/>
            <w:shd w:val="clear" w:color="auto" w:fill="E7E6E6" w:themeFill="background2"/>
          </w:tcPr>
          <w:p w14:paraId="11355EC8" w14:textId="393C200F" w:rsidR="003A4604" w:rsidRPr="00855774" w:rsidRDefault="003A4604" w:rsidP="009A1C46">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Median</w:t>
            </w:r>
          </w:p>
        </w:tc>
        <w:tc>
          <w:tcPr>
            <w:tcW w:w="729" w:type="dxa"/>
            <w:shd w:val="clear" w:color="auto" w:fill="E7E6E6" w:themeFill="background2"/>
          </w:tcPr>
          <w:p w14:paraId="4781DAE6" w14:textId="77777777" w:rsidR="003A4604" w:rsidRPr="00855774" w:rsidRDefault="003A4604" w:rsidP="000338FF">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Mode</w:t>
            </w:r>
          </w:p>
        </w:tc>
        <w:tc>
          <w:tcPr>
            <w:tcW w:w="542" w:type="dxa"/>
            <w:shd w:val="clear" w:color="auto" w:fill="E7E6E6" w:themeFill="background2"/>
          </w:tcPr>
          <w:p w14:paraId="5BB784E4" w14:textId="77777777" w:rsidR="003A4604" w:rsidRPr="00855774" w:rsidRDefault="003A4604" w:rsidP="00A96A46">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N</w:t>
            </w:r>
          </w:p>
        </w:tc>
      </w:tr>
      <w:tr w:rsidR="00114C4E" w:rsidRPr="00855774" w14:paraId="73550F40" w14:textId="77777777" w:rsidTr="00F7193F">
        <w:trPr>
          <w:trHeight w:val="227"/>
        </w:trPr>
        <w:tc>
          <w:tcPr>
            <w:tcW w:w="9349" w:type="dxa"/>
            <w:gridSpan w:val="6"/>
            <w:shd w:val="clear" w:color="auto" w:fill="E7E6E6" w:themeFill="background2"/>
          </w:tcPr>
          <w:p w14:paraId="53796644" w14:textId="52A6B4F1" w:rsidR="00280137" w:rsidRPr="00855774" w:rsidRDefault="00280137" w:rsidP="001C23D6">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General</w:t>
            </w:r>
          </w:p>
        </w:tc>
      </w:tr>
      <w:tr w:rsidR="00114C4E" w:rsidRPr="00855774" w14:paraId="203D66AF" w14:textId="77777777" w:rsidTr="002F4DF7">
        <w:trPr>
          <w:trHeight w:val="227"/>
        </w:trPr>
        <w:tc>
          <w:tcPr>
            <w:tcW w:w="844" w:type="dxa"/>
          </w:tcPr>
          <w:p w14:paraId="73C78DF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1</w:t>
            </w:r>
          </w:p>
        </w:tc>
        <w:tc>
          <w:tcPr>
            <w:tcW w:w="5670" w:type="dxa"/>
          </w:tcPr>
          <w:p w14:paraId="499EF8A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Age</w:t>
            </w:r>
          </w:p>
        </w:tc>
        <w:tc>
          <w:tcPr>
            <w:tcW w:w="714" w:type="dxa"/>
          </w:tcPr>
          <w:p w14:paraId="72B50A88" w14:textId="45E3F1C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2.58</w:t>
            </w:r>
          </w:p>
        </w:tc>
        <w:tc>
          <w:tcPr>
            <w:tcW w:w="850" w:type="dxa"/>
          </w:tcPr>
          <w:p w14:paraId="2661FFA4" w14:textId="3BD6808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1898F05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3E4961E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5B5E5D3" w14:textId="77777777" w:rsidTr="002F4DF7">
        <w:trPr>
          <w:trHeight w:val="227"/>
        </w:trPr>
        <w:tc>
          <w:tcPr>
            <w:tcW w:w="844" w:type="dxa"/>
          </w:tcPr>
          <w:p w14:paraId="6E990EE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2</w:t>
            </w:r>
          </w:p>
        </w:tc>
        <w:tc>
          <w:tcPr>
            <w:tcW w:w="5670" w:type="dxa"/>
          </w:tcPr>
          <w:p w14:paraId="00DDB12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Gender</w:t>
            </w:r>
          </w:p>
        </w:tc>
        <w:tc>
          <w:tcPr>
            <w:tcW w:w="714" w:type="dxa"/>
          </w:tcPr>
          <w:p w14:paraId="53E0E02E" w14:textId="6C82A94A" w:rsidR="003A4604" w:rsidRPr="00855774" w:rsidRDefault="009365A3"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1.11</w:t>
            </w:r>
          </w:p>
        </w:tc>
        <w:tc>
          <w:tcPr>
            <w:tcW w:w="850" w:type="dxa"/>
          </w:tcPr>
          <w:p w14:paraId="75053075" w14:textId="3E0BA398" w:rsidR="003A4604" w:rsidRPr="00855774" w:rsidRDefault="009365A3"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6320E573" w14:textId="4B6F1706" w:rsidR="003A4604" w:rsidRPr="00855774" w:rsidRDefault="009365A3"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000F4AD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7323363" w14:textId="77777777" w:rsidTr="002F4DF7">
        <w:trPr>
          <w:trHeight w:val="227"/>
        </w:trPr>
        <w:tc>
          <w:tcPr>
            <w:tcW w:w="844" w:type="dxa"/>
          </w:tcPr>
          <w:p w14:paraId="0E3ECEC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3</w:t>
            </w:r>
          </w:p>
        </w:tc>
        <w:tc>
          <w:tcPr>
            <w:tcW w:w="5670" w:type="dxa"/>
          </w:tcPr>
          <w:p w14:paraId="1A90A5A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Years of experience</w:t>
            </w:r>
          </w:p>
        </w:tc>
        <w:tc>
          <w:tcPr>
            <w:tcW w:w="714" w:type="dxa"/>
          </w:tcPr>
          <w:p w14:paraId="3A30CCD1" w14:textId="6AF8F821" w:rsidR="003A4604" w:rsidRPr="00855774" w:rsidRDefault="009365A3"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4.50</w:t>
            </w:r>
          </w:p>
        </w:tc>
        <w:tc>
          <w:tcPr>
            <w:tcW w:w="850" w:type="dxa"/>
          </w:tcPr>
          <w:p w14:paraId="7D2E4823" w14:textId="28D9F1BB" w:rsidR="003A4604" w:rsidRPr="00855774" w:rsidRDefault="009365A3"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5.00</w:t>
            </w:r>
          </w:p>
        </w:tc>
        <w:tc>
          <w:tcPr>
            <w:tcW w:w="729" w:type="dxa"/>
          </w:tcPr>
          <w:p w14:paraId="73925B3A" w14:textId="0C657C84" w:rsidR="003A4604" w:rsidRPr="00855774" w:rsidRDefault="009365A3"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5.00</w:t>
            </w:r>
          </w:p>
        </w:tc>
        <w:tc>
          <w:tcPr>
            <w:tcW w:w="542" w:type="dxa"/>
          </w:tcPr>
          <w:p w14:paraId="50C2AB4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290D5B9" w14:textId="77777777" w:rsidTr="002F4DF7">
        <w:trPr>
          <w:trHeight w:val="227"/>
        </w:trPr>
        <w:tc>
          <w:tcPr>
            <w:tcW w:w="844" w:type="dxa"/>
          </w:tcPr>
          <w:p w14:paraId="3BEA405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4</w:t>
            </w:r>
          </w:p>
        </w:tc>
        <w:tc>
          <w:tcPr>
            <w:tcW w:w="5670" w:type="dxa"/>
          </w:tcPr>
          <w:p w14:paraId="24B25E1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Education level</w:t>
            </w:r>
          </w:p>
        </w:tc>
        <w:tc>
          <w:tcPr>
            <w:tcW w:w="714" w:type="dxa"/>
          </w:tcPr>
          <w:p w14:paraId="69D032BA" w14:textId="1EA1188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2.86</w:t>
            </w:r>
          </w:p>
        </w:tc>
        <w:tc>
          <w:tcPr>
            <w:tcW w:w="850" w:type="dxa"/>
          </w:tcPr>
          <w:p w14:paraId="7337075F" w14:textId="518ACC3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729" w:type="dxa"/>
          </w:tcPr>
          <w:p w14:paraId="2122C6B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542" w:type="dxa"/>
          </w:tcPr>
          <w:p w14:paraId="4E2F2AF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F2D77BC" w14:textId="77777777" w:rsidTr="002F4DF7">
        <w:trPr>
          <w:trHeight w:val="227"/>
        </w:trPr>
        <w:tc>
          <w:tcPr>
            <w:tcW w:w="844" w:type="dxa"/>
          </w:tcPr>
          <w:p w14:paraId="0963DB5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5</w:t>
            </w:r>
          </w:p>
        </w:tc>
        <w:tc>
          <w:tcPr>
            <w:tcW w:w="5670" w:type="dxa"/>
          </w:tcPr>
          <w:p w14:paraId="56E1ACB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Job level</w:t>
            </w:r>
          </w:p>
        </w:tc>
        <w:tc>
          <w:tcPr>
            <w:tcW w:w="714" w:type="dxa"/>
          </w:tcPr>
          <w:p w14:paraId="2AAB9D5F" w14:textId="0B0FA7B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1.80</w:t>
            </w:r>
          </w:p>
        </w:tc>
        <w:tc>
          <w:tcPr>
            <w:tcW w:w="850" w:type="dxa"/>
          </w:tcPr>
          <w:p w14:paraId="14C11936" w14:textId="53F5EE4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4EF0DBF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0933B18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5991240" w14:textId="77777777" w:rsidTr="002F4DF7">
        <w:trPr>
          <w:trHeight w:val="227"/>
        </w:trPr>
        <w:tc>
          <w:tcPr>
            <w:tcW w:w="844" w:type="dxa"/>
          </w:tcPr>
          <w:p w14:paraId="2E5720E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6</w:t>
            </w:r>
          </w:p>
        </w:tc>
        <w:tc>
          <w:tcPr>
            <w:tcW w:w="5670" w:type="dxa"/>
          </w:tcPr>
          <w:p w14:paraId="5F96A4F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Work location</w:t>
            </w:r>
          </w:p>
        </w:tc>
        <w:tc>
          <w:tcPr>
            <w:tcW w:w="714" w:type="dxa"/>
          </w:tcPr>
          <w:p w14:paraId="3144AB5F" w14:textId="2047B79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1.57</w:t>
            </w:r>
          </w:p>
        </w:tc>
        <w:tc>
          <w:tcPr>
            <w:tcW w:w="850" w:type="dxa"/>
          </w:tcPr>
          <w:p w14:paraId="326F2218" w14:textId="71AF6DC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6C7BD09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4FE94A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801465F" w14:textId="77777777" w:rsidTr="00F7193F">
        <w:trPr>
          <w:trHeight w:val="227"/>
        </w:trPr>
        <w:tc>
          <w:tcPr>
            <w:tcW w:w="9349" w:type="dxa"/>
            <w:gridSpan w:val="6"/>
            <w:shd w:val="clear" w:color="auto" w:fill="E7E6E6" w:themeFill="background2"/>
          </w:tcPr>
          <w:p w14:paraId="2C5DDD58" w14:textId="77777777" w:rsidR="003A4604" w:rsidRPr="00855774" w:rsidRDefault="003A4604" w:rsidP="009E0688">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Project Governance</w:t>
            </w:r>
          </w:p>
        </w:tc>
      </w:tr>
      <w:tr w:rsidR="00114C4E" w:rsidRPr="00855774" w14:paraId="5B36220A" w14:textId="77777777" w:rsidTr="002F4DF7">
        <w:trPr>
          <w:trHeight w:val="227"/>
        </w:trPr>
        <w:tc>
          <w:tcPr>
            <w:tcW w:w="844" w:type="dxa"/>
          </w:tcPr>
          <w:p w14:paraId="53F5765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1</w:t>
            </w:r>
          </w:p>
        </w:tc>
        <w:tc>
          <w:tcPr>
            <w:tcW w:w="5670" w:type="dxa"/>
          </w:tcPr>
          <w:p w14:paraId="0AC9BA8E" w14:textId="2227060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Responsibilities are effectively distributed in the </w:t>
            </w:r>
            <w:r w:rsidR="0079227A" w:rsidRPr="00855774">
              <w:rPr>
                <w:rFonts w:asciiTheme="majorBidi" w:hAnsiTheme="majorBidi" w:cstheme="majorBidi"/>
                <w:color w:val="0D0D0D" w:themeColor="text1" w:themeTint="F2"/>
                <w:sz w:val="16"/>
                <w:szCs w:val="16"/>
              </w:rPr>
              <w:t>organisation</w:t>
            </w:r>
          </w:p>
        </w:tc>
        <w:tc>
          <w:tcPr>
            <w:tcW w:w="714" w:type="dxa"/>
          </w:tcPr>
          <w:p w14:paraId="78068FFB" w14:textId="65F4958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1.37</w:t>
            </w:r>
          </w:p>
        </w:tc>
        <w:tc>
          <w:tcPr>
            <w:tcW w:w="850" w:type="dxa"/>
          </w:tcPr>
          <w:p w14:paraId="2ECE8B71" w14:textId="3648EFED"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44C8403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515594B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AD15684" w14:textId="77777777" w:rsidTr="002F4DF7">
        <w:trPr>
          <w:trHeight w:val="227"/>
        </w:trPr>
        <w:tc>
          <w:tcPr>
            <w:tcW w:w="844" w:type="dxa"/>
          </w:tcPr>
          <w:p w14:paraId="46C4CE5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2</w:t>
            </w:r>
          </w:p>
        </w:tc>
        <w:tc>
          <w:tcPr>
            <w:tcW w:w="5670" w:type="dxa"/>
          </w:tcPr>
          <w:p w14:paraId="072DEC34" w14:textId="54ECDDC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Speciali</w:t>
            </w:r>
            <w:r w:rsidR="00185858" w:rsidRPr="00855774">
              <w:rPr>
                <w:rFonts w:asciiTheme="majorBidi" w:hAnsiTheme="majorBidi" w:cstheme="majorBidi"/>
                <w:color w:val="0D0D0D" w:themeColor="text1" w:themeTint="F2"/>
                <w:sz w:val="16"/>
                <w:szCs w:val="16"/>
              </w:rPr>
              <w:t>s</w:t>
            </w:r>
            <w:r w:rsidRPr="00855774">
              <w:rPr>
                <w:rFonts w:asciiTheme="majorBidi" w:hAnsiTheme="majorBidi" w:cstheme="majorBidi"/>
                <w:color w:val="0D0D0D" w:themeColor="text1" w:themeTint="F2"/>
                <w:sz w:val="16"/>
                <w:szCs w:val="16"/>
              </w:rPr>
              <w:t>ation is considered in the distribution of responsibility</w:t>
            </w:r>
          </w:p>
        </w:tc>
        <w:tc>
          <w:tcPr>
            <w:tcW w:w="714" w:type="dxa"/>
          </w:tcPr>
          <w:p w14:paraId="07CB4AA1" w14:textId="6032635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1.40</w:t>
            </w:r>
          </w:p>
        </w:tc>
        <w:tc>
          <w:tcPr>
            <w:tcW w:w="850" w:type="dxa"/>
          </w:tcPr>
          <w:p w14:paraId="1CFABDC2" w14:textId="41C5F36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5A4E88F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11E8CB7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2B58AC9" w14:textId="77777777" w:rsidTr="002F4DF7">
        <w:trPr>
          <w:trHeight w:val="227"/>
        </w:trPr>
        <w:tc>
          <w:tcPr>
            <w:tcW w:w="844" w:type="dxa"/>
          </w:tcPr>
          <w:p w14:paraId="3BF0BCB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3</w:t>
            </w:r>
          </w:p>
        </w:tc>
        <w:tc>
          <w:tcPr>
            <w:tcW w:w="5670" w:type="dxa"/>
          </w:tcPr>
          <w:p w14:paraId="1D84FCF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Every individual is held accountable for the assigned responsibility</w:t>
            </w:r>
          </w:p>
        </w:tc>
        <w:tc>
          <w:tcPr>
            <w:tcW w:w="714" w:type="dxa"/>
          </w:tcPr>
          <w:p w14:paraId="11E88D6F" w14:textId="285DAED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1.33</w:t>
            </w:r>
          </w:p>
        </w:tc>
        <w:tc>
          <w:tcPr>
            <w:tcW w:w="850" w:type="dxa"/>
          </w:tcPr>
          <w:p w14:paraId="218693AC" w14:textId="3B25FB3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42DBF7B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0BBBE7B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F220D52" w14:textId="77777777" w:rsidTr="002F4DF7">
        <w:trPr>
          <w:trHeight w:val="227"/>
        </w:trPr>
        <w:tc>
          <w:tcPr>
            <w:tcW w:w="844" w:type="dxa"/>
          </w:tcPr>
          <w:p w14:paraId="499A0E0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4</w:t>
            </w:r>
          </w:p>
        </w:tc>
        <w:tc>
          <w:tcPr>
            <w:tcW w:w="5670" w:type="dxa"/>
          </w:tcPr>
          <w:p w14:paraId="3619B1B6" w14:textId="2CDBE4C4"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w:t>
            </w:r>
            <w:r w:rsidR="0045427A" w:rsidRPr="00855774">
              <w:rPr>
                <w:rFonts w:asciiTheme="majorBidi" w:hAnsiTheme="majorBidi" w:cstheme="majorBidi"/>
                <w:color w:val="0D0D0D" w:themeColor="text1" w:themeTint="F2"/>
                <w:sz w:val="16"/>
                <w:szCs w:val="16"/>
              </w:rPr>
              <w:t>senior project practitioner</w:t>
            </w:r>
            <w:r w:rsidRPr="00855774">
              <w:rPr>
                <w:rFonts w:asciiTheme="majorBidi" w:hAnsiTheme="majorBidi" w:cstheme="majorBidi"/>
                <w:color w:val="0D0D0D" w:themeColor="text1" w:themeTint="F2"/>
                <w:sz w:val="16"/>
                <w:szCs w:val="16"/>
              </w:rPr>
              <w:t xml:space="preserve"> is fully accountable to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for his/her tasks</w:t>
            </w:r>
          </w:p>
        </w:tc>
        <w:tc>
          <w:tcPr>
            <w:tcW w:w="714" w:type="dxa"/>
          </w:tcPr>
          <w:p w14:paraId="12C3544F" w14:textId="0018404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1.32</w:t>
            </w:r>
          </w:p>
        </w:tc>
        <w:tc>
          <w:tcPr>
            <w:tcW w:w="850" w:type="dxa"/>
          </w:tcPr>
          <w:p w14:paraId="6A860F39" w14:textId="00F44B0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3402E43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DF9B1A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E522FA2" w14:textId="77777777" w:rsidTr="002F4DF7">
        <w:trPr>
          <w:trHeight w:val="227"/>
        </w:trPr>
        <w:tc>
          <w:tcPr>
            <w:tcW w:w="844" w:type="dxa"/>
          </w:tcPr>
          <w:p w14:paraId="7865C3C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5</w:t>
            </w:r>
          </w:p>
        </w:tc>
        <w:tc>
          <w:tcPr>
            <w:tcW w:w="5670" w:type="dxa"/>
          </w:tcPr>
          <w:p w14:paraId="7313891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Resources are used in a transparent manner</w:t>
            </w:r>
          </w:p>
        </w:tc>
        <w:tc>
          <w:tcPr>
            <w:tcW w:w="714" w:type="dxa"/>
          </w:tcPr>
          <w:p w14:paraId="4F7F50BC" w14:textId="79D68BF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2.53</w:t>
            </w:r>
          </w:p>
        </w:tc>
        <w:tc>
          <w:tcPr>
            <w:tcW w:w="850" w:type="dxa"/>
          </w:tcPr>
          <w:p w14:paraId="62490F3E" w14:textId="68E15ED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27DA9A4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085DB76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478C9E1" w14:textId="77777777" w:rsidTr="002F4DF7">
        <w:trPr>
          <w:trHeight w:val="227"/>
        </w:trPr>
        <w:tc>
          <w:tcPr>
            <w:tcW w:w="844" w:type="dxa"/>
          </w:tcPr>
          <w:p w14:paraId="01FA105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6</w:t>
            </w:r>
          </w:p>
        </w:tc>
        <w:tc>
          <w:tcPr>
            <w:tcW w:w="5670" w:type="dxa"/>
          </w:tcPr>
          <w:p w14:paraId="71511C0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an appraisal system to measure accountability across all levels</w:t>
            </w:r>
          </w:p>
        </w:tc>
        <w:tc>
          <w:tcPr>
            <w:tcW w:w="714" w:type="dxa"/>
          </w:tcPr>
          <w:p w14:paraId="4FAC9375" w14:textId="3C96D12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1.86</w:t>
            </w:r>
          </w:p>
        </w:tc>
        <w:tc>
          <w:tcPr>
            <w:tcW w:w="850" w:type="dxa"/>
          </w:tcPr>
          <w:p w14:paraId="2AA1BD5B" w14:textId="0F4354B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19EA1B5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45276C7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A801249" w14:textId="77777777" w:rsidTr="002F4DF7">
        <w:trPr>
          <w:trHeight w:val="227"/>
        </w:trPr>
        <w:tc>
          <w:tcPr>
            <w:tcW w:w="844" w:type="dxa"/>
          </w:tcPr>
          <w:p w14:paraId="23BAA83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1</w:t>
            </w:r>
          </w:p>
        </w:tc>
        <w:tc>
          <w:tcPr>
            <w:tcW w:w="5670" w:type="dxa"/>
          </w:tcPr>
          <w:p w14:paraId="4AD3561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All project stakeholders are always clearly defined</w:t>
            </w:r>
          </w:p>
        </w:tc>
        <w:tc>
          <w:tcPr>
            <w:tcW w:w="714" w:type="dxa"/>
          </w:tcPr>
          <w:p w14:paraId="289B691C" w14:textId="33C67F4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1.43</w:t>
            </w:r>
          </w:p>
        </w:tc>
        <w:tc>
          <w:tcPr>
            <w:tcW w:w="850" w:type="dxa"/>
          </w:tcPr>
          <w:p w14:paraId="6D1C1117" w14:textId="6EEFEEC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68C888D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703709C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67A507F" w14:textId="77777777" w:rsidTr="002F4DF7">
        <w:trPr>
          <w:trHeight w:val="227"/>
        </w:trPr>
        <w:tc>
          <w:tcPr>
            <w:tcW w:w="844" w:type="dxa"/>
          </w:tcPr>
          <w:p w14:paraId="6E4A241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2</w:t>
            </w:r>
          </w:p>
        </w:tc>
        <w:tc>
          <w:tcPr>
            <w:tcW w:w="5670" w:type="dxa"/>
          </w:tcPr>
          <w:p w14:paraId="2D57F26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interests of different stakeholders are clearly outlined</w:t>
            </w:r>
          </w:p>
        </w:tc>
        <w:tc>
          <w:tcPr>
            <w:tcW w:w="714" w:type="dxa"/>
          </w:tcPr>
          <w:p w14:paraId="21FA53AC" w14:textId="51A784B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1.47</w:t>
            </w:r>
          </w:p>
        </w:tc>
        <w:tc>
          <w:tcPr>
            <w:tcW w:w="850" w:type="dxa"/>
          </w:tcPr>
          <w:p w14:paraId="1B68BE8F" w14:textId="39C046B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1C633BF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25FFEED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A41FE87" w14:textId="77777777" w:rsidTr="002F4DF7">
        <w:trPr>
          <w:trHeight w:val="227"/>
        </w:trPr>
        <w:tc>
          <w:tcPr>
            <w:tcW w:w="844" w:type="dxa"/>
          </w:tcPr>
          <w:p w14:paraId="7D6F004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3</w:t>
            </w:r>
          </w:p>
        </w:tc>
        <w:tc>
          <w:tcPr>
            <w:tcW w:w="5670" w:type="dxa"/>
          </w:tcPr>
          <w:p w14:paraId="266ADCC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Expectations of the stakeholders are clear</w:t>
            </w:r>
          </w:p>
        </w:tc>
        <w:tc>
          <w:tcPr>
            <w:tcW w:w="714" w:type="dxa"/>
          </w:tcPr>
          <w:p w14:paraId="6CA51D5A" w14:textId="66964064"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1.78</w:t>
            </w:r>
          </w:p>
        </w:tc>
        <w:tc>
          <w:tcPr>
            <w:tcW w:w="850" w:type="dxa"/>
          </w:tcPr>
          <w:p w14:paraId="1563FC16" w14:textId="1A5D59A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37CA8B2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7049CCC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DED8CB9" w14:textId="77777777" w:rsidTr="002F4DF7">
        <w:trPr>
          <w:trHeight w:val="227"/>
        </w:trPr>
        <w:tc>
          <w:tcPr>
            <w:tcW w:w="844" w:type="dxa"/>
          </w:tcPr>
          <w:p w14:paraId="30CE743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4</w:t>
            </w:r>
          </w:p>
        </w:tc>
        <w:tc>
          <w:tcPr>
            <w:tcW w:w="5670" w:type="dxa"/>
          </w:tcPr>
          <w:p w14:paraId="7B4CF60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an efficient framework of communicating with stakeholders</w:t>
            </w:r>
          </w:p>
        </w:tc>
        <w:tc>
          <w:tcPr>
            <w:tcW w:w="714" w:type="dxa"/>
          </w:tcPr>
          <w:p w14:paraId="5288915D" w14:textId="26AB4F0D"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1.49</w:t>
            </w:r>
          </w:p>
        </w:tc>
        <w:tc>
          <w:tcPr>
            <w:tcW w:w="850" w:type="dxa"/>
          </w:tcPr>
          <w:p w14:paraId="5C3D769F" w14:textId="1A7128C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3CFCA9C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440AD08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0D91572" w14:textId="77777777" w:rsidTr="002F4DF7">
        <w:trPr>
          <w:trHeight w:val="227"/>
        </w:trPr>
        <w:tc>
          <w:tcPr>
            <w:tcW w:w="844" w:type="dxa"/>
          </w:tcPr>
          <w:p w14:paraId="4D3C875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5</w:t>
            </w:r>
          </w:p>
        </w:tc>
        <w:tc>
          <w:tcPr>
            <w:tcW w:w="5670" w:type="dxa"/>
          </w:tcPr>
          <w:p w14:paraId="2620473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Stakeholders are fully engaged in project stages</w:t>
            </w:r>
          </w:p>
        </w:tc>
        <w:tc>
          <w:tcPr>
            <w:tcW w:w="714" w:type="dxa"/>
          </w:tcPr>
          <w:p w14:paraId="3F587DBE" w14:textId="69F8E54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1.53</w:t>
            </w:r>
          </w:p>
        </w:tc>
        <w:tc>
          <w:tcPr>
            <w:tcW w:w="850" w:type="dxa"/>
          </w:tcPr>
          <w:p w14:paraId="40DCB26C" w14:textId="688DB71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6DB5AF4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E11182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E95BDC8" w14:textId="77777777" w:rsidTr="002F4DF7">
        <w:trPr>
          <w:trHeight w:val="227"/>
        </w:trPr>
        <w:tc>
          <w:tcPr>
            <w:tcW w:w="844" w:type="dxa"/>
          </w:tcPr>
          <w:p w14:paraId="4318789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6</w:t>
            </w:r>
          </w:p>
        </w:tc>
        <w:tc>
          <w:tcPr>
            <w:tcW w:w="5670" w:type="dxa"/>
          </w:tcPr>
          <w:p w14:paraId="1CD6882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All stakeholders have responsibilities that are clearly defined in the project</w:t>
            </w:r>
          </w:p>
        </w:tc>
        <w:tc>
          <w:tcPr>
            <w:tcW w:w="714" w:type="dxa"/>
          </w:tcPr>
          <w:p w14:paraId="6D321775" w14:textId="4AD391D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1.82</w:t>
            </w:r>
          </w:p>
        </w:tc>
        <w:tc>
          <w:tcPr>
            <w:tcW w:w="850" w:type="dxa"/>
          </w:tcPr>
          <w:p w14:paraId="35BAD4CC" w14:textId="608585C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5B82622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33FCA6B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F15314F" w14:textId="77777777" w:rsidTr="002F4DF7">
        <w:trPr>
          <w:trHeight w:val="227"/>
        </w:trPr>
        <w:tc>
          <w:tcPr>
            <w:tcW w:w="844" w:type="dxa"/>
          </w:tcPr>
          <w:p w14:paraId="35C6E56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1</w:t>
            </w:r>
          </w:p>
        </w:tc>
        <w:tc>
          <w:tcPr>
            <w:tcW w:w="5670" w:type="dxa"/>
          </w:tcPr>
          <w:p w14:paraId="2A5A681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Potential risks to the project are identified</w:t>
            </w:r>
          </w:p>
        </w:tc>
        <w:tc>
          <w:tcPr>
            <w:tcW w:w="714" w:type="dxa"/>
          </w:tcPr>
          <w:p w14:paraId="695840D9" w14:textId="58D564E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1.40</w:t>
            </w:r>
          </w:p>
        </w:tc>
        <w:tc>
          <w:tcPr>
            <w:tcW w:w="850" w:type="dxa"/>
          </w:tcPr>
          <w:p w14:paraId="79BCC6C1" w14:textId="330F809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5A21D8F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5F8D698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4F78A69" w14:textId="77777777" w:rsidTr="002F4DF7">
        <w:trPr>
          <w:trHeight w:val="227"/>
        </w:trPr>
        <w:tc>
          <w:tcPr>
            <w:tcW w:w="844" w:type="dxa"/>
          </w:tcPr>
          <w:p w14:paraId="7B118D6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2</w:t>
            </w:r>
          </w:p>
        </w:tc>
        <w:tc>
          <w:tcPr>
            <w:tcW w:w="5670" w:type="dxa"/>
          </w:tcPr>
          <w:p w14:paraId="6B6B4D63" w14:textId="1E04567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Risks are classified and prioriti</w:t>
            </w:r>
            <w:r w:rsidR="00A771B4" w:rsidRPr="00855774">
              <w:rPr>
                <w:rFonts w:asciiTheme="majorBidi" w:hAnsiTheme="majorBidi" w:cstheme="majorBidi"/>
                <w:color w:val="0D0D0D" w:themeColor="text1" w:themeTint="F2"/>
                <w:sz w:val="16"/>
                <w:szCs w:val="16"/>
              </w:rPr>
              <w:t>s</w:t>
            </w:r>
            <w:r w:rsidRPr="00855774">
              <w:rPr>
                <w:rFonts w:asciiTheme="majorBidi" w:hAnsiTheme="majorBidi" w:cstheme="majorBidi"/>
                <w:color w:val="0D0D0D" w:themeColor="text1" w:themeTint="F2"/>
                <w:sz w:val="16"/>
                <w:szCs w:val="16"/>
              </w:rPr>
              <w:t>ed according to their impact on the project</w:t>
            </w:r>
          </w:p>
        </w:tc>
        <w:tc>
          <w:tcPr>
            <w:tcW w:w="714" w:type="dxa"/>
          </w:tcPr>
          <w:p w14:paraId="0E84B133" w14:textId="7E76A60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1.43</w:t>
            </w:r>
          </w:p>
        </w:tc>
        <w:tc>
          <w:tcPr>
            <w:tcW w:w="850" w:type="dxa"/>
          </w:tcPr>
          <w:p w14:paraId="138EAA1A" w14:textId="315EF49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6320603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C18F83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F423E66" w14:textId="77777777" w:rsidTr="002F4DF7">
        <w:trPr>
          <w:trHeight w:val="227"/>
        </w:trPr>
        <w:tc>
          <w:tcPr>
            <w:tcW w:w="844" w:type="dxa"/>
          </w:tcPr>
          <w:p w14:paraId="7785A09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3</w:t>
            </w:r>
          </w:p>
        </w:tc>
        <w:tc>
          <w:tcPr>
            <w:tcW w:w="5670" w:type="dxa"/>
          </w:tcPr>
          <w:p w14:paraId="5C6F3891" w14:textId="2774BCF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 risk</w:t>
            </w:r>
            <w:r w:rsidR="007B6D85" w:rsidRPr="00855774">
              <w:rPr>
                <w:rFonts w:asciiTheme="majorBidi" w:hAnsiTheme="majorBidi" w:cstheme="majorBidi"/>
                <w:color w:val="0D0D0D" w:themeColor="text1" w:themeTint="F2"/>
                <w:sz w:val="16"/>
                <w:szCs w:val="16"/>
              </w:rPr>
              <w:t>-</w:t>
            </w:r>
            <w:r w:rsidRPr="00855774">
              <w:rPr>
                <w:rFonts w:asciiTheme="majorBidi" w:hAnsiTheme="majorBidi" w:cstheme="majorBidi"/>
                <w:color w:val="0D0D0D" w:themeColor="text1" w:themeTint="F2"/>
                <w:sz w:val="16"/>
                <w:szCs w:val="16"/>
              </w:rPr>
              <w:t xml:space="preserve">forecasting approach used in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is reliable </w:t>
            </w:r>
          </w:p>
        </w:tc>
        <w:tc>
          <w:tcPr>
            <w:tcW w:w="714" w:type="dxa"/>
          </w:tcPr>
          <w:p w14:paraId="31D9FFFF" w14:textId="5AADCC8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1.48</w:t>
            </w:r>
          </w:p>
        </w:tc>
        <w:tc>
          <w:tcPr>
            <w:tcW w:w="850" w:type="dxa"/>
          </w:tcPr>
          <w:p w14:paraId="133EB401" w14:textId="1E7E795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678C401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0A836EE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F5BAABC" w14:textId="77777777" w:rsidTr="002F4DF7">
        <w:trPr>
          <w:trHeight w:val="227"/>
        </w:trPr>
        <w:tc>
          <w:tcPr>
            <w:tcW w:w="844" w:type="dxa"/>
          </w:tcPr>
          <w:p w14:paraId="5B60CEE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4</w:t>
            </w:r>
          </w:p>
        </w:tc>
        <w:tc>
          <w:tcPr>
            <w:tcW w:w="5670" w:type="dxa"/>
          </w:tcPr>
          <w:p w14:paraId="2BED897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Efficient project management risk approaches are put in place</w:t>
            </w:r>
          </w:p>
        </w:tc>
        <w:tc>
          <w:tcPr>
            <w:tcW w:w="714" w:type="dxa"/>
          </w:tcPr>
          <w:p w14:paraId="52BEAFFB" w14:textId="50917E6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1.49</w:t>
            </w:r>
          </w:p>
        </w:tc>
        <w:tc>
          <w:tcPr>
            <w:tcW w:w="850" w:type="dxa"/>
          </w:tcPr>
          <w:p w14:paraId="78721AA7" w14:textId="0635F2C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4C757D2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524EAD5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F072888" w14:textId="77777777" w:rsidTr="002F4DF7">
        <w:trPr>
          <w:trHeight w:val="227"/>
        </w:trPr>
        <w:tc>
          <w:tcPr>
            <w:tcW w:w="844" w:type="dxa"/>
          </w:tcPr>
          <w:p w14:paraId="6AB1AB8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5</w:t>
            </w:r>
          </w:p>
        </w:tc>
        <w:tc>
          <w:tcPr>
            <w:tcW w:w="5670" w:type="dxa"/>
          </w:tcPr>
          <w:p w14:paraId="3D0DA9C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Technology is used in risk management</w:t>
            </w:r>
          </w:p>
        </w:tc>
        <w:tc>
          <w:tcPr>
            <w:tcW w:w="714" w:type="dxa"/>
          </w:tcPr>
          <w:p w14:paraId="5037851F" w14:textId="3BC7372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2.61</w:t>
            </w:r>
          </w:p>
        </w:tc>
        <w:tc>
          <w:tcPr>
            <w:tcW w:w="850" w:type="dxa"/>
          </w:tcPr>
          <w:p w14:paraId="7CFACED3" w14:textId="42CAB05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729" w:type="dxa"/>
          </w:tcPr>
          <w:p w14:paraId="3CDD695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151E1B3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4E04CA2" w14:textId="77777777" w:rsidTr="002F4DF7">
        <w:trPr>
          <w:trHeight w:val="227"/>
        </w:trPr>
        <w:tc>
          <w:tcPr>
            <w:tcW w:w="844" w:type="dxa"/>
          </w:tcPr>
          <w:p w14:paraId="10AAC68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6</w:t>
            </w:r>
          </w:p>
        </w:tc>
        <w:tc>
          <w:tcPr>
            <w:tcW w:w="5670" w:type="dxa"/>
          </w:tcPr>
          <w:p w14:paraId="028F93DF" w14:textId="66FB1184"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w:t>
            </w:r>
            <w:r w:rsidR="0045427A" w:rsidRPr="00855774">
              <w:rPr>
                <w:rFonts w:asciiTheme="majorBidi" w:hAnsiTheme="majorBidi" w:cstheme="majorBidi"/>
                <w:color w:val="0D0D0D" w:themeColor="text1" w:themeTint="F2"/>
                <w:sz w:val="16"/>
                <w:szCs w:val="16"/>
              </w:rPr>
              <w:t>senior project practitioner</w:t>
            </w:r>
            <w:r w:rsidRPr="00855774">
              <w:rPr>
                <w:rFonts w:asciiTheme="majorBidi" w:hAnsiTheme="majorBidi" w:cstheme="majorBidi"/>
                <w:color w:val="0D0D0D" w:themeColor="text1" w:themeTint="F2"/>
                <w:sz w:val="16"/>
                <w:szCs w:val="16"/>
              </w:rPr>
              <w:t xml:space="preserve"> swiftly responds to risks in the project</w:t>
            </w:r>
          </w:p>
        </w:tc>
        <w:tc>
          <w:tcPr>
            <w:tcW w:w="714" w:type="dxa"/>
          </w:tcPr>
          <w:p w14:paraId="59288F87" w14:textId="59334B8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1.47</w:t>
            </w:r>
          </w:p>
        </w:tc>
        <w:tc>
          <w:tcPr>
            <w:tcW w:w="850" w:type="dxa"/>
          </w:tcPr>
          <w:p w14:paraId="04170CC2" w14:textId="12F5B1B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0351296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5BACF28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8AE77D7" w14:textId="77777777" w:rsidTr="002F4DF7">
        <w:trPr>
          <w:trHeight w:val="227"/>
        </w:trPr>
        <w:tc>
          <w:tcPr>
            <w:tcW w:w="844" w:type="dxa"/>
          </w:tcPr>
          <w:p w14:paraId="4612E1D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1</w:t>
            </w:r>
          </w:p>
        </w:tc>
        <w:tc>
          <w:tcPr>
            <w:tcW w:w="5670" w:type="dxa"/>
          </w:tcPr>
          <w:p w14:paraId="5D6E1E1D" w14:textId="48DBD94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project is effectively initiated by the </w:t>
            </w:r>
            <w:r w:rsidR="0045427A" w:rsidRPr="00855774">
              <w:rPr>
                <w:rFonts w:asciiTheme="majorBidi" w:hAnsiTheme="majorBidi" w:cstheme="majorBidi"/>
                <w:color w:val="0D0D0D" w:themeColor="text1" w:themeTint="F2"/>
                <w:sz w:val="16"/>
                <w:szCs w:val="16"/>
              </w:rPr>
              <w:t>senior project practitioner</w:t>
            </w:r>
          </w:p>
        </w:tc>
        <w:tc>
          <w:tcPr>
            <w:tcW w:w="714" w:type="dxa"/>
          </w:tcPr>
          <w:p w14:paraId="64861CCB" w14:textId="75721E3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1.41</w:t>
            </w:r>
          </w:p>
        </w:tc>
        <w:tc>
          <w:tcPr>
            <w:tcW w:w="850" w:type="dxa"/>
          </w:tcPr>
          <w:p w14:paraId="080B84EC" w14:textId="76352AA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3CF6F7C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98D317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6425E27" w14:textId="77777777" w:rsidTr="002F4DF7">
        <w:trPr>
          <w:trHeight w:val="227"/>
        </w:trPr>
        <w:tc>
          <w:tcPr>
            <w:tcW w:w="844" w:type="dxa"/>
          </w:tcPr>
          <w:p w14:paraId="0838715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2</w:t>
            </w:r>
          </w:p>
        </w:tc>
        <w:tc>
          <w:tcPr>
            <w:tcW w:w="5670" w:type="dxa"/>
          </w:tcPr>
          <w:p w14:paraId="7861B2B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Metrics for risk management in the project are clearly defined</w:t>
            </w:r>
          </w:p>
        </w:tc>
        <w:tc>
          <w:tcPr>
            <w:tcW w:w="714" w:type="dxa"/>
          </w:tcPr>
          <w:p w14:paraId="5712A7BE" w14:textId="354B96F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1.49</w:t>
            </w:r>
          </w:p>
        </w:tc>
        <w:tc>
          <w:tcPr>
            <w:tcW w:w="850" w:type="dxa"/>
          </w:tcPr>
          <w:p w14:paraId="01BA0EF3" w14:textId="2E16B04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59DC3B7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70E2577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E4C5087" w14:textId="77777777" w:rsidTr="002F4DF7">
        <w:trPr>
          <w:trHeight w:val="227"/>
        </w:trPr>
        <w:tc>
          <w:tcPr>
            <w:tcW w:w="844" w:type="dxa"/>
          </w:tcPr>
          <w:p w14:paraId="2B22C3A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3</w:t>
            </w:r>
          </w:p>
        </w:tc>
        <w:tc>
          <w:tcPr>
            <w:tcW w:w="5670" w:type="dxa"/>
          </w:tcPr>
          <w:p w14:paraId="6FB7B99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Approaches to controlling and monitoring the project are clearly defined</w:t>
            </w:r>
          </w:p>
        </w:tc>
        <w:tc>
          <w:tcPr>
            <w:tcW w:w="714" w:type="dxa"/>
          </w:tcPr>
          <w:p w14:paraId="76571E2E" w14:textId="0FE5E72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1.45</w:t>
            </w:r>
          </w:p>
        </w:tc>
        <w:tc>
          <w:tcPr>
            <w:tcW w:w="850" w:type="dxa"/>
          </w:tcPr>
          <w:p w14:paraId="072DCC91" w14:textId="20519A6D"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030D81E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383D9A1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31F84D8" w14:textId="77777777" w:rsidTr="002F4DF7">
        <w:trPr>
          <w:trHeight w:val="227"/>
        </w:trPr>
        <w:tc>
          <w:tcPr>
            <w:tcW w:w="844" w:type="dxa"/>
          </w:tcPr>
          <w:p w14:paraId="40BA071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4</w:t>
            </w:r>
          </w:p>
        </w:tc>
        <w:tc>
          <w:tcPr>
            <w:tcW w:w="5670" w:type="dxa"/>
          </w:tcPr>
          <w:p w14:paraId="3BADB73F" w14:textId="44810A25" w:rsidR="003A4604" w:rsidRPr="00855774" w:rsidRDefault="003A4604" w:rsidP="009E0688">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Stakeholder communication and engagement processes are well</w:t>
            </w:r>
            <w:r w:rsidR="007B6D85" w:rsidRPr="00855774">
              <w:rPr>
                <w:rFonts w:asciiTheme="majorBidi" w:hAnsiTheme="majorBidi" w:cstheme="majorBidi"/>
                <w:color w:val="0D0D0D" w:themeColor="text1" w:themeTint="F2"/>
                <w:sz w:val="14"/>
                <w:szCs w:val="14"/>
              </w:rPr>
              <w:t xml:space="preserve"> </w:t>
            </w:r>
            <w:r w:rsidRPr="00855774">
              <w:rPr>
                <w:rFonts w:asciiTheme="majorBidi" w:hAnsiTheme="majorBidi" w:cstheme="majorBidi"/>
                <w:color w:val="0D0D0D" w:themeColor="text1" w:themeTint="F2"/>
                <w:sz w:val="14"/>
                <w:szCs w:val="14"/>
              </w:rPr>
              <w:t xml:space="preserve">defined in the </w:t>
            </w:r>
            <w:r w:rsidR="0079227A" w:rsidRPr="00855774">
              <w:rPr>
                <w:rFonts w:asciiTheme="majorBidi" w:hAnsiTheme="majorBidi" w:cstheme="majorBidi"/>
                <w:color w:val="0D0D0D" w:themeColor="text1" w:themeTint="F2"/>
                <w:sz w:val="14"/>
                <w:szCs w:val="14"/>
              </w:rPr>
              <w:t>organisation</w:t>
            </w:r>
          </w:p>
        </w:tc>
        <w:tc>
          <w:tcPr>
            <w:tcW w:w="714" w:type="dxa"/>
          </w:tcPr>
          <w:p w14:paraId="125BBBD7" w14:textId="7504F67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1.78</w:t>
            </w:r>
          </w:p>
        </w:tc>
        <w:tc>
          <w:tcPr>
            <w:tcW w:w="850" w:type="dxa"/>
          </w:tcPr>
          <w:p w14:paraId="6441D350" w14:textId="4A53C6F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4C54845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61660D7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D95A3CA" w14:textId="77777777" w:rsidTr="002F4DF7">
        <w:trPr>
          <w:trHeight w:val="227"/>
        </w:trPr>
        <w:tc>
          <w:tcPr>
            <w:tcW w:w="844" w:type="dxa"/>
          </w:tcPr>
          <w:p w14:paraId="0B381A8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5</w:t>
            </w:r>
          </w:p>
        </w:tc>
        <w:tc>
          <w:tcPr>
            <w:tcW w:w="5670" w:type="dxa"/>
          </w:tcPr>
          <w:p w14:paraId="025F630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Roles and responsibilities of teams at every stage of the project are clear</w:t>
            </w:r>
          </w:p>
        </w:tc>
        <w:tc>
          <w:tcPr>
            <w:tcW w:w="714" w:type="dxa"/>
          </w:tcPr>
          <w:p w14:paraId="2066A1D1" w14:textId="000309FD"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1.44</w:t>
            </w:r>
          </w:p>
        </w:tc>
        <w:tc>
          <w:tcPr>
            <w:tcW w:w="850" w:type="dxa"/>
          </w:tcPr>
          <w:p w14:paraId="1C5A9118" w14:textId="3E05D7E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597CF8B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2A5F859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998E73C" w14:textId="77777777" w:rsidTr="002F4DF7">
        <w:trPr>
          <w:trHeight w:val="227"/>
        </w:trPr>
        <w:tc>
          <w:tcPr>
            <w:tcW w:w="844" w:type="dxa"/>
          </w:tcPr>
          <w:p w14:paraId="60B9485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6</w:t>
            </w:r>
          </w:p>
        </w:tc>
        <w:tc>
          <w:tcPr>
            <w:tcW w:w="5670" w:type="dxa"/>
          </w:tcPr>
          <w:p w14:paraId="3F19D24E" w14:textId="610CB1F4"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Closing time for the project is well defined based on the existing timelines for the project in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w:t>
            </w:r>
          </w:p>
        </w:tc>
        <w:tc>
          <w:tcPr>
            <w:tcW w:w="714" w:type="dxa"/>
          </w:tcPr>
          <w:p w14:paraId="5CA5CEDB" w14:textId="31D1A1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1.47</w:t>
            </w:r>
          </w:p>
        </w:tc>
        <w:tc>
          <w:tcPr>
            <w:tcW w:w="850" w:type="dxa"/>
          </w:tcPr>
          <w:p w14:paraId="5FFD7D33" w14:textId="7F079C8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1AB8FEF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461A4A1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90905BF" w14:textId="77777777" w:rsidTr="00F7193F">
        <w:trPr>
          <w:trHeight w:val="227"/>
        </w:trPr>
        <w:tc>
          <w:tcPr>
            <w:tcW w:w="9349" w:type="dxa"/>
            <w:gridSpan w:val="6"/>
            <w:shd w:val="clear" w:color="auto" w:fill="E7E6E6" w:themeFill="background2"/>
          </w:tcPr>
          <w:p w14:paraId="79EBE04E" w14:textId="77777777" w:rsidR="003A4604" w:rsidRPr="00855774" w:rsidRDefault="003A4604" w:rsidP="009E0688">
            <w:pPr>
              <w:jc w:val="center"/>
              <w:rPr>
                <w:rFonts w:asciiTheme="majorBidi" w:hAnsiTheme="majorBidi" w:cstheme="majorBidi"/>
                <w:color w:val="0D0D0D" w:themeColor="text1" w:themeTint="F2"/>
                <w:sz w:val="16"/>
                <w:szCs w:val="16"/>
              </w:rPr>
            </w:pPr>
            <w:r w:rsidRPr="00855774">
              <w:rPr>
                <w:rFonts w:asciiTheme="majorBidi" w:hAnsiTheme="majorBidi" w:cstheme="majorBidi"/>
                <w:b/>
                <w:bCs/>
                <w:color w:val="0D0D0D" w:themeColor="text1" w:themeTint="F2"/>
                <w:sz w:val="16"/>
                <w:szCs w:val="16"/>
              </w:rPr>
              <w:t>Cultural Intelligence</w:t>
            </w:r>
          </w:p>
        </w:tc>
      </w:tr>
      <w:tr w:rsidR="00114C4E" w:rsidRPr="00855774" w14:paraId="04451823" w14:textId="77777777" w:rsidTr="002F4DF7">
        <w:trPr>
          <w:trHeight w:val="227"/>
        </w:trPr>
        <w:tc>
          <w:tcPr>
            <w:tcW w:w="844" w:type="dxa"/>
          </w:tcPr>
          <w:p w14:paraId="1A2E628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1</w:t>
            </w:r>
          </w:p>
        </w:tc>
        <w:tc>
          <w:tcPr>
            <w:tcW w:w="5670" w:type="dxa"/>
          </w:tcPr>
          <w:p w14:paraId="0085BAD8" w14:textId="3F13B9F4" w:rsidR="003A4604" w:rsidRPr="00855774" w:rsidRDefault="0045427A"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Senior project practitioner</w:t>
            </w:r>
            <w:r w:rsidR="003A4604" w:rsidRPr="00855774">
              <w:rPr>
                <w:rFonts w:asciiTheme="majorBidi" w:hAnsiTheme="majorBidi" w:cstheme="majorBidi"/>
                <w:color w:val="0D0D0D" w:themeColor="text1" w:themeTint="F2"/>
                <w:sz w:val="16"/>
                <w:szCs w:val="16"/>
              </w:rPr>
              <w:t>s are aware of the different cultures in the project value chain</w:t>
            </w:r>
          </w:p>
        </w:tc>
        <w:tc>
          <w:tcPr>
            <w:tcW w:w="714" w:type="dxa"/>
          </w:tcPr>
          <w:p w14:paraId="255DAAFD" w14:textId="409B19C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1.52</w:t>
            </w:r>
          </w:p>
        </w:tc>
        <w:tc>
          <w:tcPr>
            <w:tcW w:w="850" w:type="dxa"/>
          </w:tcPr>
          <w:p w14:paraId="1575806F" w14:textId="52AA1B8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57CCDD1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94B2E8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D54DB89" w14:textId="77777777" w:rsidTr="002F4DF7">
        <w:trPr>
          <w:trHeight w:val="227"/>
        </w:trPr>
        <w:tc>
          <w:tcPr>
            <w:tcW w:w="844" w:type="dxa"/>
          </w:tcPr>
          <w:p w14:paraId="69BBAC7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2</w:t>
            </w:r>
          </w:p>
        </w:tc>
        <w:tc>
          <w:tcPr>
            <w:tcW w:w="5670" w:type="dxa"/>
          </w:tcPr>
          <w:p w14:paraId="5FD3279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an acceptance of the existing cultural differences in the project value chain</w:t>
            </w:r>
          </w:p>
        </w:tc>
        <w:tc>
          <w:tcPr>
            <w:tcW w:w="714" w:type="dxa"/>
          </w:tcPr>
          <w:p w14:paraId="42A2C311" w14:textId="78DF14C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1.53</w:t>
            </w:r>
          </w:p>
        </w:tc>
        <w:tc>
          <w:tcPr>
            <w:tcW w:w="850" w:type="dxa"/>
          </w:tcPr>
          <w:p w14:paraId="79223CA3" w14:textId="392DAA2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317D34C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2B5E57A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655463E" w14:textId="77777777" w:rsidTr="002F4DF7">
        <w:trPr>
          <w:trHeight w:val="227"/>
        </w:trPr>
        <w:tc>
          <w:tcPr>
            <w:tcW w:w="844" w:type="dxa"/>
          </w:tcPr>
          <w:p w14:paraId="1B76F00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3</w:t>
            </w:r>
          </w:p>
        </w:tc>
        <w:tc>
          <w:tcPr>
            <w:tcW w:w="5670" w:type="dxa"/>
          </w:tcPr>
          <w:p w14:paraId="3CE2636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Project teams are trained in the significance of cultural awareness</w:t>
            </w:r>
          </w:p>
        </w:tc>
        <w:tc>
          <w:tcPr>
            <w:tcW w:w="714" w:type="dxa"/>
          </w:tcPr>
          <w:p w14:paraId="540B543B" w14:textId="031AC63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2.81</w:t>
            </w:r>
          </w:p>
        </w:tc>
        <w:tc>
          <w:tcPr>
            <w:tcW w:w="850" w:type="dxa"/>
          </w:tcPr>
          <w:p w14:paraId="51AB4D06" w14:textId="0B01579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33B6C71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06012E2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592CD7F" w14:textId="77777777" w:rsidTr="002F4DF7">
        <w:trPr>
          <w:trHeight w:val="227"/>
        </w:trPr>
        <w:tc>
          <w:tcPr>
            <w:tcW w:w="844" w:type="dxa"/>
          </w:tcPr>
          <w:p w14:paraId="4074A6D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4</w:t>
            </w:r>
          </w:p>
        </w:tc>
        <w:tc>
          <w:tcPr>
            <w:tcW w:w="5670" w:type="dxa"/>
          </w:tcPr>
          <w:p w14:paraId="56308826" w14:textId="72D1971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Cultural awareness is dynamic within the </w:t>
            </w:r>
            <w:r w:rsidR="0079227A" w:rsidRPr="00855774">
              <w:rPr>
                <w:rFonts w:asciiTheme="majorBidi" w:hAnsiTheme="majorBidi" w:cstheme="majorBidi"/>
                <w:color w:val="0D0D0D" w:themeColor="text1" w:themeTint="F2"/>
                <w:sz w:val="16"/>
                <w:szCs w:val="16"/>
              </w:rPr>
              <w:t>organisation</w:t>
            </w:r>
          </w:p>
        </w:tc>
        <w:tc>
          <w:tcPr>
            <w:tcW w:w="714" w:type="dxa"/>
          </w:tcPr>
          <w:p w14:paraId="1EE40D0C" w14:textId="120FC7D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2.73</w:t>
            </w:r>
          </w:p>
        </w:tc>
        <w:tc>
          <w:tcPr>
            <w:tcW w:w="850" w:type="dxa"/>
          </w:tcPr>
          <w:p w14:paraId="2DD546C6" w14:textId="198D98B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6A08E35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72071A8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BDF3844" w14:textId="77777777" w:rsidTr="002F4DF7">
        <w:trPr>
          <w:trHeight w:val="227"/>
        </w:trPr>
        <w:tc>
          <w:tcPr>
            <w:tcW w:w="844" w:type="dxa"/>
          </w:tcPr>
          <w:p w14:paraId="3BE24A3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5</w:t>
            </w:r>
          </w:p>
        </w:tc>
        <w:tc>
          <w:tcPr>
            <w:tcW w:w="5670" w:type="dxa"/>
          </w:tcPr>
          <w:p w14:paraId="7345177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tolerance of and respect for everyone’s culture in the project value chain</w:t>
            </w:r>
          </w:p>
        </w:tc>
        <w:tc>
          <w:tcPr>
            <w:tcW w:w="714" w:type="dxa"/>
          </w:tcPr>
          <w:p w14:paraId="3CA1E5A8" w14:textId="7C26E58D"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1.55</w:t>
            </w:r>
          </w:p>
        </w:tc>
        <w:tc>
          <w:tcPr>
            <w:tcW w:w="850" w:type="dxa"/>
          </w:tcPr>
          <w:p w14:paraId="29F42524" w14:textId="1B905FA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1641980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6D71A54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6D17617" w14:textId="77777777" w:rsidTr="002F4DF7">
        <w:trPr>
          <w:trHeight w:val="227"/>
        </w:trPr>
        <w:tc>
          <w:tcPr>
            <w:tcW w:w="844" w:type="dxa"/>
          </w:tcPr>
          <w:p w14:paraId="7D7E52A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6</w:t>
            </w:r>
          </w:p>
        </w:tc>
        <w:tc>
          <w:tcPr>
            <w:tcW w:w="5670" w:type="dxa"/>
          </w:tcPr>
          <w:p w14:paraId="7235DB95" w14:textId="256F07C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Cultural knowledge has been institutionali</w:t>
            </w:r>
            <w:r w:rsidR="00A771B4" w:rsidRPr="00855774">
              <w:rPr>
                <w:rFonts w:asciiTheme="majorBidi" w:hAnsiTheme="majorBidi" w:cstheme="majorBidi"/>
                <w:color w:val="0D0D0D" w:themeColor="text1" w:themeTint="F2"/>
                <w:sz w:val="16"/>
                <w:szCs w:val="16"/>
              </w:rPr>
              <w:t>s</w:t>
            </w:r>
            <w:r w:rsidRPr="00855774">
              <w:rPr>
                <w:rFonts w:asciiTheme="majorBidi" w:hAnsiTheme="majorBidi" w:cstheme="majorBidi"/>
                <w:color w:val="0D0D0D" w:themeColor="text1" w:themeTint="F2"/>
                <w:sz w:val="16"/>
                <w:szCs w:val="16"/>
              </w:rPr>
              <w:t xml:space="preserve">ed at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level</w:t>
            </w:r>
          </w:p>
        </w:tc>
        <w:tc>
          <w:tcPr>
            <w:tcW w:w="714" w:type="dxa"/>
          </w:tcPr>
          <w:p w14:paraId="1735DA58" w14:textId="6291450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2.46</w:t>
            </w:r>
          </w:p>
        </w:tc>
        <w:tc>
          <w:tcPr>
            <w:tcW w:w="850" w:type="dxa"/>
          </w:tcPr>
          <w:p w14:paraId="08061526" w14:textId="4607646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6C66089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2164E5D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9367E08" w14:textId="77777777" w:rsidTr="002F4DF7">
        <w:trPr>
          <w:trHeight w:val="227"/>
        </w:trPr>
        <w:tc>
          <w:tcPr>
            <w:tcW w:w="844" w:type="dxa"/>
          </w:tcPr>
          <w:p w14:paraId="3813338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1</w:t>
            </w:r>
          </w:p>
        </w:tc>
        <w:tc>
          <w:tcPr>
            <w:tcW w:w="5670" w:type="dxa"/>
          </w:tcPr>
          <w:p w14:paraId="53ADD070" w14:textId="641F3FD7" w:rsidR="003A4604" w:rsidRPr="00855774" w:rsidRDefault="003A4604" w:rsidP="009E0688">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Resources are reconfigured to adapt to the cross-cultural environment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w:t>
            </w:r>
          </w:p>
        </w:tc>
        <w:tc>
          <w:tcPr>
            <w:tcW w:w="714" w:type="dxa"/>
          </w:tcPr>
          <w:p w14:paraId="4E222A35" w14:textId="11A03B8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2.41</w:t>
            </w:r>
          </w:p>
        </w:tc>
        <w:tc>
          <w:tcPr>
            <w:tcW w:w="850" w:type="dxa"/>
          </w:tcPr>
          <w:p w14:paraId="0FBA2513" w14:textId="38BD38C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732CFA0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1F7FE9B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A78010D" w14:textId="77777777" w:rsidTr="002F4DF7">
        <w:trPr>
          <w:trHeight w:val="227"/>
        </w:trPr>
        <w:tc>
          <w:tcPr>
            <w:tcW w:w="844" w:type="dxa"/>
          </w:tcPr>
          <w:p w14:paraId="0A8DBD3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2</w:t>
            </w:r>
          </w:p>
        </w:tc>
        <w:tc>
          <w:tcPr>
            <w:tcW w:w="5670" w:type="dxa"/>
          </w:tcPr>
          <w:p w14:paraId="7AA1C02C" w14:textId="2F8B45ED" w:rsidR="003A4604" w:rsidRPr="00855774" w:rsidRDefault="003A4604" w:rsidP="009E0688">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Flexible strategies are developed to enhance intercultural synchroni</w:t>
            </w:r>
            <w:r w:rsidR="00185858"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 xml:space="preserve">ation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w:t>
            </w:r>
          </w:p>
        </w:tc>
        <w:tc>
          <w:tcPr>
            <w:tcW w:w="714" w:type="dxa"/>
          </w:tcPr>
          <w:p w14:paraId="2A565138" w14:textId="34F1392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2.44</w:t>
            </w:r>
          </w:p>
        </w:tc>
        <w:tc>
          <w:tcPr>
            <w:tcW w:w="850" w:type="dxa"/>
          </w:tcPr>
          <w:p w14:paraId="4C76A749" w14:textId="628BD0B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7EFC827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3826257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D9D209B" w14:textId="77777777" w:rsidTr="002F4DF7">
        <w:trPr>
          <w:trHeight w:val="227"/>
        </w:trPr>
        <w:tc>
          <w:tcPr>
            <w:tcW w:w="844" w:type="dxa"/>
          </w:tcPr>
          <w:p w14:paraId="58CD19C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3</w:t>
            </w:r>
          </w:p>
        </w:tc>
        <w:tc>
          <w:tcPr>
            <w:tcW w:w="5670" w:type="dxa"/>
          </w:tcPr>
          <w:p w14:paraId="4F61C645" w14:textId="5FB37970" w:rsidR="003A4604" w:rsidRPr="00855774" w:rsidRDefault="003A4604" w:rsidP="009E0688">
            <w:pPr>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 xml:space="preserve">The </w:t>
            </w:r>
            <w:r w:rsidR="0079227A" w:rsidRPr="00855774">
              <w:rPr>
                <w:rFonts w:asciiTheme="majorBidi" w:hAnsiTheme="majorBidi" w:cstheme="majorBidi"/>
                <w:color w:val="0D0D0D" w:themeColor="text1" w:themeTint="F2"/>
                <w:sz w:val="12"/>
                <w:szCs w:val="12"/>
              </w:rPr>
              <w:t>organisation</w:t>
            </w:r>
            <w:r w:rsidRPr="00855774">
              <w:rPr>
                <w:rFonts w:asciiTheme="majorBidi" w:hAnsiTheme="majorBidi" w:cstheme="majorBidi"/>
                <w:color w:val="0D0D0D" w:themeColor="text1" w:themeTint="F2"/>
                <w:sz w:val="12"/>
                <w:szCs w:val="12"/>
              </w:rPr>
              <w:t xml:space="preserve"> deploys resources in such a way that they can be used by different cultural teams</w:t>
            </w:r>
          </w:p>
        </w:tc>
        <w:tc>
          <w:tcPr>
            <w:tcW w:w="714" w:type="dxa"/>
          </w:tcPr>
          <w:p w14:paraId="75003801" w14:textId="2CFADAF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2.44</w:t>
            </w:r>
          </w:p>
        </w:tc>
        <w:tc>
          <w:tcPr>
            <w:tcW w:w="850" w:type="dxa"/>
          </w:tcPr>
          <w:p w14:paraId="247170A2" w14:textId="302A317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2EFAAA7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616AE9E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699D004" w14:textId="77777777" w:rsidTr="002F4DF7">
        <w:trPr>
          <w:trHeight w:val="227"/>
        </w:trPr>
        <w:tc>
          <w:tcPr>
            <w:tcW w:w="844" w:type="dxa"/>
          </w:tcPr>
          <w:p w14:paraId="6FF8CFA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4</w:t>
            </w:r>
          </w:p>
        </w:tc>
        <w:tc>
          <w:tcPr>
            <w:tcW w:w="5670" w:type="dxa"/>
          </w:tcPr>
          <w:p w14:paraId="3742D804" w14:textId="0D0651A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Cross-culturalism is recogni</w:t>
            </w:r>
            <w:r w:rsidR="00A771B4" w:rsidRPr="00855774">
              <w:rPr>
                <w:rFonts w:asciiTheme="majorBidi" w:hAnsiTheme="majorBidi" w:cstheme="majorBidi"/>
                <w:color w:val="0D0D0D" w:themeColor="text1" w:themeTint="F2"/>
                <w:sz w:val="16"/>
                <w:szCs w:val="16"/>
              </w:rPr>
              <w:t>s</w:t>
            </w:r>
            <w:r w:rsidRPr="00855774">
              <w:rPr>
                <w:rFonts w:asciiTheme="majorBidi" w:hAnsiTheme="majorBidi" w:cstheme="majorBidi"/>
                <w:color w:val="0D0D0D" w:themeColor="text1" w:themeTint="F2"/>
                <w:sz w:val="16"/>
                <w:szCs w:val="16"/>
              </w:rPr>
              <w:t xml:space="preserve">ed as a tool for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al competition</w:t>
            </w:r>
          </w:p>
        </w:tc>
        <w:tc>
          <w:tcPr>
            <w:tcW w:w="714" w:type="dxa"/>
          </w:tcPr>
          <w:p w14:paraId="1A65DAA9" w14:textId="072EA1B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2.76</w:t>
            </w:r>
          </w:p>
        </w:tc>
        <w:tc>
          <w:tcPr>
            <w:tcW w:w="850" w:type="dxa"/>
          </w:tcPr>
          <w:p w14:paraId="50824AA1" w14:textId="1E32483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3175D60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10A0DF0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5F9B1C1" w14:textId="77777777" w:rsidTr="002F4DF7">
        <w:trPr>
          <w:trHeight w:val="227"/>
        </w:trPr>
        <w:tc>
          <w:tcPr>
            <w:tcW w:w="844" w:type="dxa"/>
          </w:tcPr>
          <w:p w14:paraId="55CDD83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5</w:t>
            </w:r>
          </w:p>
        </w:tc>
        <w:tc>
          <w:tcPr>
            <w:tcW w:w="5670" w:type="dxa"/>
          </w:tcPr>
          <w:p w14:paraId="54EC5048" w14:textId="03A701D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Information transfer in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w:t>
            </w:r>
            <w:r w:rsidR="00F273F0" w:rsidRPr="00855774">
              <w:rPr>
                <w:rFonts w:asciiTheme="majorBidi" w:hAnsiTheme="majorBidi" w:cstheme="majorBidi"/>
                <w:color w:val="0D0D0D" w:themeColor="text1" w:themeTint="F2"/>
                <w:sz w:val="16"/>
                <w:szCs w:val="16"/>
              </w:rPr>
              <w:t>favours</w:t>
            </w:r>
            <w:r w:rsidRPr="00855774">
              <w:rPr>
                <w:rFonts w:asciiTheme="majorBidi" w:hAnsiTheme="majorBidi" w:cstheme="majorBidi"/>
                <w:color w:val="0D0D0D" w:themeColor="text1" w:themeTint="F2"/>
                <w:sz w:val="16"/>
                <w:szCs w:val="16"/>
              </w:rPr>
              <w:t xml:space="preserve"> different cultures</w:t>
            </w:r>
          </w:p>
        </w:tc>
        <w:tc>
          <w:tcPr>
            <w:tcW w:w="714" w:type="dxa"/>
          </w:tcPr>
          <w:p w14:paraId="08D0AAA2" w14:textId="3777A20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2.28</w:t>
            </w:r>
          </w:p>
        </w:tc>
        <w:tc>
          <w:tcPr>
            <w:tcW w:w="850" w:type="dxa"/>
          </w:tcPr>
          <w:p w14:paraId="482EBF79" w14:textId="7170280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44746EC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41C9CE3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9452274" w14:textId="77777777" w:rsidTr="002F4DF7">
        <w:trPr>
          <w:trHeight w:val="227"/>
        </w:trPr>
        <w:tc>
          <w:tcPr>
            <w:tcW w:w="844" w:type="dxa"/>
          </w:tcPr>
          <w:p w14:paraId="072530C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6</w:t>
            </w:r>
          </w:p>
        </w:tc>
        <w:tc>
          <w:tcPr>
            <w:tcW w:w="5670" w:type="dxa"/>
          </w:tcPr>
          <w:p w14:paraId="38CCF8EB" w14:textId="1AD64406" w:rsidR="003A4604" w:rsidRPr="00855774" w:rsidRDefault="003A4604" w:rsidP="009E0688">
            <w:pPr>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 xml:space="preserve">There is efficient cross-cultural coordination to make sure that the </w:t>
            </w:r>
            <w:r w:rsidR="0079227A" w:rsidRPr="00855774">
              <w:rPr>
                <w:rFonts w:asciiTheme="majorBidi" w:hAnsiTheme="majorBidi" w:cstheme="majorBidi"/>
                <w:color w:val="0D0D0D" w:themeColor="text1" w:themeTint="F2"/>
                <w:sz w:val="12"/>
                <w:szCs w:val="12"/>
              </w:rPr>
              <w:t>organisation</w:t>
            </w:r>
            <w:r w:rsidRPr="00855774">
              <w:rPr>
                <w:rFonts w:asciiTheme="majorBidi" w:hAnsiTheme="majorBidi" w:cstheme="majorBidi"/>
                <w:color w:val="0D0D0D" w:themeColor="text1" w:themeTint="F2"/>
                <w:sz w:val="12"/>
                <w:szCs w:val="12"/>
              </w:rPr>
              <w:t xml:space="preserve"> is capable of moving toward</w:t>
            </w:r>
            <w:r w:rsidR="002933CA" w:rsidRPr="00855774">
              <w:rPr>
                <w:rFonts w:asciiTheme="majorBidi" w:hAnsiTheme="majorBidi" w:cstheme="majorBidi"/>
                <w:color w:val="0D0D0D" w:themeColor="text1" w:themeTint="F2"/>
                <w:sz w:val="12"/>
                <w:szCs w:val="12"/>
              </w:rPr>
              <w:t>s</w:t>
            </w:r>
            <w:r w:rsidRPr="00855774">
              <w:rPr>
                <w:rFonts w:asciiTheme="majorBidi" w:hAnsiTheme="majorBidi" w:cstheme="majorBidi"/>
                <w:color w:val="0D0D0D" w:themeColor="text1" w:themeTint="F2"/>
                <w:sz w:val="12"/>
                <w:szCs w:val="12"/>
              </w:rPr>
              <w:t xml:space="preserve"> its set goals</w:t>
            </w:r>
          </w:p>
        </w:tc>
        <w:tc>
          <w:tcPr>
            <w:tcW w:w="714" w:type="dxa"/>
          </w:tcPr>
          <w:p w14:paraId="2A7612CF" w14:textId="557F852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2.45</w:t>
            </w:r>
          </w:p>
        </w:tc>
        <w:tc>
          <w:tcPr>
            <w:tcW w:w="850" w:type="dxa"/>
          </w:tcPr>
          <w:p w14:paraId="0EBC54F6" w14:textId="5248FB7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6A1418F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200E8D0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AD02AFE" w14:textId="77777777" w:rsidTr="002F4DF7">
        <w:trPr>
          <w:trHeight w:val="227"/>
        </w:trPr>
        <w:tc>
          <w:tcPr>
            <w:tcW w:w="844" w:type="dxa"/>
          </w:tcPr>
          <w:p w14:paraId="17752D0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1</w:t>
            </w:r>
          </w:p>
        </w:tc>
        <w:tc>
          <w:tcPr>
            <w:tcW w:w="5670" w:type="dxa"/>
          </w:tcPr>
          <w:p w14:paraId="054CDD6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Teams are set up in a way that reflects cross-cultural sensitivity</w:t>
            </w:r>
          </w:p>
        </w:tc>
        <w:tc>
          <w:tcPr>
            <w:tcW w:w="714" w:type="dxa"/>
          </w:tcPr>
          <w:p w14:paraId="70D58D6E" w14:textId="5272D1A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2.78</w:t>
            </w:r>
          </w:p>
        </w:tc>
        <w:tc>
          <w:tcPr>
            <w:tcW w:w="850" w:type="dxa"/>
          </w:tcPr>
          <w:p w14:paraId="4B9FA1D5" w14:textId="53C5345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46103F5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785BF4E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6A29303" w14:textId="77777777" w:rsidTr="002F4DF7">
        <w:trPr>
          <w:trHeight w:val="227"/>
        </w:trPr>
        <w:tc>
          <w:tcPr>
            <w:tcW w:w="844" w:type="dxa"/>
          </w:tcPr>
          <w:p w14:paraId="1F0E5F1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2</w:t>
            </w:r>
          </w:p>
        </w:tc>
        <w:tc>
          <w:tcPr>
            <w:tcW w:w="5670" w:type="dxa"/>
          </w:tcPr>
          <w:p w14:paraId="0561CE5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Cross-cultural interactions begin with the top management </w:t>
            </w:r>
          </w:p>
        </w:tc>
        <w:tc>
          <w:tcPr>
            <w:tcW w:w="714" w:type="dxa"/>
          </w:tcPr>
          <w:p w14:paraId="1435BE2B" w14:textId="7E18A7A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1.58</w:t>
            </w:r>
          </w:p>
        </w:tc>
        <w:tc>
          <w:tcPr>
            <w:tcW w:w="850" w:type="dxa"/>
          </w:tcPr>
          <w:p w14:paraId="6CCD33F0" w14:textId="4122FD64"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174E607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34D8A79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C9BFCBA" w14:textId="77777777" w:rsidTr="002F4DF7">
        <w:trPr>
          <w:trHeight w:val="227"/>
        </w:trPr>
        <w:tc>
          <w:tcPr>
            <w:tcW w:w="844" w:type="dxa"/>
          </w:tcPr>
          <w:p w14:paraId="55EED2A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3</w:t>
            </w:r>
          </w:p>
        </w:tc>
        <w:tc>
          <w:tcPr>
            <w:tcW w:w="5670" w:type="dxa"/>
          </w:tcPr>
          <w:p w14:paraId="46140E2F" w14:textId="6F1E29A4"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There is effective knowledge sharing for cross-cultural teams in the </w:t>
            </w:r>
            <w:r w:rsidR="0079227A" w:rsidRPr="00855774">
              <w:rPr>
                <w:rFonts w:asciiTheme="majorBidi" w:hAnsiTheme="majorBidi" w:cstheme="majorBidi"/>
                <w:color w:val="0D0D0D" w:themeColor="text1" w:themeTint="F2"/>
                <w:sz w:val="16"/>
                <w:szCs w:val="16"/>
              </w:rPr>
              <w:t>organisation</w:t>
            </w:r>
          </w:p>
        </w:tc>
        <w:tc>
          <w:tcPr>
            <w:tcW w:w="714" w:type="dxa"/>
          </w:tcPr>
          <w:p w14:paraId="0A70FFCA" w14:textId="7CECF5E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2.42</w:t>
            </w:r>
          </w:p>
        </w:tc>
        <w:tc>
          <w:tcPr>
            <w:tcW w:w="850" w:type="dxa"/>
          </w:tcPr>
          <w:p w14:paraId="2C118C46" w14:textId="705F633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383F337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6BA74F5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BB5BACC" w14:textId="77777777" w:rsidTr="002F4DF7">
        <w:trPr>
          <w:trHeight w:val="227"/>
        </w:trPr>
        <w:tc>
          <w:tcPr>
            <w:tcW w:w="844" w:type="dxa"/>
          </w:tcPr>
          <w:p w14:paraId="573B148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4</w:t>
            </w:r>
          </w:p>
        </w:tc>
        <w:tc>
          <w:tcPr>
            <w:tcW w:w="5670" w:type="dxa"/>
          </w:tcPr>
          <w:p w14:paraId="10907324" w14:textId="328135E4" w:rsidR="003A4604" w:rsidRPr="00855774" w:rsidRDefault="003A4604" w:rsidP="009E0688">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Cross-cultural interaction is perceived</w:t>
            </w:r>
            <w:r w:rsidR="001C43B7" w:rsidRPr="00855774">
              <w:rPr>
                <w:rFonts w:asciiTheme="majorBidi" w:hAnsiTheme="majorBidi" w:cstheme="majorBidi"/>
                <w:color w:val="0D0D0D" w:themeColor="text1" w:themeTint="F2"/>
                <w:sz w:val="14"/>
                <w:szCs w:val="14"/>
              </w:rPr>
              <w:t xml:space="preserve"> as</w:t>
            </w:r>
            <w:r w:rsidRPr="00855774">
              <w:rPr>
                <w:rFonts w:asciiTheme="majorBidi" w:hAnsiTheme="majorBidi" w:cstheme="majorBidi"/>
                <w:color w:val="0D0D0D" w:themeColor="text1" w:themeTint="F2"/>
                <w:sz w:val="14"/>
                <w:szCs w:val="14"/>
              </w:rPr>
              <w:t xml:space="preserve"> the platform of effective performance in the project</w:t>
            </w:r>
          </w:p>
        </w:tc>
        <w:tc>
          <w:tcPr>
            <w:tcW w:w="714" w:type="dxa"/>
          </w:tcPr>
          <w:p w14:paraId="109DE09B" w14:textId="76F782F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2.43</w:t>
            </w:r>
          </w:p>
        </w:tc>
        <w:tc>
          <w:tcPr>
            <w:tcW w:w="850" w:type="dxa"/>
          </w:tcPr>
          <w:p w14:paraId="13BE5A73" w14:textId="3E9E696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08A0B3D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181FEC3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8C4BF51" w14:textId="77777777" w:rsidTr="002F4DF7">
        <w:trPr>
          <w:trHeight w:val="227"/>
        </w:trPr>
        <w:tc>
          <w:tcPr>
            <w:tcW w:w="844" w:type="dxa"/>
          </w:tcPr>
          <w:p w14:paraId="25CBDC2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5</w:t>
            </w:r>
          </w:p>
        </w:tc>
        <w:tc>
          <w:tcPr>
            <w:tcW w:w="5670" w:type="dxa"/>
          </w:tcPr>
          <w:p w14:paraId="18C9BF4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Cross-cultural interaction is reinforced by both primary and secondary stakeholders</w:t>
            </w:r>
          </w:p>
        </w:tc>
        <w:tc>
          <w:tcPr>
            <w:tcW w:w="714" w:type="dxa"/>
          </w:tcPr>
          <w:p w14:paraId="0EBBCAFB" w14:textId="173754B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2.45</w:t>
            </w:r>
          </w:p>
        </w:tc>
        <w:tc>
          <w:tcPr>
            <w:tcW w:w="850" w:type="dxa"/>
          </w:tcPr>
          <w:p w14:paraId="5566BDE6" w14:textId="3F6891E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618FFBA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6BB6A42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0F38441" w14:textId="77777777" w:rsidTr="002F4DF7">
        <w:trPr>
          <w:trHeight w:val="227"/>
        </w:trPr>
        <w:tc>
          <w:tcPr>
            <w:tcW w:w="844" w:type="dxa"/>
          </w:tcPr>
          <w:p w14:paraId="0EEC5B2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6</w:t>
            </w:r>
          </w:p>
        </w:tc>
        <w:tc>
          <w:tcPr>
            <w:tcW w:w="5670" w:type="dxa"/>
          </w:tcPr>
          <w:p w14:paraId="1C726B2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constant feedback of cross-cultural project output</w:t>
            </w:r>
          </w:p>
        </w:tc>
        <w:tc>
          <w:tcPr>
            <w:tcW w:w="714" w:type="dxa"/>
          </w:tcPr>
          <w:p w14:paraId="6C8635B2" w14:textId="3E0499A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2.47</w:t>
            </w:r>
          </w:p>
        </w:tc>
        <w:tc>
          <w:tcPr>
            <w:tcW w:w="850" w:type="dxa"/>
          </w:tcPr>
          <w:p w14:paraId="73C6EF23" w14:textId="40E788C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31D10D1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3BF13E6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6EFA40E" w14:textId="77777777" w:rsidTr="002F4DF7">
        <w:trPr>
          <w:trHeight w:val="227"/>
        </w:trPr>
        <w:tc>
          <w:tcPr>
            <w:tcW w:w="844" w:type="dxa"/>
          </w:tcPr>
          <w:p w14:paraId="1E75D22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1</w:t>
            </w:r>
          </w:p>
        </w:tc>
        <w:tc>
          <w:tcPr>
            <w:tcW w:w="5670" w:type="dxa"/>
          </w:tcPr>
          <w:p w14:paraId="290B071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 standard language of communication in the project value chain</w:t>
            </w:r>
          </w:p>
        </w:tc>
        <w:tc>
          <w:tcPr>
            <w:tcW w:w="714" w:type="dxa"/>
          </w:tcPr>
          <w:p w14:paraId="271B082B" w14:textId="7A377DD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1.47</w:t>
            </w:r>
          </w:p>
        </w:tc>
        <w:tc>
          <w:tcPr>
            <w:tcW w:w="850" w:type="dxa"/>
          </w:tcPr>
          <w:p w14:paraId="5315302A" w14:textId="2CCD2AD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6EE58D3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7767DF5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19268EB" w14:textId="77777777" w:rsidTr="002F4DF7">
        <w:trPr>
          <w:trHeight w:val="227"/>
        </w:trPr>
        <w:tc>
          <w:tcPr>
            <w:tcW w:w="844" w:type="dxa"/>
          </w:tcPr>
          <w:p w14:paraId="1275A7B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2</w:t>
            </w:r>
          </w:p>
        </w:tc>
        <w:tc>
          <w:tcPr>
            <w:tcW w:w="5670" w:type="dxa"/>
          </w:tcPr>
          <w:p w14:paraId="46B10B2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 proper medium of communication that responds to cultural needs</w:t>
            </w:r>
          </w:p>
        </w:tc>
        <w:tc>
          <w:tcPr>
            <w:tcW w:w="714" w:type="dxa"/>
          </w:tcPr>
          <w:p w14:paraId="1104A212" w14:textId="3EB8CCB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1.55</w:t>
            </w:r>
          </w:p>
        </w:tc>
        <w:tc>
          <w:tcPr>
            <w:tcW w:w="850" w:type="dxa"/>
          </w:tcPr>
          <w:p w14:paraId="79CA3F0A" w14:textId="42A29E1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5EE14CC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044C638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9D47EEF" w14:textId="77777777" w:rsidTr="002F4DF7">
        <w:trPr>
          <w:trHeight w:val="227"/>
        </w:trPr>
        <w:tc>
          <w:tcPr>
            <w:tcW w:w="844" w:type="dxa"/>
          </w:tcPr>
          <w:p w14:paraId="68CFA80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3</w:t>
            </w:r>
          </w:p>
        </w:tc>
        <w:tc>
          <w:tcPr>
            <w:tcW w:w="5670" w:type="dxa"/>
          </w:tcPr>
          <w:p w14:paraId="016F132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cross-cultural training in effective communication</w:t>
            </w:r>
          </w:p>
        </w:tc>
        <w:tc>
          <w:tcPr>
            <w:tcW w:w="714" w:type="dxa"/>
          </w:tcPr>
          <w:p w14:paraId="1D3DA977" w14:textId="6D8F388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2.90</w:t>
            </w:r>
          </w:p>
        </w:tc>
        <w:tc>
          <w:tcPr>
            <w:tcW w:w="850" w:type="dxa"/>
          </w:tcPr>
          <w:p w14:paraId="619AF0DA" w14:textId="7316BA4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729" w:type="dxa"/>
          </w:tcPr>
          <w:p w14:paraId="1016D08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56496C8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DD2DB69" w14:textId="77777777" w:rsidTr="002F4DF7">
        <w:trPr>
          <w:trHeight w:val="227"/>
        </w:trPr>
        <w:tc>
          <w:tcPr>
            <w:tcW w:w="844" w:type="dxa"/>
          </w:tcPr>
          <w:p w14:paraId="48166A2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4</w:t>
            </w:r>
          </w:p>
        </w:tc>
        <w:tc>
          <w:tcPr>
            <w:tcW w:w="5670" w:type="dxa"/>
          </w:tcPr>
          <w:p w14:paraId="1EF2E6A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 medium for problem solution through communication</w:t>
            </w:r>
          </w:p>
        </w:tc>
        <w:tc>
          <w:tcPr>
            <w:tcW w:w="714" w:type="dxa"/>
          </w:tcPr>
          <w:p w14:paraId="678887DC" w14:textId="132565E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1.57</w:t>
            </w:r>
          </w:p>
        </w:tc>
        <w:tc>
          <w:tcPr>
            <w:tcW w:w="850" w:type="dxa"/>
          </w:tcPr>
          <w:p w14:paraId="7BD0FD47" w14:textId="399EB99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1B917E6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37AA5D8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4AFD47B" w14:textId="77777777" w:rsidTr="002F4DF7">
        <w:trPr>
          <w:trHeight w:val="227"/>
        </w:trPr>
        <w:tc>
          <w:tcPr>
            <w:tcW w:w="844" w:type="dxa"/>
          </w:tcPr>
          <w:p w14:paraId="3D381D0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5</w:t>
            </w:r>
          </w:p>
        </w:tc>
        <w:tc>
          <w:tcPr>
            <w:tcW w:w="5670" w:type="dxa"/>
          </w:tcPr>
          <w:p w14:paraId="2CBEF6EE" w14:textId="20CAF98D"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adapts to cultural changes</w:t>
            </w:r>
          </w:p>
        </w:tc>
        <w:tc>
          <w:tcPr>
            <w:tcW w:w="714" w:type="dxa"/>
          </w:tcPr>
          <w:p w14:paraId="3513CA53" w14:textId="7CD2F5C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1.59</w:t>
            </w:r>
          </w:p>
        </w:tc>
        <w:tc>
          <w:tcPr>
            <w:tcW w:w="850" w:type="dxa"/>
          </w:tcPr>
          <w:p w14:paraId="53459F07" w14:textId="2F5AE5D4"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30F2B75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6A6F8E3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036A152" w14:textId="77777777" w:rsidTr="002F4DF7">
        <w:trPr>
          <w:trHeight w:val="227"/>
        </w:trPr>
        <w:tc>
          <w:tcPr>
            <w:tcW w:w="844" w:type="dxa"/>
          </w:tcPr>
          <w:p w14:paraId="7877603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6</w:t>
            </w:r>
          </w:p>
        </w:tc>
        <w:tc>
          <w:tcPr>
            <w:tcW w:w="5670" w:type="dxa"/>
          </w:tcPr>
          <w:p w14:paraId="16B38057" w14:textId="25D46AA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Communication is seen as an important part of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al success</w:t>
            </w:r>
          </w:p>
        </w:tc>
        <w:tc>
          <w:tcPr>
            <w:tcW w:w="714" w:type="dxa"/>
          </w:tcPr>
          <w:p w14:paraId="7F4F5967" w14:textId="39B4DB7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1.38</w:t>
            </w:r>
          </w:p>
        </w:tc>
        <w:tc>
          <w:tcPr>
            <w:tcW w:w="850" w:type="dxa"/>
          </w:tcPr>
          <w:p w14:paraId="2225AF6B" w14:textId="3AFB9C2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1AC75E0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D6F41A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6B0D39F" w14:textId="77777777" w:rsidTr="002F4DF7">
        <w:trPr>
          <w:trHeight w:val="227"/>
        </w:trPr>
        <w:tc>
          <w:tcPr>
            <w:tcW w:w="844" w:type="dxa"/>
          </w:tcPr>
          <w:p w14:paraId="12EC237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1</w:t>
            </w:r>
          </w:p>
        </w:tc>
        <w:tc>
          <w:tcPr>
            <w:tcW w:w="5670" w:type="dxa"/>
          </w:tcPr>
          <w:p w14:paraId="08197E3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leader adapts his or her leadership style to different cultures</w:t>
            </w:r>
          </w:p>
        </w:tc>
        <w:tc>
          <w:tcPr>
            <w:tcW w:w="714" w:type="dxa"/>
          </w:tcPr>
          <w:p w14:paraId="550B2891" w14:textId="398111A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1.51</w:t>
            </w:r>
          </w:p>
        </w:tc>
        <w:tc>
          <w:tcPr>
            <w:tcW w:w="850" w:type="dxa"/>
          </w:tcPr>
          <w:p w14:paraId="28202BCD" w14:textId="01A8977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753D2B3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46B0C63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F3AE328" w14:textId="77777777" w:rsidTr="002F4DF7">
        <w:trPr>
          <w:trHeight w:val="227"/>
        </w:trPr>
        <w:tc>
          <w:tcPr>
            <w:tcW w:w="844" w:type="dxa"/>
          </w:tcPr>
          <w:p w14:paraId="48B3319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2</w:t>
            </w:r>
          </w:p>
        </w:tc>
        <w:tc>
          <w:tcPr>
            <w:tcW w:w="5670" w:type="dxa"/>
          </w:tcPr>
          <w:p w14:paraId="1D83060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Leadership decisions are in line with cultural needs of employees</w:t>
            </w:r>
          </w:p>
        </w:tc>
        <w:tc>
          <w:tcPr>
            <w:tcW w:w="714" w:type="dxa"/>
          </w:tcPr>
          <w:p w14:paraId="468A80D9" w14:textId="57FC1C2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2.30</w:t>
            </w:r>
          </w:p>
        </w:tc>
        <w:tc>
          <w:tcPr>
            <w:tcW w:w="850" w:type="dxa"/>
          </w:tcPr>
          <w:p w14:paraId="4A7DE3EA" w14:textId="7413A32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5A9D751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65A2524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6CB39D0" w14:textId="77777777" w:rsidTr="002F4DF7">
        <w:trPr>
          <w:trHeight w:val="227"/>
        </w:trPr>
        <w:tc>
          <w:tcPr>
            <w:tcW w:w="844" w:type="dxa"/>
          </w:tcPr>
          <w:p w14:paraId="312930F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3</w:t>
            </w:r>
          </w:p>
        </w:tc>
        <w:tc>
          <w:tcPr>
            <w:tcW w:w="5670" w:type="dxa"/>
          </w:tcPr>
          <w:p w14:paraId="1447B5B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leader effectively sets up cross-cultural teams</w:t>
            </w:r>
          </w:p>
        </w:tc>
        <w:tc>
          <w:tcPr>
            <w:tcW w:w="714" w:type="dxa"/>
          </w:tcPr>
          <w:p w14:paraId="1E1211DB" w14:textId="25A0578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2.38</w:t>
            </w:r>
          </w:p>
        </w:tc>
        <w:tc>
          <w:tcPr>
            <w:tcW w:w="850" w:type="dxa"/>
          </w:tcPr>
          <w:p w14:paraId="3643CE22" w14:textId="0947B13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6247C47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764817F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94BABB8" w14:textId="77777777" w:rsidTr="002F4DF7">
        <w:trPr>
          <w:trHeight w:val="227"/>
        </w:trPr>
        <w:tc>
          <w:tcPr>
            <w:tcW w:w="844" w:type="dxa"/>
          </w:tcPr>
          <w:p w14:paraId="7D75C27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4</w:t>
            </w:r>
          </w:p>
        </w:tc>
        <w:tc>
          <w:tcPr>
            <w:tcW w:w="5670" w:type="dxa"/>
          </w:tcPr>
          <w:p w14:paraId="29B3452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leadership effectively handles cross-cultural conflicts</w:t>
            </w:r>
          </w:p>
        </w:tc>
        <w:tc>
          <w:tcPr>
            <w:tcW w:w="714" w:type="dxa"/>
          </w:tcPr>
          <w:p w14:paraId="5D6F9F16" w14:textId="173B3CE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1.52</w:t>
            </w:r>
          </w:p>
        </w:tc>
        <w:tc>
          <w:tcPr>
            <w:tcW w:w="850" w:type="dxa"/>
          </w:tcPr>
          <w:p w14:paraId="1E36ED41" w14:textId="33DB2C3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3C389D6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2FC04A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B45025F" w14:textId="77777777" w:rsidTr="002F4DF7">
        <w:trPr>
          <w:trHeight w:val="227"/>
        </w:trPr>
        <w:tc>
          <w:tcPr>
            <w:tcW w:w="844" w:type="dxa"/>
          </w:tcPr>
          <w:p w14:paraId="6707BA5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5</w:t>
            </w:r>
          </w:p>
        </w:tc>
        <w:tc>
          <w:tcPr>
            <w:tcW w:w="5670" w:type="dxa"/>
          </w:tcPr>
          <w:p w14:paraId="2E8559D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Cross-cultural leadership is advanced through benchmarking</w:t>
            </w:r>
          </w:p>
        </w:tc>
        <w:tc>
          <w:tcPr>
            <w:tcW w:w="714" w:type="dxa"/>
          </w:tcPr>
          <w:p w14:paraId="4CD3DDE6" w14:textId="69C6162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1.60</w:t>
            </w:r>
          </w:p>
        </w:tc>
        <w:tc>
          <w:tcPr>
            <w:tcW w:w="850" w:type="dxa"/>
          </w:tcPr>
          <w:p w14:paraId="76F4B01F" w14:textId="0140F11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241580D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67FD4B7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51353B0" w14:textId="77777777" w:rsidTr="002F4DF7">
        <w:trPr>
          <w:trHeight w:val="227"/>
        </w:trPr>
        <w:tc>
          <w:tcPr>
            <w:tcW w:w="844" w:type="dxa"/>
          </w:tcPr>
          <w:p w14:paraId="2178F72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6</w:t>
            </w:r>
          </w:p>
        </w:tc>
        <w:tc>
          <w:tcPr>
            <w:tcW w:w="5670" w:type="dxa"/>
          </w:tcPr>
          <w:p w14:paraId="38AEDB74" w14:textId="610CF0C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Cross-cultural leadership accommodates diverse views in the </w:t>
            </w:r>
            <w:r w:rsidR="0079227A" w:rsidRPr="00855774">
              <w:rPr>
                <w:rFonts w:asciiTheme="majorBidi" w:hAnsiTheme="majorBidi" w:cstheme="majorBidi"/>
                <w:color w:val="0D0D0D" w:themeColor="text1" w:themeTint="F2"/>
                <w:sz w:val="16"/>
                <w:szCs w:val="16"/>
              </w:rPr>
              <w:t>organisation</w:t>
            </w:r>
          </w:p>
        </w:tc>
        <w:tc>
          <w:tcPr>
            <w:tcW w:w="714" w:type="dxa"/>
          </w:tcPr>
          <w:p w14:paraId="2725B8C6" w14:textId="7E36C8E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2.34</w:t>
            </w:r>
          </w:p>
        </w:tc>
        <w:tc>
          <w:tcPr>
            <w:tcW w:w="850" w:type="dxa"/>
          </w:tcPr>
          <w:p w14:paraId="6D2E5047" w14:textId="00C079D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24CAB78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0FEF296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DBD05A1" w14:textId="77777777" w:rsidTr="00F7193F">
        <w:trPr>
          <w:trHeight w:val="227"/>
        </w:trPr>
        <w:tc>
          <w:tcPr>
            <w:tcW w:w="9349" w:type="dxa"/>
            <w:gridSpan w:val="6"/>
            <w:shd w:val="clear" w:color="auto" w:fill="E7E6E6" w:themeFill="background2"/>
          </w:tcPr>
          <w:p w14:paraId="317E84E5" w14:textId="487E914F" w:rsidR="003A4604" w:rsidRPr="00855774" w:rsidRDefault="003A4604" w:rsidP="009E0688">
            <w:pPr>
              <w:jc w:val="center"/>
              <w:rPr>
                <w:rFonts w:asciiTheme="majorBidi" w:hAnsiTheme="majorBidi" w:cstheme="majorBidi"/>
                <w:color w:val="0D0D0D" w:themeColor="text1" w:themeTint="F2"/>
                <w:sz w:val="16"/>
                <w:szCs w:val="16"/>
              </w:rPr>
            </w:pPr>
            <w:r w:rsidRPr="00855774">
              <w:rPr>
                <w:rFonts w:asciiTheme="majorBidi" w:hAnsiTheme="majorBidi" w:cstheme="majorBidi"/>
                <w:b/>
                <w:bCs/>
                <w:color w:val="0D0D0D" w:themeColor="text1" w:themeTint="F2"/>
                <w:sz w:val="16"/>
                <w:szCs w:val="16"/>
              </w:rPr>
              <w:t xml:space="preserve">Successful </w:t>
            </w:r>
            <w:r w:rsidR="001C23D6" w:rsidRPr="00855774">
              <w:rPr>
                <w:rFonts w:asciiTheme="majorBidi" w:hAnsiTheme="majorBidi" w:cstheme="majorBidi"/>
                <w:b/>
                <w:bCs/>
                <w:color w:val="0D0D0D" w:themeColor="text1" w:themeTint="F2"/>
                <w:sz w:val="16"/>
                <w:szCs w:val="16"/>
              </w:rPr>
              <w:t>C</w:t>
            </w:r>
            <w:r w:rsidRPr="00855774">
              <w:rPr>
                <w:rFonts w:asciiTheme="majorBidi" w:hAnsiTheme="majorBidi" w:cstheme="majorBidi"/>
                <w:b/>
                <w:bCs/>
                <w:color w:val="0D0D0D" w:themeColor="text1" w:themeTint="F2"/>
                <w:sz w:val="16"/>
                <w:szCs w:val="16"/>
              </w:rPr>
              <w:t>omplex Construction Project Delivery</w:t>
            </w:r>
          </w:p>
        </w:tc>
      </w:tr>
      <w:tr w:rsidR="00114C4E" w:rsidRPr="00855774" w14:paraId="4EFE703E" w14:textId="77777777" w:rsidTr="002F4DF7">
        <w:trPr>
          <w:trHeight w:val="227"/>
        </w:trPr>
        <w:tc>
          <w:tcPr>
            <w:tcW w:w="844" w:type="dxa"/>
          </w:tcPr>
          <w:p w14:paraId="378DD36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1</w:t>
            </w:r>
          </w:p>
        </w:tc>
        <w:tc>
          <w:tcPr>
            <w:tcW w:w="5670" w:type="dxa"/>
          </w:tcPr>
          <w:p w14:paraId="56F49938" w14:textId="3A995D5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considers different employee competencies</w:t>
            </w:r>
          </w:p>
        </w:tc>
        <w:tc>
          <w:tcPr>
            <w:tcW w:w="714" w:type="dxa"/>
          </w:tcPr>
          <w:p w14:paraId="00A6E206" w14:textId="01D65BCC"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1.51</w:t>
            </w:r>
          </w:p>
        </w:tc>
        <w:tc>
          <w:tcPr>
            <w:tcW w:w="850" w:type="dxa"/>
          </w:tcPr>
          <w:p w14:paraId="1D39AA24" w14:textId="23F0DD9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4840F62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7F2F272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64C1E57" w14:textId="77777777" w:rsidTr="002F4DF7">
        <w:trPr>
          <w:trHeight w:val="227"/>
        </w:trPr>
        <w:tc>
          <w:tcPr>
            <w:tcW w:w="844" w:type="dxa"/>
          </w:tcPr>
          <w:p w14:paraId="1224C947"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2</w:t>
            </w:r>
          </w:p>
        </w:tc>
        <w:tc>
          <w:tcPr>
            <w:tcW w:w="5670" w:type="dxa"/>
          </w:tcPr>
          <w:p w14:paraId="284A589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Project teams are made up of people with different competencies</w:t>
            </w:r>
          </w:p>
        </w:tc>
        <w:tc>
          <w:tcPr>
            <w:tcW w:w="714" w:type="dxa"/>
          </w:tcPr>
          <w:p w14:paraId="4735BB13" w14:textId="032464BD"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1.76</w:t>
            </w:r>
          </w:p>
        </w:tc>
        <w:tc>
          <w:tcPr>
            <w:tcW w:w="850" w:type="dxa"/>
          </w:tcPr>
          <w:p w14:paraId="7356AB68" w14:textId="03A0C7A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5EFA970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4E802D0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E11CB4E" w14:textId="77777777" w:rsidTr="002F4DF7">
        <w:trPr>
          <w:trHeight w:val="227"/>
        </w:trPr>
        <w:tc>
          <w:tcPr>
            <w:tcW w:w="844" w:type="dxa"/>
          </w:tcPr>
          <w:p w14:paraId="5134BD4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3</w:t>
            </w:r>
          </w:p>
        </w:tc>
        <w:tc>
          <w:tcPr>
            <w:tcW w:w="5670" w:type="dxa"/>
          </w:tcPr>
          <w:p w14:paraId="6F4F410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Every individual is held accountable for the assigned responsibility</w:t>
            </w:r>
          </w:p>
        </w:tc>
        <w:tc>
          <w:tcPr>
            <w:tcW w:w="714" w:type="dxa"/>
          </w:tcPr>
          <w:p w14:paraId="4E7EDF18" w14:textId="7305BB3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1.40</w:t>
            </w:r>
          </w:p>
        </w:tc>
        <w:tc>
          <w:tcPr>
            <w:tcW w:w="850" w:type="dxa"/>
          </w:tcPr>
          <w:p w14:paraId="74417A0D" w14:textId="6E6E7C1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0EF438D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4A363EB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4C0C754" w14:textId="77777777" w:rsidTr="002F4DF7">
        <w:trPr>
          <w:trHeight w:val="227"/>
        </w:trPr>
        <w:tc>
          <w:tcPr>
            <w:tcW w:w="844" w:type="dxa"/>
          </w:tcPr>
          <w:p w14:paraId="2BB11F5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4</w:t>
            </w:r>
          </w:p>
        </w:tc>
        <w:tc>
          <w:tcPr>
            <w:tcW w:w="5670" w:type="dxa"/>
          </w:tcPr>
          <w:p w14:paraId="450D1D2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Roles are assigned based on the competencies of employees in the project</w:t>
            </w:r>
          </w:p>
        </w:tc>
        <w:tc>
          <w:tcPr>
            <w:tcW w:w="714" w:type="dxa"/>
          </w:tcPr>
          <w:p w14:paraId="23256B38" w14:textId="00F1EB9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1.81</w:t>
            </w:r>
          </w:p>
        </w:tc>
        <w:tc>
          <w:tcPr>
            <w:tcW w:w="850" w:type="dxa"/>
          </w:tcPr>
          <w:p w14:paraId="6D8F0055" w14:textId="015A291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220CB78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5CE9E9F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615EA8C" w14:textId="77777777" w:rsidTr="002F4DF7">
        <w:trPr>
          <w:trHeight w:val="227"/>
        </w:trPr>
        <w:tc>
          <w:tcPr>
            <w:tcW w:w="844" w:type="dxa"/>
          </w:tcPr>
          <w:p w14:paraId="42AB8FE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5</w:t>
            </w:r>
          </w:p>
        </w:tc>
        <w:tc>
          <w:tcPr>
            <w:tcW w:w="5670" w:type="dxa"/>
          </w:tcPr>
          <w:p w14:paraId="4ABC2EB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Resources are assigned based on the competent areas of employees</w:t>
            </w:r>
          </w:p>
        </w:tc>
        <w:tc>
          <w:tcPr>
            <w:tcW w:w="714" w:type="dxa"/>
          </w:tcPr>
          <w:p w14:paraId="3059EDBD" w14:textId="1953792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1.84</w:t>
            </w:r>
          </w:p>
        </w:tc>
        <w:tc>
          <w:tcPr>
            <w:tcW w:w="850" w:type="dxa"/>
          </w:tcPr>
          <w:p w14:paraId="050246C7" w14:textId="38EEC05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4361EEF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1F19A68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57763B0" w14:textId="77777777" w:rsidTr="002F4DF7">
        <w:trPr>
          <w:trHeight w:val="227"/>
        </w:trPr>
        <w:tc>
          <w:tcPr>
            <w:tcW w:w="844" w:type="dxa"/>
          </w:tcPr>
          <w:p w14:paraId="01D3D97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6</w:t>
            </w:r>
          </w:p>
        </w:tc>
        <w:tc>
          <w:tcPr>
            <w:tcW w:w="5670" w:type="dxa"/>
          </w:tcPr>
          <w:p w14:paraId="374ABDE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Training is provided to enhance employee competence to deliver projects</w:t>
            </w:r>
          </w:p>
        </w:tc>
        <w:tc>
          <w:tcPr>
            <w:tcW w:w="714" w:type="dxa"/>
          </w:tcPr>
          <w:p w14:paraId="49649460" w14:textId="785B816D"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1.87</w:t>
            </w:r>
          </w:p>
        </w:tc>
        <w:tc>
          <w:tcPr>
            <w:tcW w:w="850" w:type="dxa"/>
          </w:tcPr>
          <w:p w14:paraId="329CF39A" w14:textId="08A4967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4A3A34C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3607D4B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97216B6" w14:textId="77777777" w:rsidTr="002F4DF7">
        <w:trPr>
          <w:trHeight w:val="227"/>
        </w:trPr>
        <w:tc>
          <w:tcPr>
            <w:tcW w:w="844" w:type="dxa"/>
          </w:tcPr>
          <w:p w14:paraId="223A4AE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1</w:t>
            </w:r>
          </w:p>
        </w:tc>
        <w:tc>
          <w:tcPr>
            <w:tcW w:w="5670" w:type="dxa"/>
          </w:tcPr>
          <w:p w14:paraId="3157BF1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Communication channels are clearly defined in the process of project delivery</w:t>
            </w:r>
          </w:p>
        </w:tc>
        <w:tc>
          <w:tcPr>
            <w:tcW w:w="714" w:type="dxa"/>
          </w:tcPr>
          <w:p w14:paraId="0E4B4415" w14:textId="6DF0B82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1.46</w:t>
            </w:r>
          </w:p>
        </w:tc>
        <w:tc>
          <w:tcPr>
            <w:tcW w:w="850" w:type="dxa"/>
          </w:tcPr>
          <w:p w14:paraId="787F81DD" w14:textId="13A60D2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4EA5E9E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4E0A3A7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142A7A3" w14:textId="77777777" w:rsidTr="002F4DF7">
        <w:trPr>
          <w:trHeight w:val="227"/>
        </w:trPr>
        <w:tc>
          <w:tcPr>
            <w:tcW w:w="844" w:type="dxa"/>
          </w:tcPr>
          <w:p w14:paraId="28DE2D6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2</w:t>
            </w:r>
          </w:p>
        </w:tc>
        <w:tc>
          <w:tcPr>
            <w:tcW w:w="5670" w:type="dxa"/>
          </w:tcPr>
          <w:p w14:paraId="6E80371B" w14:textId="77777777" w:rsidR="003A4604" w:rsidRPr="00855774" w:rsidRDefault="003A4604" w:rsidP="009E0688">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clear hierarchy of communication between employees and management in the project</w:t>
            </w:r>
          </w:p>
        </w:tc>
        <w:tc>
          <w:tcPr>
            <w:tcW w:w="714" w:type="dxa"/>
          </w:tcPr>
          <w:p w14:paraId="47CF0896" w14:textId="137E1A0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1.47</w:t>
            </w:r>
          </w:p>
        </w:tc>
        <w:tc>
          <w:tcPr>
            <w:tcW w:w="850" w:type="dxa"/>
          </w:tcPr>
          <w:p w14:paraId="6C892D0B" w14:textId="7974C7B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6591F4E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2B6E4B1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E78970B" w14:textId="77777777" w:rsidTr="002F4DF7">
        <w:trPr>
          <w:trHeight w:val="227"/>
        </w:trPr>
        <w:tc>
          <w:tcPr>
            <w:tcW w:w="844" w:type="dxa"/>
          </w:tcPr>
          <w:p w14:paraId="3525F79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3</w:t>
            </w:r>
          </w:p>
        </w:tc>
        <w:tc>
          <w:tcPr>
            <w:tcW w:w="5670" w:type="dxa"/>
          </w:tcPr>
          <w:p w14:paraId="0C988B3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Feedback is provided within the right time to help in the delivery of the project</w:t>
            </w:r>
          </w:p>
        </w:tc>
        <w:tc>
          <w:tcPr>
            <w:tcW w:w="714" w:type="dxa"/>
          </w:tcPr>
          <w:p w14:paraId="53208BC6" w14:textId="1493EB7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1.48</w:t>
            </w:r>
          </w:p>
        </w:tc>
        <w:tc>
          <w:tcPr>
            <w:tcW w:w="850" w:type="dxa"/>
          </w:tcPr>
          <w:p w14:paraId="229F14E1" w14:textId="7B52FB3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4BF0CF6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7052AB0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08FBF1E" w14:textId="77777777" w:rsidTr="002F4DF7">
        <w:trPr>
          <w:trHeight w:val="227"/>
        </w:trPr>
        <w:tc>
          <w:tcPr>
            <w:tcW w:w="844" w:type="dxa"/>
          </w:tcPr>
          <w:p w14:paraId="634756F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4</w:t>
            </w:r>
          </w:p>
        </w:tc>
        <w:tc>
          <w:tcPr>
            <w:tcW w:w="5670" w:type="dxa"/>
          </w:tcPr>
          <w:p w14:paraId="42DF1C24" w14:textId="0C8CD1B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noise within the communication system is  identified and managed</w:t>
            </w:r>
            <w:r w:rsidR="007D70BE" w:rsidRPr="00855774">
              <w:rPr>
                <w:rFonts w:asciiTheme="majorBidi" w:hAnsiTheme="majorBidi" w:cstheme="majorBidi"/>
                <w:color w:val="0D0D0D" w:themeColor="text1" w:themeTint="F2"/>
                <w:sz w:val="16"/>
                <w:szCs w:val="16"/>
              </w:rPr>
              <w:t xml:space="preserve"> in a timely way</w:t>
            </w:r>
          </w:p>
        </w:tc>
        <w:tc>
          <w:tcPr>
            <w:tcW w:w="714" w:type="dxa"/>
          </w:tcPr>
          <w:p w14:paraId="04475A96" w14:textId="79AFEFB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1.52</w:t>
            </w:r>
          </w:p>
        </w:tc>
        <w:tc>
          <w:tcPr>
            <w:tcW w:w="850" w:type="dxa"/>
          </w:tcPr>
          <w:p w14:paraId="406AE73C" w14:textId="084FBCC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6035D23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0BCE9DF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BF3F44D" w14:textId="77777777" w:rsidTr="002F4DF7">
        <w:trPr>
          <w:trHeight w:val="227"/>
        </w:trPr>
        <w:tc>
          <w:tcPr>
            <w:tcW w:w="844" w:type="dxa"/>
          </w:tcPr>
          <w:p w14:paraId="75A38AF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5</w:t>
            </w:r>
          </w:p>
        </w:tc>
        <w:tc>
          <w:tcPr>
            <w:tcW w:w="5670" w:type="dxa"/>
          </w:tcPr>
          <w:p w14:paraId="1E16C787" w14:textId="77777777" w:rsidR="003A4604" w:rsidRPr="00855774" w:rsidRDefault="003A4604" w:rsidP="009E0688">
            <w:pPr>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Communication effectively addresses the needs of employees to deliver successful building construction projects</w:t>
            </w:r>
          </w:p>
        </w:tc>
        <w:tc>
          <w:tcPr>
            <w:tcW w:w="714" w:type="dxa"/>
          </w:tcPr>
          <w:p w14:paraId="6AF13685" w14:textId="0590FC0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1.46</w:t>
            </w:r>
          </w:p>
        </w:tc>
        <w:tc>
          <w:tcPr>
            <w:tcW w:w="850" w:type="dxa"/>
          </w:tcPr>
          <w:p w14:paraId="42C57A29" w14:textId="5AB3EDB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2CEC5BD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028B7AD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C39D31C" w14:textId="77777777" w:rsidTr="002F4DF7">
        <w:trPr>
          <w:trHeight w:val="227"/>
        </w:trPr>
        <w:tc>
          <w:tcPr>
            <w:tcW w:w="844" w:type="dxa"/>
          </w:tcPr>
          <w:p w14:paraId="18F00D4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6</w:t>
            </w:r>
          </w:p>
        </w:tc>
        <w:tc>
          <w:tcPr>
            <w:tcW w:w="5670" w:type="dxa"/>
          </w:tcPr>
          <w:p w14:paraId="4C3A75CC" w14:textId="77777777" w:rsidR="003A4604" w:rsidRPr="00855774" w:rsidRDefault="003A4604" w:rsidP="009E0688">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clear structure of communication within project teams to deliver successful projects</w:t>
            </w:r>
          </w:p>
        </w:tc>
        <w:tc>
          <w:tcPr>
            <w:tcW w:w="714" w:type="dxa"/>
          </w:tcPr>
          <w:p w14:paraId="79C5E980" w14:textId="7B4304C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1.42</w:t>
            </w:r>
          </w:p>
        </w:tc>
        <w:tc>
          <w:tcPr>
            <w:tcW w:w="850" w:type="dxa"/>
          </w:tcPr>
          <w:p w14:paraId="389BBDE6" w14:textId="7EA2EC0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49D0F7B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70BB4B0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A3C3925" w14:textId="77777777" w:rsidTr="002F4DF7">
        <w:trPr>
          <w:trHeight w:val="227"/>
        </w:trPr>
        <w:tc>
          <w:tcPr>
            <w:tcW w:w="844" w:type="dxa"/>
          </w:tcPr>
          <w:p w14:paraId="7CFFC8C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1</w:t>
            </w:r>
          </w:p>
        </w:tc>
        <w:tc>
          <w:tcPr>
            <w:tcW w:w="5670" w:type="dxa"/>
          </w:tcPr>
          <w:p w14:paraId="7BC6012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Innovation is encouraged in the course of delivering projects</w:t>
            </w:r>
          </w:p>
        </w:tc>
        <w:tc>
          <w:tcPr>
            <w:tcW w:w="714" w:type="dxa"/>
          </w:tcPr>
          <w:p w14:paraId="76285D2F" w14:textId="3C537D6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1.50</w:t>
            </w:r>
          </w:p>
        </w:tc>
        <w:tc>
          <w:tcPr>
            <w:tcW w:w="850" w:type="dxa"/>
          </w:tcPr>
          <w:p w14:paraId="058BD0AF" w14:textId="5A9B95BD"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5FD17FBF"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031EA8B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8CE69B1" w14:textId="77777777" w:rsidTr="002F4DF7">
        <w:trPr>
          <w:trHeight w:val="227"/>
        </w:trPr>
        <w:tc>
          <w:tcPr>
            <w:tcW w:w="844" w:type="dxa"/>
          </w:tcPr>
          <w:p w14:paraId="03691C29"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2</w:t>
            </w:r>
          </w:p>
        </w:tc>
        <w:tc>
          <w:tcPr>
            <w:tcW w:w="5670" w:type="dxa"/>
          </w:tcPr>
          <w:p w14:paraId="726A019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Teams are encouraged to come up with unique ideas to support project success</w:t>
            </w:r>
          </w:p>
        </w:tc>
        <w:tc>
          <w:tcPr>
            <w:tcW w:w="714" w:type="dxa"/>
          </w:tcPr>
          <w:p w14:paraId="67CC26F7" w14:textId="44A646C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1.47</w:t>
            </w:r>
          </w:p>
        </w:tc>
        <w:tc>
          <w:tcPr>
            <w:tcW w:w="850" w:type="dxa"/>
          </w:tcPr>
          <w:p w14:paraId="1DFFD096" w14:textId="41F1173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79F1D1D2"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4D0B627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731ADAE" w14:textId="77777777" w:rsidTr="002F4DF7">
        <w:trPr>
          <w:trHeight w:val="227"/>
        </w:trPr>
        <w:tc>
          <w:tcPr>
            <w:tcW w:w="844" w:type="dxa"/>
          </w:tcPr>
          <w:p w14:paraId="31B9970D"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3</w:t>
            </w:r>
          </w:p>
        </w:tc>
        <w:tc>
          <w:tcPr>
            <w:tcW w:w="5670" w:type="dxa"/>
          </w:tcPr>
          <w:p w14:paraId="37E488D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Innovation is used to increase efficiency in the delivery of successful projects</w:t>
            </w:r>
          </w:p>
        </w:tc>
        <w:tc>
          <w:tcPr>
            <w:tcW w:w="714" w:type="dxa"/>
          </w:tcPr>
          <w:p w14:paraId="55628602" w14:textId="6DA0921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1.50</w:t>
            </w:r>
          </w:p>
        </w:tc>
        <w:tc>
          <w:tcPr>
            <w:tcW w:w="850" w:type="dxa"/>
          </w:tcPr>
          <w:p w14:paraId="3FBBD5C4" w14:textId="19AF722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24048E4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5DD31DF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BC0AD8F" w14:textId="77777777" w:rsidTr="002F4DF7">
        <w:trPr>
          <w:trHeight w:val="227"/>
        </w:trPr>
        <w:tc>
          <w:tcPr>
            <w:tcW w:w="844" w:type="dxa"/>
          </w:tcPr>
          <w:p w14:paraId="17E0A5F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4</w:t>
            </w:r>
          </w:p>
        </w:tc>
        <w:tc>
          <w:tcPr>
            <w:tcW w:w="5670" w:type="dxa"/>
          </w:tcPr>
          <w:p w14:paraId="204C69C0" w14:textId="289DA93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There is an adaptive culture to innovation in the </w:t>
            </w:r>
            <w:r w:rsidR="0079227A" w:rsidRPr="00855774">
              <w:rPr>
                <w:rFonts w:asciiTheme="majorBidi" w:hAnsiTheme="majorBidi" w:cstheme="majorBidi"/>
                <w:color w:val="0D0D0D" w:themeColor="text1" w:themeTint="F2"/>
                <w:sz w:val="16"/>
                <w:szCs w:val="16"/>
              </w:rPr>
              <w:t>organisation</w:t>
            </w:r>
          </w:p>
        </w:tc>
        <w:tc>
          <w:tcPr>
            <w:tcW w:w="714" w:type="dxa"/>
          </w:tcPr>
          <w:p w14:paraId="2E819CE1" w14:textId="758836C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1.54</w:t>
            </w:r>
          </w:p>
        </w:tc>
        <w:tc>
          <w:tcPr>
            <w:tcW w:w="850" w:type="dxa"/>
          </w:tcPr>
          <w:p w14:paraId="3D6C2B12" w14:textId="6767A01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79BD2861"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8C2FF1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BF081DE" w14:textId="77777777" w:rsidTr="002F4DF7">
        <w:trPr>
          <w:trHeight w:val="227"/>
        </w:trPr>
        <w:tc>
          <w:tcPr>
            <w:tcW w:w="844" w:type="dxa"/>
          </w:tcPr>
          <w:p w14:paraId="49CF142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5</w:t>
            </w:r>
          </w:p>
        </w:tc>
        <w:tc>
          <w:tcPr>
            <w:tcW w:w="5670" w:type="dxa"/>
          </w:tcPr>
          <w:p w14:paraId="2843ECEA" w14:textId="4370A28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Resources are allocated to support innovation in the </w:t>
            </w:r>
            <w:r w:rsidR="0079227A" w:rsidRPr="00855774">
              <w:rPr>
                <w:rFonts w:asciiTheme="majorBidi" w:hAnsiTheme="majorBidi" w:cstheme="majorBidi"/>
                <w:color w:val="0D0D0D" w:themeColor="text1" w:themeTint="F2"/>
                <w:sz w:val="16"/>
                <w:szCs w:val="16"/>
              </w:rPr>
              <w:t>organisation</w:t>
            </w:r>
          </w:p>
        </w:tc>
        <w:tc>
          <w:tcPr>
            <w:tcW w:w="714" w:type="dxa"/>
          </w:tcPr>
          <w:p w14:paraId="50E485F4" w14:textId="4958007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2.44</w:t>
            </w:r>
          </w:p>
        </w:tc>
        <w:tc>
          <w:tcPr>
            <w:tcW w:w="850" w:type="dxa"/>
          </w:tcPr>
          <w:p w14:paraId="69F3BD47" w14:textId="7D8B0A9F"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46B12C4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15FB7CD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34204A2" w14:textId="77777777" w:rsidTr="002F4DF7">
        <w:trPr>
          <w:trHeight w:val="227"/>
        </w:trPr>
        <w:tc>
          <w:tcPr>
            <w:tcW w:w="844" w:type="dxa"/>
          </w:tcPr>
          <w:p w14:paraId="04B30BF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6</w:t>
            </w:r>
          </w:p>
        </w:tc>
        <w:tc>
          <w:tcPr>
            <w:tcW w:w="5670" w:type="dxa"/>
          </w:tcPr>
          <w:p w14:paraId="63DF1FB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Innovation is applied in order to manage project risks</w:t>
            </w:r>
          </w:p>
        </w:tc>
        <w:tc>
          <w:tcPr>
            <w:tcW w:w="714" w:type="dxa"/>
          </w:tcPr>
          <w:p w14:paraId="01D02AD7" w14:textId="020067E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2.32</w:t>
            </w:r>
          </w:p>
        </w:tc>
        <w:tc>
          <w:tcPr>
            <w:tcW w:w="850" w:type="dxa"/>
          </w:tcPr>
          <w:p w14:paraId="2A08238B" w14:textId="1A91779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1548502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1237018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9C25387" w14:textId="77777777" w:rsidTr="002F4DF7">
        <w:trPr>
          <w:trHeight w:val="227"/>
        </w:trPr>
        <w:tc>
          <w:tcPr>
            <w:tcW w:w="844" w:type="dxa"/>
          </w:tcPr>
          <w:p w14:paraId="6B43E96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1</w:t>
            </w:r>
          </w:p>
        </w:tc>
        <w:tc>
          <w:tcPr>
            <w:tcW w:w="5670" w:type="dxa"/>
          </w:tcPr>
          <w:p w14:paraId="275DB95C" w14:textId="77777777" w:rsidR="003A4604" w:rsidRPr="00855774" w:rsidRDefault="003A4604" w:rsidP="009E0688">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large number of different systems that need to be put together in the project</w:t>
            </w:r>
          </w:p>
        </w:tc>
        <w:tc>
          <w:tcPr>
            <w:tcW w:w="714" w:type="dxa"/>
          </w:tcPr>
          <w:p w14:paraId="519CC707" w14:textId="3596CB44"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1.49</w:t>
            </w:r>
          </w:p>
        </w:tc>
        <w:tc>
          <w:tcPr>
            <w:tcW w:w="850" w:type="dxa"/>
          </w:tcPr>
          <w:p w14:paraId="068C31C3" w14:textId="3D92B768"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4B5DADA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63DABE4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3345A87" w14:textId="77777777" w:rsidTr="002F4DF7">
        <w:trPr>
          <w:trHeight w:val="227"/>
        </w:trPr>
        <w:tc>
          <w:tcPr>
            <w:tcW w:w="844" w:type="dxa"/>
          </w:tcPr>
          <w:p w14:paraId="0F0B428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2</w:t>
            </w:r>
          </w:p>
        </w:tc>
        <w:tc>
          <w:tcPr>
            <w:tcW w:w="5670" w:type="dxa"/>
          </w:tcPr>
          <w:p w14:paraId="3E04F344" w14:textId="1B801283"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project site is </w:t>
            </w:r>
            <w:r w:rsidR="007D70BE" w:rsidRPr="00855774">
              <w:rPr>
                <w:rFonts w:asciiTheme="majorBidi" w:hAnsiTheme="majorBidi" w:cstheme="majorBidi"/>
                <w:color w:val="0D0D0D" w:themeColor="text1" w:themeTint="F2"/>
                <w:sz w:val="16"/>
                <w:szCs w:val="16"/>
              </w:rPr>
              <w:t xml:space="preserve">difficult to access </w:t>
            </w:r>
          </w:p>
        </w:tc>
        <w:tc>
          <w:tcPr>
            <w:tcW w:w="714" w:type="dxa"/>
          </w:tcPr>
          <w:p w14:paraId="5EF53B96" w14:textId="37104FE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1.58</w:t>
            </w:r>
          </w:p>
        </w:tc>
        <w:tc>
          <w:tcPr>
            <w:tcW w:w="850" w:type="dxa"/>
          </w:tcPr>
          <w:p w14:paraId="00FBD911" w14:textId="60117DFE"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58C3000C"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4BE59FE8"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E97AE9C" w14:textId="77777777" w:rsidTr="002F4DF7">
        <w:trPr>
          <w:trHeight w:val="227"/>
        </w:trPr>
        <w:tc>
          <w:tcPr>
            <w:tcW w:w="844" w:type="dxa"/>
          </w:tcPr>
          <w:p w14:paraId="4A81BF50"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3</w:t>
            </w:r>
          </w:p>
        </w:tc>
        <w:tc>
          <w:tcPr>
            <w:tcW w:w="5670" w:type="dxa"/>
          </w:tcPr>
          <w:p w14:paraId="6E954AD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Project execution goes through multiple stages</w:t>
            </w:r>
          </w:p>
        </w:tc>
        <w:tc>
          <w:tcPr>
            <w:tcW w:w="714" w:type="dxa"/>
          </w:tcPr>
          <w:p w14:paraId="7064C75C" w14:textId="35938979"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1.41</w:t>
            </w:r>
          </w:p>
        </w:tc>
        <w:tc>
          <w:tcPr>
            <w:tcW w:w="850" w:type="dxa"/>
          </w:tcPr>
          <w:p w14:paraId="65410988" w14:textId="2627E782"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0B17A304"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24D5868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414F807" w14:textId="77777777" w:rsidTr="002F4DF7">
        <w:trPr>
          <w:trHeight w:val="227"/>
        </w:trPr>
        <w:tc>
          <w:tcPr>
            <w:tcW w:w="844" w:type="dxa"/>
          </w:tcPr>
          <w:p w14:paraId="0C1252EB"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4</w:t>
            </w:r>
          </w:p>
        </w:tc>
        <w:tc>
          <w:tcPr>
            <w:tcW w:w="5670" w:type="dxa"/>
          </w:tcPr>
          <w:p w14:paraId="3603B659" w14:textId="4676D16D" w:rsidR="003A4604" w:rsidRPr="00855774" w:rsidRDefault="003A4604" w:rsidP="009E0688">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efficiency in project coordination, control and monitoring from its start to its finish</w:t>
            </w:r>
          </w:p>
        </w:tc>
        <w:tc>
          <w:tcPr>
            <w:tcW w:w="714" w:type="dxa"/>
          </w:tcPr>
          <w:p w14:paraId="477737EB" w14:textId="3FB905AA"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1.47</w:t>
            </w:r>
          </w:p>
        </w:tc>
        <w:tc>
          <w:tcPr>
            <w:tcW w:w="850" w:type="dxa"/>
          </w:tcPr>
          <w:p w14:paraId="43A90611" w14:textId="05E70261"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729" w:type="dxa"/>
          </w:tcPr>
          <w:p w14:paraId="465A8FE5"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1B4F163E"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27A5CAF" w14:textId="77777777" w:rsidTr="002F4DF7">
        <w:trPr>
          <w:trHeight w:val="227"/>
        </w:trPr>
        <w:tc>
          <w:tcPr>
            <w:tcW w:w="844" w:type="dxa"/>
          </w:tcPr>
          <w:p w14:paraId="737C048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5</w:t>
            </w:r>
          </w:p>
        </w:tc>
        <w:tc>
          <w:tcPr>
            <w:tcW w:w="5670" w:type="dxa"/>
          </w:tcPr>
          <w:p w14:paraId="77C67CAA"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room for revisions on the project in the course of construction</w:t>
            </w:r>
          </w:p>
        </w:tc>
        <w:tc>
          <w:tcPr>
            <w:tcW w:w="714" w:type="dxa"/>
          </w:tcPr>
          <w:p w14:paraId="14A98CDB" w14:textId="051B4A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2.32</w:t>
            </w:r>
          </w:p>
        </w:tc>
        <w:tc>
          <w:tcPr>
            <w:tcW w:w="850" w:type="dxa"/>
          </w:tcPr>
          <w:p w14:paraId="478D7437" w14:textId="2A5CCCD6"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18B046D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542" w:type="dxa"/>
          </w:tcPr>
          <w:p w14:paraId="3D9A45F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86CA41A" w14:textId="77777777" w:rsidTr="002F4DF7">
        <w:trPr>
          <w:trHeight w:val="227"/>
        </w:trPr>
        <w:tc>
          <w:tcPr>
            <w:tcW w:w="844" w:type="dxa"/>
          </w:tcPr>
          <w:p w14:paraId="0B42848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6</w:t>
            </w:r>
          </w:p>
        </w:tc>
        <w:tc>
          <w:tcPr>
            <w:tcW w:w="5670" w:type="dxa"/>
          </w:tcPr>
          <w:p w14:paraId="11E24E63"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project scope is wide</w:t>
            </w:r>
          </w:p>
        </w:tc>
        <w:tc>
          <w:tcPr>
            <w:tcW w:w="714" w:type="dxa"/>
          </w:tcPr>
          <w:p w14:paraId="31E5F9AB" w14:textId="59ACC860"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1.54</w:t>
            </w:r>
          </w:p>
        </w:tc>
        <w:tc>
          <w:tcPr>
            <w:tcW w:w="850" w:type="dxa"/>
          </w:tcPr>
          <w:p w14:paraId="5EA7D675" w14:textId="1DEB9B05"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729" w:type="dxa"/>
          </w:tcPr>
          <w:p w14:paraId="67DB2F54" w14:textId="0F5BBE2B"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542" w:type="dxa"/>
          </w:tcPr>
          <w:p w14:paraId="5EB387C6" w14:textId="77777777" w:rsidR="003A4604" w:rsidRPr="00855774" w:rsidRDefault="003A4604"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A965531" w14:textId="77777777" w:rsidTr="002F4DF7">
        <w:trPr>
          <w:trHeight w:val="227"/>
        </w:trPr>
        <w:tc>
          <w:tcPr>
            <w:tcW w:w="6514" w:type="dxa"/>
            <w:gridSpan w:val="2"/>
          </w:tcPr>
          <w:p w14:paraId="4848DF8A" w14:textId="7AFD8397" w:rsidR="00A933CE" w:rsidRPr="00855774" w:rsidRDefault="00A933CE" w:rsidP="00A933CE">
            <w:pPr>
              <w:rPr>
                <w:rFonts w:asciiTheme="majorBidi" w:hAnsiTheme="majorBidi" w:cstheme="majorBidi"/>
                <w:color w:val="0D0D0D" w:themeColor="text1" w:themeTint="F2"/>
                <w:sz w:val="16"/>
                <w:szCs w:val="16"/>
              </w:rPr>
            </w:pPr>
            <w:bookmarkStart w:id="213" w:name="_Hlk65836274"/>
            <w:r w:rsidRPr="00855774">
              <w:rPr>
                <w:rFonts w:asciiTheme="majorBidi" w:eastAsia="Times New Roman" w:hAnsiTheme="majorBidi" w:cstheme="majorBidi"/>
                <w:color w:val="0D0D0D" w:themeColor="text1" w:themeTint="F2"/>
                <w:sz w:val="16"/>
                <w:szCs w:val="16"/>
              </w:rPr>
              <w:t>Global Factor: Project Governance (IV)</w:t>
            </w:r>
          </w:p>
        </w:tc>
        <w:tc>
          <w:tcPr>
            <w:tcW w:w="714" w:type="dxa"/>
          </w:tcPr>
          <w:p w14:paraId="2EB49803" w14:textId="19F3F176" w:rsidR="00A933CE" w:rsidRPr="00855774" w:rsidRDefault="00A933CE" w:rsidP="00A933C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38.36</w:t>
            </w:r>
          </w:p>
        </w:tc>
        <w:tc>
          <w:tcPr>
            <w:tcW w:w="850" w:type="dxa"/>
          </w:tcPr>
          <w:p w14:paraId="61386DA0" w14:textId="4062DBFD" w:rsidR="00A933CE" w:rsidRPr="00855774" w:rsidRDefault="00A933CE" w:rsidP="00A933C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36.00</w:t>
            </w:r>
          </w:p>
        </w:tc>
        <w:tc>
          <w:tcPr>
            <w:tcW w:w="729" w:type="dxa"/>
          </w:tcPr>
          <w:p w14:paraId="4CD2785A" w14:textId="231439E2" w:rsidR="00A933CE" w:rsidRPr="00855774" w:rsidRDefault="00A933CE" w:rsidP="00A933C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34.00</w:t>
            </w:r>
          </w:p>
        </w:tc>
        <w:tc>
          <w:tcPr>
            <w:tcW w:w="542" w:type="dxa"/>
          </w:tcPr>
          <w:p w14:paraId="415FFDBF" w14:textId="634049A8" w:rsidR="00A933CE" w:rsidRPr="00855774" w:rsidRDefault="00A933CE" w:rsidP="00A933C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245422B" w14:textId="77777777" w:rsidTr="002F4DF7">
        <w:trPr>
          <w:trHeight w:val="227"/>
        </w:trPr>
        <w:tc>
          <w:tcPr>
            <w:tcW w:w="6514" w:type="dxa"/>
            <w:gridSpan w:val="2"/>
          </w:tcPr>
          <w:p w14:paraId="658F41FC" w14:textId="2377CA1E" w:rsidR="00A933CE" w:rsidRPr="00855774" w:rsidRDefault="00A933CE" w:rsidP="00A933CE">
            <w:pPr>
              <w:rPr>
                <w:rFonts w:asciiTheme="majorBidi" w:hAnsiTheme="majorBidi" w:cstheme="majorBidi"/>
                <w:color w:val="0D0D0D" w:themeColor="text1" w:themeTint="F2"/>
                <w:sz w:val="16"/>
                <w:szCs w:val="16"/>
              </w:rPr>
            </w:pPr>
            <w:bookmarkStart w:id="214" w:name="_Hlk65836306"/>
            <w:r w:rsidRPr="00855774">
              <w:rPr>
                <w:rFonts w:asciiTheme="majorBidi" w:eastAsia="Times New Roman" w:hAnsiTheme="majorBidi" w:cstheme="majorBidi"/>
                <w:color w:val="0D0D0D" w:themeColor="text1" w:themeTint="F2"/>
                <w:sz w:val="16"/>
                <w:szCs w:val="16"/>
              </w:rPr>
              <w:t>Global Factor: Cultural Intelligence (IV)</w:t>
            </w:r>
          </w:p>
        </w:tc>
        <w:tc>
          <w:tcPr>
            <w:tcW w:w="714" w:type="dxa"/>
          </w:tcPr>
          <w:p w14:paraId="43E35E0D" w14:textId="3F6CDCEB" w:rsidR="00A933CE" w:rsidRPr="00855774" w:rsidRDefault="00A933CE" w:rsidP="00A933C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63.77</w:t>
            </w:r>
          </w:p>
        </w:tc>
        <w:tc>
          <w:tcPr>
            <w:tcW w:w="850" w:type="dxa"/>
          </w:tcPr>
          <w:p w14:paraId="049BFC15" w14:textId="685AC0C8" w:rsidR="00A933CE" w:rsidRPr="00855774" w:rsidRDefault="00A933CE" w:rsidP="00A933C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60.00</w:t>
            </w:r>
          </w:p>
        </w:tc>
        <w:tc>
          <w:tcPr>
            <w:tcW w:w="729" w:type="dxa"/>
          </w:tcPr>
          <w:p w14:paraId="6F225F8F" w14:textId="52D96447" w:rsidR="00A933CE" w:rsidRPr="00855774" w:rsidRDefault="00A933CE" w:rsidP="00A933C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60.00</w:t>
            </w:r>
          </w:p>
        </w:tc>
        <w:tc>
          <w:tcPr>
            <w:tcW w:w="542" w:type="dxa"/>
          </w:tcPr>
          <w:p w14:paraId="14B8D80E" w14:textId="1FA5347B" w:rsidR="00A933CE" w:rsidRPr="00855774" w:rsidRDefault="00A933CE" w:rsidP="00A933C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B1511EA" w14:textId="77777777" w:rsidTr="002F4DF7">
        <w:trPr>
          <w:trHeight w:val="227"/>
        </w:trPr>
        <w:tc>
          <w:tcPr>
            <w:tcW w:w="6514" w:type="dxa"/>
            <w:gridSpan w:val="2"/>
          </w:tcPr>
          <w:p w14:paraId="5D3FF8E4" w14:textId="4F586311" w:rsidR="00A933CE" w:rsidRPr="00855774" w:rsidRDefault="00A933CE" w:rsidP="00A933C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Global Factor: Successful Complex Project Delivery (DV)</w:t>
            </w:r>
          </w:p>
        </w:tc>
        <w:tc>
          <w:tcPr>
            <w:tcW w:w="714" w:type="dxa"/>
          </w:tcPr>
          <w:p w14:paraId="7A3C1CD0" w14:textId="5C9EBDD3" w:rsidR="00A933CE" w:rsidRPr="00855774" w:rsidRDefault="00A933CE" w:rsidP="00A933C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39.68</w:t>
            </w:r>
          </w:p>
        </w:tc>
        <w:tc>
          <w:tcPr>
            <w:tcW w:w="850" w:type="dxa"/>
          </w:tcPr>
          <w:p w14:paraId="6F2A5D88" w14:textId="04875C0E" w:rsidR="00A933CE" w:rsidRPr="00855774" w:rsidRDefault="00A933CE" w:rsidP="00A933C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39.00</w:t>
            </w:r>
          </w:p>
        </w:tc>
        <w:tc>
          <w:tcPr>
            <w:tcW w:w="729" w:type="dxa"/>
          </w:tcPr>
          <w:p w14:paraId="475321EB" w14:textId="5891B7DA" w:rsidR="00A933CE" w:rsidRPr="00855774" w:rsidRDefault="00A933CE" w:rsidP="00A933C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48.00</w:t>
            </w:r>
          </w:p>
        </w:tc>
        <w:tc>
          <w:tcPr>
            <w:tcW w:w="542" w:type="dxa"/>
          </w:tcPr>
          <w:p w14:paraId="5B49036B" w14:textId="49A9C8EB" w:rsidR="00A933CE" w:rsidRPr="00855774" w:rsidRDefault="00A933CE" w:rsidP="00A933C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bl>
    <w:bookmarkEnd w:id="213"/>
    <w:bookmarkEnd w:id="214"/>
    <w:p w14:paraId="00F8AD50" w14:textId="77777777" w:rsidR="00087CF2" w:rsidRPr="00855774" w:rsidRDefault="00087CF2"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18125463" w14:textId="77777777" w:rsidR="00971C0B" w:rsidRPr="00855774" w:rsidRDefault="00971C0B" w:rsidP="00E55D8C">
      <w:pPr>
        <w:spacing w:after="0" w:line="480" w:lineRule="auto"/>
        <w:jc w:val="both"/>
        <w:rPr>
          <w:rFonts w:asciiTheme="majorBidi" w:eastAsia="MS Mincho" w:hAnsiTheme="majorBidi" w:cstheme="majorBidi"/>
          <w:color w:val="0D0D0D" w:themeColor="text1" w:themeTint="F2"/>
          <w:sz w:val="24"/>
          <w:szCs w:val="24"/>
        </w:rPr>
      </w:pPr>
    </w:p>
    <w:p w14:paraId="7FC9DDA1" w14:textId="68B8B8C6" w:rsidR="001B3BA7" w:rsidRPr="00855774" w:rsidRDefault="001C23D6" w:rsidP="00E55D8C">
      <w:pPr>
        <w:spacing w:after="0" w:line="480" w:lineRule="auto"/>
        <w:jc w:val="both"/>
        <w:rPr>
          <w:rFonts w:asciiTheme="majorBidi" w:eastAsia="Times New Roman"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w:t>
      </w:r>
      <w:r w:rsidR="00F36134" w:rsidRPr="00855774">
        <w:rPr>
          <w:rFonts w:asciiTheme="majorBidi" w:eastAsia="MS Mincho" w:hAnsiTheme="majorBidi" w:cstheme="majorBidi"/>
          <w:color w:val="0D0D0D" w:themeColor="text1" w:themeTint="F2"/>
          <w:sz w:val="24"/>
          <w:szCs w:val="24"/>
        </w:rPr>
        <w:t>able</w:t>
      </w:r>
      <w:r w:rsidR="00CC5E54" w:rsidRPr="00855774">
        <w:rPr>
          <w:rFonts w:asciiTheme="majorBidi" w:eastAsia="MS Mincho" w:hAnsiTheme="majorBidi" w:cstheme="majorBidi"/>
          <w:color w:val="0D0D0D" w:themeColor="text1" w:themeTint="F2"/>
          <w:sz w:val="24"/>
          <w:szCs w:val="24"/>
        </w:rPr>
        <w:t xml:space="preserve"> 5.7</w:t>
      </w:r>
      <w:r w:rsidR="002933CA" w:rsidRPr="00855774">
        <w:rPr>
          <w:rFonts w:asciiTheme="majorBidi" w:eastAsia="MS Mincho" w:hAnsiTheme="majorBidi" w:cstheme="majorBidi"/>
          <w:color w:val="0D0D0D" w:themeColor="text1" w:themeTint="F2"/>
          <w:sz w:val="24"/>
          <w:szCs w:val="24"/>
        </w:rPr>
        <w:t xml:space="preserve"> illustrates</w:t>
      </w:r>
      <w:r w:rsidR="00F36134" w:rsidRPr="00855774">
        <w:rPr>
          <w:rFonts w:asciiTheme="majorBidi" w:eastAsia="MS Mincho" w:hAnsiTheme="majorBidi" w:cstheme="majorBidi"/>
          <w:color w:val="0D0D0D" w:themeColor="text1" w:themeTint="F2"/>
          <w:sz w:val="24"/>
          <w:szCs w:val="24"/>
        </w:rPr>
        <w:t xml:space="preserve"> the mean, mode and median of the study variables including project governance, cultural intelligence and successful </w:t>
      </w:r>
      <w:r w:rsidR="00F65277" w:rsidRPr="00855774">
        <w:rPr>
          <w:rFonts w:asciiTheme="majorBidi" w:eastAsia="MS Mincho" w:hAnsiTheme="majorBidi" w:cstheme="majorBidi"/>
          <w:color w:val="0D0D0D" w:themeColor="text1" w:themeTint="F2"/>
          <w:sz w:val="24"/>
          <w:szCs w:val="24"/>
        </w:rPr>
        <w:t xml:space="preserve">complex construction project delivery. In line with the data, project governance has a mean of </w:t>
      </w:r>
      <w:r w:rsidR="00F65277" w:rsidRPr="00855774">
        <w:rPr>
          <w:rFonts w:asciiTheme="majorBidi" w:eastAsia="Times New Roman" w:hAnsiTheme="majorBidi" w:cstheme="majorBidi"/>
          <w:color w:val="0D0D0D" w:themeColor="text1" w:themeTint="F2"/>
          <w:sz w:val="24"/>
          <w:szCs w:val="24"/>
        </w:rPr>
        <w:t>38.3</w:t>
      </w:r>
      <w:r w:rsidR="00BB53F6" w:rsidRPr="00855774">
        <w:rPr>
          <w:rFonts w:asciiTheme="majorBidi" w:eastAsia="Times New Roman" w:hAnsiTheme="majorBidi" w:cstheme="majorBidi"/>
          <w:color w:val="0D0D0D" w:themeColor="text1" w:themeTint="F2"/>
          <w:sz w:val="24"/>
          <w:szCs w:val="24"/>
        </w:rPr>
        <w:t>7</w:t>
      </w:r>
      <w:r w:rsidR="00F65277" w:rsidRPr="00855774">
        <w:rPr>
          <w:rFonts w:asciiTheme="majorBidi" w:eastAsia="Times New Roman" w:hAnsiTheme="majorBidi" w:cstheme="majorBidi"/>
          <w:color w:val="0D0D0D" w:themeColor="text1" w:themeTint="F2"/>
          <w:sz w:val="24"/>
          <w:szCs w:val="24"/>
        </w:rPr>
        <w:t>,</w:t>
      </w:r>
      <w:r w:rsidR="00F65277" w:rsidRPr="00855774">
        <w:rPr>
          <w:rFonts w:asciiTheme="majorBidi" w:eastAsia="Times New Roman" w:hAnsiTheme="majorBidi" w:cstheme="majorBidi"/>
          <w:color w:val="0D0D0D" w:themeColor="text1" w:themeTint="F2"/>
        </w:rPr>
        <w:t xml:space="preserve"> </w:t>
      </w:r>
      <w:r w:rsidR="00F65277" w:rsidRPr="00855774">
        <w:rPr>
          <w:rFonts w:asciiTheme="majorBidi" w:eastAsia="Times New Roman" w:hAnsiTheme="majorBidi" w:cstheme="majorBidi"/>
          <w:color w:val="0D0D0D" w:themeColor="text1" w:themeTint="F2"/>
          <w:sz w:val="24"/>
          <w:szCs w:val="24"/>
        </w:rPr>
        <w:t xml:space="preserve">cultural intelligence has </w:t>
      </w:r>
      <w:r w:rsidR="001C43B7" w:rsidRPr="00855774">
        <w:rPr>
          <w:rFonts w:asciiTheme="majorBidi" w:eastAsia="Times New Roman" w:hAnsiTheme="majorBidi" w:cstheme="majorBidi"/>
          <w:color w:val="0D0D0D" w:themeColor="text1" w:themeTint="F2"/>
          <w:sz w:val="24"/>
          <w:szCs w:val="24"/>
        </w:rPr>
        <w:t xml:space="preserve">one of </w:t>
      </w:r>
      <w:r w:rsidR="00F65277" w:rsidRPr="00855774">
        <w:rPr>
          <w:rFonts w:asciiTheme="majorBidi" w:eastAsia="Times New Roman" w:hAnsiTheme="majorBidi" w:cstheme="majorBidi"/>
          <w:color w:val="0D0D0D" w:themeColor="text1" w:themeTint="F2"/>
          <w:sz w:val="24"/>
          <w:szCs w:val="24"/>
        </w:rPr>
        <w:t>63.7</w:t>
      </w:r>
      <w:r w:rsidR="00BB53F6" w:rsidRPr="00855774">
        <w:rPr>
          <w:rFonts w:asciiTheme="majorBidi" w:eastAsia="Times New Roman" w:hAnsiTheme="majorBidi" w:cstheme="majorBidi"/>
          <w:color w:val="0D0D0D" w:themeColor="text1" w:themeTint="F2"/>
          <w:sz w:val="24"/>
          <w:szCs w:val="24"/>
        </w:rPr>
        <w:t>8</w:t>
      </w:r>
      <w:r w:rsidR="001C43B7" w:rsidRPr="00855774">
        <w:rPr>
          <w:rFonts w:asciiTheme="majorBidi" w:eastAsia="Times New Roman" w:hAnsiTheme="majorBidi" w:cstheme="majorBidi"/>
          <w:color w:val="0D0D0D" w:themeColor="text1" w:themeTint="F2"/>
          <w:sz w:val="24"/>
          <w:szCs w:val="24"/>
        </w:rPr>
        <w:t>,</w:t>
      </w:r>
      <w:r w:rsidR="00F65277" w:rsidRPr="00855774">
        <w:rPr>
          <w:rFonts w:asciiTheme="majorBidi" w:eastAsia="Times New Roman" w:hAnsiTheme="majorBidi" w:cstheme="majorBidi"/>
          <w:color w:val="0D0D0D" w:themeColor="text1" w:themeTint="F2"/>
          <w:sz w:val="24"/>
          <w:szCs w:val="24"/>
        </w:rPr>
        <w:t xml:space="preserve"> while successful complex project delivery has a mean of 39.6</w:t>
      </w:r>
      <w:r w:rsidR="00BB53F6" w:rsidRPr="00855774">
        <w:rPr>
          <w:rFonts w:asciiTheme="majorBidi" w:eastAsia="Times New Roman" w:hAnsiTheme="majorBidi" w:cstheme="majorBidi"/>
          <w:color w:val="0D0D0D" w:themeColor="text1" w:themeTint="F2"/>
          <w:sz w:val="24"/>
          <w:szCs w:val="24"/>
        </w:rPr>
        <w:t>9</w:t>
      </w:r>
      <w:r w:rsidR="00F65277" w:rsidRPr="00855774">
        <w:rPr>
          <w:rFonts w:asciiTheme="majorBidi" w:eastAsia="Times New Roman" w:hAnsiTheme="majorBidi" w:cstheme="majorBidi"/>
          <w:color w:val="0D0D0D" w:themeColor="text1" w:themeTint="F2"/>
          <w:sz w:val="24"/>
          <w:szCs w:val="24"/>
        </w:rPr>
        <w:t xml:space="preserve">. </w:t>
      </w:r>
      <w:r w:rsidR="00715B79" w:rsidRPr="00855774">
        <w:rPr>
          <w:rFonts w:asciiTheme="majorBidi" w:eastAsia="Times New Roman" w:hAnsiTheme="majorBidi" w:cstheme="majorBidi"/>
          <w:color w:val="0D0D0D" w:themeColor="text1" w:themeTint="F2"/>
          <w:sz w:val="24"/>
          <w:szCs w:val="24"/>
        </w:rPr>
        <w:t>All these are representative of the averages across the data. In terms of the median, project governance has</w:t>
      </w:r>
      <w:r w:rsidR="00295903" w:rsidRPr="00855774">
        <w:rPr>
          <w:rFonts w:asciiTheme="majorBidi" w:eastAsia="Times New Roman" w:hAnsiTheme="majorBidi" w:cstheme="majorBidi"/>
          <w:color w:val="0D0D0D" w:themeColor="text1" w:themeTint="F2"/>
          <w:sz w:val="24"/>
          <w:szCs w:val="24"/>
        </w:rPr>
        <w:t xml:space="preserve"> 36.0, cultural intelligence has 60.0</w:t>
      </w:r>
      <w:r w:rsidR="001C43B7" w:rsidRPr="00855774">
        <w:rPr>
          <w:rFonts w:asciiTheme="majorBidi" w:eastAsia="Times New Roman" w:hAnsiTheme="majorBidi" w:cstheme="majorBidi"/>
          <w:color w:val="0D0D0D" w:themeColor="text1" w:themeTint="F2"/>
          <w:sz w:val="24"/>
          <w:szCs w:val="24"/>
        </w:rPr>
        <w:t>,</w:t>
      </w:r>
      <w:r w:rsidR="00295903" w:rsidRPr="00855774">
        <w:rPr>
          <w:rFonts w:asciiTheme="majorBidi" w:eastAsia="Times New Roman" w:hAnsiTheme="majorBidi" w:cstheme="majorBidi"/>
          <w:color w:val="0D0D0D" w:themeColor="text1" w:themeTint="F2"/>
          <w:sz w:val="24"/>
          <w:szCs w:val="24"/>
        </w:rPr>
        <w:t xml:space="preserve"> while successful complex construction project has 39.0. In terms of the mode, project governance has 34.0, cultural intelligence has 60.0 and successful complex construction project delivery</w:t>
      </w:r>
      <w:r w:rsidR="007D70BE" w:rsidRPr="00855774">
        <w:rPr>
          <w:rFonts w:asciiTheme="majorBidi" w:eastAsia="Times New Roman" w:hAnsiTheme="majorBidi" w:cstheme="majorBidi"/>
          <w:color w:val="0D0D0D" w:themeColor="text1" w:themeTint="F2"/>
          <w:sz w:val="24"/>
          <w:szCs w:val="24"/>
        </w:rPr>
        <w:t xml:space="preserve"> has 48.0</w:t>
      </w:r>
      <w:r w:rsidR="00295903" w:rsidRPr="00855774">
        <w:rPr>
          <w:rFonts w:asciiTheme="majorBidi" w:eastAsia="Times New Roman" w:hAnsiTheme="majorBidi" w:cstheme="majorBidi"/>
          <w:color w:val="0D0D0D" w:themeColor="text1" w:themeTint="F2"/>
          <w:sz w:val="24"/>
          <w:szCs w:val="24"/>
        </w:rPr>
        <w:t xml:space="preserve">. Looking at the modes, </w:t>
      </w:r>
      <w:r w:rsidR="008A0103" w:rsidRPr="00855774">
        <w:rPr>
          <w:rFonts w:asciiTheme="majorBidi" w:eastAsia="Times New Roman" w:hAnsiTheme="majorBidi" w:cstheme="majorBidi"/>
          <w:color w:val="0D0D0D" w:themeColor="text1" w:themeTint="F2"/>
          <w:sz w:val="24"/>
          <w:szCs w:val="24"/>
        </w:rPr>
        <w:t xml:space="preserve">the </w:t>
      </w:r>
      <w:r w:rsidR="00650EFC" w:rsidRPr="00855774">
        <w:rPr>
          <w:rFonts w:asciiTheme="majorBidi" w:eastAsia="Times New Roman" w:hAnsiTheme="majorBidi" w:cstheme="majorBidi"/>
          <w:color w:val="0D0D0D" w:themeColor="text1" w:themeTint="F2"/>
          <w:sz w:val="24"/>
          <w:szCs w:val="24"/>
        </w:rPr>
        <w:t>respondents</w:t>
      </w:r>
      <w:r w:rsidR="008A0103" w:rsidRPr="00855774">
        <w:rPr>
          <w:rFonts w:asciiTheme="majorBidi" w:eastAsia="Times New Roman" w:hAnsiTheme="majorBidi" w:cstheme="majorBidi"/>
          <w:color w:val="0D0D0D" w:themeColor="text1" w:themeTint="F2"/>
          <w:sz w:val="24"/>
          <w:szCs w:val="24"/>
        </w:rPr>
        <w:t xml:space="preserve"> are more focused on the aspect of cultural intelligence within the project and how it influences the successful complex construction project delivery within the UAE.</w:t>
      </w:r>
    </w:p>
    <w:p w14:paraId="0473D7F7" w14:textId="77777777" w:rsidR="008437AE" w:rsidRPr="00855774" w:rsidRDefault="008437AE" w:rsidP="00E55D8C">
      <w:pPr>
        <w:spacing w:after="0" w:line="480" w:lineRule="auto"/>
        <w:jc w:val="both"/>
        <w:rPr>
          <w:rFonts w:asciiTheme="majorBidi" w:eastAsia="Times New Roman" w:hAnsiTheme="majorBidi" w:cstheme="majorBidi"/>
          <w:color w:val="0D0D0D" w:themeColor="text1" w:themeTint="F2"/>
          <w:sz w:val="24"/>
          <w:szCs w:val="24"/>
        </w:rPr>
      </w:pPr>
    </w:p>
    <w:p w14:paraId="46CB09C8" w14:textId="7DA4A069" w:rsidR="00F36134" w:rsidRPr="00855774" w:rsidRDefault="00EB7D1C" w:rsidP="002107BC">
      <w:pPr>
        <w:pStyle w:val="Heading4"/>
        <w:spacing w:before="0" w:line="480" w:lineRule="auto"/>
        <w:ind w:left="-284"/>
        <w:rPr>
          <w:rFonts w:asciiTheme="majorBidi" w:eastAsia="MS Mincho" w:hAnsiTheme="majorBidi"/>
          <w:b/>
          <w:bCs/>
          <w:i w:val="0"/>
          <w:iCs w:val="0"/>
          <w:color w:val="0D0D0D" w:themeColor="text1" w:themeTint="F2"/>
          <w:sz w:val="24"/>
          <w:szCs w:val="24"/>
        </w:rPr>
      </w:pPr>
      <w:r w:rsidRPr="00855774">
        <w:rPr>
          <w:rFonts w:asciiTheme="majorBidi" w:eastAsia="MS Mincho" w:hAnsiTheme="majorBidi"/>
          <w:b/>
          <w:bCs/>
          <w:i w:val="0"/>
          <w:iCs w:val="0"/>
          <w:color w:val="0D0D0D" w:themeColor="text1" w:themeTint="F2"/>
          <w:sz w:val="24"/>
          <w:szCs w:val="24"/>
        </w:rPr>
        <w:tab/>
      </w:r>
      <w:r w:rsidR="00F273F0" w:rsidRPr="00855774">
        <w:rPr>
          <w:rFonts w:asciiTheme="majorBidi" w:eastAsia="MS Mincho" w:hAnsiTheme="majorBidi"/>
          <w:b/>
          <w:bCs/>
          <w:i w:val="0"/>
          <w:iCs w:val="0"/>
          <w:color w:val="0D0D0D" w:themeColor="text1" w:themeTint="F2"/>
          <w:sz w:val="24"/>
          <w:szCs w:val="24"/>
        </w:rPr>
        <w:t xml:space="preserve">5.2.1.2 </w:t>
      </w:r>
      <w:r w:rsidR="0011081E" w:rsidRPr="00855774">
        <w:rPr>
          <w:rFonts w:asciiTheme="majorBidi" w:eastAsia="MS Mincho" w:hAnsiTheme="majorBidi"/>
          <w:b/>
          <w:bCs/>
          <w:i w:val="0"/>
          <w:iCs w:val="0"/>
          <w:color w:val="0D0D0D" w:themeColor="text1" w:themeTint="F2"/>
          <w:sz w:val="24"/>
          <w:szCs w:val="24"/>
        </w:rPr>
        <w:t>Measures</w:t>
      </w:r>
      <w:r w:rsidR="006F61D5" w:rsidRPr="00855774">
        <w:rPr>
          <w:rFonts w:asciiTheme="majorBidi" w:eastAsia="MS Mincho" w:hAnsiTheme="majorBidi"/>
          <w:b/>
          <w:bCs/>
          <w:i w:val="0"/>
          <w:iCs w:val="0"/>
          <w:color w:val="0D0D0D" w:themeColor="text1" w:themeTint="F2"/>
          <w:sz w:val="24"/>
          <w:szCs w:val="24"/>
        </w:rPr>
        <w:t xml:space="preserve"> of variability (</w:t>
      </w:r>
      <w:r w:rsidR="008437AE" w:rsidRPr="00855774">
        <w:rPr>
          <w:rFonts w:asciiTheme="majorBidi" w:eastAsia="MS Mincho" w:hAnsiTheme="majorBidi"/>
          <w:b/>
          <w:bCs/>
          <w:i w:val="0"/>
          <w:iCs w:val="0"/>
          <w:color w:val="0D0D0D" w:themeColor="text1" w:themeTint="F2"/>
          <w:sz w:val="24"/>
          <w:szCs w:val="24"/>
        </w:rPr>
        <w:t>range, standard deviation</w:t>
      </w:r>
      <w:r w:rsidR="006F61D5" w:rsidRPr="00855774">
        <w:rPr>
          <w:rFonts w:asciiTheme="majorBidi" w:eastAsia="MS Mincho" w:hAnsiTheme="majorBidi"/>
          <w:b/>
          <w:bCs/>
          <w:i w:val="0"/>
          <w:iCs w:val="0"/>
          <w:color w:val="0D0D0D" w:themeColor="text1" w:themeTint="F2"/>
          <w:sz w:val="24"/>
          <w:szCs w:val="24"/>
        </w:rPr>
        <w:t>)</w:t>
      </w:r>
    </w:p>
    <w:p w14:paraId="71349E27" w14:textId="5EA7A9F2" w:rsidR="006F61D5" w:rsidRPr="00855774" w:rsidRDefault="006F61D5" w:rsidP="00E55D8C">
      <w:pPr>
        <w:spacing w:after="0" w:line="480" w:lineRule="auto"/>
        <w:jc w:val="both"/>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The approach to descriptive statistics also entailed the presentation of measures of variability and specifically range and standard deviation. The range mainly demonstrates the difference between the largest value and the smallest value within the data</w:t>
      </w:r>
      <w:r w:rsidR="002141AA" w:rsidRPr="00855774">
        <w:rPr>
          <w:rFonts w:asciiTheme="majorBidi" w:eastAsia="Times New Roman" w:hAnsiTheme="majorBidi" w:cstheme="majorBidi"/>
          <w:color w:val="0D0D0D" w:themeColor="text1" w:themeTint="F2"/>
          <w:sz w:val="24"/>
          <w:szCs w:val="24"/>
        </w:rPr>
        <w:t xml:space="preserve"> (</w:t>
      </w:r>
      <w:r w:rsidR="002141AA" w:rsidRPr="00855774">
        <w:rPr>
          <w:rFonts w:asciiTheme="majorBidi" w:hAnsiTheme="majorBidi" w:cstheme="majorBidi"/>
          <w:color w:val="0D0D0D" w:themeColor="text1" w:themeTint="F2"/>
          <w:sz w:val="24"/>
          <w:szCs w:val="24"/>
        </w:rPr>
        <w:t xml:space="preserve">Heumann </w:t>
      </w:r>
      <w:r w:rsidR="00600181" w:rsidRPr="00855774">
        <w:rPr>
          <w:rFonts w:asciiTheme="majorBidi" w:hAnsiTheme="majorBidi" w:cstheme="majorBidi"/>
          <w:color w:val="0D0D0D" w:themeColor="text1" w:themeTint="F2"/>
          <w:sz w:val="24"/>
          <w:szCs w:val="24"/>
        </w:rPr>
        <w:t xml:space="preserve">and </w:t>
      </w:r>
      <w:r w:rsidR="002141AA" w:rsidRPr="00855774">
        <w:rPr>
          <w:rFonts w:asciiTheme="majorBidi" w:hAnsiTheme="majorBidi" w:cstheme="majorBidi"/>
          <w:color w:val="0D0D0D" w:themeColor="text1" w:themeTint="F2"/>
          <w:sz w:val="24"/>
          <w:szCs w:val="24"/>
        </w:rPr>
        <w:t>Shalabh, 2017)</w:t>
      </w:r>
      <w:r w:rsidRPr="00855774">
        <w:rPr>
          <w:rFonts w:asciiTheme="majorBidi" w:eastAsia="Times New Roman" w:hAnsiTheme="majorBidi" w:cstheme="majorBidi"/>
          <w:color w:val="0D0D0D" w:themeColor="text1" w:themeTint="F2"/>
          <w:sz w:val="24"/>
          <w:szCs w:val="24"/>
        </w:rPr>
        <w:t xml:space="preserve">. Arguably, </w:t>
      </w:r>
      <w:r w:rsidR="006138E5" w:rsidRPr="00855774">
        <w:rPr>
          <w:rFonts w:asciiTheme="majorBidi" w:eastAsia="Times New Roman" w:hAnsiTheme="majorBidi" w:cstheme="majorBidi"/>
          <w:color w:val="0D0D0D" w:themeColor="text1" w:themeTint="F2"/>
          <w:sz w:val="24"/>
          <w:szCs w:val="24"/>
        </w:rPr>
        <w:t xml:space="preserve">range represents the simplest variability measure within the data. Another dimension of measures of variability </w:t>
      </w:r>
      <w:r w:rsidR="008E77E3" w:rsidRPr="00855774">
        <w:rPr>
          <w:rFonts w:asciiTheme="majorBidi" w:eastAsia="Times New Roman" w:hAnsiTheme="majorBidi" w:cstheme="majorBidi"/>
          <w:color w:val="0D0D0D" w:themeColor="text1" w:themeTint="F2"/>
          <w:sz w:val="24"/>
          <w:szCs w:val="24"/>
        </w:rPr>
        <w:t>is the standard deviation</w:t>
      </w:r>
      <w:r w:rsidR="001C43B7" w:rsidRPr="00855774">
        <w:rPr>
          <w:rFonts w:asciiTheme="majorBidi" w:eastAsia="Times New Roman" w:hAnsiTheme="majorBidi" w:cstheme="majorBidi"/>
          <w:color w:val="0D0D0D" w:themeColor="text1" w:themeTint="F2"/>
          <w:sz w:val="24"/>
          <w:szCs w:val="24"/>
        </w:rPr>
        <w:t>, which</w:t>
      </w:r>
      <w:r w:rsidR="008E77E3" w:rsidRPr="00855774">
        <w:rPr>
          <w:rFonts w:asciiTheme="majorBidi" w:eastAsia="Times New Roman" w:hAnsiTheme="majorBidi" w:cstheme="majorBidi"/>
          <w:color w:val="0D0D0D" w:themeColor="text1" w:themeTint="F2"/>
          <w:sz w:val="24"/>
          <w:szCs w:val="24"/>
        </w:rPr>
        <w:t xml:space="preserve"> </w:t>
      </w:r>
      <w:r w:rsidR="00727261" w:rsidRPr="00855774">
        <w:rPr>
          <w:rFonts w:asciiTheme="majorBidi" w:eastAsia="Times New Roman" w:hAnsiTheme="majorBidi" w:cstheme="majorBidi"/>
          <w:color w:val="0D0D0D" w:themeColor="text1" w:themeTint="F2"/>
          <w:sz w:val="24"/>
          <w:szCs w:val="24"/>
        </w:rPr>
        <w:t>is vital in indicating the extent to which data is spread in the different variables</w:t>
      </w:r>
      <w:r w:rsidR="00C73529" w:rsidRPr="00855774">
        <w:rPr>
          <w:rFonts w:asciiTheme="majorBidi" w:eastAsia="Times New Roman" w:hAnsiTheme="majorBidi" w:cstheme="majorBidi"/>
          <w:color w:val="0D0D0D" w:themeColor="text1" w:themeTint="F2"/>
          <w:sz w:val="24"/>
          <w:szCs w:val="24"/>
        </w:rPr>
        <w:t xml:space="preserve"> (</w:t>
      </w:r>
      <w:r w:rsidR="003F4896" w:rsidRPr="00855774">
        <w:rPr>
          <w:rFonts w:asciiTheme="majorBidi" w:hAnsiTheme="majorBidi" w:cstheme="majorBidi"/>
          <w:color w:val="0D0D0D" w:themeColor="text1" w:themeTint="F2"/>
          <w:sz w:val="24"/>
          <w:szCs w:val="24"/>
        </w:rPr>
        <w:t xml:space="preserve">Heumann </w:t>
      </w:r>
      <w:r w:rsidR="00600181" w:rsidRPr="00855774">
        <w:rPr>
          <w:rFonts w:asciiTheme="majorBidi" w:hAnsiTheme="majorBidi" w:cstheme="majorBidi"/>
          <w:color w:val="0D0D0D" w:themeColor="text1" w:themeTint="F2"/>
          <w:sz w:val="24"/>
          <w:szCs w:val="24"/>
        </w:rPr>
        <w:t xml:space="preserve">and </w:t>
      </w:r>
      <w:r w:rsidR="003F4896" w:rsidRPr="00855774">
        <w:rPr>
          <w:rFonts w:asciiTheme="majorBidi" w:hAnsiTheme="majorBidi" w:cstheme="majorBidi"/>
          <w:color w:val="0D0D0D" w:themeColor="text1" w:themeTint="F2"/>
          <w:sz w:val="24"/>
          <w:szCs w:val="24"/>
        </w:rPr>
        <w:t>Shalabh, 2017)</w:t>
      </w:r>
      <w:r w:rsidR="00727261" w:rsidRPr="00855774">
        <w:rPr>
          <w:rFonts w:asciiTheme="majorBidi" w:eastAsia="Times New Roman" w:hAnsiTheme="majorBidi" w:cstheme="majorBidi"/>
          <w:color w:val="0D0D0D" w:themeColor="text1" w:themeTint="F2"/>
          <w:sz w:val="24"/>
          <w:szCs w:val="24"/>
        </w:rPr>
        <w:t xml:space="preserve">. </w:t>
      </w:r>
      <w:r w:rsidR="00536154" w:rsidRPr="00855774">
        <w:rPr>
          <w:rFonts w:asciiTheme="majorBidi" w:eastAsia="Times New Roman" w:hAnsiTheme="majorBidi" w:cstheme="majorBidi"/>
          <w:color w:val="0D0D0D" w:themeColor="text1" w:themeTint="F2"/>
          <w:sz w:val="24"/>
          <w:szCs w:val="24"/>
        </w:rPr>
        <w:t xml:space="preserve">The measures of variability are </w:t>
      </w:r>
      <w:r w:rsidR="00CC7A0E" w:rsidRPr="00855774">
        <w:rPr>
          <w:rFonts w:asciiTheme="majorBidi" w:eastAsia="Times New Roman" w:hAnsiTheme="majorBidi" w:cstheme="majorBidi"/>
          <w:color w:val="0D0D0D" w:themeColor="text1" w:themeTint="F2"/>
          <w:sz w:val="24"/>
          <w:szCs w:val="24"/>
        </w:rPr>
        <w:t>summarised in</w:t>
      </w:r>
      <w:r w:rsidR="00536154" w:rsidRPr="00855774">
        <w:rPr>
          <w:rFonts w:asciiTheme="majorBidi" w:eastAsia="Times New Roman" w:hAnsiTheme="majorBidi" w:cstheme="majorBidi"/>
          <w:color w:val="0D0D0D" w:themeColor="text1" w:themeTint="F2"/>
          <w:sz w:val="24"/>
          <w:szCs w:val="24"/>
        </w:rPr>
        <w:t xml:space="preserve"> </w:t>
      </w:r>
      <w:r w:rsidR="00C73529" w:rsidRPr="00855774">
        <w:rPr>
          <w:rFonts w:asciiTheme="majorBidi" w:eastAsia="Times New Roman" w:hAnsiTheme="majorBidi" w:cstheme="majorBidi"/>
          <w:color w:val="0D0D0D" w:themeColor="text1" w:themeTint="F2"/>
          <w:sz w:val="24"/>
          <w:szCs w:val="24"/>
        </w:rPr>
        <w:t>T</w:t>
      </w:r>
      <w:r w:rsidR="00536154" w:rsidRPr="00855774">
        <w:rPr>
          <w:rFonts w:asciiTheme="majorBidi" w:eastAsia="Times New Roman" w:hAnsiTheme="majorBidi" w:cstheme="majorBidi"/>
          <w:color w:val="0D0D0D" w:themeColor="text1" w:themeTint="F2"/>
          <w:sz w:val="24"/>
          <w:szCs w:val="24"/>
        </w:rPr>
        <w:t>able</w:t>
      </w:r>
      <w:r w:rsidR="00CC5E54" w:rsidRPr="00855774">
        <w:rPr>
          <w:rFonts w:asciiTheme="majorBidi" w:eastAsia="Times New Roman" w:hAnsiTheme="majorBidi" w:cstheme="majorBidi"/>
          <w:color w:val="0D0D0D" w:themeColor="text1" w:themeTint="F2"/>
          <w:sz w:val="24"/>
          <w:szCs w:val="24"/>
        </w:rPr>
        <w:t xml:space="preserve"> 5.8</w:t>
      </w:r>
      <w:r w:rsidR="001C43B7" w:rsidRPr="00855774">
        <w:rPr>
          <w:rFonts w:asciiTheme="majorBidi" w:eastAsia="Times New Roman" w:hAnsiTheme="majorBidi" w:cstheme="majorBidi"/>
          <w:color w:val="0D0D0D" w:themeColor="text1" w:themeTint="F2"/>
          <w:sz w:val="24"/>
          <w:szCs w:val="24"/>
        </w:rPr>
        <w:t>.</w:t>
      </w:r>
    </w:p>
    <w:p w14:paraId="0A397B4B" w14:textId="77777777" w:rsidR="00C73529" w:rsidRPr="00855774" w:rsidRDefault="00C73529" w:rsidP="00422790">
      <w:pPr>
        <w:spacing w:after="0" w:line="360" w:lineRule="auto"/>
        <w:rPr>
          <w:rFonts w:asciiTheme="majorBidi" w:eastAsia="MS Mincho" w:hAnsiTheme="majorBidi" w:cstheme="majorBidi"/>
          <w:color w:val="0D0D0D" w:themeColor="text1" w:themeTint="F2"/>
          <w:sz w:val="24"/>
          <w:szCs w:val="24"/>
        </w:rPr>
      </w:pPr>
    </w:p>
    <w:p w14:paraId="7B6A1493" w14:textId="5A553F30" w:rsidR="005137E2" w:rsidRPr="00855774" w:rsidRDefault="00D97D79" w:rsidP="00E55D8C">
      <w:pPr>
        <w:pStyle w:val="Caption"/>
        <w:spacing w:after="0" w:line="360" w:lineRule="auto"/>
        <w:jc w:val="center"/>
        <w:rPr>
          <w:rFonts w:asciiTheme="majorBidi" w:eastAsia="MS Mincho" w:hAnsiTheme="majorBidi" w:cstheme="majorBidi"/>
          <w:i w:val="0"/>
          <w:iCs w:val="0"/>
          <w:color w:val="0D0D0D" w:themeColor="text1" w:themeTint="F2"/>
          <w:sz w:val="24"/>
          <w:szCs w:val="24"/>
        </w:rPr>
      </w:pPr>
      <w:bookmarkStart w:id="215" w:name="_Toc94623120"/>
      <w:r w:rsidRPr="00855774">
        <w:rPr>
          <w:rFonts w:asciiTheme="majorBidi" w:hAnsiTheme="majorBidi" w:cstheme="majorBidi"/>
          <w:b/>
          <w:bCs/>
          <w:i w:val="0"/>
          <w:iCs w:val="0"/>
          <w:color w:val="0D0D0D" w:themeColor="text1" w:themeTint="F2"/>
          <w:sz w:val="24"/>
          <w:szCs w:val="24"/>
        </w:rPr>
        <w:t>Table 5.</w:t>
      </w:r>
      <w:r w:rsidR="009C3C4D" w:rsidRPr="00855774">
        <w:rPr>
          <w:rFonts w:asciiTheme="majorBidi" w:hAnsiTheme="majorBidi" w:cstheme="majorBidi"/>
          <w:b/>
          <w:bCs/>
          <w:i w:val="0"/>
          <w:iCs w:val="0"/>
          <w:color w:val="0D0D0D" w:themeColor="text1" w:themeTint="F2"/>
          <w:sz w:val="24"/>
          <w:szCs w:val="24"/>
        </w:rPr>
        <w:t>8</w:t>
      </w:r>
      <w:r w:rsidRPr="00855774">
        <w:rPr>
          <w:rFonts w:asciiTheme="majorBidi" w:hAnsiTheme="majorBidi" w:cstheme="majorBidi"/>
          <w:i w:val="0"/>
          <w:iCs w:val="0"/>
          <w:color w:val="0D0D0D" w:themeColor="text1" w:themeTint="F2"/>
          <w:sz w:val="24"/>
          <w:szCs w:val="24"/>
        </w:rPr>
        <w:t>: Summary of factors</w:t>
      </w:r>
      <w:r w:rsidR="001C43B7" w:rsidRPr="00855774">
        <w:rPr>
          <w:rFonts w:asciiTheme="majorBidi" w:hAnsiTheme="majorBidi" w:cstheme="majorBidi"/>
          <w:i w:val="0"/>
          <w:iCs w:val="0"/>
          <w:color w:val="0D0D0D" w:themeColor="text1" w:themeTint="F2"/>
          <w:sz w:val="24"/>
          <w:szCs w:val="24"/>
        </w:rPr>
        <w:t>’</w:t>
      </w:r>
      <w:r w:rsidRPr="00855774">
        <w:rPr>
          <w:rFonts w:asciiTheme="majorBidi" w:hAnsiTheme="majorBidi" w:cstheme="majorBidi"/>
          <w:i w:val="0"/>
          <w:iCs w:val="0"/>
          <w:color w:val="0D0D0D" w:themeColor="text1" w:themeTint="F2"/>
          <w:sz w:val="24"/>
          <w:szCs w:val="24"/>
        </w:rPr>
        <w:t xml:space="preserve"> measures of variability</w:t>
      </w:r>
      <w:bookmarkEnd w:id="215"/>
    </w:p>
    <w:tbl>
      <w:tblPr>
        <w:tblStyle w:val="TableGrid"/>
        <w:tblW w:w="9349" w:type="dxa"/>
        <w:tblLook w:val="04A0" w:firstRow="1" w:lastRow="0" w:firstColumn="1" w:lastColumn="0" w:noHBand="0" w:noVBand="1"/>
      </w:tblPr>
      <w:tblGrid>
        <w:gridCol w:w="849"/>
        <w:gridCol w:w="6378"/>
        <w:gridCol w:w="686"/>
        <w:gridCol w:w="874"/>
        <w:gridCol w:w="562"/>
      </w:tblGrid>
      <w:tr w:rsidR="00114C4E" w:rsidRPr="00855774" w14:paraId="28818269" w14:textId="77777777" w:rsidTr="00F7193F">
        <w:trPr>
          <w:trHeight w:val="227"/>
        </w:trPr>
        <w:tc>
          <w:tcPr>
            <w:tcW w:w="849" w:type="dxa"/>
            <w:shd w:val="clear" w:color="auto" w:fill="E7E6E6" w:themeFill="background2"/>
          </w:tcPr>
          <w:p w14:paraId="202E49AF" w14:textId="77777777" w:rsidR="00F54CDE" w:rsidRPr="00855774" w:rsidRDefault="00F54CDE" w:rsidP="00F54CDE">
            <w:pPr>
              <w:jc w:val="center"/>
              <w:rPr>
                <w:rFonts w:asciiTheme="majorBidi" w:hAnsiTheme="majorBidi" w:cstheme="majorBidi"/>
                <w:b/>
                <w:bCs/>
                <w:i/>
                <w:iCs/>
                <w:color w:val="0D0D0D" w:themeColor="text1" w:themeTint="F2"/>
                <w:sz w:val="16"/>
                <w:szCs w:val="16"/>
              </w:rPr>
            </w:pPr>
          </w:p>
        </w:tc>
        <w:tc>
          <w:tcPr>
            <w:tcW w:w="6378" w:type="dxa"/>
            <w:shd w:val="clear" w:color="auto" w:fill="E7E6E6" w:themeFill="background2"/>
          </w:tcPr>
          <w:p w14:paraId="2ACD7EDD" w14:textId="302B7EAE" w:rsidR="00F54CDE" w:rsidRPr="00855774" w:rsidRDefault="00F54CDE" w:rsidP="00F54CDE">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Descriptive Statistics</w:t>
            </w:r>
          </w:p>
        </w:tc>
        <w:tc>
          <w:tcPr>
            <w:tcW w:w="686" w:type="dxa"/>
            <w:shd w:val="clear" w:color="auto" w:fill="E7E6E6" w:themeFill="background2"/>
          </w:tcPr>
          <w:p w14:paraId="2888B848" w14:textId="77777777" w:rsidR="00F54CDE" w:rsidRPr="00855774" w:rsidRDefault="00F54CDE" w:rsidP="00F54CDE">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Range</w:t>
            </w:r>
          </w:p>
        </w:tc>
        <w:tc>
          <w:tcPr>
            <w:tcW w:w="874" w:type="dxa"/>
            <w:shd w:val="clear" w:color="auto" w:fill="E7E6E6" w:themeFill="background2"/>
          </w:tcPr>
          <w:p w14:paraId="20126D63" w14:textId="77777777" w:rsidR="00F54CDE" w:rsidRPr="00855774" w:rsidRDefault="00F54CDE" w:rsidP="00F54CDE">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Standard Deviation</w:t>
            </w:r>
          </w:p>
        </w:tc>
        <w:tc>
          <w:tcPr>
            <w:tcW w:w="562" w:type="dxa"/>
            <w:shd w:val="clear" w:color="auto" w:fill="E7E6E6" w:themeFill="background2"/>
          </w:tcPr>
          <w:p w14:paraId="7DFB3086" w14:textId="77777777" w:rsidR="00F54CDE" w:rsidRPr="00855774" w:rsidRDefault="00F54CDE" w:rsidP="00F54CDE">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N</w:t>
            </w:r>
          </w:p>
        </w:tc>
      </w:tr>
      <w:tr w:rsidR="00114C4E" w:rsidRPr="00855774" w14:paraId="436BD597" w14:textId="77777777" w:rsidTr="00F7193F">
        <w:trPr>
          <w:trHeight w:val="227"/>
        </w:trPr>
        <w:tc>
          <w:tcPr>
            <w:tcW w:w="9349" w:type="dxa"/>
            <w:gridSpan w:val="5"/>
            <w:shd w:val="clear" w:color="auto" w:fill="E7E6E6" w:themeFill="background2"/>
          </w:tcPr>
          <w:p w14:paraId="315FCDED" w14:textId="730BFEC0" w:rsidR="00F54CDE" w:rsidRPr="00855774" w:rsidRDefault="00F54CDE" w:rsidP="00F54CDE">
            <w:pPr>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 xml:space="preserve">General </w:t>
            </w:r>
          </w:p>
        </w:tc>
      </w:tr>
      <w:tr w:rsidR="00114C4E" w:rsidRPr="00855774" w14:paraId="30FA6308" w14:textId="77777777" w:rsidTr="002F4DF7">
        <w:trPr>
          <w:trHeight w:val="227"/>
        </w:trPr>
        <w:tc>
          <w:tcPr>
            <w:tcW w:w="849" w:type="dxa"/>
          </w:tcPr>
          <w:p w14:paraId="0B74C832"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1</w:t>
            </w:r>
          </w:p>
        </w:tc>
        <w:tc>
          <w:tcPr>
            <w:tcW w:w="6378" w:type="dxa"/>
          </w:tcPr>
          <w:p w14:paraId="1A30D5AC"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Age</w:t>
            </w:r>
          </w:p>
        </w:tc>
        <w:tc>
          <w:tcPr>
            <w:tcW w:w="686" w:type="dxa"/>
          </w:tcPr>
          <w:p w14:paraId="5E81E11A"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37A5966F" w14:textId="6595EED6"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0.916</w:t>
            </w:r>
          </w:p>
        </w:tc>
        <w:tc>
          <w:tcPr>
            <w:tcW w:w="562" w:type="dxa"/>
          </w:tcPr>
          <w:p w14:paraId="6689010E"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101CDC7" w14:textId="77777777" w:rsidTr="002F4DF7">
        <w:trPr>
          <w:trHeight w:val="227"/>
        </w:trPr>
        <w:tc>
          <w:tcPr>
            <w:tcW w:w="849" w:type="dxa"/>
          </w:tcPr>
          <w:p w14:paraId="10B607CB"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2</w:t>
            </w:r>
          </w:p>
        </w:tc>
        <w:tc>
          <w:tcPr>
            <w:tcW w:w="6378" w:type="dxa"/>
          </w:tcPr>
          <w:p w14:paraId="3255C113"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Gender</w:t>
            </w:r>
          </w:p>
        </w:tc>
        <w:tc>
          <w:tcPr>
            <w:tcW w:w="686" w:type="dxa"/>
          </w:tcPr>
          <w:p w14:paraId="1EDCD6F0"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w:t>
            </w:r>
          </w:p>
        </w:tc>
        <w:tc>
          <w:tcPr>
            <w:tcW w:w="874" w:type="dxa"/>
          </w:tcPr>
          <w:p w14:paraId="192E7148" w14:textId="2BCF554E"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0.321</w:t>
            </w:r>
          </w:p>
        </w:tc>
        <w:tc>
          <w:tcPr>
            <w:tcW w:w="562" w:type="dxa"/>
          </w:tcPr>
          <w:p w14:paraId="25BCA48F"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75F422A" w14:textId="77777777" w:rsidTr="002F4DF7">
        <w:trPr>
          <w:trHeight w:val="227"/>
        </w:trPr>
        <w:tc>
          <w:tcPr>
            <w:tcW w:w="849" w:type="dxa"/>
          </w:tcPr>
          <w:p w14:paraId="4D401E3D"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3</w:t>
            </w:r>
          </w:p>
        </w:tc>
        <w:tc>
          <w:tcPr>
            <w:tcW w:w="6378" w:type="dxa"/>
          </w:tcPr>
          <w:p w14:paraId="2FD4E6EC"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Years of experience</w:t>
            </w:r>
          </w:p>
        </w:tc>
        <w:tc>
          <w:tcPr>
            <w:tcW w:w="686" w:type="dxa"/>
          </w:tcPr>
          <w:p w14:paraId="15ABC0A2"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7909B29B" w14:textId="324F297D"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0.837</w:t>
            </w:r>
          </w:p>
        </w:tc>
        <w:tc>
          <w:tcPr>
            <w:tcW w:w="562" w:type="dxa"/>
          </w:tcPr>
          <w:p w14:paraId="0415E783"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4DDB832" w14:textId="77777777" w:rsidTr="002F4DF7">
        <w:trPr>
          <w:trHeight w:val="227"/>
        </w:trPr>
        <w:tc>
          <w:tcPr>
            <w:tcW w:w="849" w:type="dxa"/>
          </w:tcPr>
          <w:p w14:paraId="7C7A1A39"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4</w:t>
            </w:r>
          </w:p>
        </w:tc>
        <w:tc>
          <w:tcPr>
            <w:tcW w:w="6378" w:type="dxa"/>
          </w:tcPr>
          <w:p w14:paraId="734CFC28"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Education level</w:t>
            </w:r>
          </w:p>
        </w:tc>
        <w:tc>
          <w:tcPr>
            <w:tcW w:w="686" w:type="dxa"/>
          </w:tcPr>
          <w:p w14:paraId="6B7289AF"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2418E1DB" w14:textId="0638AE94"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0.488</w:t>
            </w:r>
          </w:p>
        </w:tc>
        <w:tc>
          <w:tcPr>
            <w:tcW w:w="562" w:type="dxa"/>
          </w:tcPr>
          <w:p w14:paraId="699D5BF5"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3E71689" w14:textId="77777777" w:rsidTr="002F4DF7">
        <w:trPr>
          <w:trHeight w:val="227"/>
        </w:trPr>
        <w:tc>
          <w:tcPr>
            <w:tcW w:w="849" w:type="dxa"/>
          </w:tcPr>
          <w:p w14:paraId="58F0291C"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5</w:t>
            </w:r>
          </w:p>
        </w:tc>
        <w:tc>
          <w:tcPr>
            <w:tcW w:w="6378" w:type="dxa"/>
          </w:tcPr>
          <w:p w14:paraId="1065F3F0"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Job level</w:t>
            </w:r>
          </w:p>
        </w:tc>
        <w:tc>
          <w:tcPr>
            <w:tcW w:w="686" w:type="dxa"/>
          </w:tcPr>
          <w:p w14:paraId="324BECB8"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874" w:type="dxa"/>
          </w:tcPr>
          <w:p w14:paraId="25C520F8" w14:textId="1D122B2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0.729</w:t>
            </w:r>
          </w:p>
        </w:tc>
        <w:tc>
          <w:tcPr>
            <w:tcW w:w="562" w:type="dxa"/>
          </w:tcPr>
          <w:p w14:paraId="168E8092"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87464AE" w14:textId="77777777" w:rsidTr="002F4DF7">
        <w:trPr>
          <w:trHeight w:val="227"/>
        </w:trPr>
        <w:tc>
          <w:tcPr>
            <w:tcW w:w="849" w:type="dxa"/>
          </w:tcPr>
          <w:p w14:paraId="03587A23"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General 6</w:t>
            </w:r>
          </w:p>
        </w:tc>
        <w:tc>
          <w:tcPr>
            <w:tcW w:w="6378" w:type="dxa"/>
          </w:tcPr>
          <w:p w14:paraId="745247A2"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Work location</w:t>
            </w:r>
          </w:p>
        </w:tc>
        <w:tc>
          <w:tcPr>
            <w:tcW w:w="686" w:type="dxa"/>
          </w:tcPr>
          <w:p w14:paraId="13931787"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0CFA4B52" w14:textId="18BF9C86"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0.895</w:t>
            </w:r>
          </w:p>
        </w:tc>
        <w:tc>
          <w:tcPr>
            <w:tcW w:w="562" w:type="dxa"/>
          </w:tcPr>
          <w:p w14:paraId="792841E2" w14:textId="77777777" w:rsidR="000B0A26" w:rsidRPr="00855774" w:rsidRDefault="000B0A26" w:rsidP="009E0688">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AF716F8" w14:textId="77777777" w:rsidTr="00F7193F">
        <w:trPr>
          <w:trHeight w:val="227"/>
        </w:trPr>
        <w:tc>
          <w:tcPr>
            <w:tcW w:w="9349" w:type="dxa"/>
            <w:gridSpan w:val="5"/>
            <w:shd w:val="clear" w:color="auto" w:fill="E7E6E6" w:themeFill="background2"/>
          </w:tcPr>
          <w:p w14:paraId="6E96D1AF" w14:textId="6C86C6E4" w:rsidR="00F54CDE" w:rsidRPr="00855774" w:rsidRDefault="00F54CDE" w:rsidP="00F54CDE">
            <w:pPr>
              <w:jc w:val="center"/>
              <w:rPr>
                <w:rFonts w:asciiTheme="majorBidi" w:hAnsiTheme="majorBidi" w:cstheme="majorBidi"/>
                <w:color w:val="0D0D0D" w:themeColor="text1" w:themeTint="F2"/>
                <w:sz w:val="16"/>
                <w:szCs w:val="16"/>
              </w:rPr>
            </w:pPr>
            <w:r w:rsidRPr="00855774">
              <w:rPr>
                <w:rFonts w:asciiTheme="majorBidi" w:hAnsiTheme="majorBidi" w:cstheme="majorBidi"/>
                <w:b/>
                <w:bCs/>
                <w:color w:val="0D0D0D" w:themeColor="text1" w:themeTint="F2"/>
                <w:sz w:val="16"/>
                <w:szCs w:val="16"/>
              </w:rPr>
              <w:t>Project Governance</w:t>
            </w:r>
          </w:p>
        </w:tc>
      </w:tr>
      <w:tr w:rsidR="00114C4E" w:rsidRPr="00855774" w14:paraId="6F1A7103" w14:textId="77777777" w:rsidTr="002F4DF7">
        <w:trPr>
          <w:trHeight w:val="227"/>
        </w:trPr>
        <w:tc>
          <w:tcPr>
            <w:tcW w:w="849" w:type="dxa"/>
          </w:tcPr>
          <w:p w14:paraId="4447182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1</w:t>
            </w:r>
          </w:p>
        </w:tc>
        <w:tc>
          <w:tcPr>
            <w:tcW w:w="6378" w:type="dxa"/>
          </w:tcPr>
          <w:p w14:paraId="7675E801" w14:textId="162EADCB"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Responsibilities are effectively distributed in the </w:t>
            </w:r>
            <w:r w:rsidR="0079227A" w:rsidRPr="00855774">
              <w:rPr>
                <w:rFonts w:asciiTheme="majorBidi" w:hAnsiTheme="majorBidi" w:cstheme="majorBidi"/>
                <w:color w:val="0D0D0D" w:themeColor="text1" w:themeTint="F2"/>
                <w:sz w:val="16"/>
                <w:szCs w:val="16"/>
              </w:rPr>
              <w:t>organisation</w:t>
            </w:r>
          </w:p>
        </w:tc>
        <w:tc>
          <w:tcPr>
            <w:tcW w:w="686" w:type="dxa"/>
          </w:tcPr>
          <w:p w14:paraId="245260C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07579A39" w14:textId="1CC7D5E9"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0.533</w:t>
            </w:r>
          </w:p>
        </w:tc>
        <w:tc>
          <w:tcPr>
            <w:tcW w:w="562" w:type="dxa"/>
          </w:tcPr>
          <w:p w14:paraId="46C42DB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0EE370C" w14:textId="77777777" w:rsidTr="002F4DF7">
        <w:trPr>
          <w:trHeight w:val="227"/>
        </w:trPr>
        <w:tc>
          <w:tcPr>
            <w:tcW w:w="849" w:type="dxa"/>
          </w:tcPr>
          <w:p w14:paraId="646E6E6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2</w:t>
            </w:r>
          </w:p>
        </w:tc>
        <w:tc>
          <w:tcPr>
            <w:tcW w:w="6378" w:type="dxa"/>
          </w:tcPr>
          <w:p w14:paraId="7B8D8DD3" w14:textId="7C6A59D5"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Speciali</w:t>
            </w:r>
            <w:r w:rsidR="00185858" w:rsidRPr="00855774">
              <w:rPr>
                <w:rFonts w:asciiTheme="majorBidi" w:hAnsiTheme="majorBidi" w:cstheme="majorBidi"/>
                <w:color w:val="0D0D0D" w:themeColor="text1" w:themeTint="F2"/>
                <w:sz w:val="16"/>
                <w:szCs w:val="16"/>
              </w:rPr>
              <w:t>s</w:t>
            </w:r>
            <w:r w:rsidRPr="00855774">
              <w:rPr>
                <w:rFonts w:asciiTheme="majorBidi" w:hAnsiTheme="majorBidi" w:cstheme="majorBidi"/>
                <w:color w:val="0D0D0D" w:themeColor="text1" w:themeTint="F2"/>
                <w:sz w:val="16"/>
                <w:szCs w:val="16"/>
              </w:rPr>
              <w:t>ation is considered in the distribution of responsibility</w:t>
            </w:r>
          </w:p>
        </w:tc>
        <w:tc>
          <w:tcPr>
            <w:tcW w:w="686" w:type="dxa"/>
          </w:tcPr>
          <w:p w14:paraId="0086CAE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4E2274C1" w14:textId="24548F8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0.592</w:t>
            </w:r>
          </w:p>
        </w:tc>
        <w:tc>
          <w:tcPr>
            <w:tcW w:w="562" w:type="dxa"/>
          </w:tcPr>
          <w:p w14:paraId="1AE5E77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AFC269D" w14:textId="77777777" w:rsidTr="002F4DF7">
        <w:trPr>
          <w:trHeight w:val="227"/>
        </w:trPr>
        <w:tc>
          <w:tcPr>
            <w:tcW w:w="849" w:type="dxa"/>
          </w:tcPr>
          <w:p w14:paraId="4DC2874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3</w:t>
            </w:r>
          </w:p>
        </w:tc>
        <w:tc>
          <w:tcPr>
            <w:tcW w:w="6378" w:type="dxa"/>
          </w:tcPr>
          <w:p w14:paraId="3ACC5FF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Every individual is held accountable for the assigned responsibility</w:t>
            </w:r>
          </w:p>
        </w:tc>
        <w:tc>
          <w:tcPr>
            <w:tcW w:w="686" w:type="dxa"/>
          </w:tcPr>
          <w:p w14:paraId="4D89B23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36869FA7" w14:textId="719BD75E"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0.509</w:t>
            </w:r>
          </w:p>
        </w:tc>
        <w:tc>
          <w:tcPr>
            <w:tcW w:w="562" w:type="dxa"/>
          </w:tcPr>
          <w:p w14:paraId="65A7A1E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6DC85AF" w14:textId="77777777" w:rsidTr="002F4DF7">
        <w:trPr>
          <w:trHeight w:val="227"/>
        </w:trPr>
        <w:tc>
          <w:tcPr>
            <w:tcW w:w="849" w:type="dxa"/>
          </w:tcPr>
          <w:p w14:paraId="6662383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4</w:t>
            </w:r>
          </w:p>
        </w:tc>
        <w:tc>
          <w:tcPr>
            <w:tcW w:w="6378" w:type="dxa"/>
          </w:tcPr>
          <w:p w14:paraId="611468E1" w14:textId="71DDFC1D"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w:t>
            </w:r>
            <w:r w:rsidR="0045427A" w:rsidRPr="00855774">
              <w:rPr>
                <w:rFonts w:asciiTheme="majorBidi" w:hAnsiTheme="majorBidi" w:cstheme="majorBidi"/>
                <w:color w:val="0D0D0D" w:themeColor="text1" w:themeTint="F2"/>
                <w:sz w:val="16"/>
                <w:szCs w:val="16"/>
              </w:rPr>
              <w:t>senior project practitioner</w:t>
            </w:r>
            <w:r w:rsidRPr="00855774">
              <w:rPr>
                <w:rFonts w:asciiTheme="majorBidi" w:hAnsiTheme="majorBidi" w:cstheme="majorBidi"/>
                <w:color w:val="0D0D0D" w:themeColor="text1" w:themeTint="F2"/>
                <w:sz w:val="16"/>
                <w:szCs w:val="16"/>
              </w:rPr>
              <w:t xml:space="preserve"> is fully accountable to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for his/her tasks</w:t>
            </w:r>
          </w:p>
        </w:tc>
        <w:tc>
          <w:tcPr>
            <w:tcW w:w="686" w:type="dxa"/>
          </w:tcPr>
          <w:p w14:paraId="67086F1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874" w:type="dxa"/>
          </w:tcPr>
          <w:p w14:paraId="499A4F52" w14:textId="2BD2C71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0.475</w:t>
            </w:r>
          </w:p>
        </w:tc>
        <w:tc>
          <w:tcPr>
            <w:tcW w:w="562" w:type="dxa"/>
          </w:tcPr>
          <w:p w14:paraId="3FE1DCB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59AA6AF" w14:textId="77777777" w:rsidTr="002F4DF7">
        <w:trPr>
          <w:trHeight w:val="227"/>
        </w:trPr>
        <w:tc>
          <w:tcPr>
            <w:tcW w:w="849" w:type="dxa"/>
          </w:tcPr>
          <w:p w14:paraId="65016F6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5</w:t>
            </w:r>
          </w:p>
        </w:tc>
        <w:tc>
          <w:tcPr>
            <w:tcW w:w="6378" w:type="dxa"/>
          </w:tcPr>
          <w:p w14:paraId="031C952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Resources are used in a transparent manner</w:t>
            </w:r>
          </w:p>
        </w:tc>
        <w:tc>
          <w:tcPr>
            <w:tcW w:w="686" w:type="dxa"/>
          </w:tcPr>
          <w:p w14:paraId="7A93740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05D70F7C" w14:textId="5DFFE058"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1.073</w:t>
            </w:r>
          </w:p>
        </w:tc>
        <w:tc>
          <w:tcPr>
            <w:tcW w:w="562" w:type="dxa"/>
          </w:tcPr>
          <w:p w14:paraId="2679B17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19665C8" w14:textId="77777777" w:rsidTr="002F4DF7">
        <w:trPr>
          <w:trHeight w:val="227"/>
        </w:trPr>
        <w:tc>
          <w:tcPr>
            <w:tcW w:w="849" w:type="dxa"/>
          </w:tcPr>
          <w:p w14:paraId="38F949B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AC 6</w:t>
            </w:r>
          </w:p>
        </w:tc>
        <w:tc>
          <w:tcPr>
            <w:tcW w:w="6378" w:type="dxa"/>
          </w:tcPr>
          <w:p w14:paraId="4E8E9A0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an appraisal system to measure accountability across all levels</w:t>
            </w:r>
          </w:p>
        </w:tc>
        <w:tc>
          <w:tcPr>
            <w:tcW w:w="686" w:type="dxa"/>
          </w:tcPr>
          <w:p w14:paraId="4FB895A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7751F298" w14:textId="328D2EBF"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0.676</w:t>
            </w:r>
          </w:p>
        </w:tc>
        <w:tc>
          <w:tcPr>
            <w:tcW w:w="562" w:type="dxa"/>
          </w:tcPr>
          <w:p w14:paraId="1DD4A3A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9C623D0" w14:textId="77777777" w:rsidTr="002F4DF7">
        <w:trPr>
          <w:trHeight w:val="227"/>
        </w:trPr>
        <w:tc>
          <w:tcPr>
            <w:tcW w:w="849" w:type="dxa"/>
          </w:tcPr>
          <w:p w14:paraId="7B3768A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1</w:t>
            </w:r>
          </w:p>
        </w:tc>
        <w:tc>
          <w:tcPr>
            <w:tcW w:w="6378" w:type="dxa"/>
          </w:tcPr>
          <w:p w14:paraId="17B71FA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All project stakeholders are always clearly defined</w:t>
            </w:r>
          </w:p>
        </w:tc>
        <w:tc>
          <w:tcPr>
            <w:tcW w:w="686" w:type="dxa"/>
          </w:tcPr>
          <w:p w14:paraId="6745C75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7AFD62F7" w14:textId="46876D1E"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0.562</w:t>
            </w:r>
          </w:p>
        </w:tc>
        <w:tc>
          <w:tcPr>
            <w:tcW w:w="562" w:type="dxa"/>
          </w:tcPr>
          <w:p w14:paraId="65CAA26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B900A80" w14:textId="77777777" w:rsidTr="002F4DF7">
        <w:trPr>
          <w:trHeight w:val="227"/>
        </w:trPr>
        <w:tc>
          <w:tcPr>
            <w:tcW w:w="849" w:type="dxa"/>
          </w:tcPr>
          <w:p w14:paraId="3158B1D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2</w:t>
            </w:r>
          </w:p>
        </w:tc>
        <w:tc>
          <w:tcPr>
            <w:tcW w:w="6378" w:type="dxa"/>
          </w:tcPr>
          <w:p w14:paraId="32AB3F5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interests of different stakeholders are clearly outlined</w:t>
            </w:r>
          </w:p>
        </w:tc>
        <w:tc>
          <w:tcPr>
            <w:tcW w:w="686" w:type="dxa"/>
          </w:tcPr>
          <w:p w14:paraId="6EA9322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6BF63505" w14:textId="70E769C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0.619</w:t>
            </w:r>
          </w:p>
        </w:tc>
        <w:tc>
          <w:tcPr>
            <w:tcW w:w="562" w:type="dxa"/>
          </w:tcPr>
          <w:p w14:paraId="5F5CF0D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53F8673" w14:textId="77777777" w:rsidTr="002F4DF7">
        <w:trPr>
          <w:trHeight w:val="227"/>
        </w:trPr>
        <w:tc>
          <w:tcPr>
            <w:tcW w:w="849" w:type="dxa"/>
          </w:tcPr>
          <w:p w14:paraId="2FEF924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3</w:t>
            </w:r>
          </w:p>
        </w:tc>
        <w:tc>
          <w:tcPr>
            <w:tcW w:w="6378" w:type="dxa"/>
          </w:tcPr>
          <w:p w14:paraId="14CBE6C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Expectations of the stakeholders are clear</w:t>
            </w:r>
          </w:p>
        </w:tc>
        <w:tc>
          <w:tcPr>
            <w:tcW w:w="686" w:type="dxa"/>
          </w:tcPr>
          <w:p w14:paraId="6D61BF4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59F3F636" w14:textId="3D34BE10"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0.495</w:t>
            </w:r>
          </w:p>
        </w:tc>
        <w:tc>
          <w:tcPr>
            <w:tcW w:w="562" w:type="dxa"/>
          </w:tcPr>
          <w:p w14:paraId="7F39535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8B9BC17" w14:textId="77777777" w:rsidTr="002F4DF7">
        <w:trPr>
          <w:trHeight w:val="227"/>
        </w:trPr>
        <w:tc>
          <w:tcPr>
            <w:tcW w:w="849" w:type="dxa"/>
          </w:tcPr>
          <w:p w14:paraId="0115D33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4</w:t>
            </w:r>
          </w:p>
        </w:tc>
        <w:tc>
          <w:tcPr>
            <w:tcW w:w="6378" w:type="dxa"/>
          </w:tcPr>
          <w:p w14:paraId="3D543B2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an efficient framework of communicating with stakeholders</w:t>
            </w:r>
          </w:p>
        </w:tc>
        <w:tc>
          <w:tcPr>
            <w:tcW w:w="686" w:type="dxa"/>
          </w:tcPr>
          <w:p w14:paraId="636ED33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2DA8B354" w14:textId="335A7359"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0.591</w:t>
            </w:r>
          </w:p>
        </w:tc>
        <w:tc>
          <w:tcPr>
            <w:tcW w:w="562" w:type="dxa"/>
          </w:tcPr>
          <w:p w14:paraId="3BF45DA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79EAC72" w14:textId="77777777" w:rsidTr="002F4DF7">
        <w:trPr>
          <w:trHeight w:val="227"/>
        </w:trPr>
        <w:tc>
          <w:tcPr>
            <w:tcW w:w="849" w:type="dxa"/>
          </w:tcPr>
          <w:p w14:paraId="787191D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5</w:t>
            </w:r>
          </w:p>
        </w:tc>
        <w:tc>
          <w:tcPr>
            <w:tcW w:w="6378" w:type="dxa"/>
          </w:tcPr>
          <w:p w14:paraId="37F432D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Stakeholders are fully engaged in project stages</w:t>
            </w:r>
          </w:p>
        </w:tc>
        <w:tc>
          <w:tcPr>
            <w:tcW w:w="686" w:type="dxa"/>
          </w:tcPr>
          <w:p w14:paraId="2E4ECD8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202E8337" w14:textId="3C275056"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0.665</w:t>
            </w:r>
          </w:p>
        </w:tc>
        <w:tc>
          <w:tcPr>
            <w:tcW w:w="562" w:type="dxa"/>
          </w:tcPr>
          <w:p w14:paraId="336C950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9BCF516" w14:textId="77777777" w:rsidTr="002F4DF7">
        <w:trPr>
          <w:trHeight w:val="227"/>
        </w:trPr>
        <w:tc>
          <w:tcPr>
            <w:tcW w:w="849" w:type="dxa"/>
          </w:tcPr>
          <w:p w14:paraId="4D4A8F5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SH 6</w:t>
            </w:r>
          </w:p>
        </w:tc>
        <w:tc>
          <w:tcPr>
            <w:tcW w:w="6378" w:type="dxa"/>
          </w:tcPr>
          <w:p w14:paraId="406AEFF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All stakeholders have responsibilities that are clearly defined in the project</w:t>
            </w:r>
          </w:p>
        </w:tc>
        <w:tc>
          <w:tcPr>
            <w:tcW w:w="686" w:type="dxa"/>
          </w:tcPr>
          <w:p w14:paraId="61841F3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24AE1D9B" w14:textId="302F1133"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0.579</w:t>
            </w:r>
          </w:p>
        </w:tc>
        <w:tc>
          <w:tcPr>
            <w:tcW w:w="562" w:type="dxa"/>
          </w:tcPr>
          <w:p w14:paraId="46B2859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1F913AB" w14:textId="77777777" w:rsidTr="002F4DF7">
        <w:trPr>
          <w:trHeight w:val="227"/>
        </w:trPr>
        <w:tc>
          <w:tcPr>
            <w:tcW w:w="849" w:type="dxa"/>
          </w:tcPr>
          <w:p w14:paraId="007D7B8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1</w:t>
            </w:r>
          </w:p>
        </w:tc>
        <w:tc>
          <w:tcPr>
            <w:tcW w:w="6378" w:type="dxa"/>
          </w:tcPr>
          <w:p w14:paraId="68F958C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Potential risks to the project are identified</w:t>
            </w:r>
          </w:p>
        </w:tc>
        <w:tc>
          <w:tcPr>
            <w:tcW w:w="686" w:type="dxa"/>
          </w:tcPr>
          <w:p w14:paraId="40CF25C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65EA2387" w14:textId="4BA5548F"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0.521</w:t>
            </w:r>
          </w:p>
        </w:tc>
        <w:tc>
          <w:tcPr>
            <w:tcW w:w="562" w:type="dxa"/>
          </w:tcPr>
          <w:p w14:paraId="6261EE1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BDC56F4" w14:textId="77777777" w:rsidTr="002F4DF7">
        <w:trPr>
          <w:trHeight w:val="227"/>
        </w:trPr>
        <w:tc>
          <w:tcPr>
            <w:tcW w:w="849" w:type="dxa"/>
          </w:tcPr>
          <w:p w14:paraId="2B74835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2</w:t>
            </w:r>
          </w:p>
        </w:tc>
        <w:tc>
          <w:tcPr>
            <w:tcW w:w="6378" w:type="dxa"/>
          </w:tcPr>
          <w:p w14:paraId="2FDFF3AE" w14:textId="17054980"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Risks are classified and prioriti</w:t>
            </w:r>
            <w:r w:rsidR="00A771B4" w:rsidRPr="00855774">
              <w:rPr>
                <w:rFonts w:asciiTheme="majorBidi" w:hAnsiTheme="majorBidi" w:cstheme="majorBidi"/>
                <w:color w:val="0D0D0D" w:themeColor="text1" w:themeTint="F2"/>
                <w:sz w:val="16"/>
                <w:szCs w:val="16"/>
              </w:rPr>
              <w:t>s</w:t>
            </w:r>
            <w:r w:rsidRPr="00855774">
              <w:rPr>
                <w:rFonts w:asciiTheme="majorBidi" w:hAnsiTheme="majorBidi" w:cstheme="majorBidi"/>
                <w:color w:val="0D0D0D" w:themeColor="text1" w:themeTint="F2"/>
                <w:sz w:val="16"/>
                <w:szCs w:val="16"/>
              </w:rPr>
              <w:t>ed according to their impact on the project</w:t>
            </w:r>
          </w:p>
        </w:tc>
        <w:tc>
          <w:tcPr>
            <w:tcW w:w="686" w:type="dxa"/>
          </w:tcPr>
          <w:p w14:paraId="3D9427D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77C91D79" w14:textId="63A4D8EE"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0.552</w:t>
            </w:r>
          </w:p>
        </w:tc>
        <w:tc>
          <w:tcPr>
            <w:tcW w:w="562" w:type="dxa"/>
          </w:tcPr>
          <w:p w14:paraId="797C97E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34F08BF" w14:textId="77777777" w:rsidTr="002F4DF7">
        <w:trPr>
          <w:trHeight w:val="227"/>
        </w:trPr>
        <w:tc>
          <w:tcPr>
            <w:tcW w:w="849" w:type="dxa"/>
          </w:tcPr>
          <w:p w14:paraId="0F00A6F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3</w:t>
            </w:r>
          </w:p>
        </w:tc>
        <w:tc>
          <w:tcPr>
            <w:tcW w:w="6378" w:type="dxa"/>
          </w:tcPr>
          <w:p w14:paraId="2712CAF2" w14:textId="40E17690"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 risk</w:t>
            </w:r>
            <w:r w:rsidR="001C43B7" w:rsidRPr="00855774">
              <w:rPr>
                <w:rFonts w:asciiTheme="majorBidi" w:hAnsiTheme="majorBidi" w:cstheme="majorBidi"/>
                <w:color w:val="0D0D0D" w:themeColor="text1" w:themeTint="F2"/>
                <w:sz w:val="16"/>
                <w:szCs w:val="16"/>
              </w:rPr>
              <w:t>-</w:t>
            </w:r>
            <w:r w:rsidRPr="00855774">
              <w:rPr>
                <w:rFonts w:asciiTheme="majorBidi" w:hAnsiTheme="majorBidi" w:cstheme="majorBidi"/>
                <w:color w:val="0D0D0D" w:themeColor="text1" w:themeTint="F2"/>
                <w:sz w:val="16"/>
                <w:szCs w:val="16"/>
              </w:rPr>
              <w:t xml:space="preserve">forecasting approach used in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is reliable </w:t>
            </w:r>
          </w:p>
        </w:tc>
        <w:tc>
          <w:tcPr>
            <w:tcW w:w="686" w:type="dxa"/>
          </w:tcPr>
          <w:p w14:paraId="17005EA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043B59F3" w14:textId="79945DB4"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0.570</w:t>
            </w:r>
          </w:p>
        </w:tc>
        <w:tc>
          <w:tcPr>
            <w:tcW w:w="562" w:type="dxa"/>
          </w:tcPr>
          <w:p w14:paraId="73F684B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38FC999" w14:textId="77777777" w:rsidTr="002F4DF7">
        <w:trPr>
          <w:trHeight w:val="227"/>
        </w:trPr>
        <w:tc>
          <w:tcPr>
            <w:tcW w:w="849" w:type="dxa"/>
          </w:tcPr>
          <w:p w14:paraId="1A0F695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4</w:t>
            </w:r>
          </w:p>
        </w:tc>
        <w:tc>
          <w:tcPr>
            <w:tcW w:w="6378" w:type="dxa"/>
          </w:tcPr>
          <w:p w14:paraId="5C4831C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Efficient project management risk approaches are put in place</w:t>
            </w:r>
          </w:p>
        </w:tc>
        <w:tc>
          <w:tcPr>
            <w:tcW w:w="686" w:type="dxa"/>
          </w:tcPr>
          <w:p w14:paraId="58AA619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1B6F47A2" w14:textId="20ECA56E"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0.574</w:t>
            </w:r>
          </w:p>
        </w:tc>
        <w:tc>
          <w:tcPr>
            <w:tcW w:w="562" w:type="dxa"/>
          </w:tcPr>
          <w:p w14:paraId="171BE0E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5A4DCFF" w14:textId="77777777" w:rsidTr="002F4DF7">
        <w:trPr>
          <w:trHeight w:val="227"/>
        </w:trPr>
        <w:tc>
          <w:tcPr>
            <w:tcW w:w="849" w:type="dxa"/>
          </w:tcPr>
          <w:p w14:paraId="5E35B79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5</w:t>
            </w:r>
          </w:p>
        </w:tc>
        <w:tc>
          <w:tcPr>
            <w:tcW w:w="6378" w:type="dxa"/>
          </w:tcPr>
          <w:p w14:paraId="4DD100D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Technology is used in risk management</w:t>
            </w:r>
          </w:p>
        </w:tc>
        <w:tc>
          <w:tcPr>
            <w:tcW w:w="686" w:type="dxa"/>
          </w:tcPr>
          <w:p w14:paraId="661ACC1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2D138158" w14:textId="410066D8"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1.047</w:t>
            </w:r>
          </w:p>
        </w:tc>
        <w:tc>
          <w:tcPr>
            <w:tcW w:w="562" w:type="dxa"/>
          </w:tcPr>
          <w:p w14:paraId="6055C64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122D4C3" w14:textId="77777777" w:rsidTr="002F4DF7">
        <w:trPr>
          <w:trHeight w:val="227"/>
        </w:trPr>
        <w:tc>
          <w:tcPr>
            <w:tcW w:w="849" w:type="dxa"/>
          </w:tcPr>
          <w:p w14:paraId="30BF13D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RM 6</w:t>
            </w:r>
          </w:p>
        </w:tc>
        <w:tc>
          <w:tcPr>
            <w:tcW w:w="6378" w:type="dxa"/>
          </w:tcPr>
          <w:p w14:paraId="2D697DA5" w14:textId="52D9ED0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w:t>
            </w:r>
            <w:r w:rsidR="0045427A" w:rsidRPr="00855774">
              <w:rPr>
                <w:rFonts w:asciiTheme="majorBidi" w:hAnsiTheme="majorBidi" w:cstheme="majorBidi"/>
                <w:color w:val="0D0D0D" w:themeColor="text1" w:themeTint="F2"/>
                <w:sz w:val="16"/>
                <w:szCs w:val="16"/>
              </w:rPr>
              <w:t>senior project practitioner</w:t>
            </w:r>
            <w:r w:rsidRPr="00855774">
              <w:rPr>
                <w:rFonts w:asciiTheme="majorBidi" w:hAnsiTheme="majorBidi" w:cstheme="majorBidi"/>
                <w:color w:val="0D0D0D" w:themeColor="text1" w:themeTint="F2"/>
                <w:sz w:val="16"/>
                <w:szCs w:val="16"/>
              </w:rPr>
              <w:t xml:space="preserve"> swiftly responds to risks in the project</w:t>
            </w:r>
          </w:p>
        </w:tc>
        <w:tc>
          <w:tcPr>
            <w:tcW w:w="686" w:type="dxa"/>
          </w:tcPr>
          <w:p w14:paraId="4305E88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54B7393F" w14:textId="3F12B04F"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0.560</w:t>
            </w:r>
          </w:p>
        </w:tc>
        <w:tc>
          <w:tcPr>
            <w:tcW w:w="562" w:type="dxa"/>
          </w:tcPr>
          <w:p w14:paraId="141BFF6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C11D170" w14:textId="77777777" w:rsidTr="002F4DF7">
        <w:trPr>
          <w:trHeight w:val="227"/>
        </w:trPr>
        <w:tc>
          <w:tcPr>
            <w:tcW w:w="849" w:type="dxa"/>
          </w:tcPr>
          <w:p w14:paraId="1BA9DA1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1</w:t>
            </w:r>
          </w:p>
        </w:tc>
        <w:tc>
          <w:tcPr>
            <w:tcW w:w="6378" w:type="dxa"/>
          </w:tcPr>
          <w:p w14:paraId="5E1F48BD" w14:textId="0D66F499"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project is effectively initiated by the </w:t>
            </w:r>
            <w:r w:rsidR="0045427A" w:rsidRPr="00855774">
              <w:rPr>
                <w:rFonts w:asciiTheme="majorBidi" w:hAnsiTheme="majorBidi" w:cstheme="majorBidi"/>
                <w:color w:val="0D0D0D" w:themeColor="text1" w:themeTint="F2"/>
                <w:sz w:val="16"/>
                <w:szCs w:val="16"/>
              </w:rPr>
              <w:t>senior project practitioner</w:t>
            </w:r>
          </w:p>
        </w:tc>
        <w:tc>
          <w:tcPr>
            <w:tcW w:w="686" w:type="dxa"/>
          </w:tcPr>
          <w:p w14:paraId="71366BF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4FD83BB1" w14:textId="6D796F41"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0.584</w:t>
            </w:r>
          </w:p>
        </w:tc>
        <w:tc>
          <w:tcPr>
            <w:tcW w:w="562" w:type="dxa"/>
          </w:tcPr>
          <w:p w14:paraId="3576DD3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C1E44E7" w14:textId="77777777" w:rsidTr="002F4DF7">
        <w:trPr>
          <w:trHeight w:val="227"/>
        </w:trPr>
        <w:tc>
          <w:tcPr>
            <w:tcW w:w="849" w:type="dxa"/>
          </w:tcPr>
          <w:p w14:paraId="429C879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2</w:t>
            </w:r>
          </w:p>
        </w:tc>
        <w:tc>
          <w:tcPr>
            <w:tcW w:w="6378" w:type="dxa"/>
          </w:tcPr>
          <w:p w14:paraId="0A0A4D6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Metrics for risk management in the project are clearly defined</w:t>
            </w:r>
          </w:p>
        </w:tc>
        <w:tc>
          <w:tcPr>
            <w:tcW w:w="686" w:type="dxa"/>
          </w:tcPr>
          <w:p w14:paraId="4849107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36094BBF" w14:textId="17F85CEB"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0.624</w:t>
            </w:r>
          </w:p>
        </w:tc>
        <w:tc>
          <w:tcPr>
            <w:tcW w:w="562" w:type="dxa"/>
          </w:tcPr>
          <w:p w14:paraId="1DAB9FC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6306520" w14:textId="77777777" w:rsidTr="002F4DF7">
        <w:trPr>
          <w:trHeight w:val="227"/>
        </w:trPr>
        <w:tc>
          <w:tcPr>
            <w:tcW w:w="849" w:type="dxa"/>
          </w:tcPr>
          <w:p w14:paraId="10462C0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3</w:t>
            </w:r>
          </w:p>
        </w:tc>
        <w:tc>
          <w:tcPr>
            <w:tcW w:w="6378" w:type="dxa"/>
          </w:tcPr>
          <w:p w14:paraId="6F1502A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Approaches to controlling and monitoring the project are clearly defined</w:t>
            </w:r>
          </w:p>
        </w:tc>
        <w:tc>
          <w:tcPr>
            <w:tcW w:w="686" w:type="dxa"/>
          </w:tcPr>
          <w:p w14:paraId="1412C9C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2FD2E747" w14:textId="21F1DBD0"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0.606</w:t>
            </w:r>
          </w:p>
        </w:tc>
        <w:tc>
          <w:tcPr>
            <w:tcW w:w="562" w:type="dxa"/>
          </w:tcPr>
          <w:p w14:paraId="48FF536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0D99774" w14:textId="77777777" w:rsidTr="002F4DF7">
        <w:trPr>
          <w:trHeight w:val="227"/>
        </w:trPr>
        <w:tc>
          <w:tcPr>
            <w:tcW w:w="849" w:type="dxa"/>
          </w:tcPr>
          <w:p w14:paraId="09A43F0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4</w:t>
            </w:r>
          </w:p>
        </w:tc>
        <w:tc>
          <w:tcPr>
            <w:tcW w:w="6378" w:type="dxa"/>
          </w:tcPr>
          <w:p w14:paraId="7D122D61" w14:textId="248E3B98"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Stakeholder communication and engagement processes are well</w:t>
            </w:r>
            <w:r w:rsidR="001C43B7" w:rsidRPr="00855774">
              <w:rPr>
                <w:rFonts w:asciiTheme="majorBidi" w:hAnsiTheme="majorBidi" w:cstheme="majorBidi"/>
                <w:color w:val="0D0D0D" w:themeColor="text1" w:themeTint="F2"/>
                <w:sz w:val="16"/>
                <w:szCs w:val="16"/>
              </w:rPr>
              <w:t xml:space="preserve"> </w:t>
            </w:r>
            <w:r w:rsidRPr="00855774">
              <w:rPr>
                <w:rFonts w:asciiTheme="majorBidi" w:hAnsiTheme="majorBidi" w:cstheme="majorBidi"/>
                <w:color w:val="0D0D0D" w:themeColor="text1" w:themeTint="F2"/>
                <w:sz w:val="16"/>
                <w:szCs w:val="16"/>
              </w:rPr>
              <w:t xml:space="preserve">defined in the </w:t>
            </w:r>
            <w:r w:rsidR="0079227A" w:rsidRPr="00855774">
              <w:rPr>
                <w:rFonts w:asciiTheme="majorBidi" w:hAnsiTheme="majorBidi" w:cstheme="majorBidi"/>
                <w:color w:val="0D0D0D" w:themeColor="text1" w:themeTint="F2"/>
                <w:sz w:val="16"/>
                <w:szCs w:val="16"/>
              </w:rPr>
              <w:t>organisation</w:t>
            </w:r>
          </w:p>
        </w:tc>
        <w:tc>
          <w:tcPr>
            <w:tcW w:w="686" w:type="dxa"/>
          </w:tcPr>
          <w:p w14:paraId="3D63D38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39B6D476" w14:textId="0A9CDCF6"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0.529</w:t>
            </w:r>
          </w:p>
        </w:tc>
        <w:tc>
          <w:tcPr>
            <w:tcW w:w="562" w:type="dxa"/>
          </w:tcPr>
          <w:p w14:paraId="3601745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F160B3F" w14:textId="77777777" w:rsidTr="002F4DF7">
        <w:trPr>
          <w:trHeight w:val="227"/>
        </w:trPr>
        <w:tc>
          <w:tcPr>
            <w:tcW w:w="849" w:type="dxa"/>
          </w:tcPr>
          <w:p w14:paraId="6694398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5</w:t>
            </w:r>
          </w:p>
        </w:tc>
        <w:tc>
          <w:tcPr>
            <w:tcW w:w="6378" w:type="dxa"/>
          </w:tcPr>
          <w:p w14:paraId="5F6F913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Roles and responsibilities of teams at every stage of the project are clear</w:t>
            </w:r>
          </w:p>
        </w:tc>
        <w:tc>
          <w:tcPr>
            <w:tcW w:w="686" w:type="dxa"/>
          </w:tcPr>
          <w:p w14:paraId="5623968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2E5333FB" w14:textId="272201FB"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0.588</w:t>
            </w:r>
          </w:p>
        </w:tc>
        <w:tc>
          <w:tcPr>
            <w:tcW w:w="562" w:type="dxa"/>
          </w:tcPr>
          <w:p w14:paraId="48FDE3B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6ABC5E3" w14:textId="77777777" w:rsidTr="002F4DF7">
        <w:trPr>
          <w:trHeight w:val="227"/>
        </w:trPr>
        <w:tc>
          <w:tcPr>
            <w:tcW w:w="849" w:type="dxa"/>
          </w:tcPr>
          <w:p w14:paraId="1BBA3DF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PC 6</w:t>
            </w:r>
          </w:p>
        </w:tc>
        <w:tc>
          <w:tcPr>
            <w:tcW w:w="6378" w:type="dxa"/>
          </w:tcPr>
          <w:p w14:paraId="52E7EA8C" w14:textId="52C0DA90" w:rsidR="00F54CDE" w:rsidRPr="00855774" w:rsidRDefault="00F54CDE" w:rsidP="00F54CDE">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Closing time for the project is well defined based on the existing timelines for the project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w:t>
            </w:r>
          </w:p>
        </w:tc>
        <w:tc>
          <w:tcPr>
            <w:tcW w:w="686" w:type="dxa"/>
          </w:tcPr>
          <w:p w14:paraId="261DD11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60EACC66" w14:textId="7FA4E0A6"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0.623</w:t>
            </w:r>
          </w:p>
        </w:tc>
        <w:tc>
          <w:tcPr>
            <w:tcW w:w="562" w:type="dxa"/>
          </w:tcPr>
          <w:p w14:paraId="2AB0409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B76C119" w14:textId="77777777" w:rsidTr="00F7193F">
        <w:trPr>
          <w:trHeight w:val="227"/>
        </w:trPr>
        <w:tc>
          <w:tcPr>
            <w:tcW w:w="9349" w:type="dxa"/>
            <w:gridSpan w:val="5"/>
            <w:shd w:val="clear" w:color="auto" w:fill="E7E6E6" w:themeFill="background2"/>
          </w:tcPr>
          <w:p w14:paraId="08BB7B52" w14:textId="66D8F6EF" w:rsidR="00F54CDE" w:rsidRPr="00855774" w:rsidRDefault="00F54CDE" w:rsidP="00F54CDE">
            <w:pPr>
              <w:jc w:val="center"/>
              <w:rPr>
                <w:rFonts w:asciiTheme="majorBidi" w:hAnsiTheme="majorBidi" w:cstheme="majorBidi"/>
                <w:color w:val="0D0D0D" w:themeColor="text1" w:themeTint="F2"/>
                <w:sz w:val="16"/>
                <w:szCs w:val="16"/>
              </w:rPr>
            </w:pPr>
            <w:r w:rsidRPr="00855774">
              <w:rPr>
                <w:rFonts w:asciiTheme="majorBidi" w:hAnsiTheme="majorBidi" w:cstheme="majorBidi"/>
                <w:b/>
                <w:bCs/>
                <w:color w:val="0D0D0D" w:themeColor="text1" w:themeTint="F2"/>
                <w:sz w:val="16"/>
                <w:szCs w:val="16"/>
              </w:rPr>
              <w:t>Cultural Intelligence</w:t>
            </w:r>
          </w:p>
        </w:tc>
      </w:tr>
      <w:tr w:rsidR="00114C4E" w:rsidRPr="00855774" w14:paraId="1BB68A6D" w14:textId="77777777" w:rsidTr="002F4DF7">
        <w:trPr>
          <w:trHeight w:val="227"/>
        </w:trPr>
        <w:tc>
          <w:tcPr>
            <w:tcW w:w="849" w:type="dxa"/>
          </w:tcPr>
          <w:p w14:paraId="46D3832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1</w:t>
            </w:r>
          </w:p>
        </w:tc>
        <w:tc>
          <w:tcPr>
            <w:tcW w:w="6378" w:type="dxa"/>
          </w:tcPr>
          <w:p w14:paraId="3B5B92BD" w14:textId="4B8DAB51" w:rsidR="00F54CDE" w:rsidRPr="00855774" w:rsidRDefault="0045427A"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Senior project practitioner</w:t>
            </w:r>
            <w:r w:rsidR="00F54CDE" w:rsidRPr="00855774">
              <w:rPr>
                <w:rFonts w:asciiTheme="majorBidi" w:hAnsiTheme="majorBidi" w:cstheme="majorBidi"/>
                <w:color w:val="0D0D0D" w:themeColor="text1" w:themeTint="F2"/>
                <w:sz w:val="16"/>
                <w:szCs w:val="16"/>
              </w:rPr>
              <w:t>s are aware of the different cultures in the project value chain</w:t>
            </w:r>
          </w:p>
        </w:tc>
        <w:tc>
          <w:tcPr>
            <w:tcW w:w="686" w:type="dxa"/>
          </w:tcPr>
          <w:p w14:paraId="4319242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368C5DDC" w14:textId="40CCA15D"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0.615</w:t>
            </w:r>
          </w:p>
        </w:tc>
        <w:tc>
          <w:tcPr>
            <w:tcW w:w="562" w:type="dxa"/>
          </w:tcPr>
          <w:p w14:paraId="41F9802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FEF40B3" w14:textId="77777777" w:rsidTr="002F4DF7">
        <w:trPr>
          <w:trHeight w:val="227"/>
        </w:trPr>
        <w:tc>
          <w:tcPr>
            <w:tcW w:w="849" w:type="dxa"/>
          </w:tcPr>
          <w:p w14:paraId="44E92FC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2</w:t>
            </w:r>
          </w:p>
        </w:tc>
        <w:tc>
          <w:tcPr>
            <w:tcW w:w="6378" w:type="dxa"/>
          </w:tcPr>
          <w:p w14:paraId="40DB616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an acceptance of the existing cultural differences in the project value chain</w:t>
            </w:r>
          </w:p>
        </w:tc>
        <w:tc>
          <w:tcPr>
            <w:tcW w:w="686" w:type="dxa"/>
          </w:tcPr>
          <w:p w14:paraId="3B3574E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0CD2A7C0" w14:textId="39814831"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0.614</w:t>
            </w:r>
          </w:p>
        </w:tc>
        <w:tc>
          <w:tcPr>
            <w:tcW w:w="562" w:type="dxa"/>
          </w:tcPr>
          <w:p w14:paraId="087A1E7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3DE8176" w14:textId="77777777" w:rsidTr="002F4DF7">
        <w:trPr>
          <w:trHeight w:val="227"/>
        </w:trPr>
        <w:tc>
          <w:tcPr>
            <w:tcW w:w="849" w:type="dxa"/>
          </w:tcPr>
          <w:p w14:paraId="2891F6D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3</w:t>
            </w:r>
          </w:p>
        </w:tc>
        <w:tc>
          <w:tcPr>
            <w:tcW w:w="6378" w:type="dxa"/>
          </w:tcPr>
          <w:p w14:paraId="02B7212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Project teams are trained in the significance of cultural awareness</w:t>
            </w:r>
          </w:p>
        </w:tc>
        <w:tc>
          <w:tcPr>
            <w:tcW w:w="686" w:type="dxa"/>
          </w:tcPr>
          <w:p w14:paraId="467E70A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7BB3F6E7" w14:textId="5D707778"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1.385</w:t>
            </w:r>
          </w:p>
        </w:tc>
        <w:tc>
          <w:tcPr>
            <w:tcW w:w="562" w:type="dxa"/>
          </w:tcPr>
          <w:p w14:paraId="4213FD0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6B5280C" w14:textId="77777777" w:rsidTr="002F4DF7">
        <w:trPr>
          <w:trHeight w:val="227"/>
        </w:trPr>
        <w:tc>
          <w:tcPr>
            <w:tcW w:w="849" w:type="dxa"/>
          </w:tcPr>
          <w:p w14:paraId="5A193AC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4</w:t>
            </w:r>
          </w:p>
        </w:tc>
        <w:tc>
          <w:tcPr>
            <w:tcW w:w="6378" w:type="dxa"/>
          </w:tcPr>
          <w:p w14:paraId="14F08C88" w14:textId="14F21693"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Cultural awareness is dynamic within the </w:t>
            </w:r>
            <w:r w:rsidR="0079227A" w:rsidRPr="00855774">
              <w:rPr>
                <w:rFonts w:asciiTheme="majorBidi" w:hAnsiTheme="majorBidi" w:cstheme="majorBidi"/>
                <w:color w:val="0D0D0D" w:themeColor="text1" w:themeTint="F2"/>
                <w:sz w:val="16"/>
                <w:szCs w:val="16"/>
              </w:rPr>
              <w:t>organisation</w:t>
            </w:r>
          </w:p>
        </w:tc>
        <w:tc>
          <w:tcPr>
            <w:tcW w:w="686" w:type="dxa"/>
          </w:tcPr>
          <w:p w14:paraId="6B4C05A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5E811BF3" w14:textId="6D1E85C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1.377</w:t>
            </w:r>
          </w:p>
        </w:tc>
        <w:tc>
          <w:tcPr>
            <w:tcW w:w="562" w:type="dxa"/>
          </w:tcPr>
          <w:p w14:paraId="1A1A1C1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CF3E703" w14:textId="77777777" w:rsidTr="002F4DF7">
        <w:trPr>
          <w:trHeight w:val="227"/>
        </w:trPr>
        <w:tc>
          <w:tcPr>
            <w:tcW w:w="849" w:type="dxa"/>
          </w:tcPr>
          <w:p w14:paraId="1ECE584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5</w:t>
            </w:r>
          </w:p>
        </w:tc>
        <w:tc>
          <w:tcPr>
            <w:tcW w:w="6378" w:type="dxa"/>
          </w:tcPr>
          <w:p w14:paraId="6D1EA39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tolerance of and respect for everyone’s culture in the project value chain</w:t>
            </w:r>
          </w:p>
        </w:tc>
        <w:tc>
          <w:tcPr>
            <w:tcW w:w="686" w:type="dxa"/>
          </w:tcPr>
          <w:p w14:paraId="4B76D05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28237672" w14:textId="65759940"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0.580</w:t>
            </w:r>
          </w:p>
        </w:tc>
        <w:tc>
          <w:tcPr>
            <w:tcW w:w="562" w:type="dxa"/>
          </w:tcPr>
          <w:p w14:paraId="7383A8E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D4ABA04" w14:textId="77777777" w:rsidTr="002F4DF7">
        <w:trPr>
          <w:trHeight w:val="227"/>
        </w:trPr>
        <w:tc>
          <w:tcPr>
            <w:tcW w:w="849" w:type="dxa"/>
          </w:tcPr>
          <w:p w14:paraId="53F2150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CA 6</w:t>
            </w:r>
          </w:p>
        </w:tc>
        <w:tc>
          <w:tcPr>
            <w:tcW w:w="6378" w:type="dxa"/>
          </w:tcPr>
          <w:p w14:paraId="091CF367" w14:textId="7F91026B"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Cultural knowledge has been institutionali</w:t>
            </w:r>
            <w:r w:rsidR="00A771B4" w:rsidRPr="00855774">
              <w:rPr>
                <w:rFonts w:asciiTheme="majorBidi" w:hAnsiTheme="majorBidi" w:cstheme="majorBidi"/>
                <w:color w:val="0D0D0D" w:themeColor="text1" w:themeTint="F2"/>
                <w:sz w:val="16"/>
                <w:szCs w:val="16"/>
              </w:rPr>
              <w:t>s</w:t>
            </w:r>
            <w:r w:rsidRPr="00855774">
              <w:rPr>
                <w:rFonts w:asciiTheme="majorBidi" w:hAnsiTheme="majorBidi" w:cstheme="majorBidi"/>
                <w:color w:val="0D0D0D" w:themeColor="text1" w:themeTint="F2"/>
                <w:sz w:val="16"/>
                <w:szCs w:val="16"/>
              </w:rPr>
              <w:t xml:space="preserve">ed at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level</w:t>
            </w:r>
          </w:p>
        </w:tc>
        <w:tc>
          <w:tcPr>
            <w:tcW w:w="686" w:type="dxa"/>
          </w:tcPr>
          <w:p w14:paraId="36B26BB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75DA44C2" w14:textId="361848B0"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1.061</w:t>
            </w:r>
          </w:p>
        </w:tc>
        <w:tc>
          <w:tcPr>
            <w:tcW w:w="562" w:type="dxa"/>
          </w:tcPr>
          <w:p w14:paraId="518CB00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0C6C4F6" w14:textId="77777777" w:rsidTr="002F4DF7">
        <w:trPr>
          <w:trHeight w:val="227"/>
        </w:trPr>
        <w:tc>
          <w:tcPr>
            <w:tcW w:w="849" w:type="dxa"/>
          </w:tcPr>
          <w:p w14:paraId="312D1DE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1</w:t>
            </w:r>
          </w:p>
        </w:tc>
        <w:tc>
          <w:tcPr>
            <w:tcW w:w="6378" w:type="dxa"/>
          </w:tcPr>
          <w:p w14:paraId="2AE135BC" w14:textId="349F8293"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Resources are reconfigured to adapt to the cross-cultural environment in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w:t>
            </w:r>
          </w:p>
        </w:tc>
        <w:tc>
          <w:tcPr>
            <w:tcW w:w="686" w:type="dxa"/>
          </w:tcPr>
          <w:p w14:paraId="1CD728B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0541CFE6" w14:textId="1A8F2243"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1.025</w:t>
            </w:r>
          </w:p>
        </w:tc>
        <w:tc>
          <w:tcPr>
            <w:tcW w:w="562" w:type="dxa"/>
          </w:tcPr>
          <w:p w14:paraId="48D14EB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AA38FBF" w14:textId="77777777" w:rsidTr="002F4DF7">
        <w:trPr>
          <w:trHeight w:val="227"/>
        </w:trPr>
        <w:tc>
          <w:tcPr>
            <w:tcW w:w="849" w:type="dxa"/>
          </w:tcPr>
          <w:p w14:paraId="047EE77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2</w:t>
            </w:r>
          </w:p>
        </w:tc>
        <w:tc>
          <w:tcPr>
            <w:tcW w:w="6378" w:type="dxa"/>
          </w:tcPr>
          <w:p w14:paraId="13826865" w14:textId="7916B8A8"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Flexible strategies are developed to enhance intercultural synchroni</w:t>
            </w:r>
            <w:r w:rsidR="00185858" w:rsidRPr="00855774">
              <w:rPr>
                <w:rFonts w:asciiTheme="majorBidi" w:hAnsiTheme="majorBidi" w:cstheme="majorBidi"/>
                <w:color w:val="0D0D0D" w:themeColor="text1" w:themeTint="F2"/>
                <w:sz w:val="16"/>
                <w:szCs w:val="16"/>
              </w:rPr>
              <w:t>s</w:t>
            </w:r>
            <w:r w:rsidRPr="00855774">
              <w:rPr>
                <w:rFonts w:asciiTheme="majorBidi" w:hAnsiTheme="majorBidi" w:cstheme="majorBidi"/>
                <w:color w:val="0D0D0D" w:themeColor="text1" w:themeTint="F2"/>
                <w:sz w:val="16"/>
                <w:szCs w:val="16"/>
              </w:rPr>
              <w:t xml:space="preserve">ation in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w:t>
            </w:r>
          </w:p>
        </w:tc>
        <w:tc>
          <w:tcPr>
            <w:tcW w:w="686" w:type="dxa"/>
          </w:tcPr>
          <w:p w14:paraId="0CEBABF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4830917F" w14:textId="2DCC7FE2"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1.047</w:t>
            </w:r>
          </w:p>
        </w:tc>
        <w:tc>
          <w:tcPr>
            <w:tcW w:w="562" w:type="dxa"/>
          </w:tcPr>
          <w:p w14:paraId="0A4A978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8280F26" w14:textId="77777777" w:rsidTr="002F4DF7">
        <w:trPr>
          <w:trHeight w:val="227"/>
        </w:trPr>
        <w:tc>
          <w:tcPr>
            <w:tcW w:w="849" w:type="dxa"/>
          </w:tcPr>
          <w:p w14:paraId="1FCE88B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3</w:t>
            </w:r>
          </w:p>
        </w:tc>
        <w:tc>
          <w:tcPr>
            <w:tcW w:w="6378" w:type="dxa"/>
          </w:tcPr>
          <w:p w14:paraId="515F0D99" w14:textId="361CCE2C" w:rsidR="00F54CDE" w:rsidRPr="00855774" w:rsidRDefault="00F54CDE" w:rsidP="00F54CDE">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deploys resources in such a way that they can be used by different cultural teams</w:t>
            </w:r>
          </w:p>
        </w:tc>
        <w:tc>
          <w:tcPr>
            <w:tcW w:w="686" w:type="dxa"/>
          </w:tcPr>
          <w:p w14:paraId="469986D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0AD7B5CA" w14:textId="16A16D45"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1.077</w:t>
            </w:r>
          </w:p>
        </w:tc>
        <w:tc>
          <w:tcPr>
            <w:tcW w:w="562" w:type="dxa"/>
          </w:tcPr>
          <w:p w14:paraId="1065B04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7134430" w14:textId="77777777" w:rsidTr="002F4DF7">
        <w:trPr>
          <w:trHeight w:val="227"/>
        </w:trPr>
        <w:tc>
          <w:tcPr>
            <w:tcW w:w="849" w:type="dxa"/>
          </w:tcPr>
          <w:p w14:paraId="23D9F49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4</w:t>
            </w:r>
          </w:p>
        </w:tc>
        <w:tc>
          <w:tcPr>
            <w:tcW w:w="6378" w:type="dxa"/>
          </w:tcPr>
          <w:p w14:paraId="7B89A2F1" w14:textId="77B6F38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Cross-culturalism is recogni</w:t>
            </w:r>
            <w:r w:rsidR="00A771B4" w:rsidRPr="00855774">
              <w:rPr>
                <w:rFonts w:asciiTheme="majorBidi" w:hAnsiTheme="majorBidi" w:cstheme="majorBidi"/>
                <w:color w:val="0D0D0D" w:themeColor="text1" w:themeTint="F2"/>
                <w:sz w:val="16"/>
                <w:szCs w:val="16"/>
              </w:rPr>
              <w:t>s</w:t>
            </w:r>
            <w:r w:rsidRPr="00855774">
              <w:rPr>
                <w:rFonts w:asciiTheme="majorBidi" w:hAnsiTheme="majorBidi" w:cstheme="majorBidi"/>
                <w:color w:val="0D0D0D" w:themeColor="text1" w:themeTint="F2"/>
                <w:sz w:val="16"/>
                <w:szCs w:val="16"/>
              </w:rPr>
              <w:t xml:space="preserve">ed as a tool for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al competition</w:t>
            </w:r>
          </w:p>
        </w:tc>
        <w:tc>
          <w:tcPr>
            <w:tcW w:w="686" w:type="dxa"/>
          </w:tcPr>
          <w:p w14:paraId="6A3CE01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3C6D21BA" w14:textId="268996C3"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1.326</w:t>
            </w:r>
          </w:p>
        </w:tc>
        <w:tc>
          <w:tcPr>
            <w:tcW w:w="562" w:type="dxa"/>
          </w:tcPr>
          <w:p w14:paraId="41B3BAD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518456F" w14:textId="77777777" w:rsidTr="002F4DF7">
        <w:trPr>
          <w:trHeight w:val="227"/>
        </w:trPr>
        <w:tc>
          <w:tcPr>
            <w:tcW w:w="849" w:type="dxa"/>
          </w:tcPr>
          <w:p w14:paraId="292BB1D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5</w:t>
            </w:r>
          </w:p>
        </w:tc>
        <w:tc>
          <w:tcPr>
            <w:tcW w:w="6378" w:type="dxa"/>
          </w:tcPr>
          <w:p w14:paraId="0C534F9E" w14:textId="417791AD"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Information transfer in 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w:t>
            </w:r>
            <w:r w:rsidR="00F273F0" w:rsidRPr="00855774">
              <w:rPr>
                <w:rFonts w:asciiTheme="majorBidi" w:hAnsiTheme="majorBidi" w:cstheme="majorBidi"/>
                <w:color w:val="0D0D0D" w:themeColor="text1" w:themeTint="F2"/>
                <w:sz w:val="16"/>
                <w:szCs w:val="16"/>
              </w:rPr>
              <w:t>favours</w:t>
            </w:r>
            <w:r w:rsidRPr="00855774">
              <w:rPr>
                <w:rFonts w:asciiTheme="majorBidi" w:hAnsiTheme="majorBidi" w:cstheme="majorBidi"/>
                <w:color w:val="0D0D0D" w:themeColor="text1" w:themeTint="F2"/>
                <w:sz w:val="16"/>
                <w:szCs w:val="16"/>
              </w:rPr>
              <w:t xml:space="preserve"> different cultures</w:t>
            </w:r>
          </w:p>
        </w:tc>
        <w:tc>
          <w:tcPr>
            <w:tcW w:w="686" w:type="dxa"/>
          </w:tcPr>
          <w:p w14:paraId="73221C3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7EA05BB0" w14:textId="729C1189"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0.821</w:t>
            </w:r>
          </w:p>
        </w:tc>
        <w:tc>
          <w:tcPr>
            <w:tcW w:w="562" w:type="dxa"/>
          </w:tcPr>
          <w:p w14:paraId="68EA71A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6A11EE7" w14:textId="77777777" w:rsidTr="002F4DF7">
        <w:trPr>
          <w:trHeight w:val="227"/>
        </w:trPr>
        <w:tc>
          <w:tcPr>
            <w:tcW w:w="849" w:type="dxa"/>
          </w:tcPr>
          <w:p w14:paraId="0F2C544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PA 6</w:t>
            </w:r>
          </w:p>
        </w:tc>
        <w:tc>
          <w:tcPr>
            <w:tcW w:w="6378" w:type="dxa"/>
          </w:tcPr>
          <w:p w14:paraId="32AA9817" w14:textId="354D584F" w:rsidR="00F54CDE" w:rsidRPr="00855774" w:rsidRDefault="00F54CDE" w:rsidP="00F54CDE">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There is efficient cross-cultural coordination to make sure that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is capable of moving toward</w:t>
            </w:r>
            <w:r w:rsidR="001C43B7"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 xml:space="preserve"> its set goals</w:t>
            </w:r>
          </w:p>
        </w:tc>
        <w:tc>
          <w:tcPr>
            <w:tcW w:w="686" w:type="dxa"/>
          </w:tcPr>
          <w:p w14:paraId="559971D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7AB10384" w14:textId="50E00FE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1.054</w:t>
            </w:r>
          </w:p>
        </w:tc>
        <w:tc>
          <w:tcPr>
            <w:tcW w:w="562" w:type="dxa"/>
          </w:tcPr>
          <w:p w14:paraId="73E0EAE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544C224" w14:textId="77777777" w:rsidTr="002F4DF7">
        <w:trPr>
          <w:trHeight w:val="227"/>
        </w:trPr>
        <w:tc>
          <w:tcPr>
            <w:tcW w:w="849" w:type="dxa"/>
          </w:tcPr>
          <w:p w14:paraId="63B68AF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1</w:t>
            </w:r>
          </w:p>
        </w:tc>
        <w:tc>
          <w:tcPr>
            <w:tcW w:w="6378" w:type="dxa"/>
          </w:tcPr>
          <w:p w14:paraId="6CFF1EC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Teams are set up in a way that reflects cross-cultural sensitivity</w:t>
            </w:r>
          </w:p>
        </w:tc>
        <w:tc>
          <w:tcPr>
            <w:tcW w:w="686" w:type="dxa"/>
          </w:tcPr>
          <w:p w14:paraId="124C460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1326777F" w14:textId="21421AF9"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1.383</w:t>
            </w:r>
          </w:p>
        </w:tc>
        <w:tc>
          <w:tcPr>
            <w:tcW w:w="562" w:type="dxa"/>
          </w:tcPr>
          <w:p w14:paraId="45C3028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F4821EE" w14:textId="77777777" w:rsidTr="002F4DF7">
        <w:trPr>
          <w:trHeight w:val="227"/>
        </w:trPr>
        <w:tc>
          <w:tcPr>
            <w:tcW w:w="849" w:type="dxa"/>
          </w:tcPr>
          <w:p w14:paraId="19D8DBC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2</w:t>
            </w:r>
          </w:p>
        </w:tc>
        <w:tc>
          <w:tcPr>
            <w:tcW w:w="6378" w:type="dxa"/>
          </w:tcPr>
          <w:p w14:paraId="2F7384E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Cross-cultural interactions begin with the top management </w:t>
            </w:r>
          </w:p>
        </w:tc>
        <w:tc>
          <w:tcPr>
            <w:tcW w:w="686" w:type="dxa"/>
          </w:tcPr>
          <w:p w14:paraId="7DBE938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132F1E7B" w14:textId="4E241C82"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0.664</w:t>
            </w:r>
          </w:p>
        </w:tc>
        <w:tc>
          <w:tcPr>
            <w:tcW w:w="562" w:type="dxa"/>
          </w:tcPr>
          <w:p w14:paraId="11B1063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4E2EFC4" w14:textId="77777777" w:rsidTr="002F4DF7">
        <w:trPr>
          <w:trHeight w:val="227"/>
        </w:trPr>
        <w:tc>
          <w:tcPr>
            <w:tcW w:w="849" w:type="dxa"/>
          </w:tcPr>
          <w:p w14:paraId="1D4A78E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3</w:t>
            </w:r>
          </w:p>
        </w:tc>
        <w:tc>
          <w:tcPr>
            <w:tcW w:w="6378" w:type="dxa"/>
          </w:tcPr>
          <w:p w14:paraId="4D0D4721" w14:textId="3637B28E"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There is effective knowledge sharing for cross-cultural teams in the </w:t>
            </w:r>
            <w:r w:rsidR="0079227A" w:rsidRPr="00855774">
              <w:rPr>
                <w:rFonts w:asciiTheme="majorBidi" w:hAnsiTheme="majorBidi" w:cstheme="majorBidi"/>
                <w:color w:val="0D0D0D" w:themeColor="text1" w:themeTint="F2"/>
                <w:sz w:val="16"/>
                <w:szCs w:val="16"/>
              </w:rPr>
              <w:t>organisation</w:t>
            </w:r>
          </w:p>
        </w:tc>
        <w:tc>
          <w:tcPr>
            <w:tcW w:w="686" w:type="dxa"/>
          </w:tcPr>
          <w:p w14:paraId="116E979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5AB9D365" w14:textId="616412A4"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1.004</w:t>
            </w:r>
          </w:p>
        </w:tc>
        <w:tc>
          <w:tcPr>
            <w:tcW w:w="562" w:type="dxa"/>
          </w:tcPr>
          <w:p w14:paraId="25EFA03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5FEAE51" w14:textId="77777777" w:rsidTr="002F4DF7">
        <w:trPr>
          <w:trHeight w:val="227"/>
        </w:trPr>
        <w:tc>
          <w:tcPr>
            <w:tcW w:w="849" w:type="dxa"/>
          </w:tcPr>
          <w:p w14:paraId="4115277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4</w:t>
            </w:r>
          </w:p>
        </w:tc>
        <w:tc>
          <w:tcPr>
            <w:tcW w:w="6378" w:type="dxa"/>
          </w:tcPr>
          <w:p w14:paraId="6397E468" w14:textId="15904668"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Cross-cultural interaction is perceived </w:t>
            </w:r>
            <w:r w:rsidR="001C43B7" w:rsidRPr="00855774">
              <w:rPr>
                <w:rFonts w:asciiTheme="majorBidi" w:hAnsiTheme="majorBidi" w:cstheme="majorBidi"/>
                <w:color w:val="0D0D0D" w:themeColor="text1" w:themeTint="F2"/>
                <w:sz w:val="16"/>
                <w:szCs w:val="16"/>
              </w:rPr>
              <w:t xml:space="preserve">as </w:t>
            </w:r>
            <w:r w:rsidRPr="00855774">
              <w:rPr>
                <w:rFonts w:asciiTheme="majorBidi" w:hAnsiTheme="majorBidi" w:cstheme="majorBidi"/>
                <w:color w:val="0D0D0D" w:themeColor="text1" w:themeTint="F2"/>
                <w:sz w:val="16"/>
                <w:szCs w:val="16"/>
              </w:rPr>
              <w:t>the platform of effective performance in the project</w:t>
            </w:r>
          </w:p>
        </w:tc>
        <w:tc>
          <w:tcPr>
            <w:tcW w:w="686" w:type="dxa"/>
          </w:tcPr>
          <w:p w14:paraId="5522645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237123EC" w14:textId="4C8E1580"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1.012</w:t>
            </w:r>
          </w:p>
        </w:tc>
        <w:tc>
          <w:tcPr>
            <w:tcW w:w="562" w:type="dxa"/>
          </w:tcPr>
          <w:p w14:paraId="467BC9E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448CD11" w14:textId="77777777" w:rsidTr="002F4DF7">
        <w:trPr>
          <w:trHeight w:val="227"/>
        </w:trPr>
        <w:tc>
          <w:tcPr>
            <w:tcW w:w="849" w:type="dxa"/>
          </w:tcPr>
          <w:p w14:paraId="667220C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5</w:t>
            </w:r>
          </w:p>
        </w:tc>
        <w:tc>
          <w:tcPr>
            <w:tcW w:w="6378" w:type="dxa"/>
          </w:tcPr>
          <w:p w14:paraId="435F895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Cross-cultural interaction is reinforced by both primary and secondary stakeholders</w:t>
            </w:r>
          </w:p>
        </w:tc>
        <w:tc>
          <w:tcPr>
            <w:tcW w:w="686" w:type="dxa"/>
          </w:tcPr>
          <w:p w14:paraId="4323D64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50DFF9D8" w14:textId="24F342A1"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1.035</w:t>
            </w:r>
          </w:p>
        </w:tc>
        <w:tc>
          <w:tcPr>
            <w:tcW w:w="562" w:type="dxa"/>
          </w:tcPr>
          <w:p w14:paraId="3B80B91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816D2D0" w14:textId="77777777" w:rsidTr="002F4DF7">
        <w:trPr>
          <w:trHeight w:val="227"/>
        </w:trPr>
        <w:tc>
          <w:tcPr>
            <w:tcW w:w="849" w:type="dxa"/>
          </w:tcPr>
          <w:p w14:paraId="07EFE3B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CCI 6</w:t>
            </w:r>
          </w:p>
        </w:tc>
        <w:tc>
          <w:tcPr>
            <w:tcW w:w="6378" w:type="dxa"/>
          </w:tcPr>
          <w:p w14:paraId="190085F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constant feedback of cross-cultural project output</w:t>
            </w:r>
          </w:p>
        </w:tc>
        <w:tc>
          <w:tcPr>
            <w:tcW w:w="686" w:type="dxa"/>
          </w:tcPr>
          <w:p w14:paraId="4420AA2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342B7374" w14:textId="19F2B18F"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1.026</w:t>
            </w:r>
          </w:p>
        </w:tc>
        <w:tc>
          <w:tcPr>
            <w:tcW w:w="562" w:type="dxa"/>
          </w:tcPr>
          <w:p w14:paraId="01F8FD3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BD075A3" w14:textId="77777777" w:rsidTr="002F4DF7">
        <w:trPr>
          <w:trHeight w:val="227"/>
        </w:trPr>
        <w:tc>
          <w:tcPr>
            <w:tcW w:w="849" w:type="dxa"/>
          </w:tcPr>
          <w:p w14:paraId="331D8A2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1</w:t>
            </w:r>
          </w:p>
        </w:tc>
        <w:tc>
          <w:tcPr>
            <w:tcW w:w="6378" w:type="dxa"/>
          </w:tcPr>
          <w:p w14:paraId="0F48C02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 standard language of communication in the project value chain</w:t>
            </w:r>
          </w:p>
        </w:tc>
        <w:tc>
          <w:tcPr>
            <w:tcW w:w="686" w:type="dxa"/>
          </w:tcPr>
          <w:p w14:paraId="74FF3E9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7F107B05" w14:textId="5C1E39F9"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0.519</w:t>
            </w:r>
          </w:p>
        </w:tc>
        <w:tc>
          <w:tcPr>
            <w:tcW w:w="562" w:type="dxa"/>
          </w:tcPr>
          <w:p w14:paraId="364C652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E43BA52" w14:textId="77777777" w:rsidTr="002F4DF7">
        <w:trPr>
          <w:trHeight w:val="227"/>
        </w:trPr>
        <w:tc>
          <w:tcPr>
            <w:tcW w:w="849" w:type="dxa"/>
          </w:tcPr>
          <w:p w14:paraId="773DAF1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2</w:t>
            </w:r>
          </w:p>
        </w:tc>
        <w:tc>
          <w:tcPr>
            <w:tcW w:w="6378" w:type="dxa"/>
          </w:tcPr>
          <w:p w14:paraId="14735DD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 proper medium of communication that responds to cultural needs</w:t>
            </w:r>
          </w:p>
        </w:tc>
        <w:tc>
          <w:tcPr>
            <w:tcW w:w="686" w:type="dxa"/>
          </w:tcPr>
          <w:p w14:paraId="28E3385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2FF5A039" w14:textId="206F3F6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0.609</w:t>
            </w:r>
          </w:p>
        </w:tc>
        <w:tc>
          <w:tcPr>
            <w:tcW w:w="562" w:type="dxa"/>
          </w:tcPr>
          <w:p w14:paraId="7D10882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192EA54" w14:textId="77777777" w:rsidTr="002F4DF7">
        <w:trPr>
          <w:trHeight w:val="227"/>
        </w:trPr>
        <w:tc>
          <w:tcPr>
            <w:tcW w:w="849" w:type="dxa"/>
          </w:tcPr>
          <w:p w14:paraId="074FD5B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3</w:t>
            </w:r>
          </w:p>
        </w:tc>
        <w:tc>
          <w:tcPr>
            <w:tcW w:w="6378" w:type="dxa"/>
          </w:tcPr>
          <w:p w14:paraId="1CC5FBE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cross-cultural training in effective communication</w:t>
            </w:r>
          </w:p>
        </w:tc>
        <w:tc>
          <w:tcPr>
            <w:tcW w:w="686" w:type="dxa"/>
          </w:tcPr>
          <w:p w14:paraId="725CEE5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7231106B" w14:textId="377DAA05"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1.363</w:t>
            </w:r>
          </w:p>
        </w:tc>
        <w:tc>
          <w:tcPr>
            <w:tcW w:w="562" w:type="dxa"/>
          </w:tcPr>
          <w:p w14:paraId="5F4FC05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CDC905E" w14:textId="77777777" w:rsidTr="002F4DF7">
        <w:trPr>
          <w:trHeight w:val="227"/>
        </w:trPr>
        <w:tc>
          <w:tcPr>
            <w:tcW w:w="849" w:type="dxa"/>
          </w:tcPr>
          <w:p w14:paraId="4C3463B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4</w:t>
            </w:r>
          </w:p>
        </w:tc>
        <w:tc>
          <w:tcPr>
            <w:tcW w:w="6378" w:type="dxa"/>
          </w:tcPr>
          <w:p w14:paraId="10E357F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 medium for problem solution through communication</w:t>
            </w:r>
          </w:p>
        </w:tc>
        <w:tc>
          <w:tcPr>
            <w:tcW w:w="686" w:type="dxa"/>
          </w:tcPr>
          <w:p w14:paraId="7CB1DCA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4E6A77D6" w14:textId="7F8ED4C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0.631</w:t>
            </w:r>
          </w:p>
        </w:tc>
        <w:tc>
          <w:tcPr>
            <w:tcW w:w="562" w:type="dxa"/>
          </w:tcPr>
          <w:p w14:paraId="65843B1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3F667A2" w14:textId="77777777" w:rsidTr="002F4DF7">
        <w:trPr>
          <w:trHeight w:val="227"/>
        </w:trPr>
        <w:tc>
          <w:tcPr>
            <w:tcW w:w="849" w:type="dxa"/>
          </w:tcPr>
          <w:p w14:paraId="549B2EE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5</w:t>
            </w:r>
          </w:p>
        </w:tc>
        <w:tc>
          <w:tcPr>
            <w:tcW w:w="6378" w:type="dxa"/>
          </w:tcPr>
          <w:p w14:paraId="60633C11" w14:textId="11C9CDC0"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adapts to cultural changes</w:t>
            </w:r>
          </w:p>
        </w:tc>
        <w:tc>
          <w:tcPr>
            <w:tcW w:w="686" w:type="dxa"/>
          </w:tcPr>
          <w:p w14:paraId="5A04447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70C2B54F" w14:textId="40DDBC4E"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0.640</w:t>
            </w:r>
          </w:p>
        </w:tc>
        <w:tc>
          <w:tcPr>
            <w:tcW w:w="562" w:type="dxa"/>
          </w:tcPr>
          <w:p w14:paraId="78B2871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C5B7802" w14:textId="77777777" w:rsidTr="002F4DF7">
        <w:trPr>
          <w:trHeight w:val="227"/>
        </w:trPr>
        <w:tc>
          <w:tcPr>
            <w:tcW w:w="849" w:type="dxa"/>
          </w:tcPr>
          <w:p w14:paraId="4EF294A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CCC 6</w:t>
            </w:r>
          </w:p>
        </w:tc>
        <w:tc>
          <w:tcPr>
            <w:tcW w:w="6378" w:type="dxa"/>
          </w:tcPr>
          <w:p w14:paraId="4B3EC787" w14:textId="05E70244"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Communication is seen as an important part of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al success</w:t>
            </w:r>
          </w:p>
        </w:tc>
        <w:tc>
          <w:tcPr>
            <w:tcW w:w="686" w:type="dxa"/>
          </w:tcPr>
          <w:p w14:paraId="42796A9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46FB4048" w14:textId="3A86F0BF"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0.525</w:t>
            </w:r>
          </w:p>
        </w:tc>
        <w:tc>
          <w:tcPr>
            <w:tcW w:w="562" w:type="dxa"/>
          </w:tcPr>
          <w:p w14:paraId="2FDDD5A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A97756A" w14:textId="77777777" w:rsidTr="002F4DF7">
        <w:trPr>
          <w:trHeight w:val="227"/>
        </w:trPr>
        <w:tc>
          <w:tcPr>
            <w:tcW w:w="849" w:type="dxa"/>
          </w:tcPr>
          <w:p w14:paraId="3760CC1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1</w:t>
            </w:r>
          </w:p>
        </w:tc>
        <w:tc>
          <w:tcPr>
            <w:tcW w:w="6378" w:type="dxa"/>
          </w:tcPr>
          <w:p w14:paraId="178351E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leader adapts his or her leadership style to different cultures</w:t>
            </w:r>
          </w:p>
        </w:tc>
        <w:tc>
          <w:tcPr>
            <w:tcW w:w="686" w:type="dxa"/>
          </w:tcPr>
          <w:p w14:paraId="23E9A47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5557671C" w14:textId="2BED7E45"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0.591</w:t>
            </w:r>
          </w:p>
        </w:tc>
        <w:tc>
          <w:tcPr>
            <w:tcW w:w="562" w:type="dxa"/>
          </w:tcPr>
          <w:p w14:paraId="151B7D0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E975163" w14:textId="77777777" w:rsidTr="002F4DF7">
        <w:trPr>
          <w:trHeight w:val="227"/>
        </w:trPr>
        <w:tc>
          <w:tcPr>
            <w:tcW w:w="849" w:type="dxa"/>
          </w:tcPr>
          <w:p w14:paraId="7F804C7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2</w:t>
            </w:r>
          </w:p>
        </w:tc>
        <w:tc>
          <w:tcPr>
            <w:tcW w:w="6378" w:type="dxa"/>
          </w:tcPr>
          <w:p w14:paraId="7802F6E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Leadership decisions are in line with cultural needs of employees</w:t>
            </w:r>
          </w:p>
        </w:tc>
        <w:tc>
          <w:tcPr>
            <w:tcW w:w="686" w:type="dxa"/>
          </w:tcPr>
          <w:p w14:paraId="24C5FAA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5A2E3F5F" w14:textId="5FDFB011"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1.040</w:t>
            </w:r>
          </w:p>
        </w:tc>
        <w:tc>
          <w:tcPr>
            <w:tcW w:w="562" w:type="dxa"/>
          </w:tcPr>
          <w:p w14:paraId="3B4203C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AD22BF8" w14:textId="77777777" w:rsidTr="002F4DF7">
        <w:trPr>
          <w:trHeight w:val="227"/>
        </w:trPr>
        <w:tc>
          <w:tcPr>
            <w:tcW w:w="849" w:type="dxa"/>
          </w:tcPr>
          <w:p w14:paraId="3E1A455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3</w:t>
            </w:r>
          </w:p>
        </w:tc>
        <w:tc>
          <w:tcPr>
            <w:tcW w:w="6378" w:type="dxa"/>
          </w:tcPr>
          <w:p w14:paraId="10E2F68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leader effectively sets up cross-cultural teams</w:t>
            </w:r>
          </w:p>
        </w:tc>
        <w:tc>
          <w:tcPr>
            <w:tcW w:w="686" w:type="dxa"/>
          </w:tcPr>
          <w:p w14:paraId="6E19077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51403952" w14:textId="34E745BF"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1.060</w:t>
            </w:r>
          </w:p>
        </w:tc>
        <w:tc>
          <w:tcPr>
            <w:tcW w:w="562" w:type="dxa"/>
          </w:tcPr>
          <w:p w14:paraId="27E3D79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4C2E3ED" w14:textId="77777777" w:rsidTr="002F4DF7">
        <w:trPr>
          <w:trHeight w:val="227"/>
        </w:trPr>
        <w:tc>
          <w:tcPr>
            <w:tcW w:w="849" w:type="dxa"/>
          </w:tcPr>
          <w:p w14:paraId="1BEDB5D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4</w:t>
            </w:r>
          </w:p>
        </w:tc>
        <w:tc>
          <w:tcPr>
            <w:tcW w:w="6378" w:type="dxa"/>
          </w:tcPr>
          <w:p w14:paraId="0964DBF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leadership effectively handles cross-cultural conflicts</w:t>
            </w:r>
          </w:p>
        </w:tc>
        <w:tc>
          <w:tcPr>
            <w:tcW w:w="686" w:type="dxa"/>
          </w:tcPr>
          <w:p w14:paraId="7D5809D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357E7F42" w14:textId="74354ACE"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0.565</w:t>
            </w:r>
          </w:p>
        </w:tc>
        <w:tc>
          <w:tcPr>
            <w:tcW w:w="562" w:type="dxa"/>
          </w:tcPr>
          <w:p w14:paraId="50E4CE1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C35666C" w14:textId="77777777" w:rsidTr="002F4DF7">
        <w:trPr>
          <w:trHeight w:val="227"/>
        </w:trPr>
        <w:tc>
          <w:tcPr>
            <w:tcW w:w="849" w:type="dxa"/>
          </w:tcPr>
          <w:p w14:paraId="73AEF54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5</w:t>
            </w:r>
          </w:p>
        </w:tc>
        <w:tc>
          <w:tcPr>
            <w:tcW w:w="6378" w:type="dxa"/>
          </w:tcPr>
          <w:p w14:paraId="1A05951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Cross-cultural leadership is advanced through benchmarking</w:t>
            </w:r>
          </w:p>
        </w:tc>
        <w:tc>
          <w:tcPr>
            <w:tcW w:w="686" w:type="dxa"/>
          </w:tcPr>
          <w:p w14:paraId="63347E0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6FD385A4" w14:textId="4507F70B"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0.606</w:t>
            </w:r>
          </w:p>
        </w:tc>
        <w:tc>
          <w:tcPr>
            <w:tcW w:w="562" w:type="dxa"/>
          </w:tcPr>
          <w:p w14:paraId="20BAE02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F2788BB" w14:textId="77777777" w:rsidTr="002F4DF7">
        <w:trPr>
          <w:trHeight w:val="227"/>
        </w:trPr>
        <w:tc>
          <w:tcPr>
            <w:tcW w:w="849" w:type="dxa"/>
          </w:tcPr>
          <w:p w14:paraId="67A7108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CCL 6</w:t>
            </w:r>
          </w:p>
        </w:tc>
        <w:tc>
          <w:tcPr>
            <w:tcW w:w="6378" w:type="dxa"/>
          </w:tcPr>
          <w:p w14:paraId="0F32F0D4" w14:textId="00865221"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Cross-cultural leadership accommodates diverse views in the </w:t>
            </w:r>
            <w:r w:rsidR="0079227A" w:rsidRPr="00855774">
              <w:rPr>
                <w:rFonts w:asciiTheme="majorBidi" w:hAnsiTheme="majorBidi" w:cstheme="majorBidi"/>
                <w:color w:val="0D0D0D" w:themeColor="text1" w:themeTint="F2"/>
                <w:sz w:val="16"/>
                <w:szCs w:val="16"/>
              </w:rPr>
              <w:t>organisation</w:t>
            </w:r>
          </w:p>
        </w:tc>
        <w:tc>
          <w:tcPr>
            <w:tcW w:w="686" w:type="dxa"/>
          </w:tcPr>
          <w:p w14:paraId="304DB54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30314555" w14:textId="72E720E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1.034</w:t>
            </w:r>
          </w:p>
        </w:tc>
        <w:tc>
          <w:tcPr>
            <w:tcW w:w="562" w:type="dxa"/>
          </w:tcPr>
          <w:p w14:paraId="6D3D991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38A5362" w14:textId="77777777" w:rsidTr="00F7193F">
        <w:trPr>
          <w:trHeight w:val="227"/>
        </w:trPr>
        <w:tc>
          <w:tcPr>
            <w:tcW w:w="9349" w:type="dxa"/>
            <w:gridSpan w:val="5"/>
            <w:shd w:val="clear" w:color="auto" w:fill="E7E6E6" w:themeFill="background2"/>
          </w:tcPr>
          <w:p w14:paraId="3BF7266F" w14:textId="66282314" w:rsidR="00F54CDE" w:rsidRPr="00855774" w:rsidRDefault="00F54CDE" w:rsidP="00F54CDE">
            <w:pPr>
              <w:jc w:val="center"/>
              <w:rPr>
                <w:rFonts w:asciiTheme="majorBidi" w:hAnsiTheme="majorBidi" w:cstheme="majorBidi"/>
                <w:color w:val="0D0D0D" w:themeColor="text1" w:themeTint="F2"/>
                <w:sz w:val="16"/>
                <w:szCs w:val="16"/>
              </w:rPr>
            </w:pPr>
            <w:r w:rsidRPr="00855774">
              <w:rPr>
                <w:rFonts w:asciiTheme="majorBidi" w:hAnsiTheme="majorBidi" w:cstheme="majorBidi"/>
                <w:b/>
                <w:bCs/>
                <w:color w:val="0D0D0D" w:themeColor="text1" w:themeTint="F2"/>
                <w:sz w:val="16"/>
                <w:szCs w:val="16"/>
              </w:rPr>
              <w:t>Successful Complex Construction Project Delivery</w:t>
            </w:r>
          </w:p>
        </w:tc>
      </w:tr>
      <w:tr w:rsidR="00114C4E" w:rsidRPr="00855774" w14:paraId="2963ED8E" w14:textId="77777777" w:rsidTr="002F4DF7">
        <w:trPr>
          <w:trHeight w:val="227"/>
        </w:trPr>
        <w:tc>
          <w:tcPr>
            <w:tcW w:w="849" w:type="dxa"/>
          </w:tcPr>
          <w:p w14:paraId="5AB56BBD"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1</w:t>
            </w:r>
          </w:p>
        </w:tc>
        <w:tc>
          <w:tcPr>
            <w:tcW w:w="6378" w:type="dxa"/>
          </w:tcPr>
          <w:p w14:paraId="7CF30A99" w14:textId="50F4D1AD"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 </w:t>
            </w:r>
            <w:r w:rsidR="0079227A" w:rsidRPr="00855774">
              <w:rPr>
                <w:rFonts w:asciiTheme="majorBidi" w:hAnsiTheme="majorBidi" w:cstheme="majorBidi"/>
                <w:color w:val="0D0D0D" w:themeColor="text1" w:themeTint="F2"/>
                <w:sz w:val="16"/>
                <w:szCs w:val="16"/>
              </w:rPr>
              <w:t>organisation</w:t>
            </w:r>
            <w:r w:rsidRPr="00855774">
              <w:rPr>
                <w:rFonts w:asciiTheme="majorBidi" w:hAnsiTheme="majorBidi" w:cstheme="majorBidi"/>
                <w:color w:val="0D0D0D" w:themeColor="text1" w:themeTint="F2"/>
                <w:sz w:val="16"/>
                <w:szCs w:val="16"/>
              </w:rPr>
              <w:t xml:space="preserve"> considers different employee competencies</w:t>
            </w:r>
          </w:p>
        </w:tc>
        <w:tc>
          <w:tcPr>
            <w:tcW w:w="686" w:type="dxa"/>
          </w:tcPr>
          <w:p w14:paraId="12EA80B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49591DD6" w14:textId="6110AFBB"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0.603</w:t>
            </w:r>
          </w:p>
        </w:tc>
        <w:tc>
          <w:tcPr>
            <w:tcW w:w="562" w:type="dxa"/>
          </w:tcPr>
          <w:p w14:paraId="7ADA726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6F564C4" w14:textId="77777777" w:rsidTr="002F4DF7">
        <w:trPr>
          <w:trHeight w:val="227"/>
        </w:trPr>
        <w:tc>
          <w:tcPr>
            <w:tcW w:w="849" w:type="dxa"/>
          </w:tcPr>
          <w:p w14:paraId="799D181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2</w:t>
            </w:r>
          </w:p>
        </w:tc>
        <w:tc>
          <w:tcPr>
            <w:tcW w:w="6378" w:type="dxa"/>
          </w:tcPr>
          <w:p w14:paraId="1AB2B481"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Project teams are made up of people with different competencies</w:t>
            </w:r>
          </w:p>
        </w:tc>
        <w:tc>
          <w:tcPr>
            <w:tcW w:w="686" w:type="dxa"/>
          </w:tcPr>
          <w:p w14:paraId="54C3738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69340ADC" w14:textId="27075273"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0.492</w:t>
            </w:r>
          </w:p>
        </w:tc>
        <w:tc>
          <w:tcPr>
            <w:tcW w:w="562" w:type="dxa"/>
          </w:tcPr>
          <w:p w14:paraId="0C918DB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44790CB" w14:textId="77777777" w:rsidTr="002F4DF7">
        <w:trPr>
          <w:trHeight w:val="227"/>
        </w:trPr>
        <w:tc>
          <w:tcPr>
            <w:tcW w:w="849" w:type="dxa"/>
          </w:tcPr>
          <w:p w14:paraId="4F27862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3</w:t>
            </w:r>
          </w:p>
        </w:tc>
        <w:tc>
          <w:tcPr>
            <w:tcW w:w="6378" w:type="dxa"/>
          </w:tcPr>
          <w:p w14:paraId="3A523C91"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Every individual is held accountable for the assigned responsibility</w:t>
            </w:r>
          </w:p>
        </w:tc>
        <w:tc>
          <w:tcPr>
            <w:tcW w:w="686" w:type="dxa"/>
          </w:tcPr>
          <w:p w14:paraId="7FEA5B9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5CC7C229" w14:textId="258AECCE"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0.543</w:t>
            </w:r>
          </w:p>
        </w:tc>
        <w:tc>
          <w:tcPr>
            <w:tcW w:w="562" w:type="dxa"/>
          </w:tcPr>
          <w:p w14:paraId="76707BB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BABA391" w14:textId="77777777" w:rsidTr="002F4DF7">
        <w:trPr>
          <w:trHeight w:val="227"/>
        </w:trPr>
        <w:tc>
          <w:tcPr>
            <w:tcW w:w="849" w:type="dxa"/>
          </w:tcPr>
          <w:p w14:paraId="588AB04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4</w:t>
            </w:r>
          </w:p>
        </w:tc>
        <w:tc>
          <w:tcPr>
            <w:tcW w:w="6378" w:type="dxa"/>
          </w:tcPr>
          <w:p w14:paraId="5B98BF1F"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Roles are assigned based on the competencies of employees in the project</w:t>
            </w:r>
          </w:p>
        </w:tc>
        <w:tc>
          <w:tcPr>
            <w:tcW w:w="686" w:type="dxa"/>
          </w:tcPr>
          <w:p w14:paraId="0DE8FEB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3E80DFB7" w14:textId="151B08D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0.502</w:t>
            </w:r>
          </w:p>
        </w:tc>
        <w:tc>
          <w:tcPr>
            <w:tcW w:w="562" w:type="dxa"/>
          </w:tcPr>
          <w:p w14:paraId="71134785"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679CECA" w14:textId="77777777" w:rsidTr="002F4DF7">
        <w:trPr>
          <w:trHeight w:val="227"/>
        </w:trPr>
        <w:tc>
          <w:tcPr>
            <w:tcW w:w="849" w:type="dxa"/>
          </w:tcPr>
          <w:p w14:paraId="52AEBB0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5</w:t>
            </w:r>
          </w:p>
        </w:tc>
        <w:tc>
          <w:tcPr>
            <w:tcW w:w="6378" w:type="dxa"/>
          </w:tcPr>
          <w:p w14:paraId="1449F514"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Resources are assigned based on the competent areas of employees</w:t>
            </w:r>
          </w:p>
        </w:tc>
        <w:tc>
          <w:tcPr>
            <w:tcW w:w="686" w:type="dxa"/>
          </w:tcPr>
          <w:p w14:paraId="744BCB9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1ACD6892" w14:textId="42A9510B"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0.531</w:t>
            </w:r>
          </w:p>
        </w:tc>
        <w:tc>
          <w:tcPr>
            <w:tcW w:w="562" w:type="dxa"/>
          </w:tcPr>
          <w:p w14:paraId="55317C4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8C65185" w14:textId="77777777" w:rsidTr="002F4DF7">
        <w:trPr>
          <w:trHeight w:val="227"/>
        </w:trPr>
        <w:tc>
          <w:tcPr>
            <w:tcW w:w="849" w:type="dxa"/>
          </w:tcPr>
          <w:p w14:paraId="69FF062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 6</w:t>
            </w:r>
          </w:p>
        </w:tc>
        <w:tc>
          <w:tcPr>
            <w:tcW w:w="6378" w:type="dxa"/>
          </w:tcPr>
          <w:p w14:paraId="779C0026"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Training is provided to enhance employee competence to deliver projects</w:t>
            </w:r>
          </w:p>
        </w:tc>
        <w:tc>
          <w:tcPr>
            <w:tcW w:w="686" w:type="dxa"/>
          </w:tcPr>
          <w:p w14:paraId="36BEA6E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4B165B9D" w14:textId="5DC936BF"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0.640</w:t>
            </w:r>
          </w:p>
        </w:tc>
        <w:tc>
          <w:tcPr>
            <w:tcW w:w="562" w:type="dxa"/>
          </w:tcPr>
          <w:p w14:paraId="33C5727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EBBB475" w14:textId="77777777" w:rsidTr="002F4DF7">
        <w:trPr>
          <w:trHeight w:val="227"/>
        </w:trPr>
        <w:tc>
          <w:tcPr>
            <w:tcW w:w="849" w:type="dxa"/>
          </w:tcPr>
          <w:p w14:paraId="6D2E8B3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1</w:t>
            </w:r>
          </w:p>
        </w:tc>
        <w:tc>
          <w:tcPr>
            <w:tcW w:w="6378" w:type="dxa"/>
          </w:tcPr>
          <w:p w14:paraId="2D9FE9B1"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Communication channels are clearly defined in the process of project delivery</w:t>
            </w:r>
          </w:p>
        </w:tc>
        <w:tc>
          <w:tcPr>
            <w:tcW w:w="686" w:type="dxa"/>
          </w:tcPr>
          <w:p w14:paraId="6AD4F90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07615CB4" w14:textId="1F84E93D"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0.568</w:t>
            </w:r>
          </w:p>
        </w:tc>
        <w:tc>
          <w:tcPr>
            <w:tcW w:w="562" w:type="dxa"/>
          </w:tcPr>
          <w:p w14:paraId="3D2E27D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9A3D23D" w14:textId="77777777" w:rsidTr="002F4DF7">
        <w:trPr>
          <w:trHeight w:val="227"/>
        </w:trPr>
        <w:tc>
          <w:tcPr>
            <w:tcW w:w="849" w:type="dxa"/>
          </w:tcPr>
          <w:p w14:paraId="7206B34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2</w:t>
            </w:r>
          </w:p>
        </w:tc>
        <w:tc>
          <w:tcPr>
            <w:tcW w:w="6378" w:type="dxa"/>
          </w:tcPr>
          <w:p w14:paraId="0619D07E"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 clear hierarchy of communication between employees and management in the project</w:t>
            </w:r>
          </w:p>
        </w:tc>
        <w:tc>
          <w:tcPr>
            <w:tcW w:w="686" w:type="dxa"/>
          </w:tcPr>
          <w:p w14:paraId="27602FB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301447D1" w14:textId="6886320E"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0.603</w:t>
            </w:r>
          </w:p>
        </w:tc>
        <w:tc>
          <w:tcPr>
            <w:tcW w:w="562" w:type="dxa"/>
          </w:tcPr>
          <w:p w14:paraId="1513F4D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422577B" w14:textId="77777777" w:rsidTr="002F4DF7">
        <w:trPr>
          <w:trHeight w:val="227"/>
        </w:trPr>
        <w:tc>
          <w:tcPr>
            <w:tcW w:w="849" w:type="dxa"/>
          </w:tcPr>
          <w:p w14:paraId="5CC53F9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3</w:t>
            </w:r>
          </w:p>
        </w:tc>
        <w:tc>
          <w:tcPr>
            <w:tcW w:w="6378" w:type="dxa"/>
          </w:tcPr>
          <w:p w14:paraId="16260829"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Feedback is provided within the right time to help in the delivery of the project</w:t>
            </w:r>
          </w:p>
        </w:tc>
        <w:tc>
          <w:tcPr>
            <w:tcW w:w="686" w:type="dxa"/>
          </w:tcPr>
          <w:p w14:paraId="4C13C11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2CE48CE4" w14:textId="1BE829B8"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0.574</w:t>
            </w:r>
          </w:p>
        </w:tc>
        <w:tc>
          <w:tcPr>
            <w:tcW w:w="562" w:type="dxa"/>
          </w:tcPr>
          <w:p w14:paraId="56FDDD5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89FE3F8" w14:textId="77777777" w:rsidTr="002F4DF7">
        <w:trPr>
          <w:trHeight w:val="227"/>
        </w:trPr>
        <w:tc>
          <w:tcPr>
            <w:tcW w:w="849" w:type="dxa"/>
          </w:tcPr>
          <w:p w14:paraId="1482FEF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4</w:t>
            </w:r>
          </w:p>
        </w:tc>
        <w:tc>
          <w:tcPr>
            <w:tcW w:w="6378" w:type="dxa"/>
          </w:tcPr>
          <w:p w14:paraId="007B6E06" w14:textId="65B3B977" w:rsidR="00F54CDE" w:rsidRPr="00855774" w:rsidRDefault="00F54CDE" w:rsidP="00F54CDE">
            <w:pPr>
              <w:tabs>
                <w:tab w:val="left" w:pos="4036"/>
              </w:tabs>
              <w:rPr>
                <w:rFonts w:asciiTheme="majorBidi" w:hAnsiTheme="majorBidi" w:cstheme="majorBidi"/>
                <w:color w:val="0D0D0D" w:themeColor="text1" w:themeTint="F2"/>
                <w:sz w:val="16"/>
                <w:szCs w:val="16"/>
              </w:rPr>
            </w:pPr>
            <w:bookmarkStart w:id="216" w:name="_Hlk94193492"/>
            <w:r w:rsidRPr="00855774">
              <w:rPr>
                <w:rFonts w:asciiTheme="majorBidi" w:hAnsiTheme="majorBidi" w:cstheme="majorBidi"/>
                <w:color w:val="0D0D0D" w:themeColor="text1" w:themeTint="F2"/>
                <w:sz w:val="16"/>
                <w:szCs w:val="16"/>
              </w:rPr>
              <w:t>The noise within the communication system is</w:t>
            </w:r>
            <w:r w:rsidR="00C77E44" w:rsidRPr="00855774">
              <w:rPr>
                <w:rFonts w:asciiTheme="majorBidi" w:hAnsiTheme="majorBidi" w:cstheme="majorBidi"/>
                <w:color w:val="0D0D0D" w:themeColor="text1" w:themeTint="F2"/>
                <w:sz w:val="16"/>
                <w:szCs w:val="16"/>
              </w:rPr>
              <w:t xml:space="preserve"> identified and managed in a timely way and is difficult to access </w:t>
            </w:r>
            <w:bookmarkEnd w:id="216"/>
          </w:p>
        </w:tc>
        <w:tc>
          <w:tcPr>
            <w:tcW w:w="686" w:type="dxa"/>
          </w:tcPr>
          <w:p w14:paraId="1A38831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0509076F" w14:textId="00B66504"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0.603</w:t>
            </w:r>
          </w:p>
        </w:tc>
        <w:tc>
          <w:tcPr>
            <w:tcW w:w="562" w:type="dxa"/>
          </w:tcPr>
          <w:p w14:paraId="466EEDA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8B51814" w14:textId="77777777" w:rsidTr="002F4DF7">
        <w:trPr>
          <w:trHeight w:val="227"/>
        </w:trPr>
        <w:tc>
          <w:tcPr>
            <w:tcW w:w="849" w:type="dxa"/>
          </w:tcPr>
          <w:p w14:paraId="18F9570B"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5</w:t>
            </w:r>
          </w:p>
        </w:tc>
        <w:tc>
          <w:tcPr>
            <w:tcW w:w="6378" w:type="dxa"/>
          </w:tcPr>
          <w:p w14:paraId="308D1272" w14:textId="77777777" w:rsidR="00F54CDE" w:rsidRPr="00855774" w:rsidRDefault="00F54CDE" w:rsidP="00F54CDE">
            <w:pPr>
              <w:tabs>
                <w:tab w:val="left" w:pos="4036"/>
              </w:tabs>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Communication effectively addresses the needs of employees to deliver successful building construction projects</w:t>
            </w:r>
          </w:p>
        </w:tc>
        <w:tc>
          <w:tcPr>
            <w:tcW w:w="686" w:type="dxa"/>
          </w:tcPr>
          <w:p w14:paraId="2F0963E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164A4925" w14:textId="59B739F1"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0.568</w:t>
            </w:r>
          </w:p>
        </w:tc>
        <w:tc>
          <w:tcPr>
            <w:tcW w:w="562" w:type="dxa"/>
          </w:tcPr>
          <w:p w14:paraId="3AE4DB1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6D72CAA" w14:textId="77777777" w:rsidTr="002F4DF7">
        <w:trPr>
          <w:trHeight w:val="227"/>
        </w:trPr>
        <w:tc>
          <w:tcPr>
            <w:tcW w:w="849" w:type="dxa"/>
          </w:tcPr>
          <w:p w14:paraId="5669AF9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CM 6</w:t>
            </w:r>
          </w:p>
        </w:tc>
        <w:tc>
          <w:tcPr>
            <w:tcW w:w="6378" w:type="dxa"/>
          </w:tcPr>
          <w:p w14:paraId="2F8275FF"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 clear structure of communication within project teams to deliver successful projects</w:t>
            </w:r>
          </w:p>
        </w:tc>
        <w:tc>
          <w:tcPr>
            <w:tcW w:w="686" w:type="dxa"/>
          </w:tcPr>
          <w:p w14:paraId="3AF5835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77BB7F6F" w14:textId="7C9A538B"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0.537</w:t>
            </w:r>
          </w:p>
        </w:tc>
        <w:tc>
          <w:tcPr>
            <w:tcW w:w="562" w:type="dxa"/>
          </w:tcPr>
          <w:p w14:paraId="6F14AA5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A2AB239" w14:textId="77777777" w:rsidTr="002F4DF7">
        <w:trPr>
          <w:trHeight w:val="227"/>
        </w:trPr>
        <w:tc>
          <w:tcPr>
            <w:tcW w:w="849" w:type="dxa"/>
          </w:tcPr>
          <w:p w14:paraId="450ECDD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1</w:t>
            </w:r>
          </w:p>
        </w:tc>
        <w:tc>
          <w:tcPr>
            <w:tcW w:w="6378" w:type="dxa"/>
          </w:tcPr>
          <w:p w14:paraId="63FCABF1"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Innovation is encouraged in the course of delivering projects</w:t>
            </w:r>
          </w:p>
        </w:tc>
        <w:tc>
          <w:tcPr>
            <w:tcW w:w="686" w:type="dxa"/>
          </w:tcPr>
          <w:p w14:paraId="6F5D24C6"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6358B32B" w14:textId="2B8468F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0.624</w:t>
            </w:r>
          </w:p>
        </w:tc>
        <w:tc>
          <w:tcPr>
            <w:tcW w:w="562" w:type="dxa"/>
          </w:tcPr>
          <w:p w14:paraId="5CDE608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42258A1" w14:textId="77777777" w:rsidTr="002F4DF7">
        <w:trPr>
          <w:trHeight w:val="227"/>
        </w:trPr>
        <w:tc>
          <w:tcPr>
            <w:tcW w:w="849" w:type="dxa"/>
          </w:tcPr>
          <w:p w14:paraId="33042CF8"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2</w:t>
            </w:r>
          </w:p>
        </w:tc>
        <w:tc>
          <w:tcPr>
            <w:tcW w:w="6378" w:type="dxa"/>
          </w:tcPr>
          <w:p w14:paraId="423DEE06"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Teams are encouraged to come up with unique ideas to support project success</w:t>
            </w:r>
          </w:p>
        </w:tc>
        <w:tc>
          <w:tcPr>
            <w:tcW w:w="686" w:type="dxa"/>
          </w:tcPr>
          <w:p w14:paraId="5CE1446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490A16A8" w14:textId="025106BD"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0.654</w:t>
            </w:r>
          </w:p>
        </w:tc>
        <w:tc>
          <w:tcPr>
            <w:tcW w:w="562" w:type="dxa"/>
          </w:tcPr>
          <w:p w14:paraId="231412C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7F90866" w14:textId="77777777" w:rsidTr="002F4DF7">
        <w:trPr>
          <w:trHeight w:val="227"/>
        </w:trPr>
        <w:tc>
          <w:tcPr>
            <w:tcW w:w="849" w:type="dxa"/>
          </w:tcPr>
          <w:p w14:paraId="44AEF2A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3</w:t>
            </w:r>
          </w:p>
        </w:tc>
        <w:tc>
          <w:tcPr>
            <w:tcW w:w="6378" w:type="dxa"/>
          </w:tcPr>
          <w:p w14:paraId="069ED1AD"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Innovation is used to increase efficiency in the delivery of successful projects</w:t>
            </w:r>
          </w:p>
        </w:tc>
        <w:tc>
          <w:tcPr>
            <w:tcW w:w="686" w:type="dxa"/>
          </w:tcPr>
          <w:p w14:paraId="15DE7C6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1356D80E" w14:textId="2B2B6870"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0.628</w:t>
            </w:r>
          </w:p>
        </w:tc>
        <w:tc>
          <w:tcPr>
            <w:tcW w:w="562" w:type="dxa"/>
          </w:tcPr>
          <w:p w14:paraId="05AB4EC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63791AC2" w14:textId="77777777" w:rsidTr="002F4DF7">
        <w:trPr>
          <w:trHeight w:val="227"/>
        </w:trPr>
        <w:tc>
          <w:tcPr>
            <w:tcW w:w="849" w:type="dxa"/>
          </w:tcPr>
          <w:p w14:paraId="47C3F31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4</w:t>
            </w:r>
          </w:p>
        </w:tc>
        <w:tc>
          <w:tcPr>
            <w:tcW w:w="6378" w:type="dxa"/>
          </w:tcPr>
          <w:p w14:paraId="4350ADFD" w14:textId="7690BF55"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There is an adaptive culture to innovation in the </w:t>
            </w:r>
            <w:r w:rsidR="0079227A" w:rsidRPr="00855774">
              <w:rPr>
                <w:rFonts w:asciiTheme="majorBidi" w:hAnsiTheme="majorBidi" w:cstheme="majorBidi"/>
                <w:color w:val="0D0D0D" w:themeColor="text1" w:themeTint="F2"/>
                <w:sz w:val="16"/>
                <w:szCs w:val="16"/>
              </w:rPr>
              <w:t>organisation</w:t>
            </w:r>
          </w:p>
        </w:tc>
        <w:tc>
          <w:tcPr>
            <w:tcW w:w="686" w:type="dxa"/>
          </w:tcPr>
          <w:p w14:paraId="092FA27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0377B999" w14:textId="5F6C8126"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0.642</w:t>
            </w:r>
          </w:p>
        </w:tc>
        <w:tc>
          <w:tcPr>
            <w:tcW w:w="562" w:type="dxa"/>
          </w:tcPr>
          <w:p w14:paraId="2317CF5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20F0928F" w14:textId="77777777" w:rsidTr="002F4DF7">
        <w:trPr>
          <w:trHeight w:val="227"/>
        </w:trPr>
        <w:tc>
          <w:tcPr>
            <w:tcW w:w="849" w:type="dxa"/>
          </w:tcPr>
          <w:p w14:paraId="3804777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5</w:t>
            </w:r>
          </w:p>
        </w:tc>
        <w:tc>
          <w:tcPr>
            <w:tcW w:w="6378" w:type="dxa"/>
          </w:tcPr>
          <w:p w14:paraId="1E68EFA6" w14:textId="2A090FC0"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Resources are allocated to support innovation in the </w:t>
            </w:r>
            <w:r w:rsidR="0079227A" w:rsidRPr="00855774">
              <w:rPr>
                <w:rFonts w:asciiTheme="majorBidi" w:hAnsiTheme="majorBidi" w:cstheme="majorBidi"/>
                <w:color w:val="0D0D0D" w:themeColor="text1" w:themeTint="F2"/>
                <w:sz w:val="16"/>
                <w:szCs w:val="16"/>
              </w:rPr>
              <w:t>organisation</w:t>
            </w:r>
          </w:p>
        </w:tc>
        <w:tc>
          <w:tcPr>
            <w:tcW w:w="686" w:type="dxa"/>
          </w:tcPr>
          <w:p w14:paraId="3ABE62BC"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34DE9F50" w14:textId="7D059928"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1.035</w:t>
            </w:r>
          </w:p>
        </w:tc>
        <w:tc>
          <w:tcPr>
            <w:tcW w:w="562" w:type="dxa"/>
          </w:tcPr>
          <w:p w14:paraId="5B9291C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0A16C6C" w14:textId="77777777" w:rsidTr="002F4DF7">
        <w:trPr>
          <w:trHeight w:val="227"/>
        </w:trPr>
        <w:tc>
          <w:tcPr>
            <w:tcW w:w="849" w:type="dxa"/>
          </w:tcPr>
          <w:p w14:paraId="4833420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 6</w:t>
            </w:r>
          </w:p>
        </w:tc>
        <w:tc>
          <w:tcPr>
            <w:tcW w:w="6378" w:type="dxa"/>
          </w:tcPr>
          <w:p w14:paraId="7179DF36"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Innovation is applied in order to manage project risks</w:t>
            </w:r>
          </w:p>
        </w:tc>
        <w:tc>
          <w:tcPr>
            <w:tcW w:w="686" w:type="dxa"/>
          </w:tcPr>
          <w:p w14:paraId="6B75096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03F7DA0B" w14:textId="31DBCA8D"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1.007</w:t>
            </w:r>
          </w:p>
        </w:tc>
        <w:tc>
          <w:tcPr>
            <w:tcW w:w="562" w:type="dxa"/>
          </w:tcPr>
          <w:p w14:paraId="56748F1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62836E4" w14:textId="77777777" w:rsidTr="002F4DF7">
        <w:trPr>
          <w:trHeight w:val="227"/>
        </w:trPr>
        <w:tc>
          <w:tcPr>
            <w:tcW w:w="849" w:type="dxa"/>
          </w:tcPr>
          <w:p w14:paraId="5880A9D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1</w:t>
            </w:r>
          </w:p>
        </w:tc>
        <w:tc>
          <w:tcPr>
            <w:tcW w:w="6378" w:type="dxa"/>
          </w:tcPr>
          <w:p w14:paraId="5AFF9D94"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a large number of different systems that need to be put together in the project</w:t>
            </w:r>
          </w:p>
        </w:tc>
        <w:tc>
          <w:tcPr>
            <w:tcW w:w="686" w:type="dxa"/>
          </w:tcPr>
          <w:p w14:paraId="1B4D0AC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75A2A611" w14:textId="1D778D5D"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0.612</w:t>
            </w:r>
          </w:p>
        </w:tc>
        <w:tc>
          <w:tcPr>
            <w:tcW w:w="562" w:type="dxa"/>
          </w:tcPr>
          <w:p w14:paraId="7BC9C21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9072E57" w14:textId="77777777" w:rsidTr="002F4DF7">
        <w:trPr>
          <w:trHeight w:val="227"/>
        </w:trPr>
        <w:tc>
          <w:tcPr>
            <w:tcW w:w="849" w:type="dxa"/>
          </w:tcPr>
          <w:p w14:paraId="4FCE7B6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2</w:t>
            </w:r>
          </w:p>
        </w:tc>
        <w:tc>
          <w:tcPr>
            <w:tcW w:w="6378" w:type="dxa"/>
          </w:tcPr>
          <w:p w14:paraId="3F610F8F"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project site is confined with access difficulties</w:t>
            </w:r>
          </w:p>
        </w:tc>
        <w:tc>
          <w:tcPr>
            <w:tcW w:w="686" w:type="dxa"/>
          </w:tcPr>
          <w:p w14:paraId="099EC56F"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2B08D6B1" w14:textId="0270D68F"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0.748</w:t>
            </w:r>
          </w:p>
        </w:tc>
        <w:tc>
          <w:tcPr>
            <w:tcW w:w="562" w:type="dxa"/>
          </w:tcPr>
          <w:p w14:paraId="0D2113F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1BA0E4D2" w14:textId="77777777" w:rsidTr="002F4DF7">
        <w:trPr>
          <w:trHeight w:val="227"/>
        </w:trPr>
        <w:tc>
          <w:tcPr>
            <w:tcW w:w="849" w:type="dxa"/>
          </w:tcPr>
          <w:p w14:paraId="33898A03"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3</w:t>
            </w:r>
          </w:p>
        </w:tc>
        <w:tc>
          <w:tcPr>
            <w:tcW w:w="6378" w:type="dxa"/>
          </w:tcPr>
          <w:p w14:paraId="3E8056BA"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Project execution goes through multiple stages</w:t>
            </w:r>
          </w:p>
        </w:tc>
        <w:tc>
          <w:tcPr>
            <w:tcW w:w="686" w:type="dxa"/>
          </w:tcPr>
          <w:p w14:paraId="5C8BFBE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2.00</w:t>
            </w:r>
          </w:p>
        </w:tc>
        <w:tc>
          <w:tcPr>
            <w:tcW w:w="874" w:type="dxa"/>
          </w:tcPr>
          <w:p w14:paraId="014BC110" w14:textId="670B2C48"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0.507</w:t>
            </w:r>
          </w:p>
        </w:tc>
        <w:tc>
          <w:tcPr>
            <w:tcW w:w="562" w:type="dxa"/>
          </w:tcPr>
          <w:p w14:paraId="523A24C1"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37416428" w14:textId="77777777" w:rsidTr="002F4DF7">
        <w:trPr>
          <w:trHeight w:val="227"/>
        </w:trPr>
        <w:tc>
          <w:tcPr>
            <w:tcW w:w="849" w:type="dxa"/>
          </w:tcPr>
          <w:p w14:paraId="0677100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4</w:t>
            </w:r>
          </w:p>
        </w:tc>
        <w:tc>
          <w:tcPr>
            <w:tcW w:w="6378" w:type="dxa"/>
          </w:tcPr>
          <w:p w14:paraId="20AE97D0" w14:textId="40AA3F11"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efficiency in project coordination, control and monitoring from its start to its finish</w:t>
            </w:r>
          </w:p>
        </w:tc>
        <w:tc>
          <w:tcPr>
            <w:tcW w:w="686" w:type="dxa"/>
          </w:tcPr>
          <w:p w14:paraId="6502D40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4.00</w:t>
            </w:r>
          </w:p>
        </w:tc>
        <w:tc>
          <w:tcPr>
            <w:tcW w:w="874" w:type="dxa"/>
          </w:tcPr>
          <w:p w14:paraId="388D566E" w14:textId="7510D3B2"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0.590</w:t>
            </w:r>
          </w:p>
        </w:tc>
        <w:tc>
          <w:tcPr>
            <w:tcW w:w="562" w:type="dxa"/>
          </w:tcPr>
          <w:p w14:paraId="213988C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B7E80A2" w14:textId="77777777" w:rsidTr="002F4DF7">
        <w:trPr>
          <w:trHeight w:val="227"/>
        </w:trPr>
        <w:tc>
          <w:tcPr>
            <w:tcW w:w="849" w:type="dxa"/>
          </w:tcPr>
          <w:p w14:paraId="62AC23E7"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5</w:t>
            </w:r>
          </w:p>
        </w:tc>
        <w:tc>
          <w:tcPr>
            <w:tcW w:w="6378" w:type="dxa"/>
          </w:tcPr>
          <w:p w14:paraId="00EA38CD"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There is room for revisions on the project in the course of construction</w:t>
            </w:r>
          </w:p>
        </w:tc>
        <w:tc>
          <w:tcPr>
            <w:tcW w:w="686" w:type="dxa"/>
          </w:tcPr>
          <w:p w14:paraId="3491C8D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57D1EA8B" w14:textId="4D66E44A"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1.031</w:t>
            </w:r>
          </w:p>
        </w:tc>
        <w:tc>
          <w:tcPr>
            <w:tcW w:w="562" w:type="dxa"/>
          </w:tcPr>
          <w:p w14:paraId="2B1FBC1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081FDC39" w14:textId="77777777" w:rsidTr="002F4DF7">
        <w:trPr>
          <w:trHeight w:val="227"/>
        </w:trPr>
        <w:tc>
          <w:tcPr>
            <w:tcW w:w="849" w:type="dxa"/>
          </w:tcPr>
          <w:p w14:paraId="3F19CA5A"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CT 6</w:t>
            </w:r>
          </w:p>
        </w:tc>
        <w:tc>
          <w:tcPr>
            <w:tcW w:w="6378" w:type="dxa"/>
          </w:tcPr>
          <w:p w14:paraId="5B74B024" w14:textId="77777777" w:rsidR="00F54CDE" w:rsidRPr="00855774" w:rsidRDefault="00F54CDE" w:rsidP="00F54CDE">
            <w:pPr>
              <w:tabs>
                <w:tab w:val="left" w:pos="4036"/>
              </w:tabs>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The project scope is wide</w:t>
            </w:r>
          </w:p>
        </w:tc>
        <w:tc>
          <w:tcPr>
            <w:tcW w:w="686" w:type="dxa"/>
          </w:tcPr>
          <w:p w14:paraId="26963FEE"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3.00</w:t>
            </w:r>
          </w:p>
        </w:tc>
        <w:tc>
          <w:tcPr>
            <w:tcW w:w="874" w:type="dxa"/>
          </w:tcPr>
          <w:p w14:paraId="6D1F41AF" w14:textId="4EBCDC72"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0.564</w:t>
            </w:r>
          </w:p>
        </w:tc>
        <w:tc>
          <w:tcPr>
            <w:tcW w:w="562" w:type="dxa"/>
          </w:tcPr>
          <w:p w14:paraId="6327C790"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1A554DC" w14:textId="77777777" w:rsidTr="002F4DF7">
        <w:trPr>
          <w:trHeight w:val="227"/>
        </w:trPr>
        <w:tc>
          <w:tcPr>
            <w:tcW w:w="7227" w:type="dxa"/>
            <w:gridSpan w:val="2"/>
          </w:tcPr>
          <w:p w14:paraId="700979C6" w14:textId="0B37841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Global Factor: Project Governance (IV)</w:t>
            </w:r>
          </w:p>
        </w:tc>
        <w:tc>
          <w:tcPr>
            <w:tcW w:w="686" w:type="dxa"/>
          </w:tcPr>
          <w:p w14:paraId="369190B9" w14:textId="77777777" w:rsidR="00F54CDE" w:rsidRPr="00855774" w:rsidRDefault="00F54CDE" w:rsidP="00F54CD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54.00</w:t>
            </w:r>
          </w:p>
        </w:tc>
        <w:tc>
          <w:tcPr>
            <w:tcW w:w="874" w:type="dxa"/>
          </w:tcPr>
          <w:p w14:paraId="0969E359" w14:textId="0EE223BE" w:rsidR="00F54CDE" w:rsidRPr="00855774" w:rsidRDefault="00F54CDE" w:rsidP="00F54CD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9.266</w:t>
            </w:r>
          </w:p>
        </w:tc>
        <w:tc>
          <w:tcPr>
            <w:tcW w:w="562" w:type="dxa"/>
          </w:tcPr>
          <w:p w14:paraId="3E439484"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920965D" w14:textId="77777777" w:rsidTr="002F4DF7">
        <w:trPr>
          <w:trHeight w:val="227"/>
        </w:trPr>
        <w:tc>
          <w:tcPr>
            <w:tcW w:w="7227" w:type="dxa"/>
            <w:gridSpan w:val="2"/>
          </w:tcPr>
          <w:p w14:paraId="0C23DCF9" w14:textId="5FA56162"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Global Factor: Cultural Intelligence (IV)</w:t>
            </w:r>
          </w:p>
        </w:tc>
        <w:tc>
          <w:tcPr>
            <w:tcW w:w="686" w:type="dxa"/>
          </w:tcPr>
          <w:p w14:paraId="56E102D0" w14:textId="77777777" w:rsidR="00F54CDE" w:rsidRPr="00855774" w:rsidRDefault="00F54CDE" w:rsidP="00F54CD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67.00</w:t>
            </w:r>
          </w:p>
        </w:tc>
        <w:tc>
          <w:tcPr>
            <w:tcW w:w="874" w:type="dxa"/>
          </w:tcPr>
          <w:p w14:paraId="1135D4E9" w14:textId="1DF14AD9" w:rsidR="00F54CDE" w:rsidRPr="00855774" w:rsidRDefault="00F54CDE" w:rsidP="00F54CD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18.426</w:t>
            </w:r>
          </w:p>
        </w:tc>
        <w:tc>
          <w:tcPr>
            <w:tcW w:w="562" w:type="dxa"/>
          </w:tcPr>
          <w:p w14:paraId="59359EF9"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7838D3D2" w14:textId="77777777" w:rsidTr="002F4DF7">
        <w:trPr>
          <w:trHeight w:val="227"/>
        </w:trPr>
        <w:tc>
          <w:tcPr>
            <w:tcW w:w="7227" w:type="dxa"/>
            <w:gridSpan w:val="2"/>
          </w:tcPr>
          <w:p w14:paraId="03E975C5" w14:textId="6C0BCD2C"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Global Factor: Successful Complex Project Delivery (DV)</w:t>
            </w:r>
          </w:p>
        </w:tc>
        <w:tc>
          <w:tcPr>
            <w:tcW w:w="686" w:type="dxa"/>
          </w:tcPr>
          <w:p w14:paraId="2E57AD75" w14:textId="77777777" w:rsidR="00F54CDE" w:rsidRPr="00855774" w:rsidRDefault="00F54CDE" w:rsidP="00F54CD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52.00</w:t>
            </w:r>
          </w:p>
        </w:tc>
        <w:tc>
          <w:tcPr>
            <w:tcW w:w="874" w:type="dxa"/>
          </w:tcPr>
          <w:p w14:paraId="74A61F64" w14:textId="4417C6AE" w:rsidR="00F54CDE" w:rsidRPr="00855774" w:rsidRDefault="00F54CDE" w:rsidP="00F54CDE">
            <w:pPr>
              <w:rPr>
                <w:rFonts w:asciiTheme="majorBidi" w:eastAsia="Times New Roman" w:hAnsiTheme="majorBidi" w:cstheme="majorBidi"/>
                <w:color w:val="0D0D0D" w:themeColor="text1" w:themeTint="F2"/>
                <w:sz w:val="16"/>
                <w:szCs w:val="16"/>
              </w:rPr>
            </w:pPr>
            <w:r w:rsidRPr="00855774">
              <w:rPr>
                <w:rFonts w:asciiTheme="majorBidi" w:eastAsia="Times New Roman" w:hAnsiTheme="majorBidi" w:cstheme="majorBidi"/>
                <w:color w:val="0D0D0D" w:themeColor="text1" w:themeTint="F2"/>
                <w:sz w:val="16"/>
                <w:szCs w:val="16"/>
              </w:rPr>
              <w:t>9.098</w:t>
            </w:r>
          </w:p>
        </w:tc>
        <w:tc>
          <w:tcPr>
            <w:tcW w:w="562" w:type="dxa"/>
          </w:tcPr>
          <w:p w14:paraId="240F40E2" w14:textId="77777777" w:rsidR="00F54CDE" w:rsidRPr="00855774" w:rsidRDefault="00F54CDE" w:rsidP="00F54CDE">
            <w:pP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bl>
    <w:p w14:paraId="0AF8C765" w14:textId="77777777" w:rsidR="00087CF2" w:rsidRPr="00855774" w:rsidRDefault="00087CF2"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6BBD963E" w14:textId="567BB634" w:rsidR="005137E2" w:rsidRPr="00855774" w:rsidRDefault="005137E2" w:rsidP="00E55D8C">
      <w:pPr>
        <w:spacing w:after="0" w:line="480" w:lineRule="auto"/>
        <w:jc w:val="both"/>
        <w:rPr>
          <w:rFonts w:asciiTheme="majorBidi" w:eastAsia="MS Mincho" w:hAnsiTheme="majorBidi" w:cstheme="majorBidi"/>
          <w:color w:val="0D0D0D" w:themeColor="text1" w:themeTint="F2"/>
          <w:sz w:val="24"/>
          <w:szCs w:val="24"/>
        </w:rPr>
      </w:pPr>
    </w:p>
    <w:p w14:paraId="6309DEFA" w14:textId="30135734" w:rsidR="00B210A2" w:rsidRPr="00855774" w:rsidRDefault="00B210A2"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In tandem with </w:t>
      </w:r>
      <w:r w:rsidR="00C73529" w:rsidRPr="00855774">
        <w:rPr>
          <w:rFonts w:asciiTheme="majorBidi" w:eastAsia="MS Mincho" w:hAnsiTheme="majorBidi" w:cstheme="majorBidi"/>
          <w:color w:val="0D0D0D" w:themeColor="text1" w:themeTint="F2"/>
          <w:sz w:val="24"/>
          <w:szCs w:val="24"/>
        </w:rPr>
        <w:t>T</w:t>
      </w:r>
      <w:r w:rsidRPr="00855774">
        <w:rPr>
          <w:rFonts w:asciiTheme="majorBidi" w:eastAsia="MS Mincho" w:hAnsiTheme="majorBidi" w:cstheme="majorBidi"/>
          <w:color w:val="0D0D0D" w:themeColor="text1" w:themeTint="F2"/>
          <w:sz w:val="24"/>
          <w:szCs w:val="24"/>
        </w:rPr>
        <w:t>able</w:t>
      </w:r>
      <w:r w:rsidR="00CC5E54" w:rsidRPr="00855774">
        <w:rPr>
          <w:rFonts w:asciiTheme="majorBidi" w:eastAsia="MS Mincho" w:hAnsiTheme="majorBidi" w:cstheme="majorBidi"/>
          <w:color w:val="0D0D0D" w:themeColor="text1" w:themeTint="F2"/>
          <w:sz w:val="24"/>
          <w:szCs w:val="24"/>
        </w:rPr>
        <w:t xml:space="preserve"> 5.8</w:t>
      </w:r>
      <w:r w:rsidRPr="00855774">
        <w:rPr>
          <w:rFonts w:asciiTheme="majorBidi" w:eastAsia="MS Mincho" w:hAnsiTheme="majorBidi" w:cstheme="majorBidi"/>
          <w:color w:val="0D0D0D" w:themeColor="text1" w:themeTint="F2"/>
          <w:sz w:val="24"/>
          <w:szCs w:val="24"/>
        </w:rPr>
        <w:t>, the range for project governance is 54, for cultural intelligence</w:t>
      </w:r>
      <w:r w:rsidR="00695513" w:rsidRPr="00855774">
        <w:rPr>
          <w:rFonts w:asciiTheme="majorBidi" w:eastAsia="MS Mincho" w:hAnsiTheme="majorBidi" w:cstheme="majorBidi"/>
          <w:color w:val="0D0D0D" w:themeColor="text1" w:themeTint="F2"/>
          <w:sz w:val="24"/>
          <w:szCs w:val="24"/>
        </w:rPr>
        <w:t xml:space="preserve"> it</w:t>
      </w:r>
      <w:r w:rsidRPr="00855774">
        <w:rPr>
          <w:rFonts w:asciiTheme="majorBidi" w:eastAsia="MS Mincho" w:hAnsiTheme="majorBidi" w:cstheme="majorBidi"/>
          <w:color w:val="0D0D0D" w:themeColor="text1" w:themeTint="F2"/>
          <w:sz w:val="24"/>
          <w:szCs w:val="24"/>
        </w:rPr>
        <w:t xml:space="preserve"> is 67, and that </w:t>
      </w:r>
      <w:r w:rsidR="00695513" w:rsidRPr="00855774">
        <w:rPr>
          <w:rFonts w:asciiTheme="majorBidi" w:eastAsia="MS Mincho" w:hAnsiTheme="majorBidi" w:cstheme="majorBidi"/>
          <w:color w:val="0D0D0D" w:themeColor="text1" w:themeTint="F2"/>
          <w:sz w:val="24"/>
          <w:szCs w:val="24"/>
        </w:rPr>
        <w:t xml:space="preserve">for </w:t>
      </w:r>
      <w:r w:rsidRPr="00855774">
        <w:rPr>
          <w:rFonts w:asciiTheme="majorBidi" w:eastAsia="MS Mincho" w:hAnsiTheme="majorBidi" w:cstheme="majorBidi"/>
          <w:color w:val="0D0D0D" w:themeColor="text1" w:themeTint="F2"/>
          <w:sz w:val="24"/>
          <w:szCs w:val="24"/>
        </w:rPr>
        <w:t xml:space="preserve">successful complex construction project delivery is 52. The explanation here is that the difference between the upper and lower limits for project governance is 54, </w:t>
      </w:r>
      <w:r w:rsidR="00695513" w:rsidRPr="00855774">
        <w:rPr>
          <w:rFonts w:asciiTheme="majorBidi" w:eastAsia="MS Mincho" w:hAnsiTheme="majorBidi" w:cstheme="majorBidi"/>
          <w:color w:val="0D0D0D" w:themeColor="text1" w:themeTint="F2"/>
          <w:sz w:val="24"/>
          <w:szCs w:val="24"/>
        </w:rPr>
        <w:t xml:space="preserve">whilst </w:t>
      </w:r>
      <w:r w:rsidRPr="00855774">
        <w:rPr>
          <w:rFonts w:asciiTheme="majorBidi" w:eastAsia="MS Mincho" w:hAnsiTheme="majorBidi" w:cstheme="majorBidi"/>
          <w:color w:val="0D0D0D" w:themeColor="text1" w:themeTint="F2"/>
          <w:sz w:val="24"/>
          <w:szCs w:val="24"/>
        </w:rPr>
        <w:t xml:space="preserve">the difference </w:t>
      </w:r>
      <w:r w:rsidR="00DD215D" w:rsidRPr="00855774">
        <w:rPr>
          <w:rFonts w:asciiTheme="majorBidi" w:eastAsia="MS Mincho" w:hAnsiTheme="majorBidi" w:cstheme="majorBidi"/>
          <w:color w:val="0D0D0D" w:themeColor="text1" w:themeTint="F2"/>
          <w:sz w:val="24"/>
          <w:szCs w:val="24"/>
        </w:rPr>
        <w:t xml:space="preserve">between the upper and lower limits </w:t>
      </w:r>
      <w:r w:rsidR="00695513" w:rsidRPr="00855774">
        <w:rPr>
          <w:rFonts w:asciiTheme="majorBidi" w:eastAsia="MS Mincho" w:hAnsiTheme="majorBidi" w:cstheme="majorBidi"/>
          <w:color w:val="0D0D0D" w:themeColor="text1" w:themeTint="F2"/>
          <w:sz w:val="24"/>
          <w:szCs w:val="24"/>
        </w:rPr>
        <w:t xml:space="preserve">for </w:t>
      </w:r>
      <w:r w:rsidR="0053106A" w:rsidRPr="00855774">
        <w:rPr>
          <w:rFonts w:asciiTheme="majorBidi" w:eastAsia="MS Mincho" w:hAnsiTheme="majorBidi" w:cstheme="majorBidi"/>
          <w:color w:val="0D0D0D" w:themeColor="text1" w:themeTint="F2"/>
          <w:sz w:val="24"/>
          <w:szCs w:val="24"/>
        </w:rPr>
        <w:t>successful complex construction project delivery is 52. In regard to standard deviation, project governance has a standard deviation of 9.2</w:t>
      </w:r>
      <w:r w:rsidR="00BB53F6" w:rsidRPr="00855774">
        <w:rPr>
          <w:rFonts w:asciiTheme="majorBidi" w:eastAsia="MS Mincho" w:hAnsiTheme="majorBidi" w:cstheme="majorBidi"/>
          <w:color w:val="0D0D0D" w:themeColor="text1" w:themeTint="F2"/>
          <w:sz w:val="24"/>
          <w:szCs w:val="24"/>
        </w:rPr>
        <w:t>7</w:t>
      </w:r>
      <w:r w:rsidR="0053106A" w:rsidRPr="00855774">
        <w:rPr>
          <w:rFonts w:asciiTheme="majorBidi" w:eastAsia="MS Mincho" w:hAnsiTheme="majorBidi" w:cstheme="majorBidi"/>
          <w:color w:val="0D0D0D" w:themeColor="text1" w:themeTint="F2"/>
          <w:sz w:val="24"/>
          <w:szCs w:val="24"/>
        </w:rPr>
        <w:t>, cultural intelligence has a standard deviation of 18.4</w:t>
      </w:r>
      <w:r w:rsidR="00BB53F6" w:rsidRPr="00855774">
        <w:rPr>
          <w:rFonts w:asciiTheme="majorBidi" w:eastAsia="MS Mincho" w:hAnsiTheme="majorBidi" w:cstheme="majorBidi"/>
          <w:color w:val="0D0D0D" w:themeColor="text1" w:themeTint="F2"/>
          <w:sz w:val="24"/>
          <w:szCs w:val="24"/>
        </w:rPr>
        <w:t>3</w:t>
      </w:r>
      <w:r w:rsidR="0053106A" w:rsidRPr="00855774">
        <w:rPr>
          <w:rFonts w:asciiTheme="majorBidi" w:eastAsia="MS Mincho" w:hAnsiTheme="majorBidi" w:cstheme="majorBidi"/>
          <w:color w:val="0D0D0D" w:themeColor="text1" w:themeTint="F2"/>
          <w:sz w:val="24"/>
          <w:szCs w:val="24"/>
        </w:rPr>
        <w:t xml:space="preserve"> and successful complex construction project is 9.09. Generally, both the independent variables (project governance and cultural intelligence) have higher standard deviations compared to the dependent variable (successful complex project delivery). What could be concluded from the outcomes </w:t>
      </w:r>
      <w:r w:rsidR="00695513" w:rsidRPr="00855774">
        <w:rPr>
          <w:rFonts w:asciiTheme="majorBidi" w:eastAsia="MS Mincho" w:hAnsiTheme="majorBidi" w:cstheme="majorBidi"/>
          <w:color w:val="0D0D0D" w:themeColor="text1" w:themeTint="F2"/>
          <w:sz w:val="24"/>
          <w:szCs w:val="24"/>
        </w:rPr>
        <w:t xml:space="preserve">from </w:t>
      </w:r>
      <w:r w:rsidR="0053106A" w:rsidRPr="00855774">
        <w:rPr>
          <w:rFonts w:asciiTheme="majorBidi" w:eastAsia="MS Mincho" w:hAnsiTheme="majorBidi" w:cstheme="majorBidi"/>
          <w:color w:val="0D0D0D" w:themeColor="text1" w:themeTint="F2"/>
          <w:sz w:val="24"/>
          <w:szCs w:val="24"/>
        </w:rPr>
        <w:t>the data on standard deviation is that the measurements of the independent variables are more spread out from the mean compared to the measures of the dependent variable. However, it is also important to reiterate that</w:t>
      </w:r>
      <w:r w:rsidR="00695513" w:rsidRPr="00855774">
        <w:rPr>
          <w:rFonts w:asciiTheme="majorBidi" w:eastAsia="MS Mincho" w:hAnsiTheme="majorBidi" w:cstheme="majorBidi"/>
          <w:color w:val="0D0D0D" w:themeColor="text1" w:themeTint="F2"/>
          <w:sz w:val="24"/>
          <w:szCs w:val="24"/>
        </w:rPr>
        <w:t>,</w:t>
      </w:r>
      <w:r w:rsidR="0053106A" w:rsidRPr="00855774">
        <w:rPr>
          <w:rFonts w:asciiTheme="majorBidi" w:eastAsia="MS Mincho" w:hAnsiTheme="majorBidi" w:cstheme="majorBidi"/>
          <w:color w:val="0D0D0D" w:themeColor="text1" w:themeTint="F2"/>
          <w:sz w:val="24"/>
          <w:szCs w:val="24"/>
        </w:rPr>
        <w:t xml:space="preserve"> for the independent variables, </w:t>
      </w:r>
      <w:r w:rsidR="002A729E" w:rsidRPr="00855774">
        <w:rPr>
          <w:rFonts w:asciiTheme="majorBidi" w:eastAsia="MS Mincho" w:hAnsiTheme="majorBidi" w:cstheme="majorBidi"/>
          <w:color w:val="0D0D0D" w:themeColor="text1" w:themeTint="F2"/>
          <w:sz w:val="24"/>
          <w:szCs w:val="24"/>
        </w:rPr>
        <w:t xml:space="preserve">cultural intelligence is more spread out compared to project governance. </w:t>
      </w:r>
    </w:p>
    <w:p w14:paraId="7E30A06D" w14:textId="77777777" w:rsidR="00E01C9A" w:rsidRPr="00855774" w:rsidRDefault="00E01C9A" w:rsidP="00E55D8C">
      <w:pPr>
        <w:spacing w:after="0" w:line="480" w:lineRule="auto"/>
        <w:jc w:val="both"/>
        <w:rPr>
          <w:rFonts w:asciiTheme="majorBidi" w:eastAsia="MS Mincho" w:hAnsiTheme="majorBidi" w:cstheme="majorBidi"/>
          <w:color w:val="0D0D0D" w:themeColor="text1" w:themeTint="F2"/>
          <w:sz w:val="24"/>
          <w:szCs w:val="24"/>
        </w:rPr>
      </w:pPr>
    </w:p>
    <w:p w14:paraId="4832F547" w14:textId="6BA16CB4" w:rsidR="004A0C29" w:rsidRPr="00855774" w:rsidRDefault="00123761" w:rsidP="002107BC">
      <w:pPr>
        <w:pStyle w:val="Heading4"/>
        <w:spacing w:line="480" w:lineRule="auto"/>
        <w:ind w:left="-142"/>
        <w:jc w:val="both"/>
        <w:rPr>
          <w:rFonts w:asciiTheme="majorBidi" w:eastAsia="MS Mincho" w:hAnsiTheme="majorBidi"/>
          <w:b/>
          <w:bCs/>
          <w:i w:val="0"/>
          <w:iCs w:val="0"/>
          <w:color w:val="0D0D0D" w:themeColor="text1" w:themeTint="F2"/>
          <w:sz w:val="24"/>
          <w:szCs w:val="24"/>
        </w:rPr>
      </w:pPr>
      <w:r w:rsidRPr="00855774">
        <w:rPr>
          <w:rFonts w:asciiTheme="majorBidi" w:eastAsia="MS Mincho" w:hAnsiTheme="majorBidi"/>
          <w:b/>
          <w:bCs/>
          <w:i w:val="0"/>
          <w:iCs w:val="0"/>
          <w:color w:val="0D0D0D" w:themeColor="text1" w:themeTint="F2"/>
          <w:sz w:val="24"/>
          <w:szCs w:val="24"/>
        </w:rPr>
        <w:tab/>
      </w:r>
      <w:r w:rsidR="00F273F0" w:rsidRPr="00855774">
        <w:rPr>
          <w:rFonts w:asciiTheme="majorBidi" w:eastAsia="MS Mincho" w:hAnsiTheme="majorBidi"/>
          <w:b/>
          <w:bCs/>
          <w:i w:val="0"/>
          <w:iCs w:val="0"/>
          <w:color w:val="0D0D0D" w:themeColor="text1" w:themeTint="F2"/>
          <w:sz w:val="24"/>
          <w:szCs w:val="24"/>
        </w:rPr>
        <w:t xml:space="preserve">5.2.1.3 </w:t>
      </w:r>
      <w:r w:rsidR="0011081E" w:rsidRPr="00855774">
        <w:rPr>
          <w:rFonts w:asciiTheme="majorBidi" w:eastAsia="MS Mincho" w:hAnsiTheme="majorBidi"/>
          <w:b/>
          <w:bCs/>
          <w:i w:val="0"/>
          <w:iCs w:val="0"/>
          <w:color w:val="0D0D0D" w:themeColor="text1" w:themeTint="F2"/>
          <w:sz w:val="24"/>
          <w:szCs w:val="24"/>
        </w:rPr>
        <w:t xml:space="preserve">Measures </w:t>
      </w:r>
      <w:r w:rsidR="00C17FDC" w:rsidRPr="00855774">
        <w:rPr>
          <w:rFonts w:asciiTheme="majorBidi" w:eastAsia="MS Mincho" w:hAnsiTheme="majorBidi"/>
          <w:b/>
          <w:bCs/>
          <w:i w:val="0"/>
          <w:iCs w:val="0"/>
          <w:color w:val="0D0D0D" w:themeColor="text1" w:themeTint="F2"/>
          <w:sz w:val="24"/>
          <w:szCs w:val="24"/>
        </w:rPr>
        <w:t>of eigenvalues</w:t>
      </w:r>
      <w:r w:rsidR="004A0C29" w:rsidRPr="00855774">
        <w:rPr>
          <w:rFonts w:asciiTheme="majorBidi" w:eastAsia="MS Mincho" w:hAnsiTheme="majorBidi"/>
          <w:b/>
          <w:bCs/>
          <w:i w:val="0"/>
          <w:iCs w:val="0"/>
          <w:color w:val="0D0D0D" w:themeColor="text1" w:themeTint="F2"/>
          <w:sz w:val="24"/>
          <w:szCs w:val="24"/>
        </w:rPr>
        <w:t xml:space="preserve"> and percentages of variance associated with each </w:t>
      </w:r>
      <w:r w:rsidRPr="00855774">
        <w:rPr>
          <w:rFonts w:asciiTheme="majorBidi" w:eastAsia="MS Mincho" w:hAnsiTheme="majorBidi"/>
          <w:b/>
          <w:bCs/>
          <w:i w:val="0"/>
          <w:iCs w:val="0"/>
          <w:color w:val="0D0D0D" w:themeColor="text1" w:themeTint="F2"/>
          <w:sz w:val="24"/>
          <w:szCs w:val="24"/>
        </w:rPr>
        <w:tab/>
      </w:r>
      <w:r w:rsidR="004A0C29" w:rsidRPr="00855774">
        <w:rPr>
          <w:rFonts w:asciiTheme="majorBidi" w:eastAsia="MS Mincho" w:hAnsiTheme="majorBidi"/>
          <w:b/>
          <w:bCs/>
          <w:i w:val="0"/>
          <w:iCs w:val="0"/>
          <w:color w:val="0D0D0D" w:themeColor="text1" w:themeTint="F2"/>
          <w:sz w:val="24"/>
          <w:szCs w:val="24"/>
        </w:rPr>
        <w:t xml:space="preserve">component </w:t>
      </w:r>
    </w:p>
    <w:p w14:paraId="3B0CF6EF" w14:textId="22A2254C" w:rsidR="005137E2" w:rsidRPr="00855774" w:rsidRDefault="004A0C29"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The variance is explained based on the percentage that is associated with each component. This is also a critical part of the measures of variability. </w:t>
      </w:r>
      <w:bookmarkStart w:id="217" w:name="_Hlk66443140"/>
      <w:r w:rsidRPr="00855774">
        <w:rPr>
          <w:rFonts w:asciiTheme="majorBidi" w:eastAsia="Times New Roman" w:hAnsiTheme="majorBidi" w:cstheme="majorBidi"/>
          <w:color w:val="0D0D0D" w:themeColor="text1" w:themeTint="F2"/>
          <w:sz w:val="24"/>
          <w:szCs w:val="24"/>
        </w:rPr>
        <w:t xml:space="preserve">From </w:t>
      </w:r>
      <w:r w:rsidR="00C73529" w:rsidRPr="00855774">
        <w:rPr>
          <w:rFonts w:asciiTheme="majorBidi" w:eastAsia="Times New Roman" w:hAnsiTheme="majorBidi" w:cstheme="majorBidi"/>
          <w:color w:val="0D0D0D" w:themeColor="text1" w:themeTint="F2"/>
          <w:sz w:val="24"/>
          <w:szCs w:val="24"/>
        </w:rPr>
        <w:t>T</w:t>
      </w:r>
      <w:r w:rsidRPr="00855774">
        <w:rPr>
          <w:rFonts w:asciiTheme="majorBidi" w:eastAsia="Times New Roman" w:hAnsiTheme="majorBidi" w:cstheme="majorBidi"/>
          <w:color w:val="0D0D0D" w:themeColor="text1" w:themeTint="F2"/>
          <w:sz w:val="24"/>
          <w:szCs w:val="24"/>
        </w:rPr>
        <w:t>able</w:t>
      </w:r>
      <w:r w:rsidR="00CC5E54" w:rsidRPr="00855774">
        <w:rPr>
          <w:rFonts w:asciiTheme="majorBidi" w:eastAsia="Times New Roman" w:hAnsiTheme="majorBidi" w:cstheme="majorBidi"/>
          <w:color w:val="0D0D0D" w:themeColor="text1" w:themeTint="F2"/>
          <w:sz w:val="24"/>
          <w:szCs w:val="24"/>
        </w:rPr>
        <w:t xml:space="preserve"> 5.9</w:t>
      </w:r>
      <w:r w:rsidRPr="00855774">
        <w:rPr>
          <w:rFonts w:asciiTheme="majorBidi" w:eastAsia="Times New Roman" w:hAnsiTheme="majorBidi" w:cstheme="majorBidi"/>
          <w:color w:val="0D0D0D" w:themeColor="text1" w:themeTint="F2"/>
          <w:sz w:val="24"/>
          <w:szCs w:val="24"/>
        </w:rPr>
        <w:t xml:space="preserve">, the percentage of variance that is </w:t>
      </w:r>
      <w:r w:rsidR="00DC2BD4" w:rsidRPr="00855774">
        <w:rPr>
          <w:rFonts w:asciiTheme="majorBidi" w:eastAsia="Times New Roman" w:hAnsiTheme="majorBidi" w:cstheme="majorBidi"/>
          <w:color w:val="0D0D0D" w:themeColor="text1" w:themeTint="F2"/>
          <w:sz w:val="24"/>
          <w:szCs w:val="24"/>
        </w:rPr>
        <w:t xml:space="preserve">accounted for by each component of the total variance is </w:t>
      </w:r>
      <w:r w:rsidR="00E138DA" w:rsidRPr="00855774">
        <w:rPr>
          <w:rFonts w:asciiTheme="majorBidi" w:hAnsiTheme="majorBidi" w:cstheme="majorBidi"/>
          <w:color w:val="0D0D0D" w:themeColor="text1" w:themeTint="F2"/>
          <w:sz w:val="24"/>
          <w:szCs w:val="24"/>
        </w:rPr>
        <w:t>45.8</w:t>
      </w:r>
      <w:r w:rsidR="00BB53F6" w:rsidRPr="00855774">
        <w:rPr>
          <w:rFonts w:asciiTheme="majorBidi" w:hAnsiTheme="majorBidi" w:cstheme="majorBidi"/>
          <w:color w:val="0D0D0D" w:themeColor="text1" w:themeTint="F2"/>
          <w:sz w:val="24"/>
          <w:szCs w:val="24"/>
        </w:rPr>
        <w:t>7</w:t>
      </w:r>
      <w:r w:rsidR="00E138DA" w:rsidRPr="00855774">
        <w:rPr>
          <w:rFonts w:asciiTheme="majorBidi" w:hAnsiTheme="majorBidi" w:cstheme="majorBidi"/>
          <w:color w:val="0D0D0D" w:themeColor="text1" w:themeTint="F2"/>
          <w:sz w:val="24"/>
          <w:szCs w:val="24"/>
        </w:rPr>
        <w:t xml:space="preserve">%. It is worth </w:t>
      </w:r>
      <w:r w:rsidR="00695513" w:rsidRPr="00855774">
        <w:rPr>
          <w:rFonts w:asciiTheme="majorBidi" w:hAnsiTheme="majorBidi" w:cstheme="majorBidi"/>
          <w:color w:val="0D0D0D" w:themeColor="text1" w:themeTint="F2"/>
          <w:sz w:val="24"/>
          <w:szCs w:val="24"/>
        </w:rPr>
        <w:t xml:space="preserve">explaining </w:t>
      </w:r>
      <w:r w:rsidR="00E138DA" w:rsidRPr="00855774">
        <w:rPr>
          <w:rFonts w:asciiTheme="majorBidi" w:hAnsiTheme="majorBidi" w:cstheme="majorBidi"/>
          <w:color w:val="0D0D0D" w:themeColor="text1" w:themeTint="F2"/>
          <w:sz w:val="24"/>
          <w:szCs w:val="24"/>
        </w:rPr>
        <w:t>that the percentage of variance, 45.8</w:t>
      </w:r>
      <w:r w:rsidR="00C73529" w:rsidRPr="00855774">
        <w:rPr>
          <w:rFonts w:asciiTheme="majorBidi" w:hAnsiTheme="majorBidi" w:cstheme="majorBidi"/>
          <w:color w:val="0D0D0D" w:themeColor="text1" w:themeTint="F2"/>
          <w:sz w:val="24"/>
          <w:szCs w:val="24"/>
        </w:rPr>
        <w:t>7</w:t>
      </w:r>
      <w:r w:rsidR="00E138DA" w:rsidRPr="00855774">
        <w:rPr>
          <w:rFonts w:asciiTheme="majorBidi" w:hAnsiTheme="majorBidi" w:cstheme="majorBidi"/>
          <w:color w:val="0D0D0D" w:themeColor="text1" w:themeTint="F2"/>
          <w:sz w:val="24"/>
          <w:szCs w:val="24"/>
        </w:rPr>
        <w:t xml:space="preserve">%, is given by the magnitude of the </w:t>
      </w:r>
      <w:r w:rsidR="00695513" w:rsidRPr="00855774">
        <w:rPr>
          <w:rFonts w:asciiTheme="majorBidi" w:hAnsiTheme="majorBidi" w:cstheme="majorBidi"/>
          <w:color w:val="0D0D0D" w:themeColor="text1" w:themeTint="F2"/>
          <w:sz w:val="24"/>
          <w:szCs w:val="24"/>
        </w:rPr>
        <w:t>E</w:t>
      </w:r>
      <w:r w:rsidR="00E138DA" w:rsidRPr="00855774">
        <w:rPr>
          <w:rFonts w:asciiTheme="majorBidi" w:hAnsiTheme="majorBidi" w:cstheme="majorBidi"/>
          <w:color w:val="0D0D0D" w:themeColor="text1" w:themeTint="F2"/>
          <w:sz w:val="24"/>
          <w:szCs w:val="24"/>
        </w:rPr>
        <w:t xml:space="preserve">igen value divided by the sum of the </w:t>
      </w:r>
      <w:r w:rsidR="00C17FDC" w:rsidRPr="00855774">
        <w:rPr>
          <w:rFonts w:asciiTheme="majorBidi" w:hAnsiTheme="majorBidi" w:cstheme="majorBidi"/>
          <w:color w:val="0D0D0D" w:themeColor="text1" w:themeTint="F2"/>
          <w:sz w:val="24"/>
          <w:szCs w:val="24"/>
        </w:rPr>
        <w:t>eigenvalues</w:t>
      </w:r>
      <w:r w:rsidR="00E138DA" w:rsidRPr="00855774">
        <w:rPr>
          <w:rFonts w:asciiTheme="majorBidi" w:hAnsiTheme="majorBidi" w:cstheme="majorBidi"/>
          <w:color w:val="0D0D0D" w:themeColor="text1" w:themeTint="F2"/>
          <w:sz w:val="24"/>
          <w:szCs w:val="24"/>
        </w:rPr>
        <w:t xml:space="preserve"> as follows (11.008/24) = 0.4</w:t>
      </w:r>
      <w:r w:rsidR="00E665DF" w:rsidRPr="00855774">
        <w:rPr>
          <w:rFonts w:asciiTheme="majorBidi" w:hAnsiTheme="majorBidi" w:cstheme="majorBidi"/>
          <w:color w:val="0D0D0D" w:themeColor="text1" w:themeTint="F2"/>
          <w:sz w:val="24"/>
          <w:szCs w:val="24"/>
        </w:rPr>
        <w:t>5</w:t>
      </w:r>
      <w:r w:rsidR="00E138DA" w:rsidRPr="00855774">
        <w:rPr>
          <w:rFonts w:asciiTheme="majorBidi" w:hAnsiTheme="majorBidi" w:cstheme="majorBidi"/>
          <w:color w:val="0D0D0D" w:themeColor="text1" w:themeTint="F2"/>
          <w:sz w:val="24"/>
          <w:szCs w:val="24"/>
        </w:rPr>
        <w:t>. When 0.4</w:t>
      </w:r>
      <w:r w:rsidR="00E665DF" w:rsidRPr="00855774">
        <w:rPr>
          <w:rFonts w:asciiTheme="majorBidi" w:hAnsiTheme="majorBidi" w:cstheme="majorBidi"/>
          <w:color w:val="0D0D0D" w:themeColor="text1" w:themeTint="F2"/>
          <w:sz w:val="24"/>
          <w:szCs w:val="24"/>
        </w:rPr>
        <w:t>5</w:t>
      </w:r>
      <w:r w:rsidR="00E138DA" w:rsidRPr="00855774">
        <w:rPr>
          <w:rFonts w:asciiTheme="majorBidi" w:hAnsiTheme="majorBidi" w:cstheme="majorBidi"/>
          <w:color w:val="0D0D0D" w:themeColor="text1" w:themeTint="F2"/>
          <w:sz w:val="24"/>
          <w:szCs w:val="24"/>
        </w:rPr>
        <w:t xml:space="preserve"> is multiplied by 100%, it leads to the percentage 45.8</w:t>
      </w:r>
      <w:r w:rsidR="00C73529" w:rsidRPr="00855774">
        <w:rPr>
          <w:rFonts w:asciiTheme="majorBidi" w:hAnsiTheme="majorBidi" w:cstheme="majorBidi"/>
          <w:color w:val="0D0D0D" w:themeColor="text1" w:themeTint="F2"/>
          <w:sz w:val="24"/>
          <w:szCs w:val="24"/>
        </w:rPr>
        <w:t>7</w:t>
      </w:r>
      <w:r w:rsidR="00E138DA" w:rsidRPr="00855774">
        <w:rPr>
          <w:rFonts w:asciiTheme="majorBidi" w:hAnsiTheme="majorBidi" w:cstheme="majorBidi"/>
          <w:color w:val="0D0D0D" w:themeColor="text1" w:themeTint="F2"/>
          <w:sz w:val="24"/>
          <w:szCs w:val="24"/>
        </w:rPr>
        <w:t xml:space="preserve">%. </w:t>
      </w:r>
      <w:r w:rsidR="004A1FDB" w:rsidRPr="00855774">
        <w:rPr>
          <w:rFonts w:asciiTheme="majorBidi" w:hAnsiTheme="majorBidi" w:cstheme="majorBidi"/>
          <w:color w:val="0D0D0D" w:themeColor="text1" w:themeTint="F2"/>
          <w:sz w:val="24"/>
          <w:szCs w:val="24"/>
        </w:rPr>
        <w:t xml:space="preserve">More so, from the data in </w:t>
      </w:r>
      <w:r w:rsidR="00343A5E" w:rsidRPr="00855774">
        <w:rPr>
          <w:rFonts w:asciiTheme="majorBidi" w:hAnsiTheme="majorBidi" w:cstheme="majorBidi"/>
          <w:color w:val="0D0D0D" w:themeColor="text1" w:themeTint="F2"/>
          <w:sz w:val="24"/>
          <w:szCs w:val="24"/>
        </w:rPr>
        <w:t>T</w:t>
      </w:r>
      <w:r w:rsidR="004A1FDB" w:rsidRPr="00855774">
        <w:rPr>
          <w:rFonts w:asciiTheme="majorBidi" w:hAnsiTheme="majorBidi" w:cstheme="majorBidi"/>
          <w:color w:val="0D0D0D" w:themeColor="text1" w:themeTint="F2"/>
          <w:sz w:val="24"/>
          <w:szCs w:val="24"/>
        </w:rPr>
        <w:t xml:space="preserve">able </w:t>
      </w:r>
      <w:r w:rsidR="00CC5E54" w:rsidRPr="00855774">
        <w:rPr>
          <w:rFonts w:asciiTheme="majorBidi" w:hAnsiTheme="majorBidi" w:cstheme="majorBidi"/>
          <w:color w:val="0D0D0D" w:themeColor="text1" w:themeTint="F2"/>
          <w:sz w:val="24"/>
          <w:szCs w:val="24"/>
        </w:rPr>
        <w:t>5.9</w:t>
      </w:r>
      <w:r w:rsidR="004A1FDB" w:rsidRPr="00855774">
        <w:rPr>
          <w:rFonts w:asciiTheme="majorBidi" w:hAnsiTheme="majorBidi" w:cstheme="majorBidi"/>
          <w:color w:val="0D0D0D" w:themeColor="text1" w:themeTint="F2"/>
          <w:sz w:val="24"/>
          <w:szCs w:val="24"/>
        </w:rPr>
        <w:t xml:space="preserve">, a total of 75.65% of the variance </w:t>
      </w:r>
      <w:r w:rsidR="00E1229C" w:rsidRPr="00855774">
        <w:rPr>
          <w:rFonts w:asciiTheme="majorBidi" w:hAnsiTheme="majorBidi" w:cstheme="majorBidi"/>
          <w:color w:val="0D0D0D" w:themeColor="text1" w:themeTint="F2"/>
          <w:sz w:val="24"/>
          <w:szCs w:val="24"/>
        </w:rPr>
        <w:t>has been expl</w:t>
      </w:r>
      <w:bookmarkEnd w:id="217"/>
      <w:r w:rsidR="00E1229C" w:rsidRPr="00855774">
        <w:rPr>
          <w:rFonts w:asciiTheme="majorBidi" w:hAnsiTheme="majorBidi" w:cstheme="majorBidi"/>
          <w:color w:val="0D0D0D" w:themeColor="text1" w:themeTint="F2"/>
          <w:sz w:val="24"/>
          <w:szCs w:val="24"/>
        </w:rPr>
        <w:t xml:space="preserve">ained and the meaning here is that this percentage could considerably reduce the complexity of the dataset by </w:t>
      </w:r>
      <w:r w:rsidR="00A751BD" w:rsidRPr="00855774">
        <w:rPr>
          <w:rFonts w:asciiTheme="majorBidi" w:hAnsiTheme="majorBidi" w:cstheme="majorBidi"/>
          <w:color w:val="0D0D0D" w:themeColor="text1" w:themeTint="F2"/>
          <w:sz w:val="24"/>
          <w:szCs w:val="24"/>
        </w:rPr>
        <w:t>utilising</w:t>
      </w:r>
      <w:r w:rsidR="00E1229C" w:rsidRPr="00855774">
        <w:rPr>
          <w:rFonts w:asciiTheme="majorBidi" w:hAnsiTheme="majorBidi" w:cstheme="majorBidi"/>
          <w:color w:val="0D0D0D" w:themeColor="text1" w:themeTint="F2"/>
          <w:sz w:val="24"/>
          <w:szCs w:val="24"/>
        </w:rPr>
        <w:t xml:space="preserve"> the given components with only 24.35% loss of information. The sample size used in the study </w:t>
      </w:r>
      <w:r w:rsidR="0098037E" w:rsidRPr="00855774">
        <w:rPr>
          <w:rFonts w:asciiTheme="majorBidi" w:hAnsiTheme="majorBidi" w:cstheme="majorBidi"/>
          <w:color w:val="0D0D0D" w:themeColor="text1" w:themeTint="F2"/>
          <w:sz w:val="24"/>
          <w:szCs w:val="24"/>
        </w:rPr>
        <w:t xml:space="preserve">included </w:t>
      </w:r>
      <w:r w:rsidR="00E1229C" w:rsidRPr="00855774">
        <w:rPr>
          <w:rFonts w:asciiTheme="majorBidi" w:hAnsiTheme="majorBidi" w:cstheme="majorBidi"/>
          <w:color w:val="0D0D0D" w:themeColor="text1" w:themeTint="F2"/>
          <w:sz w:val="24"/>
          <w:szCs w:val="24"/>
        </w:rPr>
        <w:t>404</w:t>
      </w:r>
      <w:r w:rsidR="0098037E" w:rsidRPr="00855774">
        <w:rPr>
          <w:rFonts w:asciiTheme="majorBidi" w:hAnsiTheme="majorBidi" w:cstheme="majorBidi"/>
          <w:color w:val="0D0D0D" w:themeColor="text1" w:themeTint="F2"/>
          <w:sz w:val="24"/>
          <w:szCs w:val="24"/>
        </w:rPr>
        <w:t xml:space="preserve"> people. This sample</w:t>
      </w:r>
      <w:r w:rsidR="00E1229C" w:rsidRPr="00855774">
        <w:rPr>
          <w:rFonts w:asciiTheme="majorBidi" w:hAnsiTheme="majorBidi" w:cstheme="majorBidi"/>
          <w:color w:val="0D0D0D" w:themeColor="text1" w:themeTint="F2"/>
          <w:sz w:val="24"/>
          <w:szCs w:val="24"/>
        </w:rPr>
        <w:t xml:space="preserve"> was sufficient</w:t>
      </w:r>
      <w:r w:rsidR="00695513" w:rsidRPr="00855774">
        <w:rPr>
          <w:rFonts w:asciiTheme="majorBidi" w:hAnsiTheme="majorBidi" w:cstheme="majorBidi"/>
          <w:color w:val="0D0D0D" w:themeColor="text1" w:themeTint="F2"/>
          <w:sz w:val="24"/>
          <w:szCs w:val="24"/>
        </w:rPr>
        <w:t>,</w:t>
      </w:r>
      <w:r w:rsidR="00E1229C" w:rsidRPr="00855774">
        <w:rPr>
          <w:rFonts w:asciiTheme="majorBidi" w:hAnsiTheme="majorBidi" w:cstheme="majorBidi"/>
          <w:color w:val="0D0D0D" w:themeColor="text1" w:themeTint="F2"/>
          <w:sz w:val="24"/>
          <w:szCs w:val="24"/>
        </w:rPr>
        <w:t xml:space="preserve"> meaning that there was no need for data reduction.</w:t>
      </w:r>
      <w:r w:rsidR="007D70BE" w:rsidRPr="00855774">
        <w:rPr>
          <w:rFonts w:asciiTheme="majorBidi" w:hAnsiTheme="majorBidi" w:cstheme="majorBidi"/>
          <w:color w:val="0D0D0D" w:themeColor="text1" w:themeTint="F2"/>
          <w:sz w:val="24"/>
          <w:szCs w:val="24"/>
        </w:rPr>
        <w:t xml:space="preserve"> Generally, eigenvalues are used to determine if large data sets need to be reduced</w:t>
      </w:r>
      <w:r w:rsidR="00844C44" w:rsidRPr="00855774">
        <w:rPr>
          <w:rFonts w:asciiTheme="majorBidi" w:hAnsiTheme="majorBidi" w:cstheme="majorBidi"/>
          <w:color w:val="0D0D0D" w:themeColor="text1" w:themeTint="F2"/>
          <w:sz w:val="24"/>
          <w:szCs w:val="24"/>
        </w:rPr>
        <w:t xml:space="preserve"> (</w:t>
      </w:r>
      <w:r w:rsidR="001505BB" w:rsidRPr="00855774">
        <w:rPr>
          <w:rFonts w:asciiTheme="majorBidi" w:hAnsiTheme="majorBidi" w:cstheme="majorBidi"/>
          <w:color w:val="0D0D0D" w:themeColor="text1" w:themeTint="F2"/>
          <w:sz w:val="24"/>
          <w:szCs w:val="24"/>
        </w:rPr>
        <w:t>Chatelin, 2012)</w:t>
      </w:r>
      <w:r w:rsidR="007D70BE" w:rsidRPr="00855774">
        <w:rPr>
          <w:rFonts w:asciiTheme="majorBidi" w:hAnsiTheme="majorBidi" w:cstheme="majorBidi"/>
          <w:color w:val="0D0D0D" w:themeColor="text1" w:themeTint="F2"/>
          <w:sz w:val="24"/>
          <w:szCs w:val="24"/>
        </w:rPr>
        <w:t>. Based on the eigenvalues of this study</w:t>
      </w:r>
      <w:r w:rsidR="001505BB" w:rsidRPr="00855774">
        <w:rPr>
          <w:rFonts w:asciiTheme="majorBidi" w:hAnsiTheme="majorBidi" w:cstheme="majorBidi"/>
          <w:color w:val="0D0D0D" w:themeColor="text1" w:themeTint="F2"/>
          <w:sz w:val="24"/>
          <w:szCs w:val="24"/>
        </w:rPr>
        <w:t xml:space="preserve">, it was not necessary </w:t>
      </w:r>
      <w:r w:rsidR="007D70BE" w:rsidRPr="00855774">
        <w:rPr>
          <w:rFonts w:asciiTheme="majorBidi" w:hAnsiTheme="majorBidi" w:cstheme="majorBidi"/>
          <w:color w:val="0D0D0D" w:themeColor="text1" w:themeTint="F2"/>
          <w:sz w:val="24"/>
          <w:szCs w:val="24"/>
        </w:rPr>
        <w:t>to reduce the larg</w:t>
      </w:r>
      <w:r w:rsidR="00953F0B" w:rsidRPr="00855774">
        <w:rPr>
          <w:rFonts w:asciiTheme="majorBidi" w:hAnsiTheme="majorBidi" w:cstheme="majorBidi"/>
          <w:color w:val="0D0D0D" w:themeColor="text1" w:themeTint="F2"/>
          <w:sz w:val="24"/>
          <w:szCs w:val="24"/>
        </w:rPr>
        <w:t>e</w:t>
      </w:r>
      <w:r w:rsidR="007D70BE" w:rsidRPr="00855774">
        <w:rPr>
          <w:rFonts w:asciiTheme="majorBidi" w:hAnsiTheme="majorBidi" w:cstheme="majorBidi"/>
          <w:color w:val="0D0D0D" w:themeColor="text1" w:themeTint="F2"/>
          <w:sz w:val="24"/>
          <w:szCs w:val="24"/>
        </w:rPr>
        <w:t xml:space="preserve"> data set because of </w:t>
      </w:r>
      <w:r w:rsidR="001505BB" w:rsidRPr="00855774">
        <w:rPr>
          <w:rFonts w:asciiTheme="majorBidi" w:hAnsiTheme="majorBidi" w:cstheme="majorBidi"/>
          <w:color w:val="0D0D0D" w:themeColor="text1" w:themeTint="F2"/>
          <w:sz w:val="24"/>
          <w:szCs w:val="24"/>
        </w:rPr>
        <w:t>the strong intensity of spread in a linear direction of the data.</w:t>
      </w:r>
    </w:p>
    <w:p w14:paraId="5196E3DF" w14:textId="1616EFCC" w:rsidR="000F0FD9" w:rsidRPr="00855774" w:rsidRDefault="000F0FD9" w:rsidP="00E55D8C">
      <w:pPr>
        <w:pStyle w:val="Caption"/>
        <w:spacing w:after="0" w:line="480" w:lineRule="auto"/>
        <w:jc w:val="center"/>
        <w:rPr>
          <w:rFonts w:asciiTheme="majorBidi" w:hAnsiTheme="majorBidi" w:cstheme="majorBidi"/>
          <w:b/>
          <w:bCs/>
          <w:i w:val="0"/>
          <w:iCs w:val="0"/>
          <w:color w:val="0D0D0D" w:themeColor="text1" w:themeTint="F2"/>
          <w:sz w:val="24"/>
          <w:szCs w:val="24"/>
        </w:rPr>
      </w:pPr>
    </w:p>
    <w:p w14:paraId="64AA5C66" w14:textId="77777777" w:rsidR="00000E6B" w:rsidRPr="00855774" w:rsidRDefault="00000E6B" w:rsidP="00E55D8C">
      <w:pPr>
        <w:spacing w:line="480" w:lineRule="auto"/>
        <w:rPr>
          <w:rFonts w:asciiTheme="majorBidi" w:hAnsiTheme="majorBidi" w:cstheme="majorBidi"/>
          <w:b/>
          <w:bCs/>
          <w:color w:val="0D0D0D" w:themeColor="text1" w:themeTint="F2"/>
          <w:sz w:val="24"/>
          <w:szCs w:val="24"/>
        </w:rPr>
      </w:pPr>
      <w:r w:rsidRPr="00855774">
        <w:rPr>
          <w:rFonts w:asciiTheme="majorBidi" w:hAnsiTheme="majorBidi" w:cstheme="majorBidi"/>
          <w:b/>
          <w:bCs/>
          <w:i/>
          <w:iCs/>
          <w:color w:val="0D0D0D" w:themeColor="text1" w:themeTint="F2"/>
          <w:sz w:val="24"/>
          <w:szCs w:val="24"/>
        </w:rPr>
        <w:br w:type="page"/>
      </w:r>
    </w:p>
    <w:p w14:paraId="2CC8EC3D" w14:textId="2A110591" w:rsidR="00F54F96" w:rsidRPr="00855774" w:rsidRDefault="00D97D79" w:rsidP="00422790">
      <w:pPr>
        <w:pStyle w:val="Caption"/>
        <w:spacing w:line="360" w:lineRule="auto"/>
        <w:jc w:val="center"/>
        <w:rPr>
          <w:rFonts w:asciiTheme="majorBidi" w:eastAsia="MS Mincho" w:hAnsiTheme="majorBidi" w:cstheme="majorBidi"/>
          <w:i w:val="0"/>
          <w:iCs w:val="0"/>
          <w:color w:val="0D0D0D" w:themeColor="text1" w:themeTint="F2"/>
          <w:sz w:val="24"/>
          <w:szCs w:val="24"/>
        </w:rPr>
      </w:pPr>
      <w:bookmarkStart w:id="218" w:name="_Toc94623121"/>
      <w:r w:rsidRPr="00855774">
        <w:rPr>
          <w:rFonts w:asciiTheme="majorBidi" w:hAnsiTheme="majorBidi" w:cstheme="majorBidi"/>
          <w:b/>
          <w:bCs/>
          <w:i w:val="0"/>
          <w:iCs w:val="0"/>
          <w:color w:val="0D0D0D" w:themeColor="text1" w:themeTint="F2"/>
          <w:sz w:val="24"/>
          <w:szCs w:val="24"/>
        </w:rPr>
        <w:t>Table 5.</w:t>
      </w:r>
      <w:r w:rsidR="009C3C4D" w:rsidRPr="00855774">
        <w:rPr>
          <w:rFonts w:asciiTheme="majorBidi" w:hAnsiTheme="majorBidi" w:cstheme="majorBidi"/>
          <w:b/>
          <w:bCs/>
          <w:i w:val="0"/>
          <w:iCs w:val="0"/>
          <w:color w:val="0D0D0D" w:themeColor="text1" w:themeTint="F2"/>
          <w:sz w:val="24"/>
          <w:szCs w:val="24"/>
        </w:rPr>
        <w:t>9</w:t>
      </w:r>
      <w:r w:rsidRPr="00855774">
        <w:rPr>
          <w:rFonts w:asciiTheme="majorBidi" w:hAnsiTheme="majorBidi" w:cstheme="majorBidi"/>
          <w:i w:val="0"/>
          <w:iCs w:val="0"/>
          <w:color w:val="0D0D0D" w:themeColor="text1" w:themeTint="F2"/>
          <w:sz w:val="24"/>
          <w:szCs w:val="24"/>
        </w:rPr>
        <w:t>: Eigenvalues and percentages of variance associated with each component</w:t>
      </w:r>
      <w:bookmarkEnd w:id="218"/>
    </w:p>
    <w:tbl>
      <w:tblPr>
        <w:tblStyle w:val="TableGrid"/>
        <w:tblW w:w="9356" w:type="dxa"/>
        <w:tblLayout w:type="fixed"/>
        <w:tblLook w:val="0000" w:firstRow="0" w:lastRow="0" w:firstColumn="0" w:lastColumn="0" w:noHBand="0" w:noVBand="0"/>
      </w:tblPr>
      <w:tblGrid>
        <w:gridCol w:w="1134"/>
        <w:gridCol w:w="1276"/>
        <w:gridCol w:w="1276"/>
        <w:gridCol w:w="1417"/>
        <w:gridCol w:w="1418"/>
        <w:gridCol w:w="1417"/>
        <w:gridCol w:w="1418"/>
      </w:tblGrid>
      <w:tr w:rsidR="00114C4E" w:rsidRPr="00855774" w14:paraId="6D66D28A" w14:textId="77777777" w:rsidTr="00F7193F">
        <w:trPr>
          <w:trHeight w:val="227"/>
        </w:trPr>
        <w:tc>
          <w:tcPr>
            <w:tcW w:w="1134" w:type="dxa"/>
            <w:vMerge w:val="restart"/>
            <w:shd w:val="clear" w:color="auto" w:fill="E7E6E6" w:themeFill="background2"/>
          </w:tcPr>
          <w:p w14:paraId="2518E4D5"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Component</w:t>
            </w:r>
          </w:p>
        </w:tc>
        <w:tc>
          <w:tcPr>
            <w:tcW w:w="3969" w:type="dxa"/>
            <w:gridSpan w:val="3"/>
            <w:shd w:val="clear" w:color="auto" w:fill="E7E6E6" w:themeFill="background2"/>
          </w:tcPr>
          <w:p w14:paraId="470F751A"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Initial Eigenvalues</w:t>
            </w:r>
          </w:p>
        </w:tc>
        <w:tc>
          <w:tcPr>
            <w:tcW w:w="4253" w:type="dxa"/>
            <w:gridSpan w:val="3"/>
            <w:shd w:val="clear" w:color="auto" w:fill="E7E6E6" w:themeFill="background2"/>
          </w:tcPr>
          <w:p w14:paraId="370C495A"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Extraction Sums of Squared Loadings</w:t>
            </w:r>
          </w:p>
        </w:tc>
      </w:tr>
      <w:tr w:rsidR="00114C4E" w:rsidRPr="00855774" w14:paraId="0676E4E5" w14:textId="77777777" w:rsidTr="00F7193F">
        <w:trPr>
          <w:trHeight w:val="227"/>
        </w:trPr>
        <w:tc>
          <w:tcPr>
            <w:tcW w:w="1134" w:type="dxa"/>
            <w:vMerge/>
            <w:shd w:val="clear" w:color="auto" w:fill="E7E6E6" w:themeFill="background2"/>
          </w:tcPr>
          <w:p w14:paraId="1CA7F7F7" w14:textId="77777777" w:rsidR="00F54F96" w:rsidRPr="00855774" w:rsidRDefault="00F54F96" w:rsidP="00E01C9A">
            <w:pPr>
              <w:autoSpaceDE w:val="0"/>
              <w:autoSpaceDN w:val="0"/>
              <w:adjustRightInd w:val="0"/>
              <w:jc w:val="center"/>
              <w:rPr>
                <w:rFonts w:asciiTheme="majorBidi" w:hAnsiTheme="majorBidi" w:cstheme="majorBidi"/>
                <w:color w:val="0D0D0D" w:themeColor="text1" w:themeTint="F2"/>
                <w:sz w:val="16"/>
                <w:szCs w:val="16"/>
              </w:rPr>
            </w:pPr>
          </w:p>
        </w:tc>
        <w:tc>
          <w:tcPr>
            <w:tcW w:w="1276" w:type="dxa"/>
            <w:shd w:val="clear" w:color="auto" w:fill="E7E6E6" w:themeFill="background2"/>
          </w:tcPr>
          <w:p w14:paraId="72E06DB5"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Total</w:t>
            </w:r>
          </w:p>
        </w:tc>
        <w:tc>
          <w:tcPr>
            <w:tcW w:w="1276" w:type="dxa"/>
            <w:shd w:val="clear" w:color="auto" w:fill="E7E6E6" w:themeFill="background2"/>
          </w:tcPr>
          <w:p w14:paraId="26DDB4B0"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of Variance</w:t>
            </w:r>
          </w:p>
        </w:tc>
        <w:tc>
          <w:tcPr>
            <w:tcW w:w="1417" w:type="dxa"/>
            <w:shd w:val="clear" w:color="auto" w:fill="E7E6E6" w:themeFill="background2"/>
          </w:tcPr>
          <w:p w14:paraId="22698833"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Cumulative %</w:t>
            </w:r>
          </w:p>
        </w:tc>
        <w:tc>
          <w:tcPr>
            <w:tcW w:w="1418" w:type="dxa"/>
            <w:shd w:val="clear" w:color="auto" w:fill="E7E6E6" w:themeFill="background2"/>
          </w:tcPr>
          <w:p w14:paraId="459AD236"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Total</w:t>
            </w:r>
          </w:p>
        </w:tc>
        <w:tc>
          <w:tcPr>
            <w:tcW w:w="1417" w:type="dxa"/>
            <w:shd w:val="clear" w:color="auto" w:fill="E7E6E6" w:themeFill="background2"/>
          </w:tcPr>
          <w:p w14:paraId="5F7F389B"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of Variance</w:t>
            </w:r>
          </w:p>
        </w:tc>
        <w:tc>
          <w:tcPr>
            <w:tcW w:w="1418" w:type="dxa"/>
            <w:shd w:val="clear" w:color="auto" w:fill="E7E6E6" w:themeFill="background2"/>
          </w:tcPr>
          <w:p w14:paraId="2EAB8E17"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Cumulative %</w:t>
            </w:r>
          </w:p>
        </w:tc>
      </w:tr>
      <w:tr w:rsidR="00114C4E" w:rsidRPr="00855774" w14:paraId="6C1B8697" w14:textId="77777777" w:rsidTr="002F4DF7">
        <w:trPr>
          <w:trHeight w:val="227"/>
        </w:trPr>
        <w:tc>
          <w:tcPr>
            <w:tcW w:w="1134" w:type="dxa"/>
          </w:tcPr>
          <w:p w14:paraId="1A37E52F"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w:t>
            </w:r>
          </w:p>
        </w:tc>
        <w:tc>
          <w:tcPr>
            <w:tcW w:w="1276" w:type="dxa"/>
          </w:tcPr>
          <w:p w14:paraId="6D5FF431"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11.008</w:t>
            </w:r>
          </w:p>
        </w:tc>
        <w:tc>
          <w:tcPr>
            <w:tcW w:w="1276" w:type="dxa"/>
          </w:tcPr>
          <w:p w14:paraId="1527FDE1"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45.865</w:t>
            </w:r>
          </w:p>
        </w:tc>
        <w:tc>
          <w:tcPr>
            <w:tcW w:w="1417" w:type="dxa"/>
          </w:tcPr>
          <w:p w14:paraId="3A4360C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45.865</w:t>
            </w:r>
          </w:p>
        </w:tc>
        <w:tc>
          <w:tcPr>
            <w:tcW w:w="1418" w:type="dxa"/>
          </w:tcPr>
          <w:p w14:paraId="45E57DE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11.008</w:t>
            </w:r>
          </w:p>
        </w:tc>
        <w:tc>
          <w:tcPr>
            <w:tcW w:w="1417" w:type="dxa"/>
          </w:tcPr>
          <w:p w14:paraId="101CC4B1"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45.865</w:t>
            </w:r>
          </w:p>
        </w:tc>
        <w:tc>
          <w:tcPr>
            <w:tcW w:w="1418" w:type="dxa"/>
          </w:tcPr>
          <w:p w14:paraId="3AB27AB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45.865</w:t>
            </w:r>
          </w:p>
        </w:tc>
      </w:tr>
      <w:tr w:rsidR="00114C4E" w:rsidRPr="00855774" w14:paraId="24F2DFAD" w14:textId="77777777" w:rsidTr="002F4DF7">
        <w:trPr>
          <w:trHeight w:val="227"/>
        </w:trPr>
        <w:tc>
          <w:tcPr>
            <w:tcW w:w="1134" w:type="dxa"/>
          </w:tcPr>
          <w:p w14:paraId="77073834"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w:t>
            </w:r>
          </w:p>
        </w:tc>
        <w:tc>
          <w:tcPr>
            <w:tcW w:w="1276" w:type="dxa"/>
          </w:tcPr>
          <w:p w14:paraId="6B040BB7"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3.994</w:t>
            </w:r>
          </w:p>
        </w:tc>
        <w:tc>
          <w:tcPr>
            <w:tcW w:w="1276" w:type="dxa"/>
          </w:tcPr>
          <w:p w14:paraId="154249D1"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16.642</w:t>
            </w:r>
          </w:p>
        </w:tc>
        <w:tc>
          <w:tcPr>
            <w:tcW w:w="1417" w:type="dxa"/>
          </w:tcPr>
          <w:p w14:paraId="2B16A4C7"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62.507</w:t>
            </w:r>
          </w:p>
        </w:tc>
        <w:tc>
          <w:tcPr>
            <w:tcW w:w="1418" w:type="dxa"/>
          </w:tcPr>
          <w:p w14:paraId="1EBC3592"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3.994</w:t>
            </w:r>
          </w:p>
        </w:tc>
        <w:tc>
          <w:tcPr>
            <w:tcW w:w="1417" w:type="dxa"/>
          </w:tcPr>
          <w:p w14:paraId="355FDC42"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16.642</w:t>
            </w:r>
          </w:p>
        </w:tc>
        <w:tc>
          <w:tcPr>
            <w:tcW w:w="1418" w:type="dxa"/>
          </w:tcPr>
          <w:p w14:paraId="3991AEF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62.507</w:t>
            </w:r>
          </w:p>
        </w:tc>
      </w:tr>
      <w:tr w:rsidR="00114C4E" w:rsidRPr="00855774" w14:paraId="230B7488" w14:textId="77777777" w:rsidTr="002F4DF7">
        <w:trPr>
          <w:trHeight w:val="227"/>
        </w:trPr>
        <w:tc>
          <w:tcPr>
            <w:tcW w:w="1134" w:type="dxa"/>
          </w:tcPr>
          <w:p w14:paraId="147BB96E"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w:t>
            </w:r>
          </w:p>
        </w:tc>
        <w:tc>
          <w:tcPr>
            <w:tcW w:w="1276" w:type="dxa"/>
          </w:tcPr>
          <w:p w14:paraId="698572AC"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1.232</w:t>
            </w:r>
          </w:p>
        </w:tc>
        <w:tc>
          <w:tcPr>
            <w:tcW w:w="1276" w:type="dxa"/>
          </w:tcPr>
          <w:p w14:paraId="3F8D15CA"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5.132</w:t>
            </w:r>
          </w:p>
        </w:tc>
        <w:tc>
          <w:tcPr>
            <w:tcW w:w="1417" w:type="dxa"/>
          </w:tcPr>
          <w:p w14:paraId="2289B00A"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67.639</w:t>
            </w:r>
          </w:p>
        </w:tc>
        <w:tc>
          <w:tcPr>
            <w:tcW w:w="1418" w:type="dxa"/>
          </w:tcPr>
          <w:p w14:paraId="17333851"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1.232</w:t>
            </w:r>
          </w:p>
        </w:tc>
        <w:tc>
          <w:tcPr>
            <w:tcW w:w="1417" w:type="dxa"/>
          </w:tcPr>
          <w:p w14:paraId="2304363F"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5.132</w:t>
            </w:r>
          </w:p>
        </w:tc>
        <w:tc>
          <w:tcPr>
            <w:tcW w:w="1418" w:type="dxa"/>
          </w:tcPr>
          <w:p w14:paraId="73A1D8EA"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67.639</w:t>
            </w:r>
          </w:p>
        </w:tc>
      </w:tr>
      <w:tr w:rsidR="00114C4E" w:rsidRPr="00855774" w14:paraId="78BF8C1B" w14:textId="77777777" w:rsidTr="002F4DF7">
        <w:trPr>
          <w:trHeight w:val="227"/>
        </w:trPr>
        <w:tc>
          <w:tcPr>
            <w:tcW w:w="1134" w:type="dxa"/>
          </w:tcPr>
          <w:p w14:paraId="09825210"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w:t>
            </w:r>
          </w:p>
        </w:tc>
        <w:tc>
          <w:tcPr>
            <w:tcW w:w="1276" w:type="dxa"/>
          </w:tcPr>
          <w:p w14:paraId="6792DC51"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1.138</w:t>
            </w:r>
          </w:p>
        </w:tc>
        <w:tc>
          <w:tcPr>
            <w:tcW w:w="1276" w:type="dxa"/>
          </w:tcPr>
          <w:p w14:paraId="081B0B96"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4.743</w:t>
            </w:r>
          </w:p>
        </w:tc>
        <w:tc>
          <w:tcPr>
            <w:tcW w:w="1417" w:type="dxa"/>
          </w:tcPr>
          <w:p w14:paraId="10982C26"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72.381</w:t>
            </w:r>
          </w:p>
        </w:tc>
        <w:tc>
          <w:tcPr>
            <w:tcW w:w="1418" w:type="dxa"/>
          </w:tcPr>
          <w:p w14:paraId="38E25930"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1.138</w:t>
            </w:r>
          </w:p>
        </w:tc>
        <w:tc>
          <w:tcPr>
            <w:tcW w:w="1417" w:type="dxa"/>
          </w:tcPr>
          <w:p w14:paraId="5E8466CB"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4.743</w:t>
            </w:r>
          </w:p>
        </w:tc>
        <w:tc>
          <w:tcPr>
            <w:tcW w:w="1418" w:type="dxa"/>
          </w:tcPr>
          <w:p w14:paraId="18686A37"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72.381</w:t>
            </w:r>
          </w:p>
        </w:tc>
      </w:tr>
      <w:tr w:rsidR="00114C4E" w:rsidRPr="00855774" w14:paraId="01050C99" w14:textId="77777777" w:rsidTr="002F4DF7">
        <w:trPr>
          <w:trHeight w:val="227"/>
        </w:trPr>
        <w:tc>
          <w:tcPr>
            <w:tcW w:w="1134" w:type="dxa"/>
          </w:tcPr>
          <w:p w14:paraId="676ED6A0"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5</w:t>
            </w:r>
          </w:p>
        </w:tc>
        <w:tc>
          <w:tcPr>
            <w:tcW w:w="1276" w:type="dxa"/>
          </w:tcPr>
          <w:p w14:paraId="222CAAD8"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.784</w:t>
            </w:r>
          </w:p>
        </w:tc>
        <w:tc>
          <w:tcPr>
            <w:tcW w:w="1276" w:type="dxa"/>
          </w:tcPr>
          <w:p w14:paraId="26A2D778"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3.269</w:t>
            </w:r>
          </w:p>
        </w:tc>
        <w:tc>
          <w:tcPr>
            <w:tcW w:w="1417" w:type="dxa"/>
          </w:tcPr>
          <w:p w14:paraId="5030D682"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75.650</w:t>
            </w:r>
          </w:p>
        </w:tc>
        <w:tc>
          <w:tcPr>
            <w:tcW w:w="1418" w:type="dxa"/>
          </w:tcPr>
          <w:p w14:paraId="7CA210B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.784</w:t>
            </w:r>
          </w:p>
        </w:tc>
        <w:tc>
          <w:tcPr>
            <w:tcW w:w="1417" w:type="dxa"/>
          </w:tcPr>
          <w:p w14:paraId="706928DB"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3.269</w:t>
            </w:r>
          </w:p>
        </w:tc>
        <w:tc>
          <w:tcPr>
            <w:tcW w:w="1418" w:type="dxa"/>
          </w:tcPr>
          <w:p w14:paraId="0D513FB0"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75.650</w:t>
            </w:r>
          </w:p>
        </w:tc>
      </w:tr>
      <w:tr w:rsidR="00114C4E" w:rsidRPr="00855774" w14:paraId="337A9DAC" w14:textId="77777777" w:rsidTr="002F4DF7">
        <w:trPr>
          <w:trHeight w:val="227"/>
        </w:trPr>
        <w:tc>
          <w:tcPr>
            <w:tcW w:w="1134" w:type="dxa"/>
          </w:tcPr>
          <w:p w14:paraId="39C0EBE6"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w:t>
            </w:r>
          </w:p>
        </w:tc>
        <w:tc>
          <w:tcPr>
            <w:tcW w:w="1276" w:type="dxa"/>
          </w:tcPr>
          <w:p w14:paraId="3926B7B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.704</w:t>
            </w:r>
          </w:p>
        </w:tc>
        <w:tc>
          <w:tcPr>
            <w:tcW w:w="1276" w:type="dxa"/>
          </w:tcPr>
          <w:p w14:paraId="1D63A328"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2.934</w:t>
            </w:r>
          </w:p>
        </w:tc>
        <w:tc>
          <w:tcPr>
            <w:tcW w:w="1417" w:type="dxa"/>
          </w:tcPr>
          <w:p w14:paraId="1276F2A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78.584</w:t>
            </w:r>
          </w:p>
        </w:tc>
        <w:tc>
          <w:tcPr>
            <w:tcW w:w="1418" w:type="dxa"/>
          </w:tcPr>
          <w:p w14:paraId="784892B6"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13315558"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66A3C2F2"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56D53D1D" w14:textId="77777777" w:rsidTr="002F4DF7">
        <w:trPr>
          <w:trHeight w:val="227"/>
        </w:trPr>
        <w:tc>
          <w:tcPr>
            <w:tcW w:w="1134" w:type="dxa"/>
          </w:tcPr>
          <w:p w14:paraId="01FFAE93"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w:t>
            </w:r>
          </w:p>
        </w:tc>
        <w:tc>
          <w:tcPr>
            <w:tcW w:w="1276" w:type="dxa"/>
          </w:tcPr>
          <w:p w14:paraId="48D8DDC5"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.577</w:t>
            </w:r>
          </w:p>
        </w:tc>
        <w:tc>
          <w:tcPr>
            <w:tcW w:w="1276" w:type="dxa"/>
          </w:tcPr>
          <w:p w14:paraId="42C0BA64"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2.404</w:t>
            </w:r>
          </w:p>
        </w:tc>
        <w:tc>
          <w:tcPr>
            <w:tcW w:w="1417" w:type="dxa"/>
          </w:tcPr>
          <w:p w14:paraId="76BB676A"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80.988</w:t>
            </w:r>
          </w:p>
        </w:tc>
        <w:tc>
          <w:tcPr>
            <w:tcW w:w="1418" w:type="dxa"/>
          </w:tcPr>
          <w:p w14:paraId="0E7B4C97"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2B35F2BB"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4FADBA69"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2812FD1A" w14:textId="77777777" w:rsidTr="002F4DF7">
        <w:trPr>
          <w:trHeight w:val="227"/>
        </w:trPr>
        <w:tc>
          <w:tcPr>
            <w:tcW w:w="1134" w:type="dxa"/>
          </w:tcPr>
          <w:p w14:paraId="4D965BC0"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8</w:t>
            </w:r>
          </w:p>
        </w:tc>
        <w:tc>
          <w:tcPr>
            <w:tcW w:w="1276" w:type="dxa"/>
          </w:tcPr>
          <w:p w14:paraId="1C4AA2E7"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.482</w:t>
            </w:r>
          </w:p>
        </w:tc>
        <w:tc>
          <w:tcPr>
            <w:tcW w:w="1276" w:type="dxa"/>
          </w:tcPr>
          <w:p w14:paraId="76583CB3"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2.008</w:t>
            </w:r>
          </w:p>
        </w:tc>
        <w:tc>
          <w:tcPr>
            <w:tcW w:w="1417" w:type="dxa"/>
          </w:tcPr>
          <w:p w14:paraId="321D957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82.996</w:t>
            </w:r>
          </w:p>
        </w:tc>
        <w:tc>
          <w:tcPr>
            <w:tcW w:w="1418" w:type="dxa"/>
          </w:tcPr>
          <w:p w14:paraId="33FCBCFE"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01EB3B49"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384E1F49"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23BBA375" w14:textId="77777777" w:rsidTr="002F4DF7">
        <w:trPr>
          <w:trHeight w:val="227"/>
        </w:trPr>
        <w:tc>
          <w:tcPr>
            <w:tcW w:w="1134" w:type="dxa"/>
          </w:tcPr>
          <w:p w14:paraId="7B84A728"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w:t>
            </w:r>
          </w:p>
        </w:tc>
        <w:tc>
          <w:tcPr>
            <w:tcW w:w="1276" w:type="dxa"/>
          </w:tcPr>
          <w:p w14:paraId="2B0DAC22"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.462</w:t>
            </w:r>
          </w:p>
        </w:tc>
        <w:tc>
          <w:tcPr>
            <w:tcW w:w="1276" w:type="dxa"/>
          </w:tcPr>
          <w:p w14:paraId="46915EE8"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1.925</w:t>
            </w:r>
          </w:p>
        </w:tc>
        <w:tc>
          <w:tcPr>
            <w:tcW w:w="1417" w:type="dxa"/>
          </w:tcPr>
          <w:p w14:paraId="51F2B9DB"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84.922</w:t>
            </w:r>
          </w:p>
        </w:tc>
        <w:tc>
          <w:tcPr>
            <w:tcW w:w="1418" w:type="dxa"/>
          </w:tcPr>
          <w:p w14:paraId="67D0DCA6"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52ADC131"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6ED95C6D"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21DDF1E4" w14:textId="77777777" w:rsidTr="002F4DF7">
        <w:trPr>
          <w:trHeight w:val="227"/>
        </w:trPr>
        <w:tc>
          <w:tcPr>
            <w:tcW w:w="1134" w:type="dxa"/>
          </w:tcPr>
          <w:p w14:paraId="707A7BAB"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10</w:t>
            </w:r>
          </w:p>
        </w:tc>
        <w:tc>
          <w:tcPr>
            <w:tcW w:w="1276" w:type="dxa"/>
          </w:tcPr>
          <w:p w14:paraId="25E749DB"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.418</w:t>
            </w:r>
          </w:p>
        </w:tc>
        <w:tc>
          <w:tcPr>
            <w:tcW w:w="1276" w:type="dxa"/>
          </w:tcPr>
          <w:p w14:paraId="35091E6A"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1.740</w:t>
            </w:r>
          </w:p>
        </w:tc>
        <w:tc>
          <w:tcPr>
            <w:tcW w:w="1417" w:type="dxa"/>
          </w:tcPr>
          <w:p w14:paraId="39E0A9C4"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86.662</w:t>
            </w:r>
          </w:p>
        </w:tc>
        <w:tc>
          <w:tcPr>
            <w:tcW w:w="1418" w:type="dxa"/>
          </w:tcPr>
          <w:p w14:paraId="7ADD9533"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21B1ACEE"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3843F36A"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53999CB7" w14:textId="77777777" w:rsidTr="002F4DF7">
        <w:trPr>
          <w:trHeight w:val="227"/>
        </w:trPr>
        <w:tc>
          <w:tcPr>
            <w:tcW w:w="1134" w:type="dxa"/>
          </w:tcPr>
          <w:p w14:paraId="5A957D23"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11</w:t>
            </w:r>
          </w:p>
        </w:tc>
        <w:tc>
          <w:tcPr>
            <w:tcW w:w="1276" w:type="dxa"/>
          </w:tcPr>
          <w:p w14:paraId="33EE823B"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.381</w:t>
            </w:r>
          </w:p>
        </w:tc>
        <w:tc>
          <w:tcPr>
            <w:tcW w:w="1276" w:type="dxa"/>
          </w:tcPr>
          <w:p w14:paraId="6006D518"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1.586</w:t>
            </w:r>
          </w:p>
        </w:tc>
        <w:tc>
          <w:tcPr>
            <w:tcW w:w="1417" w:type="dxa"/>
          </w:tcPr>
          <w:p w14:paraId="0129D463"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88.248</w:t>
            </w:r>
          </w:p>
        </w:tc>
        <w:tc>
          <w:tcPr>
            <w:tcW w:w="1418" w:type="dxa"/>
          </w:tcPr>
          <w:p w14:paraId="3CC58533"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0093C7F4"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406A9316"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5AC9B4C1" w14:textId="77777777" w:rsidTr="002F4DF7">
        <w:trPr>
          <w:trHeight w:val="227"/>
        </w:trPr>
        <w:tc>
          <w:tcPr>
            <w:tcW w:w="1134" w:type="dxa"/>
          </w:tcPr>
          <w:p w14:paraId="471E0919"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12</w:t>
            </w:r>
          </w:p>
        </w:tc>
        <w:tc>
          <w:tcPr>
            <w:tcW w:w="1276" w:type="dxa"/>
          </w:tcPr>
          <w:p w14:paraId="664FDE25"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.343</w:t>
            </w:r>
          </w:p>
        </w:tc>
        <w:tc>
          <w:tcPr>
            <w:tcW w:w="1276" w:type="dxa"/>
          </w:tcPr>
          <w:p w14:paraId="210A1805"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1.431</w:t>
            </w:r>
          </w:p>
        </w:tc>
        <w:tc>
          <w:tcPr>
            <w:tcW w:w="1417" w:type="dxa"/>
          </w:tcPr>
          <w:p w14:paraId="1B4844D8"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89.679</w:t>
            </w:r>
          </w:p>
        </w:tc>
        <w:tc>
          <w:tcPr>
            <w:tcW w:w="1418" w:type="dxa"/>
          </w:tcPr>
          <w:p w14:paraId="3E85E1D1"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3134F67A"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57E08135"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3995ED92" w14:textId="77777777" w:rsidTr="002F4DF7">
        <w:trPr>
          <w:trHeight w:val="227"/>
        </w:trPr>
        <w:tc>
          <w:tcPr>
            <w:tcW w:w="1134" w:type="dxa"/>
          </w:tcPr>
          <w:p w14:paraId="07283C8A"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13</w:t>
            </w:r>
          </w:p>
        </w:tc>
        <w:tc>
          <w:tcPr>
            <w:tcW w:w="1276" w:type="dxa"/>
          </w:tcPr>
          <w:p w14:paraId="2DA7273E"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.298</w:t>
            </w:r>
          </w:p>
        </w:tc>
        <w:tc>
          <w:tcPr>
            <w:tcW w:w="1276" w:type="dxa"/>
          </w:tcPr>
          <w:p w14:paraId="00993657"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1.241</w:t>
            </w:r>
          </w:p>
        </w:tc>
        <w:tc>
          <w:tcPr>
            <w:tcW w:w="1417" w:type="dxa"/>
          </w:tcPr>
          <w:p w14:paraId="10C65FA8"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90.920</w:t>
            </w:r>
          </w:p>
        </w:tc>
        <w:tc>
          <w:tcPr>
            <w:tcW w:w="1418" w:type="dxa"/>
          </w:tcPr>
          <w:p w14:paraId="25505E6A"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1742D832"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7A6CC386"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0D9ED679" w14:textId="77777777" w:rsidTr="002F4DF7">
        <w:trPr>
          <w:trHeight w:val="227"/>
        </w:trPr>
        <w:tc>
          <w:tcPr>
            <w:tcW w:w="1134" w:type="dxa"/>
          </w:tcPr>
          <w:p w14:paraId="47C7BBE7"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14</w:t>
            </w:r>
          </w:p>
        </w:tc>
        <w:tc>
          <w:tcPr>
            <w:tcW w:w="1276" w:type="dxa"/>
          </w:tcPr>
          <w:p w14:paraId="548059CB"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.281</w:t>
            </w:r>
          </w:p>
        </w:tc>
        <w:tc>
          <w:tcPr>
            <w:tcW w:w="1276" w:type="dxa"/>
          </w:tcPr>
          <w:p w14:paraId="5B01A885"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1.170</w:t>
            </w:r>
          </w:p>
        </w:tc>
        <w:tc>
          <w:tcPr>
            <w:tcW w:w="1417" w:type="dxa"/>
          </w:tcPr>
          <w:p w14:paraId="69AAE61B"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92.090</w:t>
            </w:r>
          </w:p>
        </w:tc>
        <w:tc>
          <w:tcPr>
            <w:tcW w:w="1418" w:type="dxa"/>
          </w:tcPr>
          <w:p w14:paraId="5C4A9A4F"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350EB63F"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107257CC"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719D640D" w14:textId="77777777" w:rsidTr="002F4DF7">
        <w:trPr>
          <w:trHeight w:val="227"/>
        </w:trPr>
        <w:tc>
          <w:tcPr>
            <w:tcW w:w="1134" w:type="dxa"/>
          </w:tcPr>
          <w:p w14:paraId="21969DA0"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15</w:t>
            </w:r>
          </w:p>
        </w:tc>
        <w:tc>
          <w:tcPr>
            <w:tcW w:w="1276" w:type="dxa"/>
          </w:tcPr>
          <w:p w14:paraId="2A29C969"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.276</w:t>
            </w:r>
          </w:p>
        </w:tc>
        <w:tc>
          <w:tcPr>
            <w:tcW w:w="1276" w:type="dxa"/>
          </w:tcPr>
          <w:p w14:paraId="20208329"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1.151</w:t>
            </w:r>
          </w:p>
        </w:tc>
        <w:tc>
          <w:tcPr>
            <w:tcW w:w="1417" w:type="dxa"/>
          </w:tcPr>
          <w:p w14:paraId="1A547059"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93.241</w:t>
            </w:r>
          </w:p>
        </w:tc>
        <w:tc>
          <w:tcPr>
            <w:tcW w:w="1418" w:type="dxa"/>
          </w:tcPr>
          <w:p w14:paraId="3466BF81"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64CD820A"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3B02B318"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7F4DDF67" w14:textId="77777777" w:rsidTr="002F4DF7">
        <w:trPr>
          <w:trHeight w:val="227"/>
        </w:trPr>
        <w:tc>
          <w:tcPr>
            <w:tcW w:w="1134" w:type="dxa"/>
          </w:tcPr>
          <w:p w14:paraId="3E1439BD"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16</w:t>
            </w:r>
          </w:p>
        </w:tc>
        <w:tc>
          <w:tcPr>
            <w:tcW w:w="1276" w:type="dxa"/>
          </w:tcPr>
          <w:p w14:paraId="28F7DA9C"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.261</w:t>
            </w:r>
          </w:p>
        </w:tc>
        <w:tc>
          <w:tcPr>
            <w:tcW w:w="1276" w:type="dxa"/>
          </w:tcPr>
          <w:p w14:paraId="478A4912"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1.087</w:t>
            </w:r>
          </w:p>
        </w:tc>
        <w:tc>
          <w:tcPr>
            <w:tcW w:w="1417" w:type="dxa"/>
          </w:tcPr>
          <w:p w14:paraId="1F220C6F"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94.328</w:t>
            </w:r>
          </w:p>
        </w:tc>
        <w:tc>
          <w:tcPr>
            <w:tcW w:w="1418" w:type="dxa"/>
          </w:tcPr>
          <w:p w14:paraId="7843D071"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5CA08240"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14B1AD31"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545D7827" w14:textId="77777777" w:rsidTr="002F4DF7">
        <w:trPr>
          <w:trHeight w:val="227"/>
        </w:trPr>
        <w:tc>
          <w:tcPr>
            <w:tcW w:w="1134" w:type="dxa"/>
          </w:tcPr>
          <w:p w14:paraId="698071DE"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17</w:t>
            </w:r>
          </w:p>
        </w:tc>
        <w:tc>
          <w:tcPr>
            <w:tcW w:w="1276" w:type="dxa"/>
          </w:tcPr>
          <w:p w14:paraId="7F9D50CC"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.221</w:t>
            </w:r>
          </w:p>
        </w:tc>
        <w:tc>
          <w:tcPr>
            <w:tcW w:w="1276" w:type="dxa"/>
          </w:tcPr>
          <w:p w14:paraId="5131ABA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.920</w:t>
            </w:r>
          </w:p>
        </w:tc>
        <w:tc>
          <w:tcPr>
            <w:tcW w:w="1417" w:type="dxa"/>
          </w:tcPr>
          <w:p w14:paraId="7993F891"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95.248</w:t>
            </w:r>
          </w:p>
        </w:tc>
        <w:tc>
          <w:tcPr>
            <w:tcW w:w="1418" w:type="dxa"/>
          </w:tcPr>
          <w:p w14:paraId="3CB3C205"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572710A8"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10B6EAE1"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3932E002" w14:textId="77777777" w:rsidTr="002F4DF7">
        <w:trPr>
          <w:trHeight w:val="227"/>
        </w:trPr>
        <w:tc>
          <w:tcPr>
            <w:tcW w:w="1134" w:type="dxa"/>
          </w:tcPr>
          <w:p w14:paraId="20D755C6"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18</w:t>
            </w:r>
          </w:p>
        </w:tc>
        <w:tc>
          <w:tcPr>
            <w:tcW w:w="1276" w:type="dxa"/>
          </w:tcPr>
          <w:p w14:paraId="00024C19"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.204</w:t>
            </w:r>
          </w:p>
        </w:tc>
        <w:tc>
          <w:tcPr>
            <w:tcW w:w="1276" w:type="dxa"/>
          </w:tcPr>
          <w:p w14:paraId="732E1347"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.849</w:t>
            </w:r>
          </w:p>
        </w:tc>
        <w:tc>
          <w:tcPr>
            <w:tcW w:w="1417" w:type="dxa"/>
          </w:tcPr>
          <w:p w14:paraId="49A66D7A"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96.097</w:t>
            </w:r>
          </w:p>
        </w:tc>
        <w:tc>
          <w:tcPr>
            <w:tcW w:w="1418" w:type="dxa"/>
          </w:tcPr>
          <w:p w14:paraId="10C2AB21"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172BC13F"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04A14078"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11BF98B3" w14:textId="77777777" w:rsidTr="002F4DF7">
        <w:trPr>
          <w:trHeight w:val="227"/>
        </w:trPr>
        <w:tc>
          <w:tcPr>
            <w:tcW w:w="1134" w:type="dxa"/>
          </w:tcPr>
          <w:p w14:paraId="6FC89134"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19</w:t>
            </w:r>
          </w:p>
        </w:tc>
        <w:tc>
          <w:tcPr>
            <w:tcW w:w="1276" w:type="dxa"/>
          </w:tcPr>
          <w:p w14:paraId="7C7767FB"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.194</w:t>
            </w:r>
          </w:p>
        </w:tc>
        <w:tc>
          <w:tcPr>
            <w:tcW w:w="1276" w:type="dxa"/>
          </w:tcPr>
          <w:p w14:paraId="0BDCFE33"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.810</w:t>
            </w:r>
          </w:p>
        </w:tc>
        <w:tc>
          <w:tcPr>
            <w:tcW w:w="1417" w:type="dxa"/>
          </w:tcPr>
          <w:p w14:paraId="3810A14D"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96.907</w:t>
            </w:r>
          </w:p>
        </w:tc>
        <w:tc>
          <w:tcPr>
            <w:tcW w:w="1418" w:type="dxa"/>
          </w:tcPr>
          <w:p w14:paraId="7108D858"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7B608BD8"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41E1E29E"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27D791BE" w14:textId="77777777" w:rsidTr="002F4DF7">
        <w:trPr>
          <w:trHeight w:val="227"/>
        </w:trPr>
        <w:tc>
          <w:tcPr>
            <w:tcW w:w="1134" w:type="dxa"/>
          </w:tcPr>
          <w:p w14:paraId="7E51C192"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20</w:t>
            </w:r>
          </w:p>
        </w:tc>
        <w:tc>
          <w:tcPr>
            <w:tcW w:w="1276" w:type="dxa"/>
          </w:tcPr>
          <w:p w14:paraId="217C073C"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.175</w:t>
            </w:r>
          </w:p>
        </w:tc>
        <w:tc>
          <w:tcPr>
            <w:tcW w:w="1276" w:type="dxa"/>
          </w:tcPr>
          <w:p w14:paraId="2E2E52C1"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.729</w:t>
            </w:r>
          </w:p>
        </w:tc>
        <w:tc>
          <w:tcPr>
            <w:tcW w:w="1417" w:type="dxa"/>
          </w:tcPr>
          <w:p w14:paraId="4229744E"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97.636</w:t>
            </w:r>
          </w:p>
        </w:tc>
        <w:tc>
          <w:tcPr>
            <w:tcW w:w="1418" w:type="dxa"/>
          </w:tcPr>
          <w:p w14:paraId="4B5FA509"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2F4B15CC"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6E90108B"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612BB6FF" w14:textId="77777777" w:rsidTr="002F4DF7">
        <w:trPr>
          <w:trHeight w:val="227"/>
        </w:trPr>
        <w:tc>
          <w:tcPr>
            <w:tcW w:w="1134" w:type="dxa"/>
          </w:tcPr>
          <w:p w14:paraId="13FEF992"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21</w:t>
            </w:r>
          </w:p>
        </w:tc>
        <w:tc>
          <w:tcPr>
            <w:tcW w:w="1276" w:type="dxa"/>
          </w:tcPr>
          <w:p w14:paraId="37B91DD2"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.170</w:t>
            </w:r>
          </w:p>
        </w:tc>
        <w:tc>
          <w:tcPr>
            <w:tcW w:w="1276" w:type="dxa"/>
          </w:tcPr>
          <w:p w14:paraId="53B9DB94"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.709</w:t>
            </w:r>
          </w:p>
        </w:tc>
        <w:tc>
          <w:tcPr>
            <w:tcW w:w="1417" w:type="dxa"/>
          </w:tcPr>
          <w:p w14:paraId="1C2991E3"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98.344</w:t>
            </w:r>
          </w:p>
        </w:tc>
        <w:tc>
          <w:tcPr>
            <w:tcW w:w="1418" w:type="dxa"/>
          </w:tcPr>
          <w:p w14:paraId="01CE7222"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67FD2C76"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769F87DA"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447C3D3F" w14:textId="77777777" w:rsidTr="002F4DF7">
        <w:trPr>
          <w:trHeight w:val="227"/>
        </w:trPr>
        <w:tc>
          <w:tcPr>
            <w:tcW w:w="1134" w:type="dxa"/>
          </w:tcPr>
          <w:p w14:paraId="651837C4"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22</w:t>
            </w:r>
          </w:p>
        </w:tc>
        <w:tc>
          <w:tcPr>
            <w:tcW w:w="1276" w:type="dxa"/>
          </w:tcPr>
          <w:p w14:paraId="6D203FF4"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.155</w:t>
            </w:r>
          </w:p>
        </w:tc>
        <w:tc>
          <w:tcPr>
            <w:tcW w:w="1276" w:type="dxa"/>
          </w:tcPr>
          <w:p w14:paraId="0942671C"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.644</w:t>
            </w:r>
          </w:p>
        </w:tc>
        <w:tc>
          <w:tcPr>
            <w:tcW w:w="1417" w:type="dxa"/>
          </w:tcPr>
          <w:p w14:paraId="537A4D33"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98.988</w:t>
            </w:r>
          </w:p>
        </w:tc>
        <w:tc>
          <w:tcPr>
            <w:tcW w:w="1418" w:type="dxa"/>
          </w:tcPr>
          <w:p w14:paraId="15F087EE"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479B663D"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2FAE1584"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63AAE3F5" w14:textId="77777777" w:rsidTr="002F4DF7">
        <w:trPr>
          <w:trHeight w:val="227"/>
        </w:trPr>
        <w:tc>
          <w:tcPr>
            <w:tcW w:w="1134" w:type="dxa"/>
          </w:tcPr>
          <w:p w14:paraId="6D4680FC"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23</w:t>
            </w:r>
          </w:p>
        </w:tc>
        <w:tc>
          <w:tcPr>
            <w:tcW w:w="1276" w:type="dxa"/>
          </w:tcPr>
          <w:p w14:paraId="44CF415A"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.126</w:t>
            </w:r>
          </w:p>
        </w:tc>
        <w:tc>
          <w:tcPr>
            <w:tcW w:w="1276" w:type="dxa"/>
          </w:tcPr>
          <w:p w14:paraId="5E0AF2A2"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.525</w:t>
            </w:r>
          </w:p>
        </w:tc>
        <w:tc>
          <w:tcPr>
            <w:tcW w:w="1417" w:type="dxa"/>
          </w:tcPr>
          <w:p w14:paraId="650B21FE"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99.513</w:t>
            </w:r>
          </w:p>
        </w:tc>
        <w:tc>
          <w:tcPr>
            <w:tcW w:w="1418" w:type="dxa"/>
          </w:tcPr>
          <w:p w14:paraId="7723F1C0"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38FE42D8"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0D57281F"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r w:rsidR="00114C4E" w:rsidRPr="00855774" w14:paraId="6D09CCFF" w14:textId="77777777" w:rsidTr="002F4DF7">
        <w:trPr>
          <w:trHeight w:val="227"/>
        </w:trPr>
        <w:tc>
          <w:tcPr>
            <w:tcW w:w="1134" w:type="dxa"/>
          </w:tcPr>
          <w:p w14:paraId="2DF81EC6" w14:textId="77777777" w:rsidR="00F54F96" w:rsidRPr="00855774" w:rsidRDefault="00F54F96" w:rsidP="00E01C9A">
            <w:pPr>
              <w:autoSpaceDE w:val="0"/>
              <w:autoSpaceDN w:val="0"/>
              <w:adjustRightInd w:val="0"/>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24</w:t>
            </w:r>
          </w:p>
        </w:tc>
        <w:tc>
          <w:tcPr>
            <w:tcW w:w="1276" w:type="dxa"/>
          </w:tcPr>
          <w:p w14:paraId="22C15392"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.117</w:t>
            </w:r>
          </w:p>
        </w:tc>
        <w:tc>
          <w:tcPr>
            <w:tcW w:w="1276" w:type="dxa"/>
          </w:tcPr>
          <w:p w14:paraId="6DAFC002"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.487</w:t>
            </w:r>
          </w:p>
        </w:tc>
        <w:tc>
          <w:tcPr>
            <w:tcW w:w="1417" w:type="dxa"/>
          </w:tcPr>
          <w:p w14:paraId="0A6600DE" w14:textId="77777777" w:rsidR="00F54F96" w:rsidRPr="00855774" w:rsidRDefault="00F54F96" w:rsidP="008437AE">
            <w:pPr>
              <w:autoSpaceDE w:val="0"/>
              <w:autoSpaceDN w:val="0"/>
              <w:adjustRightInd w:val="0"/>
              <w:ind w:left="60" w:right="60"/>
              <w:jc w:val="right"/>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100.000</w:t>
            </w:r>
          </w:p>
        </w:tc>
        <w:tc>
          <w:tcPr>
            <w:tcW w:w="1418" w:type="dxa"/>
          </w:tcPr>
          <w:p w14:paraId="063C0D1C"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7" w:type="dxa"/>
          </w:tcPr>
          <w:p w14:paraId="48CF9116"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c>
          <w:tcPr>
            <w:tcW w:w="1418" w:type="dxa"/>
          </w:tcPr>
          <w:p w14:paraId="5DFDCF62" w14:textId="77777777" w:rsidR="00F54F96" w:rsidRPr="00855774" w:rsidRDefault="00F54F96" w:rsidP="008437AE">
            <w:pPr>
              <w:autoSpaceDE w:val="0"/>
              <w:autoSpaceDN w:val="0"/>
              <w:adjustRightInd w:val="0"/>
              <w:rPr>
                <w:rFonts w:asciiTheme="majorBidi" w:hAnsiTheme="majorBidi" w:cstheme="majorBidi"/>
                <w:color w:val="0D0D0D" w:themeColor="text1" w:themeTint="F2"/>
                <w:sz w:val="16"/>
                <w:szCs w:val="16"/>
              </w:rPr>
            </w:pPr>
          </w:p>
        </w:tc>
      </w:tr>
    </w:tbl>
    <w:p w14:paraId="5F1D880A" w14:textId="77777777" w:rsidR="00087CF2" w:rsidRPr="00855774" w:rsidRDefault="00087CF2"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4A25BEE3" w14:textId="2A01A3D9" w:rsidR="00F54F96" w:rsidRPr="00855774" w:rsidRDefault="00F54F96" w:rsidP="00E55D8C">
      <w:pPr>
        <w:spacing w:after="0" w:line="480" w:lineRule="auto"/>
        <w:jc w:val="both"/>
        <w:rPr>
          <w:rFonts w:asciiTheme="majorBidi" w:eastAsia="MS Mincho" w:hAnsiTheme="majorBidi" w:cstheme="majorBidi"/>
          <w:color w:val="0D0D0D" w:themeColor="text1" w:themeTint="F2"/>
          <w:sz w:val="24"/>
          <w:szCs w:val="24"/>
        </w:rPr>
      </w:pPr>
    </w:p>
    <w:p w14:paraId="18E9F89B" w14:textId="6E4C849F" w:rsidR="008E697D" w:rsidRPr="00855774" w:rsidRDefault="00F273F0" w:rsidP="00E55D8C">
      <w:pPr>
        <w:pStyle w:val="Heading3"/>
        <w:spacing w:line="480" w:lineRule="auto"/>
        <w:rPr>
          <w:rFonts w:asciiTheme="majorBidi" w:hAnsiTheme="majorBidi" w:cstheme="majorBidi"/>
          <w:color w:val="0D0D0D" w:themeColor="text1" w:themeTint="F2"/>
          <w:sz w:val="24"/>
          <w:szCs w:val="24"/>
        </w:rPr>
      </w:pPr>
      <w:bookmarkStart w:id="219" w:name="_Toc95721731"/>
      <w:r w:rsidRPr="00855774">
        <w:rPr>
          <w:rFonts w:asciiTheme="majorBidi" w:eastAsia="MS Mincho" w:hAnsiTheme="majorBidi" w:cstheme="majorBidi"/>
          <w:color w:val="0D0D0D" w:themeColor="text1" w:themeTint="F2"/>
          <w:sz w:val="24"/>
          <w:szCs w:val="24"/>
        </w:rPr>
        <w:t xml:space="preserve">5.2.2 </w:t>
      </w:r>
      <w:r w:rsidR="008E697D" w:rsidRPr="00855774">
        <w:rPr>
          <w:rFonts w:asciiTheme="majorBidi" w:hAnsiTheme="majorBidi" w:cstheme="majorBidi"/>
          <w:color w:val="0D0D0D" w:themeColor="text1" w:themeTint="F2"/>
          <w:sz w:val="24"/>
          <w:szCs w:val="24"/>
        </w:rPr>
        <w:t>Reliability</w:t>
      </w:r>
      <w:r w:rsidR="0017271E" w:rsidRPr="00855774">
        <w:rPr>
          <w:rFonts w:asciiTheme="majorBidi" w:hAnsiTheme="majorBidi" w:cstheme="majorBidi"/>
          <w:color w:val="0D0D0D" w:themeColor="text1" w:themeTint="F2"/>
          <w:sz w:val="24"/>
          <w:szCs w:val="24"/>
        </w:rPr>
        <w:t xml:space="preserve"> </w:t>
      </w:r>
      <w:r w:rsidR="00770183" w:rsidRPr="00855774">
        <w:rPr>
          <w:rFonts w:asciiTheme="majorBidi" w:hAnsiTheme="majorBidi" w:cstheme="majorBidi"/>
          <w:color w:val="0D0D0D" w:themeColor="text1" w:themeTint="F2"/>
          <w:sz w:val="24"/>
          <w:szCs w:val="24"/>
        </w:rPr>
        <w:t xml:space="preserve">test </w:t>
      </w:r>
      <w:r w:rsidR="008E697D" w:rsidRPr="00855774">
        <w:rPr>
          <w:rFonts w:asciiTheme="majorBidi" w:hAnsiTheme="majorBidi" w:cstheme="majorBidi"/>
          <w:color w:val="0D0D0D" w:themeColor="text1" w:themeTint="F2"/>
          <w:sz w:val="24"/>
          <w:szCs w:val="24"/>
        </w:rPr>
        <w:t>(</w:t>
      </w:r>
      <w:r w:rsidR="00770183" w:rsidRPr="00855774">
        <w:rPr>
          <w:rFonts w:asciiTheme="majorBidi" w:hAnsiTheme="majorBidi" w:cstheme="majorBidi"/>
          <w:color w:val="0D0D0D" w:themeColor="text1" w:themeTint="F2"/>
          <w:sz w:val="24"/>
          <w:szCs w:val="24"/>
        </w:rPr>
        <w:t>using Cronbach’s alpha</w:t>
      </w:r>
      <w:r w:rsidR="008E697D" w:rsidRPr="00855774">
        <w:rPr>
          <w:rFonts w:asciiTheme="majorBidi" w:hAnsiTheme="majorBidi" w:cstheme="majorBidi"/>
          <w:color w:val="0D0D0D" w:themeColor="text1" w:themeTint="F2"/>
          <w:sz w:val="24"/>
          <w:szCs w:val="24"/>
        </w:rPr>
        <w:t>)</w:t>
      </w:r>
      <w:bookmarkEnd w:id="219"/>
    </w:p>
    <w:p w14:paraId="07AF9F2B" w14:textId="7B4B0733" w:rsidR="00DE5D1F" w:rsidRPr="00855774" w:rsidRDefault="00962EB6"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According to Montgomery, Peck and Vining (2013), a</w:t>
      </w:r>
      <w:r w:rsidR="0017271E" w:rsidRPr="00855774">
        <w:rPr>
          <w:rFonts w:asciiTheme="majorBidi" w:eastAsia="MS Mincho" w:hAnsiTheme="majorBidi" w:cstheme="majorBidi"/>
          <w:color w:val="0D0D0D" w:themeColor="text1" w:themeTint="F2"/>
          <w:sz w:val="24"/>
          <w:szCs w:val="24"/>
        </w:rPr>
        <w:t xml:space="preserve"> reliability test helps determine how consistent</w:t>
      </w:r>
      <w:r w:rsidR="004C2CEC" w:rsidRPr="00855774">
        <w:rPr>
          <w:rFonts w:asciiTheme="majorBidi" w:eastAsia="MS Mincho" w:hAnsiTheme="majorBidi" w:cstheme="majorBidi"/>
          <w:color w:val="0D0D0D" w:themeColor="text1" w:themeTint="F2"/>
          <w:sz w:val="24"/>
          <w:szCs w:val="24"/>
        </w:rPr>
        <w:t>ly</w:t>
      </w:r>
      <w:r w:rsidR="0017271E" w:rsidRPr="00855774">
        <w:rPr>
          <w:rFonts w:asciiTheme="majorBidi" w:eastAsia="MS Mincho" w:hAnsiTheme="majorBidi" w:cstheme="majorBidi"/>
          <w:color w:val="0D0D0D" w:themeColor="text1" w:themeTint="F2"/>
          <w:sz w:val="24"/>
          <w:szCs w:val="24"/>
        </w:rPr>
        <w:t xml:space="preserve"> the tool measures the desired characteristic. Reliability is the measure of</w:t>
      </w:r>
      <w:r w:rsidR="004C2CEC" w:rsidRPr="00855774">
        <w:rPr>
          <w:rFonts w:asciiTheme="majorBidi" w:eastAsia="MS Mincho" w:hAnsiTheme="majorBidi" w:cstheme="majorBidi"/>
          <w:color w:val="0D0D0D" w:themeColor="text1" w:themeTint="F2"/>
          <w:sz w:val="24"/>
          <w:szCs w:val="24"/>
        </w:rPr>
        <w:t xml:space="preserve"> the tool’s</w:t>
      </w:r>
      <w:r w:rsidR="0017271E" w:rsidRPr="00855774">
        <w:rPr>
          <w:rFonts w:asciiTheme="majorBidi" w:eastAsia="MS Mincho" w:hAnsiTheme="majorBidi" w:cstheme="majorBidi"/>
          <w:color w:val="0D0D0D" w:themeColor="text1" w:themeTint="F2"/>
          <w:sz w:val="24"/>
          <w:szCs w:val="24"/>
        </w:rPr>
        <w:t xml:space="preserve"> internal consistency to produce the same results in repeat tests. </w:t>
      </w:r>
      <w:r w:rsidR="00F05B84" w:rsidRPr="00855774">
        <w:rPr>
          <w:rFonts w:asciiTheme="majorBidi" w:eastAsia="MS Mincho" w:hAnsiTheme="majorBidi" w:cstheme="majorBidi"/>
          <w:color w:val="0D0D0D" w:themeColor="text1" w:themeTint="F2"/>
          <w:sz w:val="24"/>
          <w:szCs w:val="24"/>
        </w:rPr>
        <w:t>It is vital that the items that are used in the study meet th</w:t>
      </w:r>
      <w:r w:rsidR="009C3C4D" w:rsidRPr="00855774">
        <w:rPr>
          <w:rFonts w:asciiTheme="majorBidi" w:eastAsia="MS Mincho" w:hAnsiTheme="majorBidi" w:cstheme="majorBidi"/>
          <w:color w:val="0D0D0D" w:themeColor="text1" w:themeTint="F2"/>
          <w:sz w:val="24"/>
          <w:szCs w:val="24"/>
        </w:rPr>
        <w:t>e required level of reliability</w:t>
      </w:r>
      <w:r w:rsidR="00F05B84" w:rsidRPr="00855774">
        <w:rPr>
          <w:rFonts w:asciiTheme="majorBidi" w:eastAsia="MS Mincho" w:hAnsiTheme="majorBidi" w:cstheme="majorBidi"/>
          <w:color w:val="0D0D0D" w:themeColor="text1" w:themeTint="F2"/>
          <w:sz w:val="24"/>
          <w:szCs w:val="24"/>
        </w:rPr>
        <w:t xml:space="preserve">. </w:t>
      </w:r>
      <w:r w:rsidR="0017271E" w:rsidRPr="00855774">
        <w:rPr>
          <w:rFonts w:asciiTheme="majorBidi" w:eastAsia="MS Mincho" w:hAnsiTheme="majorBidi" w:cstheme="majorBidi"/>
          <w:color w:val="0D0D0D" w:themeColor="text1" w:themeTint="F2"/>
          <w:sz w:val="24"/>
          <w:szCs w:val="24"/>
        </w:rPr>
        <w:t>In the case of this study, the items for each factor had to be consisten</w:t>
      </w:r>
      <w:r w:rsidR="00E861C7" w:rsidRPr="00855774">
        <w:rPr>
          <w:rFonts w:asciiTheme="majorBidi" w:eastAsia="MS Mincho" w:hAnsiTheme="majorBidi" w:cstheme="majorBidi"/>
          <w:color w:val="0D0D0D" w:themeColor="text1" w:themeTint="F2"/>
          <w:sz w:val="24"/>
          <w:szCs w:val="24"/>
        </w:rPr>
        <w:t xml:space="preserve">t for measuring the influence of </w:t>
      </w:r>
      <w:r w:rsidR="000C458A" w:rsidRPr="00855774">
        <w:rPr>
          <w:rFonts w:asciiTheme="majorBidi" w:eastAsia="MS Mincho" w:hAnsiTheme="majorBidi" w:cstheme="majorBidi"/>
          <w:color w:val="0D0D0D" w:themeColor="text1" w:themeTint="F2"/>
          <w:sz w:val="24"/>
          <w:szCs w:val="24"/>
        </w:rPr>
        <w:t xml:space="preserve">project governance and cultural intelligence on successful complex construction project delivery. </w:t>
      </w:r>
      <w:r w:rsidR="00AD4FCC" w:rsidRPr="00855774">
        <w:rPr>
          <w:rFonts w:asciiTheme="majorBidi" w:eastAsia="MS Mincho" w:hAnsiTheme="majorBidi" w:cstheme="majorBidi"/>
          <w:color w:val="0D0D0D" w:themeColor="text1" w:themeTint="F2"/>
          <w:sz w:val="24"/>
          <w:szCs w:val="24"/>
        </w:rPr>
        <w:t xml:space="preserve">Based on the questionnaire that was developed, </w:t>
      </w:r>
      <w:r w:rsidR="000914B0" w:rsidRPr="00855774">
        <w:rPr>
          <w:rFonts w:asciiTheme="majorBidi" w:eastAsia="MS Mincho" w:hAnsiTheme="majorBidi" w:cstheme="majorBidi"/>
          <w:color w:val="0D0D0D" w:themeColor="text1" w:themeTint="F2"/>
          <w:sz w:val="24"/>
          <w:szCs w:val="24"/>
        </w:rPr>
        <w:t>project governance ha</w:t>
      </w:r>
      <w:r w:rsidR="00343A5E" w:rsidRPr="00855774">
        <w:rPr>
          <w:rFonts w:asciiTheme="majorBidi" w:eastAsia="MS Mincho" w:hAnsiTheme="majorBidi" w:cstheme="majorBidi"/>
          <w:color w:val="0D0D0D" w:themeColor="text1" w:themeTint="F2"/>
          <w:sz w:val="24"/>
          <w:szCs w:val="24"/>
        </w:rPr>
        <w:t>d</w:t>
      </w:r>
      <w:r w:rsidR="000914B0" w:rsidRPr="00855774">
        <w:rPr>
          <w:rFonts w:asciiTheme="majorBidi" w:eastAsia="MS Mincho" w:hAnsiTheme="majorBidi" w:cstheme="majorBidi"/>
          <w:color w:val="0D0D0D" w:themeColor="text1" w:themeTint="F2"/>
          <w:sz w:val="24"/>
          <w:szCs w:val="24"/>
        </w:rPr>
        <w:t xml:space="preserve"> 24 items, cultural intelligence ha</w:t>
      </w:r>
      <w:r w:rsidR="00343A5E" w:rsidRPr="00855774">
        <w:rPr>
          <w:rFonts w:asciiTheme="majorBidi" w:eastAsia="MS Mincho" w:hAnsiTheme="majorBidi" w:cstheme="majorBidi"/>
          <w:color w:val="0D0D0D" w:themeColor="text1" w:themeTint="F2"/>
          <w:sz w:val="24"/>
          <w:szCs w:val="24"/>
        </w:rPr>
        <w:t>d</w:t>
      </w:r>
      <w:r w:rsidR="000914B0" w:rsidRPr="00855774">
        <w:rPr>
          <w:rFonts w:asciiTheme="majorBidi" w:eastAsia="MS Mincho" w:hAnsiTheme="majorBidi" w:cstheme="majorBidi"/>
          <w:color w:val="0D0D0D" w:themeColor="text1" w:themeTint="F2"/>
          <w:sz w:val="24"/>
          <w:szCs w:val="24"/>
        </w:rPr>
        <w:t xml:space="preserve"> 30 items</w:t>
      </w:r>
      <w:r w:rsidR="004C2CEC" w:rsidRPr="00855774">
        <w:rPr>
          <w:rFonts w:asciiTheme="majorBidi" w:eastAsia="MS Mincho" w:hAnsiTheme="majorBidi" w:cstheme="majorBidi"/>
          <w:color w:val="0D0D0D" w:themeColor="text1" w:themeTint="F2"/>
          <w:sz w:val="24"/>
          <w:szCs w:val="24"/>
        </w:rPr>
        <w:t>,</w:t>
      </w:r>
      <w:r w:rsidR="000914B0" w:rsidRPr="00855774">
        <w:rPr>
          <w:rFonts w:asciiTheme="majorBidi" w:eastAsia="MS Mincho" w:hAnsiTheme="majorBidi" w:cstheme="majorBidi"/>
          <w:color w:val="0D0D0D" w:themeColor="text1" w:themeTint="F2"/>
          <w:sz w:val="24"/>
          <w:szCs w:val="24"/>
        </w:rPr>
        <w:t xml:space="preserve"> while successful construction project delivery ha</w:t>
      </w:r>
      <w:r w:rsidR="00343A5E" w:rsidRPr="00855774">
        <w:rPr>
          <w:rFonts w:asciiTheme="majorBidi" w:eastAsia="MS Mincho" w:hAnsiTheme="majorBidi" w:cstheme="majorBidi"/>
          <w:color w:val="0D0D0D" w:themeColor="text1" w:themeTint="F2"/>
          <w:sz w:val="24"/>
          <w:szCs w:val="24"/>
        </w:rPr>
        <w:t>d</w:t>
      </w:r>
      <w:r w:rsidR="000914B0" w:rsidRPr="00855774">
        <w:rPr>
          <w:rFonts w:asciiTheme="majorBidi" w:eastAsia="MS Mincho" w:hAnsiTheme="majorBidi" w:cstheme="majorBidi"/>
          <w:color w:val="0D0D0D" w:themeColor="text1" w:themeTint="F2"/>
          <w:sz w:val="24"/>
          <w:szCs w:val="24"/>
        </w:rPr>
        <w:t xml:space="preserve"> 24 items. In total, the</w:t>
      </w:r>
      <w:r w:rsidR="004C2CEC" w:rsidRPr="00855774">
        <w:rPr>
          <w:rFonts w:asciiTheme="majorBidi" w:eastAsia="MS Mincho" w:hAnsiTheme="majorBidi" w:cstheme="majorBidi"/>
          <w:color w:val="0D0D0D" w:themeColor="text1" w:themeTint="F2"/>
          <w:sz w:val="24"/>
          <w:szCs w:val="24"/>
        </w:rPr>
        <w:t>re were 78</w:t>
      </w:r>
      <w:r w:rsidR="000914B0" w:rsidRPr="00855774">
        <w:rPr>
          <w:rFonts w:asciiTheme="majorBidi" w:eastAsia="MS Mincho" w:hAnsiTheme="majorBidi" w:cstheme="majorBidi"/>
          <w:color w:val="0D0D0D" w:themeColor="text1" w:themeTint="F2"/>
          <w:sz w:val="24"/>
          <w:szCs w:val="24"/>
        </w:rPr>
        <w:t xml:space="preserve"> items in the questionnaire</w:t>
      </w:r>
      <w:r w:rsidR="00D574BD" w:rsidRPr="00855774">
        <w:rPr>
          <w:rFonts w:asciiTheme="majorBidi" w:eastAsia="MS Mincho" w:hAnsiTheme="majorBidi" w:cstheme="majorBidi"/>
          <w:color w:val="0D0D0D" w:themeColor="text1" w:themeTint="F2"/>
          <w:sz w:val="24"/>
          <w:szCs w:val="24"/>
        </w:rPr>
        <w:t xml:space="preserve">. With </w:t>
      </w:r>
      <w:r w:rsidR="004C2CEC" w:rsidRPr="00855774">
        <w:rPr>
          <w:rFonts w:asciiTheme="majorBidi" w:eastAsia="MS Mincho" w:hAnsiTheme="majorBidi" w:cstheme="majorBidi"/>
          <w:color w:val="0D0D0D" w:themeColor="text1" w:themeTint="F2"/>
          <w:sz w:val="24"/>
          <w:szCs w:val="24"/>
        </w:rPr>
        <w:t xml:space="preserve">so </w:t>
      </w:r>
      <w:r w:rsidR="00D574BD" w:rsidRPr="00855774">
        <w:rPr>
          <w:rFonts w:asciiTheme="majorBidi" w:eastAsia="MS Mincho" w:hAnsiTheme="majorBidi" w:cstheme="majorBidi"/>
          <w:color w:val="0D0D0D" w:themeColor="text1" w:themeTint="F2"/>
          <w:sz w:val="24"/>
          <w:szCs w:val="24"/>
        </w:rPr>
        <w:t xml:space="preserve">many items </w:t>
      </w:r>
      <w:r w:rsidR="004C2CEC" w:rsidRPr="00855774">
        <w:rPr>
          <w:rFonts w:asciiTheme="majorBidi" w:eastAsia="MS Mincho" w:hAnsiTheme="majorBidi" w:cstheme="majorBidi"/>
          <w:color w:val="0D0D0D" w:themeColor="text1" w:themeTint="F2"/>
          <w:sz w:val="24"/>
          <w:szCs w:val="24"/>
        </w:rPr>
        <w:t>i</w:t>
      </w:r>
      <w:r w:rsidR="00D574BD" w:rsidRPr="00855774">
        <w:rPr>
          <w:rFonts w:asciiTheme="majorBidi" w:eastAsia="MS Mincho" w:hAnsiTheme="majorBidi" w:cstheme="majorBidi"/>
          <w:color w:val="0D0D0D" w:themeColor="text1" w:themeTint="F2"/>
          <w:sz w:val="24"/>
          <w:szCs w:val="24"/>
        </w:rPr>
        <w:t xml:space="preserve">n the questionnaire, the researcher decided to conduct a reliability test variable by variable for easier determination of their internal consistency. </w:t>
      </w:r>
      <w:r w:rsidR="00BC0A84" w:rsidRPr="00855774">
        <w:rPr>
          <w:rFonts w:asciiTheme="majorBidi" w:eastAsia="MS Mincho" w:hAnsiTheme="majorBidi" w:cstheme="majorBidi"/>
          <w:color w:val="0D0D0D" w:themeColor="text1" w:themeTint="F2"/>
          <w:sz w:val="24"/>
          <w:szCs w:val="24"/>
        </w:rPr>
        <w:t>In the measurement of reliability</w:t>
      </w:r>
      <w:r w:rsidR="001B1049" w:rsidRPr="00855774">
        <w:rPr>
          <w:rFonts w:asciiTheme="majorBidi" w:eastAsia="MS Mincho" w:hAnsiTheme="majorBidi" w:cstheme="majorBidi"/>
          <w:color w:val="0D0D0D" w:themeColor="text1" w:themeTint="F2"/>
          <w:sz w:val="24"/>
          <w:szCs w:val="24"/>
        </w:rPr>
        <w:t>, it is worth considering the point that</w:t>
      </w:r>
      <w:r w:rsidR="004C2CEC" w:rsidRPr="00855774">
        <w:rPr>
          <w:rFonts w:asciiTheme="majorBidi" w:eastAsia="MS Mincho" w:hAnsiTheme="majorBidi" w:cstheme="majorBidi"/>
          <w:color w:val="0D0D0D" w:themeColor="text1" w:themeTint="F2"/>
          <w:sz w:val="24"/>
          <w:szCs w:val="24"/>
        </w:rPr>
        <w:t>,</w:t>
      </w:r>
      <w:r w:rsidR="001B1049" w:rsidRPr="00855774">
        <w:rPr>
          <w:rFonts w:asciiTheme="majorBidi" w:eastAsia="MS Mincho" w:hAnsiTheme="majorBidi" w:cstheme="majorBidi"/>
          <w:color w:val="0D0D0D" w:themeColor="text1" w:themeTint="F2"/>
          <w:sz w:val="24"/>
          <w:szCs w:val="24"/>
        </w:rPr>
        <w:t xml:space="preserve"> </w:t>
      </w:r>
      <w:r w:rsidR="00985E24" w:rsidRPr="00855774">
        <w:rPr>
          <w:rFonts w:asciiTheme="majorBidi" w:eastAsia="MS Mincho" w:hAnsiTheme="majorBidi" w:cstheme="majorBidi"/>
          <w:color w:val="0D0D0D" w:themeColor="text1" w:themeTint="F2"/>
          <w:sz w:val="24"/>
          <w:szCs w:val="24"/>
        </w:rPr>
        <w:t>generally, an acceptable level of Cronbach</w:t>
      </w:r>
      <w:r w:rsidR="004C2CEC" w:rsidRPr="00855774">
        <w:rPr>
          <w:rFonts w:asciiTheme="majorBidi" w:eastAsia="MS Mincho" w:hAnsiTheme="majorBidi" w:cstheme="majorBidi"/>
          <w:color w:val="0D0D0D" w:themeColor="text1" w:themeTint="F2"/>
          <w:sz w:val="24"/>
          <w:szCs w:val="24"/>
        </w:rPr>
        <w:t>’s</w:t>
      </w:r>
      <w:r w:rsidR="00985E24" w:rsidRPr="00855774">
        <w:rPr>
          <w:rFonts w:asciiTheme="majorBidi" w:eastAsia="MS Mincho" w:hAnsiTheme="majorBidi" w:cstheme="majorBidi"/>
          <w:color w:val="0D0D0D" w:themeColor="text1" w:themeTint="F2"/>
          <w:sz w:val="24"/>
          <w:szCs w:val="24"/>
        </w:rPr>
        <w:t xml:space="preserve"> alpha is 0.70 (</w:t>
      </w:r>
      <w:r w:rsidR="00993163" w:rsidRPr="00855774">
        <w:rPr>
          <w:rFonts w:asciiTheme="majorBidi" w:eastAsia="MS Mincho" w:hAnsiTheme="majorBidi" w:cstheme="majorBidi"/>
          <w:color w:val="0D0D0D" w:themeColor="text1" w:themeTint="F2"/>
          <w:sz w:val="24"/>
          <w:szCs w:val="24"/>
        </w:rPr>
        <w:t xml:space="preserve">Tavakol </w:t>
      </w:r>
      <w:r w:rsidR="00785F6B" w:rsidRPr="00855774">
        <w:rPr>
          <w:rFonts w:asciiTheme="majorBidi" w:eastAsia="MS Mincho" w:hAnsiTheme="majorBidi" w:cstheme="majorBidi"/>
          <w:color w:val="0D0D0D" w:themeColor="text1" w:themeTint="F2"/>
          <w:sz w:val="24"/>
          <w:szCs w:val="24"/>
        </w:rPr>
        <w:t xml:space="preserve">and </w:t>
      </w:r>
      <w:r w:rsidR="00993163" w:rsidRPr="00855774">
        <w:rPr>
          <w:rFonts w:asciiTheme="majorBidi" w:eastAsia="MS Mincho" w:hAnsiTheme="majorBidi" w:cstheme="majorBidi"/>
          <w:color w:val="0D0D0D" w:themeColor="text1" w:themeTint="F2"/>
          <w:sz w:val="24"/>
          <w:szCs w:val="24"/>
        </w:rPr>
        <w:t>Dennick, 2011</w:t>
      </w:r>
      <w:r w:rsidR="00985E24" w:rsidRPr="00855774">
        <w:rPr>
          <w:rFonts w:asciiTheme="majorBidi" w:eastAsia="MS Mincho" w:hAnsiTheme="majorBidi" w:cstheme="majorBidi"/>
          <w:color w:val="0D0D0D" w:themeColor="text1" w:themeTint="F2"/>
          <w:sz w:val="24"/>
          <w:szCs w:val="24"/>
        </w:rPr>
        <w:t>). More so, a Cronbach</w:t>
      </w:r>
      <w:r w:rsidR="004C2CEC" w:rsidRPr="00855774">
        <w:rPr>
          <w:rFonts w:asciiTheme="majorBidi" w:eastAsia="MS Mincho" w:hAnsiTheme="majorBidi" w:cstheme="majorBidi"/>
          <w:color w:val="0D0D0D" w:themeColor="text1" w:themeTint="F2"/>
          <w:sz w:val="24"/>
          <w:szCs w:val="24"/>
        </w:rPr>
        <w:t>’s</w:t>
      </w:r>
      <w:r w:rsidR="00985E24" w:rsidRPr="00855774">
        <w:rPr>
          <w:rFonts w:asciiTheme="majorBidi" w:eastAsia="MS Mincho" w:hAnsiTheme="majorBidi" w:cstheme="majorBidi"/>
          <w:color w:val="0D0D0D" w:themeColor="text1" w:themeTint="F2"/>
          <w:sz w:val="24"/>
          <w:szCs w:val="24"/>
        </w:rPr>
        <w:t xml:space="preserve"> alpha of 0.80 or greater is considered to be at an excellent </w:t>
      </w:r>
      <w:r w:rsidR="00CC7A0E" w:rsidRPr="00855774">
        <w:rPr>
          <w:rFonts w:asciiTheme="majorBidi" w:eastAsia="MS Mincho" w:hAnsiTheme="majorBidi" w:cstheme="majorBidi"/>
          <w:color w:val="0D0D0D" w:themeColor="text1" w:themeTint="F2"/>
          <w:sz w:val="24"/>
          <w:szCs w:val="24"/>
        </w:rPr>
        <w:t>level (</w:t>
      </w:r>
      <w:r w:rsidR="00993163" w:rsidRPr="00855774">
        <w:rPr>
          <w:rFonts w:asciiTheme="majorBidi" w:eastAsia="MS Mincho" w:hAnsiTheme="majorBidi" w:cstheme="majorBidi"/>
          <w:color w:val="0D0D0D" w:themeColor="text1" w:themeTint="F2"/>
          <w:sz w:val="24"/>
          <w:szCs w:val="24"/>
        </w:rPr>
        <w:t xml:space="preserve">Tavakol </w:t>
      </w:r>
      <w:r w:rsidR="00785F6B" w:rsidRPr="00855774">
        <w:rPr>
          <w:rFonts w:asciiTheme="majorBidi" w:eastAsia="MS Mincho" w:hAnsiTheme="majorBidi" w:cstheme="majorBidi"/>
          <w:color w:val="0D0D0D" w:themeColor="text1" w:themeTint="F2"/>
          <w:sz w:val="24"/>
          <w:szCs w:val="24"/>
        </w:rPr>
        <w:t xml:space="preserve">and </w:t>
      </w:r>
      <w:r w:rsidR="00993163" w:rsidRPr="00855774">
        <w:rPr>
          <w:rFonts w:asciiTheme="majorBidi" w:eastAsia="MS Mincho" w:hAnsiTheme="majorBidi" w:cstheme="majorBidi"/>
          <w:color w:val="0D0D0D" w:themeColor="text1" w:themeTint="F2"/>
          <w:sz w:val="24"/>
          <w:szCs w:val="24"/>
        </w:rPr>
        <w:t>Dennick, 2011)</w:t>
      </w:r>
      <w:r w:rsidR="00985E24" w:rsidRPr="00855774">
        <w:rPr>
          <w:rFonts w:asciiTheme="majorBidi" w:eastAsia="MS Mincho" w:hAnsiTheme="majorBidi" w:cstheme="majorBidi"/>
          <w:color w:val="0D0D0D" w:themeColor="text1" w:themeTint="F2"/>
          <w:sz w:val="24"/>
          <w:szCs w:val="24"/>
        </w:rPr>
        <w:t xml:space="preserve">. In justifying this, </w:t>
      </w:r>
      <w:r w:rsidR="00AB4FCD" w:rsidRPr="00855774">
        <w:rPr>
          <w:rFonts w:asciiTheme="majorBidi" w:eastAsia="MS Mincho" w:hAnsiTheme="majorBidi" w:cstheme="majorBidi"/>
          <w:color w:val="0D0D0D" w:themeColor="text1" w:themeTint="F2"/>
          <w:sz w:val="24"/>
          <w:szCs w:val="24"/>
        </w:rPr>
        <w:t xml:space="preserve">Tavakol and Dennick (2011) </w:t>
      </w:r>
      <w:r w:rsidR="00985E24" w:rsidRPr="00855774">
        <w:rPr>
          <w:rFonts w:asciiTheme="majorBidi" w:eastAsia="MS Mincho" w:hAnsiTheme="majorBidi" w:cstheme="majorBidi"/>
          <w:color w:val="0D0D0D" w:themeColor="text1" w:themeTint="F2"/>
          <w:sz w:val="24"/>
          <w:szCs w:val="24"/>
        </w:rPr>
        <w:t>present</w:t>
      </w:r>
      <w:r w:rsidR="00AB4FCD" w:rsidRPr="00855774">
        <w:rPr>
          <w:rFonts w:asciiTheme="majorBidi" w:eastAsia="MS Mincho" w:hAnsiTheme="majorBidi" w:cstheme="majorBidi"/>
          <w:color w:val="0D0D0D" w:themeColor="text1" w:themeTint="F2"/>
          <w:sz w:val="24"/>
          <w:szCs w:val="24"/>
        </w:rPr>
        <w:t>ed</w:t>
      </w:r>
      <w:r w:rsidR="00985E24" w:rsidRPr="00855774">
        <w:rPr>
          <w:rFonts w:asciiTheme="majorBidi" w:eastAsia="MS Mincho" w:hAnsiTheme="majorBidi" w:cstheme="majorBidi"/>
          <w:color w:val="0D0D0D" w:themeColor="text1" w:themeTint="F2"/>
          <w:sz w:val="24"/>
          <w:szCs w:val="24"/>
        </w:rPr>
        <w:t xml:space="preserve"> a succinct explanation noting that </w:t>
      </w:r>
      <w:r w:rsidR="004B10F4" w:rsidRPr="00855774">
        <w:rPr>
          <w:rFonts w:asciiTheme="majorBidi" w:eastAsia="MS Mincho" w:hAnsiTheme="majorBidi" w:cstheme="majorBidi"/>
          <w:color w:val="0D0D0D" w:themeColor="text1" w:themeTint="F2"/>
          <w:sz w:val="24"/>
          <w:szCs w:val="24"/>
        </w:rPr>
        <w:t>a low value of Cronbach</w:t>
      </w:r>
      <w:r w:rsidR="004C2CEC" w:rsidRPr="00855774">
        <w:rPr>
          <w:rFonts w:asciiTheme="majorBidi" w:eastAsia="MS Mincho" w:hAnsiTheme="majorBidi" w:cstheme="majorBidi"/>
          <w:color w:val="0D0D0D" w:themeColor="text1" w:themeTint="F2"/>
          <w:sz w:val="24"/>
          <w:szCs w:val="24"/>
        </w:rPr>
        <w:t>’s</w:t>
      </w:r>
      <w:r w:rsidR="004B10F4" w:rsidRPr="00855774">
        <w:rPr>
          <w:rFonts w:asciiTheme="majorBidi" w:eastAsia="MS Mincho" w:hAnsiTheme="majorBidi" w:cstheme="majorBidi"/>
          <w:color w:val="0D0D0D" w:themeColor="text1" w:themeTint="F2"/>
          <w:sz w:val="24"/>
          <w:szCs w:val="24"/>
        </w:rPr>
        <w:t xml:space="preserve"> alpha is undesirable because it is always associated with very few question</w:t>
      </w:r>
      <w:r w:rsidR="004C2CEC" w:rsidRPr="00855774">
        <w:rPr>
          <w:rFonts w:asciiTheme="majorBidi" w:eastAsia="MS Mincho" w:hAnsiTheme="majorBidi" w:cstheme="majorBidi"/>
          <w:color w:val="0D0D0D" w:themeColor="text1" w:themeTint="F2"/>
          <w:sz w:val="24"/>
          <w:szCs w:val="24"/>
        </w:rPr>
        <w:t>s</w:t>
      </w:r>
      <w:r w:rsidR="004B10F4" w:rsidRPr="00855774">
        <w:rPr>
          <w:rFonts w:asciiTheme="majorBidi" w:eastAsia="MS Mincho" w:hAnsiTheme="majorBidi" w:cstheme="majorBidi"/>
          <w:color w:val="0D0D0D" w:themeColor="text1" w:themeTint="F2"/>
          <w:sz w:val="24"/>
          <w:szCs w:val="24"/>
        </w:rPr>
        <w:t xml:space="preserve"> and undesirable relatedness between the items on each scale.</w:t>
      </w:r>
      <w:r w:rsidR="00AB4FCD" w:rsidRPr="00855774">
        <w:rPr>
          <w:rFonts w:asciiTheme="majorBidi" w:eastAsia="MS Mincho" w:hAnsiTheme="majorBidi" w:cstheme="majorBidi"/>
          <w:color w:val="0D0D0D" w:themeColor="text1" w:themeTint="F2"/>
          <w:sz w:val="24"/>
          <w:szCs w:val="24"/>
        </w:rPr>
        <w:t xml:space="preserve"> Therefore, the justification for higher Cronbach</w:t>
      </w:r>
      <w:r w:rsidR="004C2CEC" w:rsidRPr="00855774">
        <w:rPr>
          <w:rFonts w:asciiTheme="majorBidi" w:eastAsia="MS Mincho" w:hAnsiTheme="majorBidi" w:cstheme="majorBidi"/>
          <w:color w:val="0D0D0D" w:themeColor="text1" w:themeTint="F2"/>
          <w:sz w:val="24"/>
          <w:szCs w:val="24"/>
        </w:rPr>
        <w:t>’s</w:t>
      </w:r>
      <w:r w:rsidR="00AB4FCD" w:rsidRPr="00855774">
        <w:rPr>
          <w:rFonts w:asciiTheme="majorBidi" w:eastAsia="MS Mincho" w:hAnsiTheme="majorBidi" w:cstheme="majorBidi"/>
          <w:color w:val="0D0D0D" w:themeColor="text1" w:themeTint="F2"/>
          <w:sz w:val="24"/>
          <w:szCs w:val="24"/>
        </w:rPr>
        <w:t xml:space="preserve"> alpha values in this study was based on the fact that higher values would excellently ensure each of the items on the scale would help in testing the hypotheses that had been developed initially</w:t>
      </w:r>
      <w:r w:rsidR="00E20B57" w:rsidRPr="00855774">
        <w:rPr>
          <w:rFonts w:asciiTheme="majorBidi" w:eastAsia="MS Mincho" w:hAnsiTheme="majorBidi" w:cstheme="majorBidi"/>
          <w:color w:val="0D0D0D" w:themeColor="text1" w:themeTint="F2"/>
          <w:sz w:val="24"/>
          <w:szCs w:val="24"/>
        </w:rPr>
        <w:t xml:space="preserve"> (Tavakol </w:t>
      </w:r>
      <w:r w:rsidR="00E54510" w:rsidRPr="00855774">
        <w:rPr>
          <w:rFonts w:asciiTheme="majorBidi" w:eastAsia="MS Mincho" w:hAnsiTheme="majorBidi" w:cstheme="majorBidi"/>
          <w:color w:val="0D0D0D" w:themeColor="text1" w:themeTint="F2"/>
          <w:sz w:val="24"/>
          <w:szCs w:val="24"/>
        </w:rPr>
        <w:t>and</w:t>
      </w:r>
      <w:r w:rsidR="00E20B57" w:rsidRPr="00855774">
        <w:rPr>
          <w:rFonts w:asciiTheme="majorBidi" w:eastAsia="MS Mincho" w:hAnsiTheme="majorBidi" w:cstheme="majorBidi"/>
          <w:color w:val="0D0D0D" w:themeColor="text1" w:themeTint="F2"/>
          <w:sz w:val="24"/>
          <w:szCs w:val="24"/>
        </w:rPr>
        <w:t xml:space="preserve"> Dennick, 2011)</w:t>
      </w:r>
      <w:r w:rsidR="00AB4FCD" w:rsidRPr="00855774">
        <w:rPr>
          <w:rFonts w:asciiTheme="majorBidi" w:eastAsia="MS Mincho" w:hAnsiTheme="majorBidi" w:cstheme="majorBidi"/>
          <w:color w:val="0D0D0D" w:themeColor="text1" w:themeTint="F2"/>
          <w:sz w:val="24"/>
          <w:szCs w:val="24"/>
        </w:rPr>
        <w:t>.</w:t>
      </w:r>
      <w:r w:rsidR="004B10F4" w:rsidRPr="00855774">
        <w:rPr>
          <w:rFonts w:asciiTheme="majorBidi" w:eastAsia="MS Mincho" w:hAnsiTheme="majorBidi" w:cstheme="majorBidi"/>
          <w:color w:val="0D0D0D" w:themeColor="text1" w:themeTint="F2"/>
          <w:sz w:val="24"/>
          <w:szCs w:val="24"/>
        </w:rPr>
        <w:t xml:space="preserve"> Therefore, the researcher paid attention to this guidance in the course of conducting the </w:t>
      </w:r>
      <w:r w:rsidR="005F1A1C" w:rsidRPr="00855774">
        <w:rPr>
          <w:rFonts w:asciiTheme="majorBidi" w:eastAsia="MS Mincho" w:hAnsiTheme="majorBidi" w:cstheme="majorBidi"/>
          <w:color w:val="0D0D0D" w:themeColor="text1" w:themeTint="F2"/>
          <w:sz w:val="24"/>
          <w:szCs w:val="24"/>
        </w:rPr>
        <w:t>reliability test</w:t>
      </w:r>
      <w:r w:rsidR="00AB4FCD" w:rsidRPr="00855774">
        <w:rPr>
          <w:rFonts w:asciiTheme="majorBidi" w:eastAsia="MS Mincho" w:hAnsiTheme="majorBidi" w:cstheme="majorBidi"/>
          <w:color w:val="0D0D0D" w:themeColor="text1" w:themeTint="F2"/>
          <w:sz w:val="24"/>
          <w:szCs w:val="24"/>
        </w:rPr>
        <w:t xml:space="preserve"> and monitored the outcomes for each item on the scale to see if any of them needed to be removed</w:t>
      </w:r>
      <w:r w:rsidR="005F1A1C" w:rsidRPr="00855774">
        <w:rPr>
          <w:rFonts w:asciiTheme="majorBidi" w:eastAsia="MS Mincho" w:hAnsiTheme="majorBidi" w:cstheme="majorBidi"/>
          <w:color w:val="0D0D0D" w:themeColor="text1" w:themeTint="F2"/>
          <w:sz w:val="24"/>
          <w:szCs w:val="24"/>
        </w:rPr>
        <w:t xml:space="preserve">. </w:t>
      </w:r>
    </w:p>
    <w:p w14:paraId="3DB989A5" w14:textId="77777777" w:rsidR="0096321C" w:rsidRPr="00855774" w:rsidRDefault="0096321C" w:rsidP="00E55D8C">
      <w:pPr>
        <w:spacing w:after="0" w:line="480" w:lineRule="auto"/>
        <w:jc w:val="both"/>
        <w:rPr>
          <w:rFonts w:asciiTheme="majorBidi" w:eastAsia="MS Mincho" w:hAnsiTheme="majorBidi" w:cstheme="majorBidi"/>
          <w:color w:val="0D0D0D" w:themeColor="text1" w:themeTint="F2"/>
          <w:sz w:val="24"/>
          <w:szCs w:val="24"/>
        </w:rPr>
      </w:pPr>
    </w:p>
    <w:p w14:paraId="2F048055" w14:textId="24697CD5" w:rsidR="00E54510" w:rsidRPr="00855774" w:rsidRDefault="00885FF7"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In conducting the reliability test in this study, the tests were conducted for every factor separately</w:t>
      </w:r>
      <w:r w:rsidR="004C2CEC"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as shown in the tables below of project governance, cultural intelligence and successful complex construction project delivery. In </w:t>
      </w:r>
      <w:r w:rsidR="00343A5E" w:rsidRPr="00855774">
        <w:rPr>
          <w:rFonts w:asciiTheme="majorBidi" w:eastAsia="MS Mincho" w:hAnsiTheme="majorBidi" w:cstheme="majorBidi"/>
          <w:color w:val="0D0D0D" w:themeColor="text1" w:themeTint="F2"/>
          <w:sz w:val="24"/>
          <w:szCs w:val="24"/>
        </w:rPr>
        <w:t>T</w:t>
      </w:r>
      <w:r w:rsidRPr="00855774">
        <w:rPr>
          <w:rFonts w:asciiTheme="majorBidi" w:eastAsia="MS Mincho" w:hAnsiTheme="majorBidi" w:cstheme="majorBidi"/>
          <w:color w:val="0D0D0D" w:themeColor="text1" w:themeTint="F2"/>
          <w:sz w:val="24"/>
          <w:szCs w:val="24"/>
        </w:rPr>
        <w:t>able</w:t>
      </w:r>
      <w:r w:rsidR="0003731C" w:rsidRPr="00855774">
        <w:rPr>
          <w:rFonts w:asciiTheme="majorBidi" w:eastAsia="MS Mincho" w:hAnsiTheme="majorBidi" w:cstheme="majorBidi"/>
          <w:color w:val="0D0D0D" w:themeColor="text1" w:themeTint="F2"/>
          <w:sz w:val="24"/>
          <w:szCs w:val="24"/>
        </w:rPr>
        <w:t xml:space="preserve"> 5.10</w:t>
      </w:r>
      <w:r w:rsidR="00E13785" w:rsidRPr="00855774">
        <w:rPr>
          <w:rFonts w:asciiTheme="majorBidi" w:eastAsia="MS Mincho" w:hAnsiTheme="majorBidi" w:cstheme="majorBidi"/>
          <w:color w:val="0D0D0D" w:themeColor="text1" w:themeTint="F2"/>
          <w:sz w:val="24"/>
          <w:szCs w:val="24"/>
        </w:rPr>
        <w:t xml:space="preserve">, after conducting the reliability test for the independent variable, project governance, it was established that all items had </w:t>
      </w:r>
      <w:r w:rsidR="00380CA6" w:rsidRPr="00855774">
        <w:rPr>
          <w:rFonts w:asciiTheme="majorBidi" w:eastAsia="MS Mincho" w:hAnsiTheme="majorBidi" w:cstheme="majorBidi"/>
          <w:color w:val="0D0D0D" w:themeColor="text1" w:themeTint="F2"/>
          <w:sz w:val="24"/>
          <w:szCs w:val="24"/>
        </w:rPr>
        <w:t>a reliability of above 0.7, which is the threshold</w:t>
      </w:r>
      <w:r w:rsidR="00610084" w:rsidRPr="00855774">
        <w:rPr>
          <w:rFonts w:asciiTheme="majorBidi" w:eastAsia="MS Mincho" w:hAnsiTheme="majorBidi" w:cstheme="majorBidi"/>
          <w:color w:val="0D0D0D" w:themeColor="text1" w:themeTint="F2"/>
          <w:sz w:val="24"/>
          <w:szCs w:val="24"/>
        </w:rPr>
        <w:t xml:space="preserve"> (Taber, 2018)</w:t>
      </w:r>
      <w:r w:rsidR="00380CA6" w:rsidRPr="00855774">
        <w:rPr>
          <w:rFonts w:asciiTheme="majorBidi" w:eastAsia="MS Mincho" w:hAnsiTheme="majorBidi" w:cstheme="majorBidi"/>
          <w:color w:val="0D0D0D" w:themeColor="text1" w:themeTint="F2"/>
          <w:sz w:val="24"/>
          <w:szCs w:val="24"/>
        </w:rPr>
        <w:t>. Basically, all items on the scale had Cronbach</w:t>
      </w:r>
      <w:r w:rsidR="004C2CEC" w:rsidRPr="00855774">
        <w:rPr>
          <w:rFonts w:asciiTheme="majorBidi" w:eastAsia="MS Mincho" w:hAnsiTheme="majorBidi" w:cstheme="majorBidi"/>
          <w:color w:val="0D0D0D" w:themeColor="text1" w:themeTint="F2"/>
          <w:sz w:val="24"/>
          <w:szCs w:val="24"/>
        </w:rPr>
        <w:t>’s</w:t>
      </w:r>
      <w:r w:rsidR="00380CA6" w:rsidRPr="00855774">
        <w:rPr>
          <w:rFonts w:asciiTheme="majorBidi" w:eastAsia="MS Mincho" w:hAnsiTheme="majorBidi" w:cstheme="majorBidi"/>
          <w:color w:val="0D0D0D" w:themeColor="text1" w:themeTint="F2"/>
          <w:sz w:val="24"/>
          <w:szCs w:val="24"/>
        </w:rPr>
        <w:t xml:space="preserve"> values of at least 0.9</w:t>
      </w:r>
      <w:r w:rsidR="004C2CEC" w:rsidRPr="00855774">
        <w:rPr>
          <w:rFonts w:asciiTheme="majorBidi" w:eastAsia="MS Mincho" w:hAnsiTheme="majorBidi" w:cstheme="majorBidi"/>
          <w:color w:val="0D0D0D" w:themeColor="text1" w:themeTint="F2"/>
          <w:sz w:val="24"/>
          <w:szCs w:val="24"/>
        </w:rPr>
        <w:t>,</w:t>
      </w:r>
      <w:r w:rsidR="00380CA6" w:rsidRPr="00855774">
        <w:rPr>
          <w:rFonts w:asciiTheme="majorBidi" w:eastAsia="MS Mincho" w:hAnsiTheme="majorBidi" w:cstheme="majorBidi"/>
          <w:color w:val="0D0D0D" w:themeColor="text1" w:themeTint="F2"/>
          <w:sz w:val="24"/>
          <w:szCs w:val="24"/>
        </w:rPr>
        <w:t xml:space="preserve"> reflecting excellent reliability. Additionally, the Cronbach</w:t>
      </w:r>
      <w:r w:rsidR="004C2CEC" w:rsidRPr="00855774">
        <w:rPr>
          <w:rFonts w:asciiTheme="majorBidi" w:eastAsia="MS Mincho" w:hAnsiTheme="majorBidi" w:cstheme="majorBidi"/>
          <w:color w:val="0D0D0D" w:themeColor="text1" w:themeTint="F2"/>
          <w:sz w:val="24"/>
          <w:szCs w:val="24"/>
        </w:rPr>
        <w:t>’s</w:t>
      </w:r>
      <w:r w:rsidR="00380CA6" w:rsidRPr="00855774">
        <w:rPr>
          <w:rFonts w:asciiTheme="majorBidi" w:eastAsia="MS Mincho" w:hAnsiTheme="majorBidi" w:cstheme="majorBidi"/>
          <w:color w:val="0D0D0D" w:themeColor="text1" w:themeTint="F2"/>
          <w:sz w:val="24"/>
          <w:szCs w:val="24"/>
        </w:rPr>
        <w:t xml:space="preserve"> alpha value for project governance was 0.927, which is also higher than the threshold of 0.7</w:t>
      </w:r>
      <w:r w:rsidR="008748A8" w:rsidRPr="00855774">
        <w:rPr>
          <w:rFonts w:asciiTheme="majorBidi" w:eastAsia="MS Mincho" w:hAnsiTheme="majorBidi" w:cstheme="majorBidi"/>
          <w:color w:val="0D0D0D" w:themeColor="text1" w:themeTint="F2"/>
          <w:sz w:val="24"/>
          <w:szCs w:val="24"/>
        </w:rPr>
        <w:t xml:space="preserve"> (Taber, 2018)</w:t>
      </w:r>
      <w:r w:rsidR="00380CA6" w:rsidRPr="00855774">
        <w:rPr>
          <w:rFonts w:asciiTheme="majorBidi" w:eastAsia="MS Mincho" w:hAnsiTheme="majorBidi" w:cstheme="majorBidi"/>
          <w:color w:val="0D0D0D" w:themeColor="text1" w:themeTint="F2"/>
          <w:sz w:val="24"/>
          <w:szCs w:val="24"/>
        </w:rPr>
        <w:t>. Since all the items had values above 0.7, there was no need to delete the</w:t>
      </w:r>
      <w:r w:rsidR="004C2CEC" w:rsidRPr="00855774">
        <w:rPr>
          <w:rFonts w:asciiTheme="majorBidi" w:eastAsia="MS Mincho" w:hAnsiTheme="majorBidi" w:cstheme="majorBidi"/>
          <w:color w:val="0D0D0D" w:themeColor="text1" w:themeTint="F2"/>
          <w:sz w:val="24"/>
          <w:szCs w:val="24"/>
        </w:rPr>
        <w:t>m</w:t>
      </w:r>
      <w:r w:rsidR="00380CA6" w:rsidRPr="00855774">
        <w:rPr>
          <w:rFonts w:asciiTheme="majorBidi" w:eastAsia="MS Mincho" w:hAnsiTheme="majorBidi" w:cstheme="majorBidi"/>
          <w:color w:val="0D0D0D" w:themeColor="text1" w:themeTint="F2"/>
          <w:sz w:val="24"/>
          <w:szCs w:val="24"/>
        </w:rPr>
        <w:t xml:space="preserve"> because the Cronbach</w:t>
      </w:r>
      <w:r w:rsidR="004C2CEC" w:rsidRPr="00855774">
        <w:rPr>
          <w:rFonts w:asciiTheme="majorBidi" w:eastAsia="MS Mincho" w:hAnsiTheme="majorBidi" w:cstheme="majorBidi"/>
          <w:color w:val="0D0D0D" w:themeColor="text1" w:themeTint="F2"/>
          <w:sz w:val="24"/>
          <w:szCs w:val="24"/>
        </w:rPr>
        <w:t>’s a</w:t>
      </w:r>
      <w:r w:rsidR="00380CA6" w:rsidRPr="00855774">
        <w:rPr>
          <w:rFonts w:asciiTheme="majorBidi" w:eastAsia="MS Mincho" w:hAnsiTheme="majorBidi" w:cstheme="majorBidi"/>
          <w:color w:val="0D0D0D" w:themeColor="text1" w:themeTint="F2"/>
          <w:sz w:val="24"/>
          <w:szCs w:val="24"/>
        </w:rPr>
        <w:t xml:space="preserve">lpha value </w:t>
      </w:r>
      <w:r w:rsidR="0030164F" w:rsidRPr="00855774">
        <w:rPr>
          <w:rFonts w:asciiTheme="majorBidi" w:eastAsia="MS Mincho" w:hAnsiTheme="majorBidi" w:cstheme="majorBidi"/>
          <w:color w:val="0D0D0D" w:themeColor="text1" w:themeTint="F2"/>
          <w:sz w:val="24"/>
          <w:szCs w:val="24"/>
        </w:rPr>
        <w:t xml:space="preserve">is considered optimal and highly desirable in showing the internal consistency of the questionnaire. </w:t>
      </w:r>
    </w:p>
    <w:p w14:paraId="576B6384" w14:textId="14C39219" w:rsidR="00000E6B" w:rsidRPr="00855774" w:rsidRDefault="00000E6B">
      <w:pPr>
        <w:rPr>
          <w:rFonts w:asciiTheme="majorBidi" w:hAnsiTheme="majorBidi" w:cstheme="majorBidi"/>
          <w:b/>
          <w:bCs/>
          <w:color w:val="0D0D0D" w:themeColor="text1" w:themeTint="F2"/>
          <w:sz w:val="24"/>
          <w:szCs w:val="24"/>
        </w:rPr>
      </w:pPr>
    </w:p>
    <w:p w14:paraId="09576B56" w14:textId="68EBDD67" w:rsidR="003E7086" w:rsidRPr="00855774" w:rsidRDefault="00FB1CF9" w:rsidP="005B6D09">
      <w:pPr>
        <w:pStyle w:val="Caption"/>
        <w:spacing w:after="0" w:line="360" w:lineRule="auto"/>
        <w:jc w:val="center"/>
        <w:rPr>
          <w:rFonts w:asciiTheme="majorBidi" w:hAnsiTheme="majorBidi" w:cstheme="majorBidi"/>
          <w:i w:val="0"/>
          <w:iCs w:val="0"/>
          <w:color w:val="0D0D0D" w:themeColor="text1" w:themeTint="F2"/>
          <w:sz w:val="24"/>
          <w:szCs w:val="24"/>
        </w:rPr>
      </w:pPr>
      <w:bookmarkStart w:id="220" w:name="_Toc94623122"/>
      <w:r w:rsidRPr="00855774">
        <w:rPr>
          <w:rFonts w:asciiTheme="majorBidi" w:hAnsiTheme="majorBidi" w:cstheme="majorBidi"/>
          <w:b/>
          <w:bCs/>
          <w:i w:val="0"/>
          <w:iCs w:val="0"/>
          <w:color w:val="0D0D0D" w:themeColor="text1" w:themeTint="F2"/>
          <w:sz w:val="24"/>
          <w:szCs w:val="24"/>
        </w:rPr>
        <w:t>Table 5.</w:t>
      </w:r>
      <w:r w:rsidR="008748A8" w:rsidRPr="00855774">
        <w:rPr>
          <w:rFonts w:asciiTheme="majorBidi" w:hAnsiTheme="majorBidi" w:cstheme="majorBidi"/>
          <w:b/>
          <w:bCs/>
          <w:i w:val="0"/>
          <w:iCs w:val="0"/>
          <w:color w:val="0D0D0D" w:themeColor="text1" w:themeTint="F2"/>
          <w:sz w:val="24"/>
          <w:szCs w:val="24"/>
        </w:rPr>
        <w:t>10</w:t>
      </w:r>
      <w:r w:rsidRPr="00855774">
        <w:rPr>
          <w:rFonts w:asciiTheme="majorBidi" w:hAnsiTheme="majorBidi" w:cstheme="majorBidi"/>
          <w:i w:val="0"/>
          <w:iCs w:val="0"/>
          <w:color w:val="0D0D0D" w:themeColor="text1" w:themeTint="F2"/>
          <w:sz w:val="24"/>
          <w:szCs w:val="24"/>
        </w:rPr>
        <w:t>: Reliability test for project governance</w:t>
      </w:r>
      <w:bookmarkEnd w:id="220"/>
    </w:p>
    <w:tbl>
      <w:tblPr>
        <w:tblStyle w:val="TableGrid"/>
        <w:tblW w:w="9351" w:type="dxa"/>
        <w:tblLayout w:type="fixed"/>
        <w:tblLook w:val="0000" w:firstRow="0" w:lastRow="0" w:firstColumn="0" w:lastColumn="0" w:noHBand="0" w:noVBand="0"/>
      </w:tblPr>
      <w:tblGrid>
        <w:gridCol w:w="562"/>
        <w:gridCol w:w="4536"/>
        <w:gridCol w:w="851"/>
        <w:gridCol w:w="850"/>
        <w:gridCol w:w="993"/>
        <w:gridCol w:w="910"/>
        <w:gridCol w:w="649"/>
      </w:tblGrid>
      <w:tr w:rsidR="00114C4E" w:rsidRPr="00855774" w14:paraId="733A7272" w14:textId="77777777" w:rsidTr="00F7193F">
        <w:trPr>
          <w:trHeight w:val="227"/>
        </w:trPr>
        <w:tc>
          <w:tcPr>
            <w:tcW w:w="9351" w:type="dxa"/>
            <w:gridSpan w:val="7"/>
            <w:shd w:val="clear" w:color="auto" w:fill="E7E6E6" w:themeFill="background2"/>
          </w:tcPr>
          <w:p w14:paraId="79BD6E39" w14:textId="77777777" w:rsidR="003E7086" w:rsidRPr="00855774" w:rsidRDefault="003E7086" w:rsidP="00971C0B">
            <w:pPr>
              <w:autoSpaceDE w:val="0"/>
              <w:autoSpaceDN w:val="0"/>
              <w:adjustRightInd w:val="0"/>
              <w:jc w:val="center"/>
              <w:rPr>
                <w:rFonts w:asciiTheme="majorBidi" w:hAnsiTheme="majorBidi" w:cstheme="majorBidi"/>
                <w:color w:val="0D0D0D" w:themeColor="text1" w:themeTint="F2"/>
                <w:sz w:val="14"/>
                <w:szCs w:val="14"/>
              </w:rPr>
            </w:pPr>
            <w:r w:rsidRPr="00855774">
              <w:rPr>
                <w:rFonts w:asciiTheme="majorBidi" w:hAnsiTheme="majorBidi" w:cstheme="majorBidi"/>
                <w:b/>
                <w:bCs/>
                <w:color w:val="0D0D0D" w:themeColor="text1" w:themeTint="F2"/>
                <w:sz w:val="14"/>
                <w:szCs w:val="14"/>
              </w:rPr>
              <w:t>Item-Total Statistics</w:t>
            </w:r>
          </w:p>
        </w:tc>
      </w:tr>
      <w:tr w:rsidR="00114C4E" w:rsidRPr="00855774" w14:paraId="48C30C93" w14:textId="5FF69C05" w:rsidTr="00F7193F">
        <w:trPr>
          <w:trHeight w:val="227"/>
        </w:trPr>
        <w:tc>
          <w:tcPr>
            <w:tcW w:w="562" w:type="dxa"/>
            <w:shd w:val="clear" w:color="auto" w:fill="E7E6E6" w:themeFill="background2"/>
          </w:tcPr>
          <w:p w14:paraId="2445756E" w14:textId="4333596D" w:rsidR="007E659A" w:rsidRPr="00855774" w:rsidRDefault="00B4702E" w:rsidP="00B4702E">
            <w:pPr>
              <w:autoSpaceDE w:val="0"/>
              <w:autoSpaceDN w:val="0"/>
              <w:adjustRightInd w:val="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Code</w:t>
            </w:r>
          </w:p>
        </w:tc>
        <w:tc>
          <w:tcPr>
            <w:tcW w:w="4536" w:type="dxa"/>
            <w:shd w:val="clear" w:color="auto" w:fill="E7E6E6" w:themeFill="background2"/>
          </w:tcPr>
          <w:p w14:paraId="67735C00" w14:textId="61553103" w:rsidR="007E659A" w:rsidRPr="00855774" w:rsidRDefault="00B4702E" w:rsidP="00B4702E">
            <w:pPr>
              <w:autoSpaceDE w:val="0"/>
              <w:autoSpaceDN w:val="0"/>
              <w:adjustRightInd w:val="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Item</w:t>
            </w:r>
          </w:p>
        </w:tc>
        <w:tc>
          <w:tcPr>
            <w:tcW w:w="851" w:type="dxa"/>
            <w:shd w:val="clear" w:color="auto" w:fill="E7E6E6" w:themeFill="background2"/>
          </w:tcPr>
          <w:p w14:paraId="17B6B3BC" w14:textId="75B97967" w:rsidR="007E659A" w:rsidRPr="00855774" w:rsidRDefault="007E659A" w:rsidP="00971C0B">
            <w:pPr>
              <w:autoSpaceDE w:val="0"/>
              <w:autoSpaceDN w:val="0"/>
              <w:adjustRightInd w:val="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Scale Mean if Item Deleted</w:t>
            </w:r>
          </w:p>
        </w:tc>
        <w:tc>
          <w:tcPr>
            <w:tcW w:w="850" w:type="dxa"/>
            <w:shd w:val="clear" w:color="auto" w:fill="E7E6E6" w:themeFill="background2"/>
          </w:tcPr>
          <w:p w14:paraId="571A04AB" w14:textId="77777777" w:rsidR="007E659A" w:rsidRPr="00855774" w:rsidRDefault="007E659A" w:rsidP="00971C0B">
            <w:pPr>
              <w:autoSpaceDE w:val="0"/>
              <w:autoSpaceDN w:val="0"/>
              <w:adjustRightInd w:val="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Scale Variance if Item Deleted</w:t>
            </w:r>
          </w:p>
        </w:tc>
        <w:tc>
          <w:tcPr>
            <w:tcW w:w="993" w:type="dxa"/>
            <w:shd w:val="clear" w:color="auto" w:fill="E7E6E6" w:themeFill="background2"/>
          </w:tcPr>
          <w:p w14:paraId="1C31F801" w14:textId="77777777" w:rsidR="007E659A" w:rsidRPr="00855774" w:rsidRDefault="007E659A" w:rsidP="00971C0B">
            <w:pPr>
              <w:autoSpaceDE w:val="0"/>
              <w:autoSpaceDN w:val="0"/>
              <w:adjustRightInd w:val="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Corrected Item-Total Correlation</w:t>
            </w:r>
          </w:p>
        </w:tc>
        <w:tc>
          <w:tcPr>
            <w:tcW w:w="910" w:type="dxa"/>
            <w:shd w:val="clear" w:color="auto" w:fill="E7E6E6" w:themeFill="background2"/>
          </w:tcPr>
          <w:p w14:paraId="4403F6B6" w14:textId="77777777" w:rsidR="007E659A" w:rsidRPr="00855774" w:rsidRDefault="007E659A" w:rsidP="00971C0B">
            <w:pPr>
              <w:autoSpaceDE w:val="0"/>
              <w:autoSpaceDN w:val="0"/>
              <w:adjustRightInd w:val="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Cronbach's Alpha if Item Deleted</w:t>
            </w:r>
          </w:p>
        </w:tc>
        <w:tc>
          <w:tcPr>
            <w:tcW w:w="649" w:type="dxa"/>
            <w:shd w:val="clear" w:color="auto" w:fill="E7E6E6" w:themeFill="background2"/>
          </w:tcPr>
          <w:p w14:paraId="43E0B25F" w14:textId="77777777" w:rsidR="007E659A" w:rsidRPr="00855774" w:rsidRDefault="007E659A" w:rsidP="007E659A">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 xml:space="preserve">C. </w:t>
            </w:r>
          </w:p>
          <w:p w14:paraId="12CC6521" w14:textId="775B5F3C" w:rsidR="007E659A" w:rsidRPr="00855774" w:rsidRDefault="007E659A" w:rsidP="007E659A">
            <w:pPr>
              <w:autoSpaceDE w:val="0"/>
              <w:autoSpaceDN w:val="0"/>
              <w:adjustRightInd w:val="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 xml:space="preserve">Alpha </w:t>
            </w:r>
          </w:p>
        </w:tc>
      </w:tr>
      <w:tr w:rsidR="00114C4E" w:rsidRPr="00855774" w14:paraId="54E89D7F" w14:textId="46505963" w:rsidTr="002F4DF7">
        <w:trPr>
          <w:trHeight w:val="227"/>
        </w:trPr>
        <w:tc>
          <w:tcPr>
            <w:tcW w:w="562" w:type="dxa"/>
          </w:tcPr>
          <w:p w14:paraId="7DC649FA" w14:textId="79EE709C"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AC 1</w:t>
            </w:r>
          </w:p>
        </w:tc>
        <w:tc>
          <w:tcPr>
            <w:tcW w:w="4536" w:type="dxa"/>
          </w:tcPr>
          <w:p w14:paraId="64B75F49" w14:textId="147BB047"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Responsibilities are effectively distributed in the </w:t>
            </w:r>
            <w:r w:rsidR="0079227A" w:rsidRPr="00855774">
              <w:rPr>
                <w:rFonts w:asciiTheme="majorBidi" w:hAnsiTheme="majorBidi" w:cstheme="majorBidi"/>
                <w:color w:val="0D0D0D" w:themeColor="text1" w:themeTint="F2"/>
                <w:sz w:val="14"/>
                <w:szCs w:val="14"/>
              </w:rPr>
              <w:t>organisation</w:t>
            </w:r>
          </w:p>
        </w:tc>
        <w:tc>
          <w:tcPr>
            <w:tcW w:w="851" w:type="dxa"/>
          </w:tcPr>
          <w:p w14:paraId="3B10EF36" w14:textId="4F9D684E"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36.9901</w:t>
            </w:r>
          </w:p>
        </w:tc>
        <w:tc>
          <w:tcPr>
            <w:tcW w:w="850" w:type="dxa"/>
          </w:tcPr>
          <w:p w14:paraId="13B5B9F8"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79.255</w:t>
            </w:r>
          </w:p>
        </w:tc>
        <w:tc>
          <w:tcPr>
            <w:tcW w:w="993" w:type="dxa"/>
          </w:tcPr>
          <w:p w14:paraId="3DAC2048"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.665</w:t>
            </w:r>
          </w:p>
        </w:tc>
        <w:tc>
          <w:tcPr>
            <w:tcW w:w="910" w:type="dxa"/>
          </w:tcPr>
          <w:p w14:paraId="0F5F450C"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.923</w:t>
            </w:r>
          </w:p>
        </w:tc>
        <w:tc>
          <w:tcPr>
            <w:tcW w:w="649" w:type="dxa"/>
            <w:vMerge w:val="restart"/>
          </w:tcPr>
          <w:p w14:paraId="1381FFDD" w14:textId="2C0FC38D" w:rsidR="00142FBB" w:rsidRPr="00855774" w:rsidRDefault="00142FBB" w:rsidP="00142FBB">
            <w:pPr>
              <w:autoSpaceDE w:val="0"/>
              <w:autoSpaceDN w:val="0"/>
              <w:adjustRightInd w:val="0"/>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0.927</w:t>
            </w:r>
          </w:p>
        </w:tc>
      </w:tr>
      <w:tr w:rsidR="00114C4E" w:rsidRPr="00855774" w14:paraId="7AB087B9" w14:textId="7D416D0A" w:rsidTr="002F4DF7">
        <w:trPr>
          <w:trHeight w:val="227"/>
        </w:trPr>
        <w:tc>
          <w:tcPr>
            <w:tcW w:w="562" w:type="dxa"/>
          </w:tcPr>
          <w:p w14:paraId="7AEEFD8E" w14:textId="4B62FC1E"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AC 2</w:t>
            </w:r>
          </w:p>
        </w:tc>
        <w:tc>
          <w:tcPr>
            <w:tcW w:w="4536" w:type="dxa"/>
          </w:tcPr>
          <w:p w14:paraId="5424AE12" w14:textId="51B85346"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Speciali</w:t>
            </w:r>
            <w:r w:rsidR="00185858"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ation is considered in the distribution of responsibility</w:t>
            </w:r>
          </w:p>
        </w:tc>
        <w:tc>
          <w:tcPr>
            <w:tcW w:w="851" w:type="dxa"/>
          </w:tcPr>
          <w:p w14:paraId="3D822A6B" w14:textId="69CF6363"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36.9579</w:t>
            </w:r>
          </w:p>
        </w:tc>
        <w:tc>
          <w:tcPr>
            <w:tcW w:w="850" w:type="dxa"/>
          </w:tcPr>
          <w:p w14:paraId="45A23232"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78.904</w:t>
            </w:r>
          </w:p>
        </w:tc>
        <w:tc>
          <w:tcPr>
            <w:tcW w:w="993" w:type="dxa"/>
          </w:tcPr>
          <w:p w14:paraId="7A6C9482"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.627</w:t>
            </w:r>
          </w:p>
        </w:tc>
        <w:tc>
          <w:tcPr>
            <w:tcW w:w="910" w:type="dxa"/>
          </w:tcPr>
          <w:p w14:paraId="328A3218"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.923</w:t>
            </w:r>
          </w:p>
        </w:tc>
        <w:tc>
          <w:tcPr>
            <w:tcW w:w="649" w:type="dxa"/>
            <w:vMerge/>
          </w:tcPr>
          <w:p w14:paraId="52011BD5"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4808D745" w14:textId="0F959652" w:rsidTr="002F4DF7">
        <w:trPr>
          <w:trHeight w:val="227"/>
        </w:trPr>
        <w:tc>
          <w:tcPr>
            <w:tcW w:w="562" w:type="dxa"/>
          </w:tcPr>
          <w:p w14:paraId="6153CF92" w14:textId="2F6EF705"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AC 3</w:t>
            </w:r>
          </w:p>
        </w:tc>
        <w:tc>
          <w:tcPr>
            <w:tcW w:w="4536" w:type="dxa"/>
          </w:tcPr>
          <w:p w14:paraId="3821BA03" w14:textId="1F3A97B3"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Every individual is held accountable for the assigned responsibility</w:t>
            </w:r>
          </w:p>
        </w:tc>
        <w:tc>
          <w:tcPr>
            <w:tcW w:w="851" w:type="dxa"/>
          </w:tcPr>
          <w:p w14:paraId="674F0E8B" w14:textId="1E36D1F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37.0272</w:t>
            </w:r>
          </w:p>
        </w:tc>
        <w:tc>
          <w:tcPr>
            <w:tcW w:w="850" w:type="dxa"/>
          </w:tcPr>
          <w:p w14:paraId="5EEDEA06"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79.957</w:t>
            </w:r>
          </w:p>
        </w:tc>
        <w:tc>
          <w:tcPr>
            <w:tcW w:w="993" w:type="dxa"/>
          </w:tcPr>
          <w:p w14:paraId="6837C7DC"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.620</w:t>
            </w:r>
          </w:p>
        </w:tc>
        <w:tc>
          <w:tcPr>
            <w:tcW w:w="910" w:type="dxa"/>
          </w:tcPr>
          <w:p w14:paraId="3EFB416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.924</w:t>
            </w:r>
          </w:p>
        </w:tc>
        <w:tc>
          <w:tcPr>
            <w:tcW w:w="649" w:type="dxa"/>
            <w:vMerge/>
          </w:tcPr>
          <w:p w14:paraId="78B47664"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7FDDE5BE" w14:textId="3E2ED9C8" w:rsidTr="002F4DF7">
        <w:trPr>
          <w:trHeight w:val="227"/>
        </w:trPr>
        <w:tc>
          <w:tcPr>
            <w:tcW w:w="562" w:type="dxa"/>
          </w:tcPr>
          <w:p w14:paraId="16375D84" w14:textId="4F0758C7"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AC 4</w:t>
            </w:r>
          </w:p>
        </w:tc>
        <w:tc>
          <w:tcPr>
            <w:tcW w:w="4536" w:type="dxa"/>
          </w:tcPr>
          <w:p w14:paraId="250EF9AC" w14:textId="209447B7"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45427A" w:rsidRPr="00855774">
              <w:rPr>
                <w:rFonts w:asciiTheme="majorBidi" w:hAnsiTheme="majorBidi" w:cstheme="majorBidi"/>
                <w:color w:val="0D0D0D" w:themeColor="text1" w:themeTint="F2"/>
                <w:sz w:val="14"/>
                <w:szCs w:val="14"/>
              </w:rPr>
              <w:t>senior project practitioner</w:t>
            </w:r>
            <w:r w:rsidRPr="00855774">
              <w:rPr>
                <w:rFonts w:asciiTheme="majorBidi" w:hAnsiTheme="majorBidi" w:cstheme="majorBidi"/>
                <w:color w:val="0D0D0D" w:themeColor="text1" w:themeTint="F2"/>
                <w:sz w:val="14"/>
                <w:szCs w:val="14"/>
              </w:rPr>
              <w:t xml:space="preserve"> is fully accountable to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for his/her tasks</w:t>
            </w:r>
          </w:p>
        </w:tc>
        <w:tc>
          <w:tcPr>
            <w:tcW w:w="851" w:type="dxa"/>
          </w:tcPr>
          <w:p w14:paraId="650B568F" w14:textId="00E9D14C"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37.0371</w:t>
            </w:r>
          </w:p>
        </w:tc>
        <w:tc>
          <w:tcPr>
            <w:tcW w:w="850" w:type="dxa"/>
          </w:tcPr>
          <w:p w14:paraId="7F04A255"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80.989</w:t>
            </w:r>
          </w:p>
        </w:tc>
        <w:tc>
          <w:tcPr>
            <w:tcW w:w="993" w:type="dxa"/>
          </w:tcPr>
          <w:p w14:paraId="6FD496C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.543</w:t>
            </w:r>
          </w:p>
        </w:tc>
        <w:tc>
          <w:tcPr>
            <w:tcW w:w="910" w:type="dxa"/>
          </w:tcPr>
          <w:p w14:paraId="49A952E5"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.925</w:t>
            </w:r>
          </w:p>
        </w:tc>
        <w:tc>
          <w:tcPr>
            <w:tcW w:w="649" w:type="dxa"/>
            <w:vMerge/>
          </w:tcPr>
          <w:p w14:paraId="2665A673"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28C91534" w14:textId="24AF469F" w:rsidTr="002F4DF7">
        <w:trPr>
          <w:trHeight w:val="227"/>
        </w:trPr>
        <w:tc>
          <w:tcPr>
            <w:tcW w:w="562" w:type="dxa"/>
          </w:tcPr>
          <w:p w14:paraId="7EC39FF5" w14:textId="67E59B97"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AC 5</w:t>
            </w:r>
          </w:p>
        </w:tc>
        <w:tc>
          <w:tcPr>
            <w:tcW w:w="4536" w:type="dxa"/>
          </w:tcPr>
          <w:p w14:paraId="1ED18CD9" w14:textId="47AD0E96"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Resources are used in a transparent manner</w:t>
            </w:r>
          </w:p>
        </w:tc>
        <w:tc>
          <w:tcPr>
            <w:tcW w:w="851" w:type="dxa"/>
          </w:tcPr>
          <w:p w14:paraId="31DC769C" w14:textId="4A8D03A4"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35.8342</w:t>
            </w:r>
          </w:p>
        </w:tc>
        <w:tc>
          <w:tcPr>
            <w:tcW w:w="850" w:type="dxa"/>
          </w:tcPr>
          <w:p w14:paraId="71BF1B35"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83.419</w:t>
            </w:r>
          </w:p>
        </w:tc>
        <w:tc>
          <w:tcPr>
            <w:tcW w:w="993" w:type="dxa"/>
          </w:tcPr>
          <w:p w14:paraId="4B83A69B"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.066</w:t>
            </w:r>
          </w:p>
        </w:tc>
        <w:tc>
          <w:tcPr>
            <w:tcW w:w="910" w:type="dxa"/>
          </w:tcPr>
          <w:p w14:paraId="149B66F2"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.940</w:t>
            </w:r>
          </w:p>
        </w:tc>
        <w:tc>
          <w:tcPr>
            <w:tcW w:w="649" w:type="dxa"/>
            <w:vMerge/>
          </w:tcPr>
          <w:p w14:paraId="7335081E"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6AE42F9A" w14:textId="5485563E" w:rsidTr="002F4DF7">
        <w:trPr>
          <w:trHeight w:val="227"/>
        </w:trPr>
        <w:tc>
          <w:tcPr>
            <w:tcW w:w="562" w:type="dxa"/>
          </w:tcPr>
          <w:p w14:paraId="453F23B6" w14:textId="6E8ECCC4"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AC 6</w:t>
            </w:r>
          </w:p>
        </w:tc>
        <w:tc>
          <w:tcPr>
            <w:tcW w:w="4536" w:type="dxa"/>
          </w:tcPr>
          <w:p w14:paraId="0FDD9CA7" w14:textId="55155A72"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an appraisal system to measure accountability across all levels</w:t>
            </w:r>
          </w:p>
        </w:tc>
        <w:tc>
          <w:tcPr>
            <w:tcW w:w="851" w:type="dxa"/>
          </w:tcPr>
          <w:p w14:paraId="2249E352" w14:textId="68152FF4"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36.5050</w:t>
            </w:r>
          </w:p>
        </w:tc>
        <w:tc>
          <w:tcPr>
            <w:tcW w:w="850" w:type="dxa"/>
          </w:tcPr>
          <w:p w14:paraId="07A2915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77.938</w:t>
            </w:r>
          </w:p>
        </w:tc>
        <w:tc>
          <w:tcPr>
            <w:tcW w:w="993" w:type="dxa"/>
          </w:tcPr>
          <w:p w14:paraId="02AE7433"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.625</w:t>
            </w:r>
          </w:p>
        </w:tc>
        <w:tc>
          <w:tcPr>
            <w:tcW w:w="910" w:type="dxa"/>
          </w:tcPr>
          <w:p w14:paraId="79AC87D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.923</w:t>
            </w:r>
          </w:p>
        </w:tc>
        <w:tc>
          <w:tcPr>
            <w:tcW w:w="649" w:type="dxa"/>
            <w:vMerge/>
          </w:tcPr>
          <w:p w14:paraId="1A4A5F5E"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2E30B8E4" w14:textId="323960A2" w:rsidTr="002F4DF7">
        <w:trPr>
          <w:trHeight w:val="227"/>
        </w:trPr>
        <w:tc>
          <w:tcPr>
            <w:tcW w:w="562" w:type="dxa"/>
          </w:tcPr>
          <w:p w14:paraId="4F031876" w14:textId="77525E08"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SH 1</w:t>
            </w:r>
          </w:p>
        </w:tc>
        <w:tc>
          <w:tcPr>
            <w:tcW w:w="4536" w:type="dxa"/>
          </w:tcPr>
          <w:p w14:paraId="0890F3F8" w14:textId="2F3BABF8"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All project stakeholders are always clearly defined</w:t>
            </w:r>
          </w:p>
        </w:tc>
        <w:tc>
          <w:tcPr>
            <w:tcW w:w="851" w:type="dxa"/>
          </w:tcPr>
          <w:p w14:paraId="44CE47E6" w14:textId="43CF738E"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36.9307</w:t>
            </w:r>
          </w:p>
        </w:tc>
        <w:tc>
          <w:tcPr>
            <w:tcW w:w="850" w:type="dxa"/>
          </w:tcPr>
          <w:p w14:paraId="38A92503"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78.204</w:t>
            </w:r>
          </w:p>
        </w:tc>
        <w:tc>
          <w:tcPr>
            <w:tcW w:w="993" w:type="dxa"/>
          </w:tcPr>
          <w:p w14:paraId="4BFDB17E"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.738</w:t>
            </w:r>
          </w:p>
        </w:tc>
        <w:tc>
          <w:tcPr>
            <w:tcW w:w="910" w:type="dxa"/>
          </w:tcPr>
          <w:p w14:paraId="5E8EFA99"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.922</w:t>
            </w:r>
          </w:p>
        </w:tc>
        <w:tc>
          <w:tcPr>
            <w:tcW w:w="649" w:type="dxa"/>
            <w:vMerge/>
          </w:tcPr>
          <w:p w14:paraId="5E3CE544"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5E6104AA" w14:textId="6134474E" w:rsidTr="002F4DF7">
        <w:trPr>
          <w:trHeight w:val="227"/>
        </w:trPr>
        <w:tc>
          <w:tcPr>
            <w:tcW w:w="562" w:type="dxa"/>
          </w:tcPr>
          <w:p w14:paraId="1E31DF97" w14:textId="2DEE493A"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SH 2</w:t>
            </w:r>
          </w:p>
        </w:tc>
        <w:tc>
          <w:tcPr>
            <w:tcW w:w="4536" w:type="dxa"/>
          </w:tcPr>
          <w:p w14:paraId="6BE2369E" w14:textId="1F4119CB"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interests of different stakeholders are clearly outlined</w:t>
            </w:r>
          </w:p>
        </w:tc>
        <w:tc>
          <w:tcPr>
            <w:tcW w:w="851" w:type="dxa"/>
          </w:tcPr>
          <w:p w14:paraId="7A5B78BF" w14:textId="3BEC1B5B"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36.8960</w:t>
            </w:r>
          </w:p>
        </w:tc>
        <w:tc>
          <w:tcPr>
            <w:tcW w:w="850" w:type="dxa"/>
          </w:tcPr>
          <w:p w14:paraId="22342FE0"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77.200</w:t>
            </w:r>
          </w:p>
        </w:tc>
        <w:tc>
          <w:tcPr>
            <w:tcW w:w="993" w:type="dxa"/>
          </w:tcPr>
          <w:p w14:paraId="471D5AD9"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.760</w:t>
            </w:r>
          </w:p>
        </w:tc>
        <w:tc>
          <w:tcPr>
            <w:tcW w:w="910" w:type="dxa"/>
          </w:tcPr>
          <w:p w14:paraId="4C3312B2"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.921</w:t>
            </w:r>
          </w:p>
        </w:tc>
        <w:tc>
          <w:tcPr>
            <w:tcW w:w="649" w:type="dxa"/>
            <w:vMerge/>
          </w:tcPr>
          <w:p w14:paraId="2DA060D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28ECDC71" w14:textId="7CB0DCD7" w:rsidTr="002F4DF7">
        <w:trPr>
          <w:trHeight w:val="227"/>
        </w:trPr>
        <w:tc>
          <w:tcPr>
            <w:tcW w:w="562" w:type="dxa"/>
          </w:tcPr>
          <w:p w14:paraId="4AFCCAF8" w14:textId="297BF456"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SH 3</w:t>
            </w:r>
          </w:p>
        </w:tc>
        <w:tc>
          <w:tcPr>
            <w:tcW w:w="4536" w:type="dxa"/>
          </w:tcPr>
          <w:p w14:paraId="650779A9" w14:textId="1F874C47"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Expectations of the stakeholders are clear</w:t>
            </w:r>
          </w:p>
        </w:tc>
        <w:tc>
          <w:tcPr>
            <w:tcW w:w="851" w:type="dxa"/>
          </w:tcPr>
          <w:p w14:paraId="5F03646F" w14:textId="60562CF4"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36.5767</w:t>
            </w:r>
          </w:p>
        </w:tc>
        <w:tc>
          <w:tcPr>
            <w:tcW w:w="850" w:type="dxa"/>
          </w:tcPr>
          <w:p w14:paraId="2030D616"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80.885</w:t>
            </w:r>
          </w:p>
        </w:tc>
        <w:tc>
          <w:tcPr>
            <w:tcW w:w="993" w:type="dxa"/>
          </w:tcPr>
          <w:p w14:paraId="0C91C2B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.530</w:t>
            </w:r>
          </w:p>
        </w:tc>
        <w:tc>
          <w:tcPr>
            <w:tcW w:w="910" w:type="dxa"/>
          </w:tcPr>
          <w:p w14:paraId="4EE7AD36"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.925</w:t>
            </w:r>
          </w:p>
        </w:tc>
        <w:tc>
          <w:tcPr>
            <w:tcW w:w="649" w:type="dxa"/>
            <w:vMerge/>
          </w:tcPr>
          <w:p w14:paraId="28152D2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5F683EE3" w14:textId="4F71ED2F" w:rsidTr="002F4DF7">
        <w:trPr>
          <w:trHeight w:val="227"/>
        </w:trPr>
        <w:tc>
          <w:tcPr>
            <w:tcW w:w="562" w:type="dxa"/>
          </w:tcPr>
          <w:p w14:paraId="21D19D24" w14:textId="13595EE9"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SH 4</w:t>
            </w:r>
          </w:p>
        </w:tc>
        <w:tc>
          <w:tcPr>
            <w:tcW w:w="4536" w:type="dxa"/>
          </w:tcPr>
          <w:p w14:paraId="427BB675" w14:textId="2485F6DE"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an efficient framework of communicating with stakeholders</w:t>
            </w:r>
          </w:p>
        </w:tc>
        <w:tc>
          <w:tcPr>
            <w:tcW w:w="851" w:type="dxa"/>
          </w:tcPr>
          <w:p w14:paraId="01862980" w14:textId="6AD32D3F"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36.8713</w:t>
            </w:r>
          </w:p>
        </w:tc>
        <w:tc>
          <w:tcPr>
            <w:tcW w:w="850" w:type="dxa"/>
          </w:tcPr>
          <w:p w14:paraId="12F2C88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77.601</w:t>
            </w:r>
          </w:p>
        </w:tc>
        <w:tc>
          <w:tcPr>
            <w:tcW w:w="993" w:type="dxa"/>
          </w:tcPr>
          <w:p w14:paraId="070493C8"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.759</w:t>
            </w:r>
          </w:p>
        </w:tc>
        <w:tc>
          <w:tcPr>
            <w:tcW w:w="910" w:type="dxa"/>
          </w:tcPr>
          <w:p w14:paraId="55A6145E"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.921</w:t>
            </w:r>
          </w:p>
        </w:tc>
        <w:tc>
          <w:tcPr>
            <w:tcW w:w="649" w:type="dxa"/>
            <w:vMerge/>
          </w:tcPr>
          <w:p w14:paraId="60A510DE"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5E2D03E1" w14:textId="37850AF6" w:rsidTr="002F4DF7">
        <w:trPr>
          <w:trHeight w:val="227"/>
        </w:trPr>
        <w:tc>
          <w:tcPr>
            <w:tcW w:w="562" w:type="dxa"/>
          </w:tcPr>
          <w:p w14:paraId="3D417FCE" w14:textId="669AD80D"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SH 5</w:t>
            </w:r>
          </w:p>
        </w:tc>
        <w:tc>
          <w:tcPr>
            <w:tcW w:w="4536" w:type="dxa"/>
          </w:tcPr>
          <w:p w14:paraId="4B54B473" w14:textId="425C6988"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Stakeholders are fully engaged in project stages</w:t>
            </w:r>
          </w:p>
        </w:tc>
        <w:tc>
          <w:tcPr>
            <w:tcW w:w="851" w:type="dxa"/>
          </w:tcPr>
          <w:p w14:paraId="14D0C68C" w14:textId="1F1387FD"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36.8317</w:t>
            </w:r>
          </w:p>
        </w:tc>
        <w:tc>
          <w:tcPr>
            <w:tcW w:w="850" w:type="dxa"/>
          </w:tcPr>
          <w:p w14:paraId="285DB1FE"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77.297</w:t>
            </w:r>
          </w:p>
        </w:tc>
        <w:tc>
          <w:tcPr>
            <w:tcW w:w="993" w:type="dxa"/>
          </w:tcPr>
          <w:p w14:paraId="2D821B8A"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.694</w:t>
            </w:r>
          </w:p>
        </w:tc>
        <w:tc>
          <w:tcPr>
            <w:tcW w:w="910" w:type="dxa"/>
          </w:tcPr>
          <w:p w14:paraId="736754CC"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.922</w:t>
            </w:r>
          </w:p>
        </w:tc>
        <w:tc>
          <w:tcPr>
            <w:tcW w:w="649" w:type="dxa"/>
            <w:vMerge/>
          </w:tcPr>
          <w:p w14:paraId="060251F1"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5A60D2F7" w14:textId="220E4479" w:rsidTr="002F4DF7">
        <w:trPr>
          <w:trHeight w:val="227"/>
        </w:trPr>
        <w:tc>
          <w:tcPr>
            <w:tcW w:w="562" w:type="dxa"/>
          </w:tcPr>
          <w:p w14:paraId="7FFAAC9F" w14:textId="5D5F4888"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SH 6</w:t>
            </w:r>
          </w:p>
        </w:tc>
        <w:tc>
          <w:tcPr>
            <w:tcW w:w="4536" w:type="dxa"/>
          </w:tcPr>
          <w:p w14:paraId="66C37200" w14:textId="6E4959CD"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All stakeholders have responsibilities that are clearly defined in the project</w:t>
            </w:r>
          </w:p>
        </w:tc>
        <w:tc>
          <w:tcPr>
            <w:tcW w:w="851" w:type="dxa"/>
          </w:tcPr>
          <w:p w14:paraId="4EBD4074" w14:textId="0B9B7AD2"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36.5446</w:t>
            </w:r>
          </w:p>
        </w:tc>
        <w:tc>
          <w:tcPr>
            <w:tcW w:w="850" w:type="dxa"/>
          </w:tcPr>
          <w:p w14:paraId="4D5E832C"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79.514</w:t>
            </w:r>
          </w:p>
        </w:tc>
        <w:tc>
          <w:tcPr>
            <w:tcW w:w="993" w:type="dxa"/>
          </w:tcPr>
          <w:p w14:paraId="3DDB1171"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.582</w:t>
            </w:r>
          </w:p>
        </w:tc>
        <w:tc>
          <w:tcPr>
            <w:tcW w:w="910" w:type="dxa"/>
          </w:tcPr>
          <w:p w14:paraId="1838E974"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.924</w:t>
            </w:r>
          </w:p>
        </w:tc>
        <w:tc>
          <w:tcPr>
            <w:tcW w:w="649" w:type="dxa"/>
            <w:vMerge/>
          </w:tcPr>
          <w:p w14:paraId="18659918"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345393E0" w14:textId="0CAEFDF8" w:rsidTr="002F4DF7">
        <w:trPr>
          <w:trHeight w:val="227"/>
        </w:trPr>
        <w:tc>
          <w:tcPr>
            <w:tcW w:w="562" w:type="dxa"/>
          </w:tcPr>
          <w:p w14:paraId="4F8A470A" w14:textId="2B6E7322"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RM 1</w:t>
            </w:r>
          </w:p>
        </w:tc>
        <w:tc>
          <w:tcPr>
            <w:tcW w:w="4536" w:type="dxa"/>
          </w:tcPr>
          <w:p w14:paraId="61390EEE" w14:textId="0F06EDAF"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Potential risks to the project are identified</w:t>
            </w:r>
          </w:p>
        </w:tc>
        <w:tc>
          <w:tcPr>
            <w:tcW w:w="851" w:type="dxa"/>
          </w:tcPr>
          <w:p w14:paraId="06D42766" w14:textId="72F94E2D"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36.9579</w:t>
            </w:r>
          </w:p>
        </w:tc>
        <w:tc>
          <w:tcPr>
            <w:tcW w:w="850" w:type="dxa"/>
          </w:tcPr>
          <w:p w14:paraId="13F8229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79.311</w:t>
            </w:r>
          </w:p>
        </w:tc>
        <w:tc>
          <w:tcPr>
            <w:tcW w:w="993" w:type="dxa"/>
          </w:tcPr>
          <w:p w14:paraId="3153A69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.676</w:t>
            </w:r>
          </w:p>
        </w:tc>
        <w:tc>
          <w:tcPr>
            <w:tcW w:w="910" w:type="dxa"/>
          </w:tcPr>
          <w:p w14:paraId="712BB1DE"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.923</w:t>
            </w:r>
          </w:p>
        </w:tc>
        <w:tc>
          <w:tcPr>
            <w:tcW w:w="649" w:type="dxa"/>
            <w:vMerge/>
          </w:tcPr>
          <w:p w14:paraId="3051DB2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38BC3085" w14:textId="4F521D25" w:rsidTr="002F4DF7">
        <w:trPr>
          <w:trHeight w:val="227"/>
        </w:trPr>
        <w:tc>
          <w:tcPr>
            <w:tcW w:w="562" w:type="dxa"/>
          </w:tcPr>
          <w:p w14:paraId="055CC687" w14:textId="47439E24"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RM 2</w:t>
            </w:r>
          </w:p>
        </w:tc>
        <w:tc>
          <w:tcPr>
            <w:tcW w:w="4536" w:type="dxa"/>
          </w:tcPr>
          <w:p w14:paraId="1763C2C9" w14:textId="275F7AF9"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Risks are classified and prioriti</w:t>
            </w:r>
            <w:r w:rsidR="00A771B4"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ed according to their impact on the project</w:t>
            </w:r>
          </w:p>
        </w:tc>
        <w:tc>
          <w:tcPr>
            <w:tcW w:w="851" w:type="dxa"/>
          </w:tcPr>
          <w:p w14:paraId="5338EDD4" w14:textId="64FEA098"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36.9356</w:t>
            </w:r>
          </w:p>
        </w:tc>
        <w:tc>
          <w:tcPr>
            <w:tcW w:w="850" w:type="dxa"/>
          </w:tcPr>
          <w:p w14:paraId="4A08AE1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79.475</w:t>
            </w:r>
          </w:p>
        </w:tc>
        <w:tc>
          <w:tcPr>
            <w:tcW w:w="993" w:type="dxa"/>
          </w:tcPr>
          <w:p w14:paraId="4A0C6F0B"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.617</w:t>
            </w:r>
          </w:p>
        </w:tc>
        <w:tc>
          <w:tcPr>
            <w:tcW w:w="910" w:type="dxa"/>
          </w:tcPr>
          <w:p w14:paraId="5A0CD109"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.924</w:t>
            </w:r>
          </w:p>
        </w:tc>
        <w:tc>
          <w:tcPr>
            <w:tcW w:w="649" w:type="dxa"/>
            <w:vMerge/>
          </w:tcPr>
          <w:p w14:paraId="1C34FF71"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59954CE1" w14:textId="38385437" w:rsidTr="002F4DF7">
        <w:trPr>
          <w:trHeight w:val="227"/>
        </w:trPr>
        <w:tc>
          <w:tcPr>
            <w:tcW w:w="562" w:type="dxa"/>
          </w:tcPr>
          <w:p w14:paraId="269E2786" w14:textId="0816AD2A"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RM 3</w:t>
            </w:r>
          </w:p>
        </w:tc>
        <w:tc>
          <w:tcPr>
            <w:tcW w:w="4536" w:type="dxa"/>
          </w:tcPr>
          <w:p w14:paraId="1633B824" w14:textId="14FD746E"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 risk</w:t>
            </w:r>
            <w:r w:rsidR="004C2CEC" w:rsidRPr="00855774">
              <w:rPr>
                <w:rFonts w:asciiTheme="majorBidi" w:hAnsiTheme="majorBidi" w:cstheme="majorBidi"/>
                <w:color w:val="0D0D0D" w:themeColor="text1" w:themeTint="F2"/>
                <w:sz w:val="14"/>
                <w:szCs w:val="14"/>
              </w:rPr>
              <w:t>-</w:t>
            </w:r>
            <w:r w:rsidRPr="00855774">
              <w:rPr>
                <w:rFonts w:asciiTheme="majorBidi" w:hAnsiTheme="majorBidi" w:cstheme="majorBidi"/>
                <w:color w:val="0D0D0D" w:themeColor="text1" w:themeTint="F2"/>
                <w:sz w:val="14"/>
                <w:szCs w:val="14"/>
              </w:rPr>
              <w:t xml:space="preserve">forecasting approach used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is reliable</w:t>
            </w:r>
          </w:p>
        </w:tc>
        <w:tc>
          <w:tcPr>
            <w:tcW w:w="851" w:type="dxa"/>
          </w:tcPr>
          <w:p w14:paraId="1C5F04EA" w14:textId="69344B25"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36.8787</w:t>
            </w:r>
          </w:p>
        </w:tc>
        <w:tc>
          <w:tcPr>
            <w:tcW w:w="850" w:type="dxa"/>
          </w:tcPr>
          <w:p w14:paraId="044C588F"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77.983</w:t>
            </w:r>
          </w:p>
        </w:tc>
        <w:tc>
          <w:tcPr>
            <w:tcW w:w="993" w:type="dxa"/>
          </w:tcPr>
          <w:p w14:paraId="7FEE075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.750</w:t>
            </w:r>
          </w:p>
        </w:tc>
        <w:tc>
          <w:tcPr>
            <w:tcW w:w="910" w:type="dxa"/>
          </w:tcPr>
          <w:p w14:paraId="699D7B6F"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.922</w:t>
            </w:r>
          </w:p>
        </w:tc>
        <w:tc>
          <w:tcPr>
            <w:tcW w:w="649" w:type="dxa"/>
            <w:vMerge/>
          </w:tcPr>
          <w:p w14:paraId="6403845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5DC504B9" w14:textId="75F9E170" w:rsidTr="002F4DF7">
        <w:trPr>
          <w:trHeight w:val="227"/>
        </w:trPr>
        <w:tc>
          <w:tcPr>
            <w:tcW w:w="562" w:type="dxa"/>
          </w:tcPr>
          <w:p w14:paraId="4FB341BB" w14:textId="68FDCED1"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RM 4</w:t>
            </w:r>
          </w:p>
        </w:tc>
        <w:tc>
          <w:tcPr>
            <w:tcW w:w="4536" w:type="dxa"/>
          </w:tcPr>
          <w:p w14:paraId="05454E6F" w14:textId="054CE167"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Efficient project management risk approaches are put in place</w:t>
            </w:r>
          </w:p>
        </w:tc>
        <w:tc>
          <w:tcPr>
            <w:tcW w:w="851" w:type="dxa"/>
          </w:tcPr>
          <w:p w14:paraId="2AED95A7" w14:textId="592BED8E"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36.8688</w:t>
            </w:r>
          </w:p>
        </w:tc>
        <w:tc>
          <w:tcPr>
            <w:tcW w:w="850" w:type="dxa"/>
          </w:tcPr>
          <w:p w14:paraId="7792DEAA"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78.263</w:t>
            </w:r>
          </w:p>
        </w:tc>
        <w:tc>
          <w:tcPr>
            <w:tcW w:w="993" w:type="dxa"/>
          </w:tcPr>
          <w:p w14:paraId="58750609"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.715</w:t>
            </w:r>
          </w:p>
        </w:tc>
        <w:tc>
          <w:tcPr>
            <w:tcW w:w="910" w:type="dxa"/>
          </w:tcPr>
          <w:p w14:paraId="1C755ED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.922</w:t>
            </w:r>
          </w:p>
        </w:tc>
        <w:tc>
          <w:tcPr>
            <w:tcW w:w="649" w:type="dxa"/>
            <w:vMerge/>
          </w:tcPr>
          <w:p w14:paraId="0E4A76FC"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26B28503" w14:textId="59C3473C" w:rsidTr="002F4DF7">
        <w:trPr>
          <w:trHeight w:val="227"/>
        </w:trPr>
        <w:tc>
          <w:tcPr>
            <w:tcW w:w="562" w:type="dxa"/>
          </w:tcPr>
          <w:p w14:paraId="6A530F23" w14:textId="6BF4085B"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RM 5</w:t>
            </w:r>
          </w:p>
        </w:tc>
        <w:tc>
          <w:tcPr>
            <w:tcW w:w="4536" w:type="dxa"/>
          </w:tcPr>
          <w:p w14:paraId="51155643" w14:textId="716FD972"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Technology is used in risk management</w:t>
            </w:r>
          </w:p>
        </w:tc>
        <w:tc>
          <w:tcPr>
            <w:tcW w:w="851" w:type="dxa"/>
          </w:tcPr>
          <w:p w14:paraId="0F789B11" w14:textId="4EDEB6BD"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35.7550</w:t>
            </w:r>
          </w:p>
        </w:tc>
        <w:tc>
          <w:tcPr>
            <w:tcW w:w="850" w:type="dxa"/>
          </w:tcPr>
          <w:p w14:paraId="20E19D7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83.878</w:t>
            </w:r>
          </w:p>
        </w:tc>
        <w:tc>
          <w:tcPr>
            <w:tcW w:w="993" w:type="dxa"/>
          </w:tcPr>
          <w:p w14:paraId="0A6394B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.046</w:t>
            </w:r>
          </w:p>
        </w:tc>
        <w:tc>
          <w:tcPr>
            <w:tcW w:w="910" w:type="dxa"/>
          </w:tcPr>
          <w:p w14:paraId="294DBF59"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.940</w:t>
            </w:r>
          </w:p>
        </w:tc>
        <w:tc>
          <w:tcPr>
            <w:tcW w:w="649" w:type="dxa"/>
            <w:vMerge/>
          </w:tcPr>
          <w:p w14:paraId="3390B0A6"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32614A5A" w14:textId="50D5A0B4" w:rsidTr="002F4DF7">
        <w:trPr>
          <w:trHeight w:val="227"/>
        </w:trPr>
        <w:tc>
          <w:tcPr>
            <w:tcW w:w="562" w:type="dxa"/>
          </w:tcPr>
          <w:p w14:paraId="29A5891A" w14:textId="0BF1827F"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RM 6</w:t>
            </w:r>
          </w:p>
        </w:tc>
        <w:tc>
          <w:tcPr>
            <w:tcW w:w="4536" w:type="dxa"/>
          </w:tcPr>
          <w:p w14:paraId="6E3B7C35" w14:textId="7332AACD"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45427A" w:rsidRPr="00855774">
              <w:rPr>
                <w:rFonts w:asciiTheme="majorBidi" w:hAnsiTheme="majorBidi" w:cstheme="majorBidi"/>
                <w:color w:val="0D0D0D" w:themeColor="text1" w:themeTint="F2"/>
                <w:sz w:val="14"/>
                <w:szCs w:val="14"/>
              </w:rPr>
              <w:t>senior project practitioner</w:t>
            </w:r>
            <w:r w:rsidRPr="00855774">
              <w:rPr>
                <w:rFonts w:asciiTheme="majorBidi" w:hAnsiTheme="majorBidi" w:cstheme="majorBidi"/>
                <w:color w:val="0D0D0D" w:themeColor="text1" w:themeTint="F2"/>
                <w:sz w:val="14"/>
                <w:szCs w:val="14"/>
              </w:rPr>
              <w:t xml:space="preserve"> swiftly responds to risks in the project</w:t>
            </w:r>
          </w:p>
        </w:tc>
        <w:tc>
          <w:tcPr>
            <w:tcW w:w="851" w:type="dxa"/>
          </w:tcPr>
          <w:p w14:paraId="4E896916" w14:textId="3A9B2DDE"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36.8911</w:t>
            </w:r>
          </w:p>
        </w:tc>
        <w:tc>
          <w:tcPr>
            <w:tcW w:w="850" w:type="dxa"/>
          </w:tcPr>
          <w:p w14:paraId="08914524"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78.757</w:t>
            </w:r>
          </w:p>
        </w:tc>
        <w:tc>
          <w:tcPr>
            <w:tcW w:w="993" w:type="dxa"/>
          </w:tcPr>
          <w:p w14:paraId="481628E1"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.682</w:t>
            </w:r>
          </w:p>
        </w:tc>
        <w:tc>
          <w:tcPr>
            <w:tcW w:w="910" w:type="dxa"/>
          </w:tcPr>
          <w:p w14:paraId="152B1F6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.923</w:t>
            </w:r>
          </w:p>
        </w:tc>
        <w:tc>
          <w:tcPr>
            <w:tcW w:w="649" w:type="dxa"/>
            <w:vMerge/>
          </w:tcPr>
          <w:p w14:paraId="2E82EF69"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2E6B0C71" w14:textId="702756B3" w:rsidTr="002F4DF7">
        <w:trPr>
          <w:trHeight w:val="227"/>
        </w:trPr>
        <w:tc>
          <w:tcPr>
            <w:tcW w:w="562" w:type="dxa"/>
          </w:tcPr>
          <w:p w14:paraId="596E298C" w14:textId="4B280A4B"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PC 1</w:t>
            </w:r>
          </w:p>
        </w:tc>
        <w:tc>
          <w:tcPr>
            <w:tcW w:w="4536" w:type="dxa"/>
          </w:tcPr>
          <w:p w14:paraId="0453B636" w14:textId="2831CA21"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project is effectively initiated by the </w:t>
            </w:r>
            <w:r w:rsidR="0045427A" w:rsidRPr="00855774">
              <w:rPr>
                <w:rFonts w:asciiTheme="majorBidi" w:hAnsiTheme="majorBidi" w:cstheme="majorBidi"/>
                <w:color w:val="0D0D0D" w:themeColor="text1" w:themeTint="F2"/>
                <w:sz w:val="14"/>
                <w:szCs w:val="14"/>
              </w:rPr>
              <w:t>senior project practitioner</w:t>
            </w:r>
          </w:p>
        </w:tc>
        <w:tc>
          <w:tcPr>
            <w:tcW w:w="851" w:type="dxa"/>
          </w:tcPr>
          <w:p w14:paraId="723CCB4E" w14:textId="7B18DFEE"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36.9554</w:t>
            </w:r>
          </w:p>
        </w:tc>
        <w:tc>
          <w:tcPr>
            <w:tcW w:w="850" w:type="dxa"/>
          </w:tcPr>
          <w:p w14:paraId="21505B4F"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78.499</w:t>
            </w:r>
          </w:p>
        </w:tc>
        <w:tc>
          <w:tcPr>
            <w:tcW w:w="993" w:type="dxa"/>
          </w:tcPr>
          <w:p w14:paraId="22CBB5C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.677</w:t>
            </w:r>
          </w:p>
        </w:tc>
        <w:tc>
          <w:tcPr>
            <w:tcW w:w="910" w:type="dxa"/>
          </w:tcPr>
          <w:p w14:paraId="7C0A339D"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.923</w:t>
            </w:r>
          </w:p>
        </w:tc>
        <w:tc>
          <w:tcPr>
            <w:tcW w:w="649" w:type="dxa"/>
            <w:vMerge/>
          </w:tcPr>
          <w:p w14:paraId="3035FCC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6FFE3B66" w14:textId="222F1990" w:rsidTr="002F4DF7">
        <w:trPr>
          <w:trHeight w:val="227"/>
        </w:trPr>
        <w:tc>
          <w:tcPr>
            <w:tcW w:w="562" w:type="dxa"/>
          </w:tcPr>
          <w:p w14:paraId="5BC90F02" w14:textId="5A1FB603"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PC 2</w:t>
            </w:r>
          </w:p>
        </w:tc>
        <w:tc>
          <w:tcPr>
            <w:tcW w:w="4536" w:type="dxa"/>
          </w:tcPr>
          <w:p w14:paraId="01F270C3" w14:textId="1E6391B6"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Metrics for risk management in the project are clearly defined</w:t>
            </w:r>
          </w:p>
        </w:tc>
        <w:tc>
          <w:tcPr>
            <w:tcW w:w="851" w:type="dxa"/>
          </w:tcPr>
          <w:p w14:paraId="4B51B643" w14:textId="1A81D5C4"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36.8738</w:t>
            </w:r>
          </w:p>
        </w:tc>
        <w:tc>
          <w:tcPr>
            <w:tcW w:w="850" w:type="dxa"/>
          </w:tcPr>
          <w:p w14:paraId="18CA0FD2"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77.505</w:t>
            </w:r>
          </w:p>
        </w:tc>
        <w:tc>
          <w:tcPr>
            <w:tcW w:w="993" w:type="dxa"/>
          </w:tcPr>
          <w:p w14:paraId="1ACD98D9"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.725</w:t>
            </w:r>
          </w:p>
        </w:tc>
        <w:tc>
          <w:tcPr>
            <w:tcW w:w="910" w:type="dxa"/>
          </w:tcPr>
          <w:p w14:paraId="5C6D811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.922</w:t>
            </w:r>
          </w:p>
        </w:tc>
        <w:tc>
          <w:tcPr>
            <w:tcW w:w="649" w:type="dxa"/>
            <w:vMerge/>
          </w:tcPr>
          <w:p w14:paraId="03F476CB"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376AEB2E" w14:textId="547DF62D" w:rsidTr="002F4DF7">
        <w:trPr>
          <w:trHeight w:val="227"/>
        </w:trPr>
        <w:tc>
          <w:tcPr>
            <w:tcW w:w="562" w:type="dxa"/>
          </w:tcPr>
          <w:p w14:paraId="0739B56A" w14:textId="0D9677F8"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PC 3</w:t>
            </w:r>
          </w:p>
        </w:tc>
        <w:tc>
          <w:tcPr>
            <w:tcW w:w="4536" w:type="dxa"/>
          </w:tcPr>
          <w:p w14:paraId="44B0B4C2" w14:textId="6CD9C1DD"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Approaches to controlling and monitoring the project are clearly defined</w:t>
            </w:r>
          </w:p>
        </w:tc>
        <w:tc>
          <w:tcPr>
            <w:tcW w:w="851" w:type="dxa"/>
          </w:tcPr>
          <w:p w14:paraId="4BF152A3" w14:textId="4CDC90ED"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36.9109</w:t>
            </w:r>
          </w:p>
        </w:tc>
        <w:tc>
          <w:tcPr>
            <w:tcW w:w="850" w:type="dxa"/>
          </w:tcPr>
          <w:p w14:paraId="03FC1AB9"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77.545</w:t>
            </w:r>
          </w:p>
        </w:tc>
        <w:tc>
          <w:tcPr>
            <w:tcW w:w="993" w:type="dxa"/>
          </w:tcPr>
          <w:p w14:paraId="7999E712"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.744</w:t>
            </w:r>
          </w:p>
        </w:tc>
        <w:tc>
          <w:tcPr>
            <w:tcW w:w="910" w:type="dxa"/>
          </w:tcPr>
          <w:p w14:paraId="2042A2C4"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.921</w:t>
            </w:r>
          </w:p>
        </w:tc>
        <w:tc>
          <w:tcPr>
            <w:tcW w:w="649" w:type="dxa"/>
            <w:vMerge/>
          </w:tcPr>
          <w:p w14:paraId="7F5A1188"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765B6204" w14:textId="3D5F91E8" w:rsidTr="002F4DF7">
        <w:trPr>
          <w:trHeight w:val="227"/>
        </w:trPr>
        <w:tc>
          <w:tcPr>
            <w:tcW w:w="562" w:type="dxa"/>
          </w:tcPr>
          <w:p w14:paraId="1BCD2379" w14:textId="608527A1"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PC 4</w:t>
            </w:r>
          </w:p>
        </w:tc>
        <w:tc>
          <w:tcPr>
            <w:tcW w:w="4536" w:type="dxa"/>
          </w:tcPr>
          <w:p w14:paraId="61816AA8" w14:textId="5A686EDC" w:rsidR="00142FBB" w:rsidRPr="00855774" w:rsidRDefault="00142FBB" w:rsidP="004E42C6">
            <w:pPr>
              <w:autoSpaceDE w:val="0"/>
              <w:autoSpaceDN w:val="0"/>
              <w:adjustRightInd w:val="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Stakeholder communication and engagement processes are well</w:t>
            </w:r>
            <w:r w:rsidR="004C2CEC" w:rsidRPr="00855774">
              <w:rPr>
                <w:rFonts w:asciiTheme="majorBidi" w:hAnsiTheme="majorBidi" w:cstheme="majorBidi"/>
                <w:color w:val="0D0D0D" w:themeColor="text1" w:themeTint="F2"/>
                <w:sz w:val="12"/>
                <w:szCs w:val="12"/>
              </w:rPr>
              <w:t xml:space="preserve"> </w:t>
            </w:r>
            <w:r w:rsidRPr="00855774">
              <w:rPr>
                <w:rFonts w:asciiTheme="majorBidi" w:hAnsiTheme="majorBidi" w:cstheme="majorBidi"/>
                <w:color w:val="0D0D0D" w:themeColor="text1" w:themeTint="F2"/>
                <w:sz w:val="12"/>
                <w:szCs w:val="12"/>
              </w:rPr>
              <w:t xml:space="preserve">defined in the </w:t>
            </w:r>
            <w:r w:rsidR="0079227A" w:rsidRPr="00855774">
              <w:rPr>
                <w:rFonts w:asciiTheme="majorBidi" w:hAnsiTheme="majorBidi" w:cstheme="majorBidi"/>
                <w:color w:val="0D0D0D" w:themeColor="text1" w:themeTint="F2"/>
                <w:sz w:val="12"/>
                <w:szCs w:val="12"/>
              </w:rPr>
              <w:t>organisation</w:t>
            </w:r>
          </w:p>
        </w:tc>
        <w:tc>
          <w:tcPr>
            <w:tcW w:w="851" w:type="dxa"/>
          </w:tcPr>
          <w:p w14:paraId="27D691AE" w14:textId="4A134D18"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36.5842</w:t>
            </w:r>
          </w:p>
        </w:tc>
        <w:tc>
          <w:tcPr>
            <w:tcW w:w="850" w:type="dxa"/>
          </w:tcPr>
          <w:p w14:paraId="6D9F86F1"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80.492</w:t>
            </w:r>
          </w:p>
        </w:tc>
        <w:tc>
          <w:tcPr>
            <w:tcW w:w="993" w:type="dxa"/>
          </w:tcPr>
          <w:p w14:paraId="1C08B760"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.536</w:t>
            </w:r>
          </w:p>
        </w:tc>
        <w:tc>
          <w:tcPr>
            <w:tcW w:w="910" w:type="dxa"/>
          </w:tcPr>
          <w:p w14:paraId="156FA00A"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.925</w:t>
            </w:r>
          </w:p>
        </w:tc>
        <w:tc>
          <w:tcPr>
            <w:tcW w:w="649" w:type="dxa"/>
            <w:vMerge/>
          </w:tcPr>
          <w:p w14:paraId="166D42BB"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1F931C17" w14:textId="78A5C46A" w:rsidTr="002F4DF7">
        <w:trPr>
          <w:trHeight w:val="227"/>
        </w:trPr>
        <w:tc>
          <w:tcPr>
            <w:tcW w:w="562" w:type="dxa"/>
          </w:tcPr>
          <w:p w14:paraId="2ACC311C" w14:textId="6F4E30B7"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PC  5</w:t>
            </w:r>
          </w:p>
        </w:tc>
        <w:tc>
          <w:tcPr>
            <w:tcW w:w="4536" w:type="dxa"/>
          </w:tcPr>
          <w:p w14:paraId="503E9C76" w14:textId="0C3D2293"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Roles and responsibilities of teams at every stage of the project are clear</w:t>
            </w:r>
          </w:p>
        </w:tc>
        <w:tc>
          <w:tcPr>
            <w:tcW w:w="851" w:type="dxa"/>
          </w:tcPr>
          <w:p w14:paraId="7684CA2C" w14:textId="3CE5A02C"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36.9233</w:t>
            </w:r>
          </w:p>
        </w:tc>
        <w:tc>
          <w:tcPr>
            <w:tcW w:w="850" w:type="dxa"/>
          </w:tcPr>
          <w:p w14:paraId="5F4CF35E"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77.843</w:t>
            </w:r>
          </w:p>
        </w:tc>
        <w:tc>
          <w:tcPr>
            <w:tcW w:w="993" w:type="dxa"/>
          </w:tcPr>
          <w:p w14:paraId="262140E1"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.738</w:t>
            </w:r>
          </w:p>
        </w:tc>
        <w:tc>
          <w:tcPr>
            <w:tcW w:w="910" w:type="dxa"/>
          </w:tcPr>
          <w:p w14:paraId="64C2C882"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.922</w:t>
            </w:r>
          </w:p>
        </w:tc>
        <w:tc>
          <w:tcPr>
            <w:tcW w:w="649" w:type="dxa"/>
            <w:vMerge/>
          </w:tcPr>
          <w:p w14:paraId="0A6D1777"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r w:rsidR="00114C4E" w:rsidRPr="00855774" w14:paraId="402F5D39" w14:textId="1629D493" w:rsidTr="002F4DF7">
        <w:trPr>
          <w:trHeight w:val="227"/>
        </w:trPr>
        <w:tc>
          <w:tcPr>
            <w:tcW w:w="562" w:type="dxa"/>
          </w:tcPr>
          <w:p w14:paraId="69A9514E" w14:textId="25AFC588"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PC 6</w:t>
            </w:r>
          </w:p>
        </w:tc>
        <w:tc>
          <w:tcPr>
            <w:tcW w:w="4536" w:type="dxa"/>
          </w:tcPr>
          <w:p w14:paraId="1F198F05" w14:textId="1AD9BCE2" w:rsidR="00142FBB" w:rsidRPr="00855774" w:rsidRDefault="00142FBB" w:rsidP="004E42C6">
            <w:pPr>
              <w:autoSpaceDE w:val="0"/>
              <w:autoSpaceDN w:val="0"/>
              <w:adjustRightInd w:val="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Closing time for the project is well defined based on the existing timelines for the project in the </w:t>
            </w:r>
            <w:r w:rsidR="0079227A" w:rsidRPr="00855774">
              <w:rPr>
                <w:rFonts w:asciiTheme="majorBidi" w:hAnsiTheme="majorBidi" w:cstheme="majorBidi"/>
                <w:color w:val="0D0D0D" w:themeColor="text1" w:themeTint="F2"/>
                <w:sz w:val="14"/>
                <w:szCs w:val="14"/>
              </w:rPr>
              <w:t>organisation</w:t>
            </w:r>
          </w:p>
        </w:tc>
        <w:tc>
          <w:tcPr>
            <w:tcW w:w="851" w:type="dxa"/>
          </w:tcPr>
          <w:p w14:paraId="1FA10AF5" w14:textId="0D054AF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36.8886</w:t>
            </w:r>
          </w:p>
        </w:tc>
        <w:tc>
          <w:tcPr>
            <w:tcW w:w="850" w:type="dxa"/>
          </w:tcPr>
          <w:p w14:paraId="002E28E2"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77.782</w:t>
            </w:r>
          </w:p>
        </w:tc>
        <w:tc>
          <w:tcPr>
            <w:tcW w:w="993" w:type="dxa"/>
          </w:tcPr>
          <w:p w14:paraId="05E30B58"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.699</w:t>
            </w:r>
          </w:p>
        </w:tc>
        <w:tc>
          <w:tcPr>
            <w:tcW w:w="910" w:type="dxa"/>
          </w:tcPr>
          <w:p w14:paraId="7236ED02"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.922</w:t>
            </w:r>
          </w:p>
        </w:tc>
        <w:tc>
          <w:tcPr>
            <w:tcW w:w="649" w:type="dxa"/>
            <w:vMerge/>
          </w:tcPr>
          <w:p w14:paraId="5DCCC28C" w14:textId="77777777" w:rsidR="00142FBB" w:rsidRPr="00855774" w:rsidRDefault="00142FBB" w:rsidP="004E42C6">
            <w:pPr>
              <w:autoSpaceDE w:val="0"/>
              <w:autoSpaceDN w:val="0"/>
              <w:adjustRightInd w:val="0"/>
              <w:jc w:val="right"/>
              <w:rPr>
                <w:rFonts w:asciiTheme="majorBidi" w:hAnsiTheme="majorBidi" w:cstheme="majorBidi"/>
                <w:color w:val="0D0D0D" w:themeColor="text1" w:themeTint="F2"/>
                <w:sz w:val="14"/>
                <w:szCs w:val="14"/>
              </w:rPr>
            </w:pPr>
          </w:p>
        </w:tc>
      </w:tr>
    </w:tbl>
    <w:p w14:paraId="050631E1" w14:textId="77777777" w:rsidR="00087CF2" w:rsidRPr="00855774" w:rsidRDefault="00087CF2" w:rsidP="002F4DF7">
      <w:pPr>
        <w:spacing w:before="240" w:after="0" w:line="36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74183230" w14:textId="77777777" w:rsidR="003E7086" w:rsidRPr="00855774" w:rsidRDefault="003E7086" w:rsidP="00422790">
      <w:pPr>
        <w:autoSpaceDE w:val="0"/>
        <w:autoSpaceDN w:val="0"/>
        <w:adjustRightInd w:val="0"/>
        <w:spacing w:after="0" w:line="360" w:lineRule="auto"/>
        <w:rPr>
          <w:rFonts w:asciiTheme="majorBidi" w:hAnsiTheme="majorBidi" w:cstheme="majorBidi"/>
          <w:color w:val="0D0D0D" w:themeColor="text1" w:themeTint="F2"/>
          <w:sz w:val="24"/>
          <w:szCs w:val="24"/>
        </w:rPr>
      </w:pPr>
    </w:p>
    <w:p w14:paraId="0B0C3ECC" w14:textId="1F6477EC" w:rsidR="00E54510" w:rsidRPr="00855774" w:rsidRDefault="0030164F" w:rsidP="00123761">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After conducting the reliability test for </w:t>
      </w:r>
      <w:r w:rsidR="005661B8" w:rsidRPr="00855774">
        <w:rPr>
          <w:rFonts w:asciiTheme="majorBidi" w:eastAsia="MS Mincho" w:hAnsiTheme="majorBidi" w:cstheme="majorBidi"/>
          <w:color w:val="0D0D0D" w:themeColor="text1" w:themeTint="F2"/>
          <w:sz w:val="24"/>
          <w:szCs w:val="24"/>
        </w:rPr>
        <w:t xml:space="preserve">project governance and finding </w:t>
      </w:r>
      <w:r w:rsidR="00795A2A" w:rsidRPr="00855774">
        <w:rPr>
          <w:rFonts w:asciiTheme="majorBidi" w:eastAsia="MS Mincho" w:hAnsiTheme="majorBidi" w:cstheme="majorBidi"/>
          <w:color w:val="0D0D0D" w:themeColor="text1" w:themeTint="F2"/>
          <w:sz w:val="24"/>
          <w:szCs w:val="24"/>
        </w:rPr>
        <w:t xml:space="preserve">that the internal consistency is highly reliable, a reliability test was also </w:t>
      </w:r>
      <w:r w:rsidR="001A7858" w:rsidRPr="00855774">
        <w:rPr>
          <w:rFonts w:asciiTheme="majorBidi" w:eastAsia="MS Mincho" w:hAnsiTheme="majorBidi" w:cstheme="majorBidi"/>
          <w:color w:val="0D0D0D" w:themeColor="text1" w:themeTint="F2"/>
          <w:sz w:val="24"/>
          <w:szCs w:val="24"/>
        </w:rPr>
        <w:t xml:space="preserve">carried out </w:t>
      </w:r>
      <w:r w:rsidR="00795A2A" w:rsidRPr="00855774">
        <w:rPr>
          <w:rFonts w:asciiTheme="majorBidi" w:eastAsia="MS Mincho" w:hAnsiTheme="majorBidi" w:cstheme="majorBidi"/>
          <w:color w:val="0D0D0D" w:themeColor="text1" w:themeTint="F2"/>
          <w:sz w:val="24"/>
          <w:szCs w:val="24"/>
        </w:rPr>
        <w:t xml:space="preserve">for another independent variable, cultural intelligence. Looking at </w:t>
      </w:r>
      <w:r w:rsidR="00343A5E" w:rsidRPr="00855774">
        <w:rPr>
          <w:rFonts w:asciiTheme="majorBidi" w:eastAsia="MS Mincho" w:hAnsiTheme="majorBidi" w:cstheme="majorBidi"/>
          <w:color w:val="0D0D0D" w:themeColor="text1" w:themeTint="F2"/>
          <w:sz w:val="24"/>
          <w:szCs w:val="24"/>
        </w:rPr>
        <w:t>T</w:t>
      </w:r>
      <w:r w:rsidR="00795A2A" w:rsidRPr="00855774">
        <w:rPr>
          <w:rFonts w:asciiTheme="majorBidi" w:eastAsia="MS Mincho" w:hAnsiTheme="majorBidi" w:cstheme="majorBidi"/>
          <w:color w:val="0D0D0D" w:themeColor="text1" w:themeTint="F2"/>
          <w:sz w:val="24"/>
          <w:szCs w:val="24"/>
        </w:rPr>
        <w:t>able</w:t>
      </w:r>
      <w:r w:rsidR="0003731C" w:rsidRPr="00855774">
        <w:rPr>
          <w:rFonts w:asciiTheme="majorBidi" w:eastAsia="MS Mincho" w:hAnsiTheme="majorBidi" w:cstheme="majorBidi"/>
          <w:color w:val="0D0D0D" w:themeColor="text1" w:themeTint="F2"/>
          <w:sz w:val="24"/>
          <w:szCs w:val="24"/>
        </w:rPr>
        <w:t xml:space="preserve"> 5.11</w:t>
      </w:r>
      <w:r w:rsidRPr="00855774">
        <w:rPr>
          <w:rFonts w:asciiTheme="majorBidi" w:eastAsia="MS Mincho" w:hAnsiTheme="majorBidi" w:cstheme="majorBidi"/>
          <w:color w:val="0D0D0D" w:themeColor="text1" w:themeTint="F2"/>
          <w:sz w:val="24"/>
          <w:szCs w:val="24"/>
        </w:rPr>
        <w:t xml:space="preserve">, after conducting the reliability test for the independent variable </w:t>
      </w:r>
      <w:r w:rsidR="00795A2A" w:rsidRPr="00855774">
        <w:rPr>
          <w:rFonts w:asciiTheme="majorBidi" w:eastAsia="MS Mincho" w:hAnsiTheme="majorBidi" w:cstheme="majorBidi"/>
          <w:color w:val="0D0D0D" w:themeColor="text1" w:themeTint="F2"/>
          <w:sz w:val="24"/>
          <w:szCs w:val="24"/>
        </w:rPr>
        <w:t>cultural intelligence</w:t>
      </w:r>
      <w:r w:rsidRPr="00855774">
        <w:rPr>
          <w:rFonts w:asciiTheme="majorBidi" w:eastAsia="MS Mincho" w:hAnsiTheme="majorBidi" w:cstheme="majorBidi"/>
          <w:color w:val="0D0D0D" w:themeColor="text1" w:themeTint="F2"/>
          <w:sz w:val="24"/>
          <w:szCs w:val="24"/>
        </w:rPr>
        <w:t xml:space="preserve">, it was </w:t>
      </w:r>
      <w:r w:rsidR="00795A2A" w:rsidRPr="00855774">
        <w:rPr>
          <w:rFonts w:asciiTheme="majorBidi" w:eastAsia="MS Mincho" w:hAnsiTheme="majorBidi" w:cstheme="majorBidi"/>
          <w:color w:val="0D0D0D" w:themeColor="text1" w:themeTint="F2"/>
          <w:sz w:val="24"/>
          <w:szCs w:val="24"/>
        </w:rPr>
        <w:t>found that</w:t>
      </w:r>
      <w:r w:rsidRPr="00855774">
        <w:rPr>
          <w:rFonts w:asciiTheme="majorBidi" w:eastAsia="MS Mincho" w:hAnsiTheme="majorBidi" w:cstheme="majorBidi"/>
          <w:color w:val="0D0D0D" w:themeColor="text1" w:themeTint="F2"/>
          <w:sz w:val="24"/>
          <w:szCs w:val="24"/>
        </w:rPr>
        <w:t xml:space="preserve"> all items had a reliability of above 0.7, which is the threshold</w:t>
      </w:r>
      <w:r w:rsidR="008748A8" w:rsidRPr="00855774">
        <w:rPr>
          <w:rFonts w:asciiTheme="majorBidi" w:eastAsia="MS Mincho" w:hAnsiTheme="majorBidi" w:cstheme="majorBidi"/>
          <w:color w:val="0D0D0D" w:themeColor="text1" w:themeTint="F2"/>
          <w:sz w:val="24"/>
          <w:szCs w:val="24"/>
        </w:rPr>
        <w:t xml:space="preserve"> (Taber, 2018)</w:t>
      </w:r>
      <w:r w:rsidRPr="00855774">
        <w:rPr>
          <w:rFonts w:asciiTheme="majorBidi" w:eastAsia="MS Mincho" w:hAnsiTheme="majorBidi" w:cstheme="majorBidi"/>
          <w:color w:val="0D0D0D" w:themeColor="text1" w:themeTint="F2"/>
          <w:sz w:val="24"/>
          <w:szCs w:val="24"/>
        </w:rPr>
        <w:t>.</w:t>
      </w:r>
      <w:r w:rsidR="00795A2A" w:rsidRPr="00855774">
        <w:rPr>
          <w:rFonts w:asciiTheme="majorBidi" w:eastAsia="MS Mincho" w:hAnsiTheme="majorBidi" w:cstheme="majorBidi"/>
          <w:color w:val="0D0D0D" w:themeColor="text1" w:themeTint="F2"/>
          <w:sz w:val="24"/>
          <w:szCs w:val="24"/>
        </w:rPr>
        <w:t xml:space="preserve"> Similar to project governance, all the items in cultural intelligence had Cronbach</w:t>
      </w:r>
      <w:r w:rsidR="004C2CEC" w:rsidRPr="00855774">
        <w:rPr>
          <w:rFonts w:asciiTheme="majorBidi" w:eastAsia="MS Mincho" w:hAnsiTheme="majorBidi" w:cstheme="majorBidi"/>
          <w:color w:val="0D0D0D" w:themeColor="text1" w:themeTint="F2"/>
          <w:sz w:val="24"/>
          <w:szCs w:val="24"/>
        </w:rPr>
        <w:t>’s</w:t>
      </w:r>
      <w:r w:rsidR="00795A2A" w:rsidRPr="00855774">
        <w:rPr>
          <w:rFonts w:asciiTheme="majorBidi" w:eastAsia="MS Mincho" w:hAnsiTheme="majorBidi" w:cstheme="majorBidi"/>
          <w:color w:val="0D0D0D" w:themeColor="text1" w:themeTint="F2"/>
          <w:sz w:val="24"/>
          <w:szCs w:val="24"/>
        </w:rPr>
        <w:t xml:space="preserve"> alpha values of at least 0.9. More importantly, the </w:t>
      </w:r>
      <w:r w:rsidRPr="00855774">
        <w:rPr>
          <w:rFonts w:asciiTheme="majorBidi" w:eastAsia="MS Mincho" w:hAnsiTheme="majorBidi" w:cstheme="majorBidi"/>
          <w:color w:val="0D0D0D" w:themeColor="text1" w:themeTint="F2"/>
          <w:sz w:val="24"/>
          <w:szCs w:val="24"/>
        </w:rPr>
        <w:t>Cronbach</w:t>
      </w:r>
      <w:r w:rsidR="004C2CEC"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 alpha value for project governance was 0.9</w:t>
      </w:r>
      <w:r w:rsidR="00795A2A" w:rsidRPr="00855774">
        <w:rPr>
          <w:rFonts w:asciiTheme="majorBidi" w:eastAsia="MS Mincho" w:hAnsiTheme="majorBidi" w:cstheme="majorBidi"/>
          <w:color w:val="0D0D0D" w:themeColor="text1" w:themeTint="F2"/>
          <w:sz w:val="24"/>
          <w:szCs w:val="24"/>
        </w:rPr>
        <w:t>5</w:t>
      </w:r>
      <w:r w:rsidR="004C2CEC" w:rsidRPr="00855774">
        <w:rPr>
          <w:rFonts w:asciiTheme="majorBidi" w:eastAsia="MS Mincho" w:hAnsiTheme="majorBidi" w:cstheme="majorBidi"/>
          <w:color w:val="0D0D0D" w:themeColor="text1" w:themeTint="F2"/>
          <w:sz w:val="24"/>
          <w:szCs w:val="24"/>
        </w:rPr>
        <w:t>, which</w:t>
      </w:r>
      <w:r w:rsidR="00795A2A" w:rsidRPr="00855774">
        <w:rPr>
          <w:rFonts w:asciiTheme="majorBidi" w:eastAsia="MS Mincho" w:hAnsiTheme="majorBidi" w:cstheme="majorBidi"/>
          <w:color w:val="0D0D0D" w:themeColor="text1" w:themeTint="F2"/>
          <w:sz w:val="24"/>
          <w:szCs w:val="24"/>
        </w:rPr>
        <w:t xml:space="preserve"> is also higher than the expected value of 0.7. With each item achieving desirable reliability values of above 0.7, there was no need to delete any of the items because they reflected a high level of reliability</w:t>
      </w:r>
      <w:r w:rsidR="00A8045B" w:rsidRPr="00855774">
        <w:rPr>
          <w:rFonts w:asciiTheme="majorBidi" w:eastAsia="MS Mincho" w:hAnsiTheme="majorBidi" w:cstheme="majorBidi"/>
          <w:color w:val="0D0D0D" w:themeColor="text1" w:themeTint="F2"/>
          <w:sz w:val="24"/>
          <w:szCs w:val="24"/>
        </w:rPr>
        <w:t>,</w:t>
      </w:r>
      <w:r w:rsidR="00795A2A" w:rsidRPr="00855774">
        <w:rPr>
          <w:rFonts w:asciiTheme="majorBidi" w:eastAsia="MS Mincho" w:hAnsiTheme="majorBidi" w:cstheme="majorBidi"/>
          <w:color w:val="0D0D0D" w:themeColor="text1" w:themeTint="F2"/>
          <w:sz w:val="24"/>
          <w:szCs w:val="24"/>
        </w:rPr>
        <w:t xml:space="preserve"> </w:t>
      </w:r>
      <w:r w:rsidRPr="00855774">
        <w:rPr>
          <w:rFonts w:asciiTheme="majorBidi" w:eastAsia="MS Mincho" w:hAnsiTheme="majorBidi" w:cstheme="majorBidi"/>
          <w:color w:val="0D0D0D" w:themeColor="text1" w:themeTint="F2"/>
          <w:sz w:val="24"/>
          <w:szCs w:val="24"/>
        </w:rPr>
        <w:t>which is also higher than the threshold of 0.7</w:t>
      </w:r>
      <w:r w:rsidR="008748A8" w:rsidRPr="00855774">
        <w:rPr>
          <w:rFonts w:asciiTheme="majorBidi" w:eastAsia="MS Mincho" w:hAnsiTheme="majorBidi" w:cstheme="majorBidi"/>
          <w:color w:val="0D0D0D" w:themeColor="text1" w:themeTint="F2"/>
          <w:sz w:val="24"/>
          <w:szCs w:val="24"/>
        </w:rPr>
        <w:t xml:space="preserve"> (Taber, 2018)</w:t>
      </w:r>
      <w:r w:rsidR="00A8045B" w:rsidRPr="00855774">
        <w:rPr>
          <w:rFonts w:asciiTheme="majorBidi" w:eastAsia="MS Mincho" w:hAnsiTheme="majorBidi" w:cstheme="majorBidi"/>
          <w:color w:val="0D0D0D" w:themeColor="text1" w:themeTint="F2"/>
          <w:sz w:val="24"/>
          <w:szCs w:val="24"/>
        </w:rPr>
        <w:t xml:space="preserve">. Therefore, all the items used on the project governance scale were effective in addressing the </w:t>
      </w:r>
      <w:r w:rsidR="00AB4FCD" w:rsidRPr="00855774">
        <w:rPr>
          <w:rFonts w:asciiTheme="majorBidi" w:eastAsia="MS Mincho" w:hAnsiTheme="majorBidi" w:cstheme="majorBidi"/>
          <w:color w:val="0D0D0D" w:themeColor="text1" w:themeTint="F2"/>
          <w:sz w:val="24"/>
          <w:szCs w:val="24"/>
        </w:rPr>
        <w:t>set-out</w:t>
      </w:r>
      <w:r w:rsidR="00A8045B" w:rsidRPr="00855774">
        <w:rPr>
          <w:rFonts w:asciiTheme="majorBidi" w:eastAsia="MS Mincho" w:hAnsiTheme="majorBidi" w:cstheme="majorBidi"/>
          <w:color w:val="0D0D0D" w:themeColor="text1" w:themeTint="F2"/>
          <w:sz w:val="24"/>
          <w:szCs w:val="24"/>
        </w:rPr>
        <w:t xml:space="preserve"> objectives as well as addressing the research questions through hypothesis analysis. </w:t>
      </w:r>
    </w:p>
    <w:p w14:paraId="632E7BFC" w14:textId="5BFB1D8E" w:rsidR="003E7086" w:rsidRPr="00855774" w:rsidRDefault="00FB1CF9" w:rsidP="00422790">
      <w:pPr>
        <w:pStyle w:val="Caption"/>
        <w:spacing w:line="360" w:lineRule="auto"/>
        <w:jc w:val="center"/>
        <w:rPr>
          <w:rFonts w:asciiTheme="majorBidi" w:eastAsia="MS Mincho" w:hAnsiTheme="majorBidi" w:cstheme="majorBidi"/>
          <w:i w:val="0"/>
          <w:iCs w:val="0"/>
          <w:color w:val="0D0D0D" w:themeColor="text1" w:themeTint="F2"/>
          <w:sz w:val="24"/>
          <w:szCs w:val="24"/>
        </w:rPr>
      </w:pPr>
      <w:bookmarkStart w:id="221" w:name="_Toc94623123"/>
      <w:r w:rsidRPr="00855774">
        <w:rPr>
          <w:rFonts w:asciiTheme="majorBidi" w:hAnsiTheme="majorBidi" w:cstheme="majorBidi"/>
          <w:b/>
          <w:bCs/>
          <w:i w:val="0"/>
          <w:iCs w:val="0"/>
          <w:color w:val="0D0D0D" w:themeColor="text1" w:themeTint="F2"/>
          <w:sz w:val="24"/>
          <w:szCs w:val="24"/>
        </w:rPr>
        <w:t>Table 5.</w:t>
      </w:r>
      <w:r w:rsidR="008748A8" w:rsidRPr="00855774">
        <w:rPr>
          <w:rFonts w:asciiTheme="majorBidi" w:hAnsiTheme="majorBidi" w:cstheme="majorBidi"/>
          <w:b/>
          <w:bCs/>
          <w:i w:val="0"/>
          <w:iCs w:val="0"/>
          <w:color w:val="0D0D0D" w:themeColor="text1" w:themeTint="F2"/>
          <w:sz w:val="24"/>
          <w:szCs w:val="24"/>
        </w:rPr>
        <w:t>11</w:t>
      </w:r>
      <w:r w:rsidRPr="00855774">
        <w:rPr>
          <w:rFonts w:asciiTheme="majorBidi" w:hAnsiTheme="majorBidi" w:cstheme="majorBidi"/>
          <w:i w:val="0"/>
          <w:iCs w:val="0"/>
          <w:color w:val="0D0D0D" w:themeColor="text1" w:themeTint="F2"/>
          <w:sz w:val="24"/>
          <w:szCs w:val="24"/>
        </w:rPr>
        <w:t>: Reliability test for cultural intelligence</w:t>
      </w:r>
      <w:bookmarkEnd w:id="221"/>
    </w:p>
    <w:tbl>
      <w:tblPr>
        <w:tblStyle w:val="TableGrid"/>
        <w:tblW w:w="9493" w:type="dxa"/>
        <w:tblLayout w:type="fixed"/>
        <w:tblLook w:val="0000" w:firstRow="0" w:lastRow="0" w:firstColumn="0" w:lastColumn="0" w:noHBand="0" w:noVBand="0"/>
      </w:tblPr>
      <w:tblGrid>
        <w:gridCol w:w="704"/>
        <w:gridCol w:w="4394"/>
        <w:gridCol w:w="851"/>
        <w:gridCol w:w="992"/>
        <w:gridCol w:w="851"/>
        <w:gridCol w:w="850"/>
        <w:gridCol w:w="851"/>
      </w:tblGrid>
      <w:tr w:rsidR="00114C4E" w:rsidRPr="00855774" w14:paraId="46345FF0" w14:textId="77777777" w:rsidTr="00F7193F">
        <w:trPr>
          <w:trHeight w:val="20"/>
        </w:trPr>
        <w:tc>
          <w:tcPr>
            <w:tcW w:w="9493" w:type="dxa"/>
            <w:gridSpan w:val="7"/>
            <w:shd w:val="clear" w:color="auto" w:fill="E7E6E6" w:themeFill="background2"/>
          </w:tcPr>
          <w:p w14:paraId="0F944554" w14:textId="77777777" w:rsidR="003E7086" w:rsidRPr="00855774" w:rsidRDefault="003E7086" w:rsidP="00F7193F">
            <w:pPr>
              <w:autoSpaceDE w:val="0"/>
              <w:autoSpaceDN w:val="0"/>
              <w:adjustRightInd w:val="0"/>
              <w:ind w:left="60" w:right="60"/>
              <w:jc w:val="center"/>
              <w:rPr>
                <w:rFonts w:asciiTheme="majorBidi" w:hAnsiTheme="majorBidi" w:cstheme="majorBidi"/>
                <w:color w:val="0D0D0D" w:themeColor="text1" w:themeTint="F2"/>
                <w:sz w:val="15"/>
                <w:szCs w:val="15"/>
              </w:rPr>
            </w:pPr>
            <w:bookmarkStart w:id="222" w:name="_Hlk65846568"/>
            <w:r w:rsidRPr="00855774">
              <w:rPr>
                <w:rFonts w:asciiTheme="majorBidi" w:hAnsiTheme="majorBidi" w:cstheme="majorBidi"/>
                <w:b/>
                <w:bCs/>
                <w:color w:val="0D0D0D" w:themeColor="text1" w:themeTint="F2"/>
                <w:sz w:val="15"/>
                <w:szCs w:val="15"/>
              </w:rPr>
              <w:t>Item-Total Statistics</w:t>
            </w:r>
          </w:p>
        </w:tc>
      </w:tr>
      <w:tr w:rsidR="00114C4E" w:rsidRPr="00855774" w14:paraId="4B5A9B2B" w14:textId="43D4C95A" w:rsidTr="00F7193F">
        <w:trPr>
          <w:trHeight w:val="20"/>
        </w:trPr>
        <w:tc>
          <w:tcPr>
            <w:tcW w:w="704" w:type="dxa"/>
            <w:shd w:val="clear" w:color="auto" w:fill="E7E6E6" w:themeFill="background2"/>
          </w:tcPr>
          <w:p w14:paraId="62514B68" w14:textId="6C4A872D" w:rsidR="00B4702E" w:rsidRPr="00855774" w:rsidRDefault="00B4702E" w:rsidP="00F7193F">
            <w:pPr>
              <w:autoSpaceDE w:val="0"/>
              <w:autoSpaceDN w:val="0"/>
              <w:adjustRightInd w:val="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5"/>
                <w:szCs w:val="15"/>
              </w:rPr>
              <w:t>Code</w:t>
            </w:r>
          </w:p>
        </w:tc>
        <w:tc>
          <w:tcPr>
            <w:tcW w:w="4394" w:type="dxa"/>
            <w:shd w:val="clear" w:color="auto" w:fill="E7E6E6" w:themeFill="background2"/>
          </w:tcPr>
          <w:p w14:paraId="76F8A1D7" w14:textId="7AE418CB" w:rsidR="00B4702E" w:rsidRPr="00855774" w:rsidRDefault="00B4702E" w:rsidP="00F7193F">
            <w:pPr>
              <w:autoSpaceDE w:val="0"/>
              <w:autoSpaceDN w:val="0"/>
              <w:adjustRightInd w:val="0"/>
              <w:ind w:right="6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5"/>
                <w:szCs w:val="15"/>
              </w:rPr>
              <w:t>Item</w:t>
            </w:r>
          </w:p>
        </w:tc>
        <w:tc>
          <w:tcPr>
            <w:tcW w:w="851" w:type="dxa"/>
            <w:shd w:val="clear" w:color="auto" w:fill="E7E6E6" w:themeFill="background2"/>
          </w:tcPr>
          <w:p w14:paraId="63C6D116" w14:textId="0E1757B8" w:rsidR="00B4702E" w:rsidRPr="00855774" w:rsidRDefault="00B4702E" w:rsidP="00F7193F">
            <w:pPr>
              <w:autoSpaceDE w:val="0"/>
              <w:autoSpaceDN w:val="0"/>
              <w:adjustRightInd w:val="0"/>
              <w:ind w:left="60" w:right="60"/>
              <w:jc w:val="center"/>
              <w:rPr>
                <w:rFonts w:asciiTheme="majorBidi" w:hAnsiTheme="majorBidi" w:cstheme="majorBidi"/>
                <w:b/>
                <w:bCs/>
                <w:color w:val="0D0D0D" w:themeColor="text1" w:themeTint="F2"/>
                <w:sz w:val="15"/>
                <w:szCs w:val="15"/>
              </w:rPr>
            </w:pPr>
            <w:r w:rsidRPr="00855774">
              <w:rPr>
                <w:rFonts w:asciiTheme="majorBidi" w:hAnsiTheme="majorBidi" w:cstheme="majorBidi"/>
                <w:b/>
                <w:bCs/>
                <w:color w:val="0D0D0D" w:themeColor="text1" w:themeTint="F2"/>
                <w:sz w:val="15"/>
                <w:szCs w:val="15"/>
              </w:rPr>
              <w:t>Scale Mean if Item Deleted</w:t>
            </w:r>
          </w:p>
        </w:tc>
        <w:tc>
          <w:tcPr>
            <w:tcW w:w="992" w:type="dxa"/>
            <w:shd w:val="clear" w:color="auto" w:fill="E7E6E6" w:themeFill="background2"/>
          </w:tcPr>
          <w:p w14:paraId="5D501FF1" w14:textId="29BDC0AB" w:rsidR="00B4702E" w:rsidRPr="00855774" w:rsidRDefault="00B4702E" w:rsidP="00F7193F">
            <w:pPr>
              <w:autoSpaceDE w:val="0"/>
              <w:autoSpaceDN w:val="0"/>
              <w:adjustRightInd w:val="0"/>
              <w:ind w:left="60"/>
              <w:jc w:val="center"/>
              <w:rPr>
                <w:rFonts w:asciiTheme="majorBidi" w:hAnsiTheme="majorBidi" w:cstheme="majorBidi"/>
                <w:b/>
                <w:bCs/>
                <w:color w:val="0D0D0D" w:themeColor="text1" w:themeTint="F2"/>
                <w:sz w:val="15"/>
                <w:szCs w:val="15"/>
              </w:rPr>
            </w:pPr>
            <w:r w:rsidRPr="00855774">
              <w:rPr>
                <w:rFonts w:asciiTheme="majorBidi" w:hAnsiTheme="majorBidi" w:cstheme="majorBidi"/>
                <w:b/>
                <w:bCs/>
                <w:color w:val="0D0D0D" w:themeColor="text1" w:themeTint="F2"/>
                <w:sz w:val="15"/>
                <w:szCs w:val="15"/>
              </w:rPr>
              <w:t>Scale Variance if Item Deleted</w:t>
            </w:r>
          </w:p>
        </w:tc>
        <w:tc>
          <w:tcPr>
            <w:tcW w:w="851" w:type="dxa"/>
            <w:shd w:val="clear" w:color="auto" w:fill="E7E6E6" w:themeFill="background2"/>
          </w:tcPr>
          <w:p w14:paraId="65E6506B" w14:textId="46655783" w:rsidR="00B4702E" w:rsidRPr="00855774" w:rsidRDefault="00B4702E" w:rsidP="00F7193F">
            <w:pPr>
              <w:autoSpaceDE w:val="0"/>
              <w:autoSpaceDN w:val="0"/>
              <w:adjustRightInd w:val="0"/>
              <w:ind w:left="60"/>
              <w:jc w:val="center"/>
              <w:rPr>
                <w:rFonts w:asciiTheme="majorBidi" w:hAnsiTheme="majorBidi" w:cstheme="majorBidi"/>
                <w:b/>
                <w:bCs/>
                <w:color w:val="0D0D0D" w:themeColor="text1" w:themeTint="F2"/>
                <w:sz w:val="15"/>
                <w:szCs w:val="15"/>
              </w:rPr>
            </w:pPr>
            <w:r w:rsidRPr="00855774">
              <w:rPr>
                <w:rFonts w:asciiTheme="majorBidi" w:hAnsiTheme="majorBidi" w:cstheme="majorBidi"/>
                <w:b/>
                <w:bCs/>
                <w:color w:val="0D0D0D" w:themeColor="text1" w:themeTint="F2"/>
                <w:sz w:val="15"/>
                <w:szCs w:val="15"/>
              </w:rPr>
              <w:t>Corrected Item-Total Correlation</w:t>
            </w:r>
          </w:p>
        </w:tc>
        <w:tc>
          <w:tcPr>
            <w:tcW w:w="850" w:type="dxa"/>
            <w:shd w:val="clear" w:color="auto" w:fill="E7E6E6" w:themeFill="background2"/>
          </w:tcPr>
          <w:p w14:paraId="4FA7F9FA" w14:textId="467CDCB4" w:rsidR="00B4702E" w:rsidRPr="00855774" w:rsidRDefault="00B4702E" w:rsidP="00F7193F">
            <w:pPr>
              <w:autoSpaceDE w:val="0"/>
              <w:autoSpaceDN w:val="0"/>
              <w:adjustRightInd w:val="0"/>
              <w:ind w:left="-28" w:right="-102"/>
              <w:jc w:val="center"/>
              <w:rPr>
                <w:rFonts w:asciiTheme="majorBidi" w:hAnsiTheme="majorBidi" w:cstheme="majorBidi"/>
                <w:b/>
                <w:bCs/>
                <w:color w:val="0D0D0D" w:themeColor="text1" w:themeTint="F2"/>
                <w:sz w:val="15"/>
                <w:szCs w:val="15"/>
              </w:rPr>
            </w:pPr>
            <w:r w:rsidRPr="00855774">
              <w:rPr>
                <w:rFonts w:asciiTheme="majorBidi" w:hAnsiTheme="majorBidi" w:cstheme="majorBidi"/>
                <w:b/>
                <w:bCs/>
                <w:color w:val="0D0D0D" w:themeColor="text1" w:themeTint="F2"/>
                <w:sz w:val="15"/>
                <w:szCs w:val="15"/>
              </w:rPr>
              <w:t>Cronbach's Alpha if Item Deleted</w:t>
            </w:r>
          </w:p>
        </w:tc>
        <w:tc>
          <w:tcPr>
            <w:tcW w:w="851" w:type="dxa"/>
            <w:shd w:val="clear" w:color="auto" w:fill="E7E6E6" w:themeFill="background2"/>
          </w:tcPr>
          <w:p w14:paraId="3F2BC5AD" w14:textId="77777777" w:rsidR="00B4702E" w:rsidRPr="00855774" w:rsidRDefault="00B4702E" w:rsidP="00F7193F">
            <w:pPr>
              <w:jc w:val="center"/>
              <w:rPr>
                <w:rFonts w:asciiTheme="majorBidi" w:hAnsiTheme="majorBidi" w:cstheme="majorBidi"/>
                <w:b/>
                <w:bCs/>
                <w:color w:val="0D0D0D" w:themeColor="text1" w:themeTint="F2"/>
                <w:sz w:val="15"/>
                <w:szCs w:val="15"/>
              </w:rPr>
            </w:pPr>
            <w:r w:rsidRPr="00855774">
              <w:rPr>
                <w:rFonts w:asciiTheme="majorBidi" w:hAnsiTheme="majorBidi" w:cstheme="majorBidi"/>
                <w:b/>
                <w:bCs/>
                <w:color w:val="0D0D0D" w:themeColor="text1" w:themeTint="F2"/>
                <w:sz w:val="15"/>
                <w:szCs w:val="15"/>
              </w:rPr>
              <w:t xml:space="preserve">C. </w:t>
            </w:r>
          </w:p>
          <w:p w14:paraId="553D5D42" w14:textId="0D4B40FD" w:rsidR="00B4702E" w:rsidRPr="00855774" w:rsidRDefault="00B4702E" w:rsidP="00F7193F">
            <w:pPr>
              <w:autoSpaceDE w:val="0"/>
              <w:autoSpaceDN w:val="0"/>
              <w:adjustRightInd w:val="0"/>
              <w:ind w:left="60" w:right="60"/>
              <w:jc w:val="center"/>
              <w:rPr>
                <w:rFonts w:asciiTheme="majorBidi" w:hAnsiTheme="majorBidi" w:cstheme="majorBidi"/>
                <w:b/>
                <w:bCs/>
                <w:color w:val="0D0D0D" w:themeColor="text1" w:themeTint="F2"/>
                <w:sz w:val="15"/>
                <w:szCs w:val="15"/>
              </w:rPr>
            </w:pPr>
            <w:r w:rsidRPr="00855774">
              <w:rPr>
                <w:rFonts w:asciiTheme="majorBidi" w:hAnsiTheme="majorBidi" w:cstheme="majorBidi"/>
                <w:b/>
                <w:bCs/>
                <w:color w:val="0D0D0D" w:themeColor="text1" w:themeTint="F2"/>
                <w:sz w:val="15"/>
                <w:szCs w:val="15"/>
              </w:rPr>
              <w:t xml:space="preserve">Alpha </w:t>
            </w:r>
          </w:p>
        </w:tc>
      </w:tr>
      <w:tr w:rsidR="00114C4E" w:rsidRPr="00855774" w14:paraId="679B7B41" w14:textId="2E2F8578" w:rsidTr="00F7193F">
        <w:trPr>
          <w:trHeight w:val="20"/>
        </w:trPr>
        <w:tc>
          <w:tcPr>
            <w:tcW w:w="704" w:type="dxa"/>
          </w:tcPr>
          <w:p w14:paraId="6DFF8CF8" w14:textId="3687613E"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CA 1</w:t>
            </w:r>
          </w:p>
        </w:tc>
        <w:tc>
          <w:tcPr>
            <w:tcW w:w="4394" w:type="dxa"/>
          </w:tcPr>
          <w:p w14:paraId="43FB56B6" w14:textId="3A7A1211" w:rsidR="00B4702E" w:rsidRPr="00855774" w:rsidRDefault="0045427A" w:rsidP="002F4DF7">
            <w:pPr>
              <w:autoSpaceDE w:val="0"/>
              <w:autoSpaceDN w:val="0"/>
              <w:adjustRightInd w:val="0"/>
              <w:spacing w:line="360" w:lineRule="auto"/>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Senior project practitioner</w:t>
            </w:r>
            <w:r w:rsidR="00B4702E" w:rsidRPr="00855774">
              <w:rPr>
                <w:rFonts w:asciiTheme="majorBidi" w:hAnsiTheme="majorBidi" w:cstheme="majorBidi"/>
                <w:color w:val="0D0D0D" w:themeColor="text1" w:themeTint="F2"/>
                <w:sz w:val="12"/>
                <w:szCs w:val="12"/>
              </w:rPr>
              <w:t>s are aware of the different cultures in the project value chain</w:t>
            </w:r>
          </w:p>
        </w:tc>
        <w:tc>
          <w:tcPr>
            <w:tcW w:w="851" w:type="dxa"/>
          </w:tcPr>
          <w:p w14:paraId="7FD009D0" w14:textId="3B659B15"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62.2475</w:t>
            </w:r>
          </w:p>
        </w:tc>
        <w:tc>
          <w:tcPr>
            <w:tcW w:w="992" w:type="dxa"/>
          </w:tcPr>
          <w:p w14:paraId="6B157D5A"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337.149</w:t>
            </w:r>
          </w:p>
        </w:tc>
        <w:tc>
          <w:tcPr>
            <w:tcW w:w="851" w:type="dxa"/>
          </w:tcPr>
          <w:p w14:paraId="3276CB39"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.088</w:t>
            </w:r>
          </w:p>
        </w:tc>
        <w:tc>
          <w:tcPr>
            <w:tcW w:w="850" w:type="dxa"/>
          </w:tcPr>
          <w:p w14:paraId="125F2858"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val="restart"/>
          </w:tcPr>
          <w:p w14:paraId="702013EC" w14:textId="77961102" w:rsidR="00B4702E" w:rsidRPr="00855774" w:rsidRDefault="00B4702E" w:rsidP="002F4DF7">
            <w:pPr>
              <w:autoSpaceDE w:val="0"/>
              <w:autoSpaceDN w:val="0"/>
              <w:adjustRightInd w:val="0"/>
              <w:spacing w:line="360" w:lineRule="auto"/>
              <w:ind w:left="60" w:right="60"/>
              <w:jc w:val="center"/>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0.951</w:t>
            </w:r>
          </w:p>
        </w:tc>
      </w:tr>
      <w:tr w:rsidR="00114C4E" w:rsidRPr="00855774" w14:paraId="2DA186F8" w14:textId="19A941F1" w:rsidTr="00F7193F">
        <w:trPr>
          <w:trHeight w:val="20"/>
        </w:trPr>
        <w:tc>
          <w:tcPr>
            <w:tcW w:w="704" w:type="dxa"/>
          </w:tcPr>
          <w:p w14:paraId="52D44ACC" w14:textId="02AA493D"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CA 2</w:t>
            </w:r>
          </w:p>
        </w:tc>
        <w:tc>
          <w:tcPr>
            <w:tcW w:w="4394" w:type="dxa"/>
          </w:tcPr>
          <w:p w14:paraId="04DD4112" w14:textId="19F589DA"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There is an acceptance of the existing cultural differences in the project value chain</w:t>
            </w:r>
          </w:p>
        </w:tc>
        <w:tc>
          <w:tcPr>
            <w:tcW w:w="851" w:type="dxa"/>
          </w:tcPr>
          <w:p w14:paraId="35465A50" w14:textId="1C3A550B"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62.2376</w:t>
            </w:r>
          </w:p>
        </w:tc>
        <w:tc>
          <w:tcPr>
            <w:tcW w:w="992" w:type="dxa"/>
          </w:tcPr>
          <w:p w14:paraId="67037F9C"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338.708</w:t>
            </w:r>
          </w:p>
        </w:tc>
        <w:tc>
          <w:tcPr>
            <w:tcW w:w="851" w:type="dxa"/>
          </w:tcPr>
          <w:p w14:paraId="0C4367A1"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.020</w:t>
            </w:r>
          </w:p>
        </w:tc>
        <w:tc>
          <w:tcPr>
            <w:tcW w:w="850" w:type="dxa"/>
          </w:tcPr>
          <w:p w14:paraId="10EB4ACE"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tcPr>
          <w:p w14:paraId="0D53821C" w14:textId="60A4982D"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221DB469" w14:textId="57B3318E" w:rsidTr="00F7193F">
        <w:trPr>
          <w:trHeight w:val="20"/>
        </w:trPr>
        <w:tc>
          <w:tcPr>
            <w:tcW w:w="704" w:type="dxa"/>
          </w:tcPr>
          <w:p w14:paraId="28C3B289" w14:textId="59C86819"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CA 3</w:t>
            </w:r>
          </w:p>
        </w:tc>
        <w:tc>
          <w:tcPr>
            <w:tcW w:w="4394" w:type="dxa"/>
          </w:tcPr>
          <w:p w14:paraId="612E3141" w14:textId="7BB62803"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Project teams are trained in the significance of cultural awareness</w:t>
            </w:r>
          </w:p>
        </w:tc>
        <w:tc>
          <w:tcPr>
            <w:tcW w:w="851" w:type="dxa"/>
          </w:tcPr>
          <w:p w14:paraId="76A4EE75" w14:textId="3715FA40"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60.9653</w:t>
            </w:r>
          </w:p>
        </w:tc>
        <w:tc>
          <w:tcPr>
            <w:tcW w:w="992" w:type="dxa"/>
          </w:tcPr>
          <w:p w14:paraId="305D03A7"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298.336</w:t>
            </w:r>
          </w:p>
        </w:tc>
        <w:tc>
          <w:tcPr>
            <w:tcW w:w="851" w:type="dxa"/>
          </w:tcPr>
          <w:p w14:paraId="7B61EEF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.820</w:t>
            </w:r>
          </w:p>
        </w:tc>
        <w:tc>
          <w:tcPr>
            <w:tcW w:w="850" w:type="dxa"/>
          </w:tcPr>
          <w:p w14:paraId="771956A3"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.948</w:t>
            </w:r>
          </w:p>
        </w:tc>
        <w:tc>
          <w:tcPr>
            <w:tcW w:w="851" w:type="dxa"/>
            <w:vMerge/>
          </w:tcPr>
          <w:p w14:paraId="1080F612"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68B70B22" w14:textId="3E6CD014" w:rsidTr="00F7193F">
        <w:trPr>
          <w:trHeight w:val="20"/>
        </w:trPr>
        <w:tc>
          <w:tcPr>
            <w:tcW w:w="704" w:type="dxa"/>
          </w:tcPr>
          <w:p w14:paraId="689EEA19" w14:textId="784E7719"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CA 4</w:t>
            </w:r>
          </w:p>
        </w:tc>
        <w:tc>
          <w:tcPr>
            <w:tcW w:w="4394" w:type="dxa"/>
          </w:tcPr>
          <w:p w14:paraId="4661C2F4" w14:textId="7813DF87"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Cultural awareness is dynamic within the </w:t>
            </w:r>
            <w:r w:rsidR="0079227A" w:rsidRPr="00855774">
              <w:rPr>
                <w:rFonts w:asciiTheme="majorBidi" w:hAnsiTheme="majorBidi" w:cstheme="majorBidi"/>
                <w:color w:val="0D0D0D" w:themeColor="text1" w:themeTint="F2"/>
                <w:sz w:val="14"/>
                <w:szCs w:val="14"/>
              </w:rPr>
              <w:t>organisation</w:t>
            </w:r>
          </w:p>
        </w:tc>
        <w:tc>
          <w:tcPr>
            <w:tcW w:w="851" w:type="dxa"/>
          </w:tcPr>
          <w:p w14:paraId="3387A5A3" w14:textId="442479CF"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61.0421</w:t>
            </w:r>
          </w:p>
        </w:tc>
        <w:tc>
          <w:tcPr>
            <w:tcW w:w="992" w:type="dxa"/>
          </w:tcPr>
          <w:p w14:paraId="75EA2EE9"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297.127</w:t>
            </w:r>
          </w:p>
        </w:tc>
        <w:tc>
          <w:tcPr>
            <w:tcW w:w="851" w:type="dxa"/>
          </w:tcPr>
          <w:p w14:paraId="34169289"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.853</w:t>
            </w:r>
          </w:p>
        </w:tc>
        <w:tc>
          <w:tcPr>
            <w:tcW w:w="850" w:type="dxa"/>
          </w:tcPr>
          <w:p w14:paraId="61006F34"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6F776A4D"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4D1E9183" w14:textId="53360069" w:rsidTr="00F7193F">
        <w:trPr>
          <w:trHeight w:val="20"/>
        </w:trPr>
        <w:tc>
          <w:tcPr>
            <w:tcW w:w="704" w:type="dxa"/>
          </w:tcPr>
          <w:p w14:paraId="5133111C" w14:textId="753C0020"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CA 5</w:t>
            </w:r>
          </w:p>
        </w:tc>
        <w:tc>
          <w:tcPr>
            <w:tcW w:w="4394" w:type="dxa"/>
          </w:tcPr>
          <w:p w14:paraId="00EF1BA9" w14:textId="65748894"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There is tolerance and respect for everyone's culture in the project value chain</w:t>
            </w:r>
          </w:p>
        </w:tc>
        <w:tc>
          <w:tcPr>
            <w:tcW w:w="851" w:type="dxa"/>
          </w:tcPr>
          <w:p w14:paraId="2F243F62" w14:textId="2F80F2CB"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62.2178</w:t>
            </w:r>
          </w:p>
        </w:tc>
        <w:tc>
          <w:tcPr>
            <w:tcW w:w="992" w:type="dxa"/>
          </w:tcPr>
          <w:p w14:paraId="1CA04EC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335.943</w:t>
            </w:r>
          </w:p>
        </w:tc>
        <w:tc>
          <w:tcPr>
            <w:tcW w:w="851" w:type="dxa"/>
          </w:tcPr>
          <w:p w14:paraId="4CFAAFEF"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.153</w:t>
            </w:r>
          </w:p>
        </w:tc>
        <w:tc>
          <w:tcPr>
            <w:tcW w:w="850" w:type="dxa"/>
          </w:tcPr>
          <w:p w14:paraId="483C51E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tcPr>
          <w:p w14:paraId="59BAA079"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17711398" w14:textId="67AB241C" w:rsidTr="00F7193F">
        <w:trPr>
          <w:trHeight w:val="20"/>
        </w:trPr>
        <w:tc>
          <w:tcPr>
            <w:tcW w:w="704" w:type="dxa"/>
          </w:tcPr>
          <w:p w14:paraId="28C127D5" w14:textId="19DDCA2E"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CA 6</w:t>
            </w:r>
          </w:p>
        </w:tc>
        <w:tc>
          <w:tcPr>
            <w:tcW w:w="4394" w:type="dxa"/>
          </w:tcPr>
          <w:p w14:paraId="0182A0BC" w14:textId="463BA0CF"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Cultural knowledge has been institutionali</w:t>
            </w:r>
            <w:r w:rsidR="00A771B4"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 xml:space="preserve">ed at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level</w:t>
            </w:r>
          </w:p>
        </w:tc>
        <w:tc>
          <w:tcPr>
            <w:tcW w:w="851" w:type="dxa"/>
          </w:tcPr>
          <w:p w14:paraId="1521D6AC" w14:textId="7004C190"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61.3144</w:t>
            </w:r>
          </w:p>
        </w:tc>
        <w:tc>
          <w:tcPr>
            <w:tcW w:w="992" w:type="dxa"/>
          </w:tcPr>
          <w:p w14:paraId="4E35321D"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306.365</w:t>
            </w:r>
          </w:p>
        </w:tc>
        <w:tc>
          <w:tcPr>
            <w:tcW w:w="851" w:type="dxa"/>
          </w:tcPr>
          <w:p w14:paraId="69D07420"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.862</w:t>
            </w:r>
          </w:p>
        </w:tc>
        <w:tc>
          <w:tcPr>
            <w:tcW w:w="850" w:type="dxa"/>
          </w:tcPr>
          <w:p w14:paraId="7D03D78C"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2B95446D"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413AF086" w14:textId="186EE5E9" w:rsidTr="00F7193F">
        <w:trPr>
          <w:trHeight w:val="20"/>
        </w:trPr>
        <w:tc>
          <w:tcPr>
            <w:tcW w:w="704" w:type="dxa"/>
          </w:tcPr>
          <w:p w14:paraId="680959E6" w14:textId="6CA2189B"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PA 1</w:t>
            </w:r>
          </w:p>
        </w:tc>
        <w:tc>
          <w:tcPr>
            <w:tcW w:w="4394" w:type="dxa"/>
          </w:tcPr>
          <w:p w14:paraId="0C1D45F7" w14:textId="6FD0DECF"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1"/>
                <w:szCs w:val="11"/>
              </w:rPr>
            </w:pPr>
            <w:r w:rsidRPr="00855774">
              <w:rPr>
                <w:rFonts w:asciiTheme="majorBidi" w:hAnsiTheme="majorBidi" w:cstheme="majorBidi"/>
                <w:color w:val="0D0D0D" w:themeColor="text1" w:themeTint="F2"/>
                <w:sz w:val="11"/>
                <w:szCs w:val="11"/>
              </w:rPr>
              <w:t xml:space="preserve">Resources are reconfigured to adapt to the cross-cultural environment in the </w:t>
            </w:r>
            <w:r w:rsidR="0079227A" w:rsidRPr="00855774">
              <w:rPr>
                <w:rFonts w:asciiTheme="majorBidi" w:hAnsiTheme="majorBidi" w:cstheme="majorBidi"/>
                <w:color w:val="0D0D0D" w:themeColor="text1" w:themeTint="F2"/>
                <w:sz w:val="11"/>
                <w:szCs w:val="11"/>
              </w:rPr>
              <w:t>organisation</w:t>
            </w:r>
          </w:p>
        </w:tc>
        <w:tc>
          <w:tcPr>
            <w:tcW w:w="851" w:type="dxa"/>
          </w:tcPr>
          <w:p w14:paraId="49CAC8C9" w14:textId="0B5D0F36"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61.3639</w:t>
            </w:r>
          </w:p>
        </w:tc>
        <w:tc>
          <w:tcPr>
            <w:tcW w:w="992" w:type="dxa"/>
          </w:tcPr>
          <w:p w14:paraId="0385A702"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307.577</w:t>
            </w:r>
          </w:p>
        </w:tc>
        <w:tc>
          <w:tcPr>
            <w:tcW w:w="851" w:type="dxa"/>
          </w:tcPr>
          <w:p w14:paraId="39649EFD"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.859</w:t>
            </w:r>
          </w:p>
        </w:tc>
        <w:tc>
          <w:tcPr>
            <w:tcW w:w="850" w:type="dxa"/>
          </w:tcPr>
          <w:p w14:paraId="643430A4"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7176ED17"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44BBFF15" w14:textId="7A727633" w:rsidTr="00F7193F">
        <w:trPr>
          <w:trHeight w:val="20"/>
        </w:trPr>
        <w:tc>
          <w:tcPr>
            <w:tcW w:w="704" w:type="dxa"/>
          </w:tcPr>
          <w:p w14:paraId="0D2A2291" w14:textId="2196E09B"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PA 2</w:t>
            </w:r>
          </w:p>
        </w:tc>
        <w:tc>
          <w:tcPr>
            <w:tcW w:w="4394" w:type="dxa"/>
          </w:tcPr>
          <w:p w14:paraId="7824B062" w14:textId="7894F705"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1"/>
                <w:szCs w:val="11"/>
              </w:rPr>
            </w:pPr>
            <w:r w:rsidRPr="00855774">
              <w:rPr>
                <w:rFonts w:asciiTheme="majorBidi" w:hAnsiTheme="majorBidi" w:cstheme="majorBidi"/>
                <w:color w:val="0D0D0D" w:themeColor="text1" w:themeTint="F2"/>
                <w:sz w:val="11"/>
                <w:szCs w:val="11"/>
              </w:rPr>
              <w:t>Flexible strategies are developed to enhance intercultural synchroni</w:t>
            </w:r>
            <w:r w:rsidR="00185858" w:rsidRPr="00855774">
              <w:rPr>
                <w:rFonts w:asciiTheme="majorBidi" w:hAnsiTheme="majorBidi" w:cstheme="majorBidi"/>
                <w:color w:val="0D0D0D" w:themeColor="text1" w:themeTint="F2"/>
                <w:sz w:val="11"/>
                <w:szCs w:val="11"/>
              </w:rPr>
              <w:t>s</w:t>
            </w:r>
            <w:r w:rsidRPr="00855774">
              <w:rPr>
                <w:rFonts w:asciiTheme="majorBidi" w:hAnsiTheme="majorBidi" w:cstheme="majorBidi"/>
                <w:color w:val="0D0D0D" w:themeColor="text1" w:themeTint="F2"/>
                <w:sz w:val="11"/>
                <w:szCs w:val="11"/>
              </w:rPr>
              <w:t xml:space="preserve">ation in the </w:t>
            </w:r>
            <w:r w:rsidR="0079227A" w:rsidRPr="00855774">
              <w:rPr>
                <w:rFonts w:asciiTheme="majorBidi" w:hAnsiTheme="majorBidi" w:cstheme="majorBidi"/>
                <w:color w:val="0D0D0D" w:themeColor="text1" w:themeTint="F2"/>
                <w:sz w:val="11"/>
                <w:szCs w:val="11"/>
              </w:rPr>
              <w:t>organisation</w:t>
            </w:r>
          </w:p>
        </w:tc>
        <w:tc>
          <w:tcPr>
            <w:tcW w:w="851" w:type="dxa"/>
          </w:tcPr>
          <w:p w14:paraId="247CDF02" w14:textId="5A11CE50"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61.3317</w:t>
            </w:r>
          </w:p>
        </w:tc>
        <w:tc>
          <w:tcPr>
            <w:tcW w:w="992" w:type="dxa"/>
          </w:tcPr>
          <w:p w14:paraId="65840A6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306.619</w:t>
            </w:r>
          </w:p>
        </w:tc>
        <w:tc>
          <w:tcPr>
            <w:tcW w:w="851" w:type="dxa"/>
          </w:tcPr>
          <w:p w14:paraId="158FA72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.868</w:t>
            </w:r>
          </w:p>
        </w:tc>
        <w:tc>
          <w:tcPr>
            <w:tcW w:w="850" w:type="dxa"/>
          </w:tcPr>
          <w:p w14:paraId="430C2A3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142D83A2"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38BC1330" w14:textId="311F9021" w:rsidTr="00F7193F">
        <w:trPr>
          <w:trHeight w:val="20"/>
        </w:trPr>
        <w:tc>
          <w:tcPr>
            <w:tcW w:w="704" w:type="dxa"/>
          </w:tcPr>
          <w:p w14:paraId="7B359B92" w14:textId="34335C2C"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PA 3</w:t>
            </w:r>
          </w:p>
        </w:tc>
        <w:tc>
          <w:tcPr>
            <w:tcW w:w="4394" w:type="dxa"/>
          </w:tcPr>
          <w:p w14:paraId="4968A560" w14:textId="218339C6"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1"/>
                <w:szCs w:val="11"/>
              </w:rPr>
            </w:pPr>
            <w:r w:rsidRPr="00855774">
              <w:rPr>
                <w:rFonts w:asciiTheme="majorBidi" w:hAnsiTheme="majorBidi" w:cstheme="majorBidi"/>
                <w:color w:val="0D0D0D" w:themeColor="text1" w:themeTint="F2"/>
                <w:sz w:val="11"/>
                <w:szCs w:val="11"/>
              </w:rPr>
              <w:t xml:space="preserve">The </w:t>
            </w:r>
            <w:r w:rsidR="0079227A" w:rsidRPr="00855774">
              <w:rPr>
                <w:rFonts w:asciiTheme="majorBidi" w:hAnsiTheme="majorBidi" w:cstheme="majorBidi"/>
                <w:color w:val="0D0D0D" w:themeColor="text1" w:themeTint="F2"/>
                <w:sz w:val="11"/>
                <w:szCs w:val="11"/>
              </w:rPr>
              <w:t>organisation</w:t>
            </w:r>
            <w:r w:rsidRPr="00855774">
              <w:rPr>
                <w:rFonts w:asciiTheme="majorBidi" w:hAnsiTheme="majorBidi" w:cstheme="majorBidi"/>
                <w:color w:val="0D0D0D" w:themeColor="text1" w:themeTint="F2"/>
                <w:sz w:val="11"/>
                <w:szCs w:val="11"/>
              </w:rPr>
              <w:t xml:space="preserve"> deploys resources in such a way that they can be used by different cultural teams</w:t>
            </w:r>
          </w:p>
        </w:tc>
        <w:tc>
          <w:tcPr>
            <w:tcW w:w="851" w:type="dxa"/>
          </w:tcPr>
          <w:p w14:paraId="529E332A" w14:textId="328F958A"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61.3317</w:t>
            </w:r>
          </w:p>
        </w:tc>
        <w:tc>
          <w:tcPr>
            <w:tcW w:w="992" w:type="dxa"/>
          </w:tcPr>
          <w:p w14:paraId="1A1DA74E"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305.170</w:t>
            </w:r>
          </w:p>
        </w:tc>
        <w:tc>
          <w:tcPr>
            <w:tcW w:w="851" w:type="dxa"/>
          </w:tcPr>
          <w:p w14:paraId="7EA81507"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.882</w:t>
            </w:r>
          </w:p>
        </w:tc>
        <w:tc>
          <w:tcPr>
            <w:tcW w:w="850" w:type="dxa"/>
          </w:tcPr>
          <w:p w14:paraId="113BA881"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22E91742"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764BAA8A" w14:textId="632E0D93" w:rsidTr="00F7193F">
        <w:trPr>
          <w:trHeight w:val="20"/>
        </w:trPr>
        <w:tc>
          <w:tcPr>
            <w:tcW w:w="704" w:type="dxa"/>
          </w:tcPr>
          <w:p w14:paraId="2238E65D" w14:textId="3163D0DD"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PA 4</w:t>
            </w:r>
          </w:p>
        </w:tc>
        <w:tc>
          <w:tcPr>
            <w:tcW w:w="4394" w:type="dxa"/>
          </w:tcPr>
          <w:p w14:paraId="7F54329F" w14:textId="05D56225"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Cross-culturalism is recogni</w:t>
            </w:r>
            <w:r w:rsidR="00A771B4"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 xml:space="preserve">ed as a tool for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al competition</w:t>
            </w:r>
          </w:p>
        </w:tc>
        <w:tc>
          <w:tcPr>
            <w:tcW w:w="851" w:type="dxa"/>
          </w:tcPr>
          <w:p w14:paraId="7BEA5406" w14:textId="4E9D3056"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61.0149</w:t>
            </w:r>
          </w:p>
        </w:tc>
        <w:tc>
          <w:tcPr>
            <w:tcW w:w="992" w:type="dxa"/>
          </w:tcPr>
          <w:p w14:paraId="67A66D01"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298.551</w:t>
            </w:r>
          </w:p>
        </w:tc>
        <w:tc>
          <w:tcPr>
            <w:tcW w:w="851" w:type="dxa"/>
          </w:tcPr>
          <w:p w14:paraId="76B09EE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.855</w:t>
            </w:r>
          </w:p>
        </w:tc>
        <w:tc>
          <w:tcPr>
            <w:tcW w:w="850" w:type="dxa"/>
          </w:tcPr>
          <w:p w14:paraId="70CCA7BB"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78CBAEFE"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2437D159" w14:textId="39054A5F" w:rsidTr="00F7193F">
        <w:trPr>
          <w:trHeight w:val="20"/>
        </w:trPr>
        <w:tc>
          <w:tcPr>
            <w:tcW w:w="704" w:type="dxa"/>
          </w:tcPr>
          <w:p w14:paraId="4FDA68D7" w14:textId="5D506FB2"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PA 5</w:t>
            </w:r>
          </w:p>
        </w:tc>
        <w:tc>
          <w:tcPr>
            <w:tcW w:w="4394" w:type="dxa"/>
          </w:tcPr>
          <w:p w14:paraId="603A0F45" w14:textId="3DDDE444"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Information transfer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w:t>
            </w:r>
            <w:r w:rsidR="00F273F0" w:rsidRPr="00855774">
              <w:rPr>
                <w:rFonts w:asciiTheme="majorBidi" w:hAnsiTheme="majorBidi" w:cstheme="majorBidi"/>
                <w:color w:val="0D0D0D" w:themeColor="text1" w:themeTint="F2"/>
                <w:sz w:val="14"/>
                <w:szCs w:val="14"/>
              </w:rPr>
              <w:t>favours</w:t>
            </w:r>
            <w:r w:rsidRPr="00855774">
              <w:rPr>
                <w:rFonts w:asciiTheme="majorBidi" w:hAnsiTheme="majorBidi" w:cstheme="majorBidi"/>
                <w:color w:val="0D0D0D" w:themeColor="text1" w:themeTint="F2"/>
                <w:sz w:val="14"/>
                <w:szCs w:val="14"/>
              </w:rPr>
              <w:t xml:space="preserve"> different cultures</w:t>
            </w:r>
          </w:p>
        </w:tc>
        <w:tc>
          <w:tcPr>
            <w:tcW w:w="851" w:type="dxa"/>
          </w:tcPr>
          <w:p w14:paraId="08F4F1ED" w14:textId="5C2706BB"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61.4926</w:t>
            </w:r>
          </w:p>
        </w:tc>
        <w:tc>
          <w:tcPr>
            <w:tcW w:w="992" w:type="dxa"/>
          </w:tcPr>
          <w:p w14:paraId="37F1C134"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313.149</w:t>
            </w:r>
          </w:p>
        </w:tc>
        <w:tc>
          <w:tcPr>
            <w:tcW w:w="851" w:type="dxa"/>
          </w:tcPr>
          <w:p w14:paraId="508DB2E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.884</w:t>
            </w:r>
          </w:p>
        </w:tc>
        <w:tc>
          <w:tcPr>
            <w:tcW w:w="850" w:type="dxa"/>
          </w:tcPr>
          <w:p w14:paraId="6714CE3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.948</w:t>
            </w:r>
          </w:p>
        </w:tc>
        <w:tc>
          <w:tcPr>
            <w:tcW w:w="851" w:type="dxa"/>
            <w:vMerge/>
          </w:tcPr>
          <w:p w14:paraId="1B030158"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59D0A70F" w14:textId="5D5756D9" w:rsidTr="00F7193F">
        <w:trPr>
          <w:trHeight w:val="20"/>
        </w:trPr>
        <w:tc>
          <w:tcPr>
            <w:tcW w:w="704" w:type="dxa"/>
          </w:tcPr>
          <w:p w14:paraId="0C67141C" w14:textId="71D9EF74"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PA 6</w:t>
            </w:r>
          </w:p>
        </w:tc>
        <w:tc>
          <w:tcPr>
            <w:tcW w:w="4394" w:type="dxa"/>
          </w:tcPr>
          <w:p w14:paraId="01CED127" w14:textId="7341AEC1"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There is efficient cross-cultural coordination to make sure that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is capable of moving toward</w:t>
            </w:r>
            <w:r w:rsidR="001C43B7"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 xml:space="preserve"> its set goals</w:t>
            </w:r>
          </w:p>
        </w:tc>
        <w:tc>
          <w:tcPr>
            <w:tcW w:w="851" w:type="dxa"/>
          </w:tcPr>
          <w:p w14:paraId="697B224D" w14:textId="2E68B404"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61.3193</w:t>
            </w:r>
          </w:p>
        </w:tc>
        <w:tc>
          <w:tcPr>
            <w:tcW w:w="992" w:type="dxa"/>
          </w:tcPr>
          <w:p w14:paraId="33DFE3A7"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305.404</w:t>
            </w:r>
          </w:p>
        </w:tc>
        <w:tc>
          <w:tcPr>
            <w:tcW w:w="851" w:type="dxa"/>
          </w:tcPr>
          <w:p w14:paraId="2F2D44ED"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.896</w:t>
            </w:r>
          </w:p>
        </w:tc>
        <w:tc>
          <w:tcPr>
            <w:tcW w:w="850" w:type="dxa"/>
          </w:tcPr>
          <w:p w14:paraId="76BA07F8"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7AABA06A"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33FE224E" w14:textId="2535FDB1" w:rsidTr="00F7193F">
        <w:trPr>
          <w:trHeight w:val="20"/>
        </w:trPr>
        <w:tc>
          <w:tcPr>
            <w:tcW w:w="704" w:type="dxa"/>
          </w:tcPr>
          <w:p w14:paraId="34A5CEEE" w14:textId="50C435A4"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CCI 1</w:t>
            </w:r>
          </w:p>
        </w:tc>
        <w:tc>
          <w:tcPr>
            <w:tcW w:w="4394" w:type="dxa"/>
          </w:tcPr>
          <w:p w14:paraId="3B950ABB" w14:textId="0542AAF2"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Teams are set up in a way that reflects cross-cultural sensitivity</w:t>
            </w:r>
          </w:p>
        </w:tc>
        <w:tc>
          <w:tcPr>
            <w:tcW w:w="851" w:type="dxa"/>
          </w:tcPr>
          <w:p w14:paraId="58004A30" w14:textId="763A7485"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60.9901</w:t>
            </w:r>
          </w:p>
        </w:tc>
        <w:tc>
          <w:tcPr>
            <w:tcW w:w="992" w:type="dxa"/>
          </w:tcPr>
          <w:p w14:paraId="1E2B0974"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296.992</w:t>
            </w:r>
          </w:p>
        </w:tc>
        <w:tc>
          <w:tcPr>
            <w:tcW w:w="851" w:type="dxa"/>
          </w:tcPr>
          <w:p w14:paraId="74165DD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.852</w:t>
            </w:r>
          </w:p>
        </w:tc>
        <w:tc>
          <w:tcPr>
            <w:tcW w:w="850" w:type="dxa"/>
          </w:tcPr>
          <w:p w14:paraId="191ACB83"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23523A7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022C6B42" w14:textId="2499551A" w:rsidTr="00F7193F">
        <w:trPr>
          <w:trHeight w:val="20"/>
        </w:trPr>
        <w:tc>
          <w:tcPr>
            <w:tcW w:w="704" w:type="dxa"/>
          </w:tcPr>
          <w:p w14:paraId="3776C947" w14:textId="124AC234"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CCI 2</w:t>
            </w:r>
          </w:p>
        </w:tc>
        <w:tc>
          <w:tcPr>
            <w:tcW w:w="4394" w:type="dxa"/>
          </w:tcPr>
          <w:p w14:paraId="4D9EBBF8" w14:textId="69A4C2FA"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Cross-cultural interactions begin with the top management</w:t>
            </w:r>
          </w:p>
        </w:tc>
        <w:tc>
          <w:tcPr>
            <w:tcW w:w="851" w:type="dxa"/>
          </w:tcPr>
          <w:p w14:paraId="63147272" w14:textId="5FC96E71"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62.1931</w:t>
            </w:r>
          </w:p>
        </w:tc>
        <w:tc>
          <w:tcPr>
            <w:tcW w:w="992" w:type="dxa"/>
          </w:tcPr>
          <w:p w14:paraId="22776E7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333.615</w:t>
            </w:r>
          </w:p>
        </w:tc>
        <w:tc>
          <w:tcPr>
            <w:tcW w:w="851" w:type="dxa"/>
          </w:tcPr>
          <w:p w14:paraId="5AD55FAF"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.225</w:t>
            </w:r>
          </w:p>
        </w:tc>
        <w:tc>
          <w:tcPr>
            <w:tcW w:w="850" w:type="dxa"/>
          </w:tcPr>
          <w:p w14:paraId="46C4ACF7"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.952</w:t>
            </w:r>
          </w:p>
        </w:tc>
        <w:tc>
          <w:tcPr>
            <w:tcW w:w="851" w:type="dxa"/>
            <w:vMerge/>
          </w:tcPr>
          <w:p w14:paraId="29627B92"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376DBA35" w14:textId="422B6190" w:rsidTr="00F7193F">
        <w:trPr>
          <w:trHeight w:val="20"/>
        </w:trPr>
        <w:tc>
          <w:tcPr>
            <w:tcW w:w="704" w:type="dxa"/>
          </w:tcPr>
          <w:p w14:paraId="7D1B6930" w14:textId="5908EE66"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CCI 3</w:t>
            </w:r>
          </w:p>
        </w:tc>
        <w:tc>
          <w:tcPr>
            <w:tcW w:w="4394" w:type="dxa"/>
          </w:tcPr>
          <w:p w14:paraId="0DC8A028" w14:textId="61E4DB04"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 xml:space="preserve">There is effective knowledge sharing for cross-cultural teams in the </w:t>
            </w:r>
            <w:r w:rsidR="0079227A" w:rsidRPr="00855774">
              <w:rPr>
                <w:rFonts w:asciiTheme="majorBidi" w:hAnsiTheme="majorBidi" w:cstheme="majorBidi"/>
                <w:color w:val="0D0D0D" w:themeColor="text1" w:themeTint="F2"/>
                <w:sz w:val="12"/>
                <w:szCs w:val="12"/>
              </w:rPr>
              <w:t>organisation</w:t>
            </w:r>
          </w:p>
        </w:tc>
        <w:tc>
          <w:tcPr>
            <w:tcW w:w="851" w:type="dxa"/>
          </w:tcPr>
          <w:p w14:paraId="1F9F48B5" w14:textId="5D9DE78B"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61.3490</w:t>
            </w:r>
          </w:p>
        </w:tc>
        <w:tc>
          <w:tcPr>
            <w:tcW w:w="992" w:type="dxa"/>
          </w:tcPr>
          <w:p w14:paraId="3CB5124F"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306.719</w:t>
            </w:r>
          </w:p>
        </w:tc>
        <w:tc>
          <w:tcPr>
            <w:tcW w:w="851" w:type="dxa"/>
          </w:tcPr>
          <w:p w14:paraId="098C3047"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.903</w:t>
            </w:r>
          </w:p>
        </w:tc>
        <w:tc>
          <w:tcPr>
            <w:tcW w:w="850" w:type="dxa"/>
          </w:tcPr>
          <w:p w14:paraId="6224C38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154A9CC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46E30AE9" w14:textId="6A6CE1AB" w:rsidTr="00F7193F">
        <w:trPr>
          <w:trHeight w:val="20"/>
        </w:trPr>
        <w:tc>
          <w:tcPr>
            <w:tcW w:w="704" w:type="dxa"/>
          </w:tcPr>
          <w:p w14:paraId="078D4485" w14:textId="46AEB105"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CCI 4</w:t>
            </w:r>
          </w:p>
        </w:tc>
        <w:tc>
          <w:tcPr>
            <w:tcW w:w="4394" w:type="dxa"/>
          </w:tcPr>
          <w:p w14:paraId="09BB1374" w14:textId="1535881F"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1"/>
                <w:szCs w:val="11"/>
              </w:rPr>
            </w:pPr>
            <w:r w:rsidRPr="00855774">
              <w:rPr>
                <w:rFonts w:asciiTheme="majorBidi" w:hAnsiTheme="majorBidi" w:cstheme="majorBidi"/>
                <w:color w:val="0D0D0D" w:themeColor="text1" w:themeTint="F2"/>
                <w:sz w:val="11"/>
                <w:szCs w:val="11"/>
              </w:rPr>
              <w:t xml:space="preserve">Cross-cultural interaction is perceived </w:t>
            </w:r>
            <w:r w:rsidR="001C43B7" w:rsidRPr="00855774">
              <w:rPr>
                <w:rFonts w:asciiTheme="majorBidi" w:hAnsiTheme="majorBidi" w:cstheme="majorBidi"/>
                <w:color w:val="0D0D0D" w:themeColor="text1" w:themeTint="F2"/>
                <w:sz w:val="11"/>
                <w:szCs w:val="11"/>
              </w:rPr>
              <w:t xml:space="preserve">as </w:t>
            </w:r>
            <w:r w:rsidRPr="00855774">
              <w:rPr>
                <w:rFonts w:asciiTheme="majorBidi" w:hAnsiTheme="majorBidi" w:cstheme="majorBidi"/>
                <w:color w:val="0D0D0D" w:themeColor="text1" w:themeTint="F2"/>
                <w:sz w:val="11"/>
                <w:szCs w:val="11"/>
              </w:rPr>
              <w:t>the platform of effective performance in the project</w:t>
            </w:r>
          </w:p>
        </w:tc>
        <w:tc>
          <w:tcPr>
            <w:tcW w:w="851" w:type="dxa"/>
          </w:tcPr>
          <w:p w14:paraId="518A5DCF" w14:textId="64B4DE25"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61.3465</w:t>
            </w:r>
          </w:p>
        </w:tc>
        <w:tc>
          <w:tcPr>
            <w:tcW w:w="992" w:type="dxa"/>
          </w:tcPr>
          <w:p w14:paraId="443DB09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307.066</w:t>
            </w:r>
          </w:p>
        </w:tc>
        <w:tc>
          <w:tcPr>
            <w:tcW w:w="851" w:type="dxa"/>
          </w:tcPr>
          <w:p w14:paraId="0DAC0A91"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.886</w:t>
            </w:r>
          </w:p>
        </w:tc>
        <w:tc>
          <w:tcPr>
            <w:tcW w:w="850" w:type="dxa"/>
          </w:tcPr>
          <w:p w14:paraId="1C1E0643"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6E1A4E7C"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0DCE76C1" w14:textId="0241E46F" w:rsidTr="00F7193F">
        <w:trPr>
          <w:trHeight w:val="20"/>
        </w:trPr>
        <w:tc>
          <w:tcPr>
            <w:tcW w:w="704" w:type="dxa"/>
          </w:tcPr>
          <w:p w14:paraId="0F266CEE" w14:textId="36C9F139"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CCI 5</w:t>
            </w:r>
          </w:p>
        </w:tc>
        <w:tc>
          <w:tcPr>
            <w:tcW w:w="4394" w:type="dxa"/>
          </w:tcPr>
          <w:p w14:paraId="57B7A67C" w14:textId="3ACF1495"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Cross-cultural interaction is reinforced by both primary and secondary stakeholders</w:t>
            </w:r>
          </w:p>
        </w:tc>
        <w:tc>
          <w:tcPr>
            <w:tcW w:w="851" w:type="dxa"/>
          </w:tcPr>
          <w:p w14:paraId="502DA999" w14:textId="68E5ECBB"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61.3218</w:t>
            </w:r>
          </w:p>
        </w:tc>
        <w:tc>
          <w:tcPr>
            <w:tcW w:w="992" w:type="dxa"/>
          </w:tcPr>
          <w:p w14:paraId="02D022D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306.526</w:t>
            </w:r>
          </w:p>
        </w:tc>
        <w:tc>
          <w:tcPr>
            <w:tcW w:w="851" w:type="dxa"/>
          </w:tcPr>
          <w:p w14:paraId="05D50D77"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.881</w:t>
            </w:r>
          </w:p>
        </w:tc>
        <w:tc>
          <w:tcPr>
            <w:tcW w:w="850" w:type="dxa"/>
          </w:tcPr>
          <w:p w14:paraId="597237AB"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34E533B1"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4F3B6704" w14:textId="57FCDE13" w:rsidTr="00F7193F">
        <w:trPr>
          <w:trHeight w:val="20"/>
        </w:trPr>
        <w:tc>
          <w:tcPr>
            <w:tcW w:w="704" w:type="dxa"/>
          </w:tcPr>
          <w:p w14:paraId="44AE73EC" w14:textId="7C37DA77"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CCI 6</w:t>
            </w:r>
          </w:p>
        </w:tc>
        <w:tc>
          <w:tcPr>
            <w:tcW w:w="4394" w:type="dxa"/>
          </w:tcPr>
          <w:p w14:paraId="730E2FB2" w14:textId="35557471"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constant feedback of cross-cultural project output</w:t>
            </w:r>
          </w:p>
        </w:tc>
        <w:tc>
          <w:tcPr>
            <w:tcW w:w="851" w:type="dxa"/>
          </w:tcPr>
          <w:p w14:paraId="73A20C35" w14:textId="3B7ADA1C"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61.3020</w:t>
            </w:r>
          </w:p>
        </w:tc>
        <w:tc>
          <w:tcPr>
            <w:tcW w:w="992" w:type="dxa"/>
          </w:tcPr>
          <w:p w14:paraId="2ABB478A"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306.802</w:t>
            </w:r>
          </w:p>
        </w:tc>
        <w:tc>
          <w:tcPr>
            <w:tcW w:w="851" w:type="dxa"/>
          </w:tcPr>
          <w:p w14:paraId="6DB43D64"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.881</w:t>
            </w:r>
          </w:p>
        </w:tc>
        <w:tc>
          <w:tcPr>
            <w:tcW w:w="850" w:type="dxa"/>
          </w:tcPr>
          <w:p w14:paraId="36A41160"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1AE06867"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1FAD0590" w14:textId="2E1207AB" w:rsidTr="00F7193F">
        <w:trPr>
          <w:trHeight w:val="20"/>
        </w:trPr>
        <w:tc>
          <w:tcPr>
            <w:tcW w:w="704" w:type="dxa"/>
          </w:tcPr>
          <w:p w14:paraId="34EBE7CF" w14:textId="05C5015E"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CCC 1</w:t>
            </w:r>
          </w:p>
        </w:tc>
        <w:tc>
          <w:tcPr>
            <w:tcW w:w="4394" w:type="dxa"/>
          </w:tcPr>
          <w:p w14:paraId="3C7F7330" w14:textId="2A60E480"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standard language of communication in the project value chain</w:t>
            </w:r>
          </w:p>
        </w:tc>
        <w:tc>
          <w:tcPr>
            <w:tcW w:w="851" w:type="dxa"/>
          </w:tcPr>
          <w:p w14:paraId="5928C47E" w14:textId="0248C378"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62.3045</w:t>
            </w:r>
          </w:p>
        </w:tc>
        <w:tc>
          <w:tcPr>
            <w:tcW w:w="992" w:type="dxa"/>
          </w:tcPr>
          <w:p w14:paraId="0C06FCE1"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338.202</w:t>
            </w:r>
          </w:p>
        </w:tc>
        <w:tc>
          <w:tcPr>
            <w:tcW w:w="851" w:type="dxa"/>
          </w:tcPr>
          <w:p w14:paraId="031FF4D2"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.055</w:t>
            </w:r>
          </w:p>
        </w:tc>
        <w:tc>
          <w:tcPr>
            <w:tcW w:w="850" w:type="dxa"/>
          </w:tcPr>
          <w:p w14:paraId="7BFFCECA"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tcPr>
          <w:p w14:paraId="04BCF33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3FE028C3" w14:textId="5FCAE1B0" w:rsidTr="00F7193F">
        <w:trPr>
          <w:trHeight w:val="20"/>
        </w:trPr>
        <w:tc>
          <w:tcPr>
            <w:tcW w:w="704" w:type="dxa"/>
          </w:tcPr>
          <w:p w14:paraId="4BBB1830" w14:textId="71D2299E"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CCC 2</w:t>
            </w:r>
          </w:p>
        </w:tc>
        <w:tc>
          <w:tcPr>
            <w:tcW w:w="4394" w:type="dxa"/>
          </w:tcPr>
          <w:p w14:paraId="500DF590" w14:textId="622AC6FC"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There is a proper medium of communication that responds to cultural needs</w:t>
            </w:r>
          </w:p>
        </w:tc>
        <w:tc>
          <w:tcPr>
            <w:tcW w:w="851" w:type="dxa"/>
          </w:tcPr>
          <w:p w14:paraId="639BD016" w14:textId="0072D2CF"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62.2203</w:t>
            </w:r>
          </w:p>
        </w:tc>
        <w:tc>
          <w:tcPr>
            <w:tcW w:w="992" w:type="dxa"/>
          </w:tcPr>
          <w:p w14:paraId="6B8AD659"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337.845</w:t>
            </w:r>
          </w:p>
        </w:tc>
        <w:tc>
          <w:tcPr>
            <w:tcW w:w="851" w:type="dxa"/>
          </w:tcPr>
          <w:p w14:paraId="484E05EC"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.059</w:t>
            </w:r>
          </w:p>
        </w:tc>
        <w:tc>
          <w:tcPr>
            <w:tcW w:w="850" w:type="dxa"/>
          </w:tcPr>
          <w:p w14:paraId="744616A8"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tcPr>
          <w:p w14:paraId="054107F0"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0523C1D3" w14:textId="2ADA445A" w:rsidTr="00F7193F">
        <w:trPr>
          <w:trHeight w:val="20"/>
        </w:trPr>
        <w:tc>
          <w:tcPr>
            <w:tcW w:w="704" w:type="dxa"/>
          </w:tcPr>
          <w:p w14:paraId="158892E4" w14:textId="269394A0"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CCC 3</w:t>
            </w:r>
          </w:p>
        </w:tc>
        <w:tc>
          <w:tcPr>
            <w:tcW w:w="4394" w:type="dxa"/>
          </w:tcPr>
          <w:p w14:paraId="06BF084F" w14:textId="1E208C23"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cross-cultural training in effective communication</w:t>
            </w:r>
          </w:p>
        </w:tc>
        <w:tc>
          <w:tcPr>
            <w:tcW w:w="851" w:type="dxa"/>
          </w:tcPr>
          <w:p w14:paraId="3377E455" w14:textId="42926F2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60.8688</w:t>
            </w:r>
          </w:p>
        </w:tc>
        <w:tc>
          <w:tcPr>
            <w:tcW w:w="992" w:type="dxa"/>
          </w:tcPr>
          <w:p w14:paraId="197F70DD"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298.218</w:t>
            </w:r>
          </w:p>
        </w:tc>
        <w:tc>
          <w:tcPr>
            <w:tcW w:w="851" w:type="dxa"/>
          </w:tcPr>
          <w:p w14:paraId="49199BE9"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.837</w:t>
            </w:r>
          </w:p>
        </w:tc>
        <w:tc>
          <w:tcPr>
            <w:tcW w:w="850" w:type="dxa"/>
          </w:tcPr>
          <w:p w14:paraId="767F1A60"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127CF31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5C151F35" w14:textId="5E8643EB" w:rsidTr="00F7193F">
        <w:trPr>
          <w:trHeight w:val="20"/>
        </w:trPr>
        <w:tc>
          <w:tcPr>
            <w:tcW w:w="704" w:type="dxa"/>
          </w:tcPr>
          <w:p w14:paraId="47CF7353" w14:textId="06B98C47"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CCC 4</w:t>
            </w:r>
          </w:p>
        </w:tc>
        <w:tc>
          <w:tcPr>
            <w:tcW w:w="4394" w:type="dxa"/>
          </w:tcPr>
          <w:p w14:paraId="631A28A2" w14:textId="61ACE557"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medium for problem solution through communication</w:t>
            </w:r>
          </w:p>
        </w:tc>
        <w:tc>
          <w:tcPr>
            <w:tcW w:w="851" w:type="dxa"/>
          </w:tcPr>
          <w:p w14:paraId="7C880F6A" w14:textId="69AE69B5"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62.2030</w:t>
            </w:r>
          </w:p>
        </w:tc>
        <w:tc>
          <w:tcPr>
            <w:tcW w:w="992" w:type="dxa"/>
          </w:tcPr>
          <w:p w14:paraId="0AC454AA"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338.465</w:t>
            </w:r>
          </w:p>
        </w:tc>
        <w:tc>
          <w:tcPr>
            <w:tcW w:w="851" w:type="dxa"/>
          </w:tcPr>
          <w:p w14:paraId="28F0BAAD"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.029</w:t>
            </w:r>
          </w:p>
        </w:tc>
        <w:tc>
          <w:tcPr>
            <w:tcW w:w="850" w:type="dxa"/>
          </w:tcPr>
          <w:p w14:paraId="36364C2D"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tcPr>
          <w:p w14:paraId="5FE87FA9"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2289F5B0" w14:textId="757668CF" w:rsidTr="00F7193F">
        <w:trPr>
          <w:trHeight w:val="20"/>
        </w:trPr>
        <w:tc>
          <w:tcPr>
            <w:tcW w:w="704" w:type="dxa"/>
          </w:tcPr>
          <w:p w14:paraId="315B0B52" w14:textId="17474494"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CCC 5</w:t>
            </w:r>
          </w:p>
        </w:tc>
        <w:tc>
          <w:tcPr>
            <w:tcW w:w="4394" w:type="dxa"/>
          </w:tcPr>
          <w:p w14:paraId="72303790" w14:textId="23B30990"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adapts to cultural changes</w:t>
            </w:r>
          </w:p>
        </w:tc>
        <w:tc>
          <w:tcPr>
            <w:tcW w:w="851" w:type="dxa"/>
          </w:tcPr>
          <w:p w14:paraId="0CCE252E" w14:textId="7D95AD8F"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62.1807</w:t>
            </w:r>
          </w:p>
        </w:tc>
        <w:tc>
          <w:tcPr>
            <w:tcW w:w="992" w:type="dxa"/>
          </w:tcPr>
          <w:p w14:paraId="5B7507C3"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335.915</w:t>
            </w:r>
          </w:p>
        </w:tc>
        <w:tc>
          <w:tcPr>
            <w:tcW w:w="851" w:type="dxa"/>
          </w:tcPr>
          <w:p w14:paraId="33B7AA91"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.136</w:t>
            </w:r>
          </w:p>
        </w:tc>
        <w:tc>
          <w:tcPr>
            <w:tcW w:w="850" w:type="dxa"/>
          </w:tcPr>
          <w:p w14:paraId="281757A4"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tcPr>
          <w:p w14:paraId="5A9FB50C"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23782415" w14:textId="3BF18445" w:rsidTr="00F7193F">
        <w:trPr>
          <w:trHeight w:val="20"/>
        </w:trPr>
        <w:tc>
          <w:tcPr>
            <w:tcW w:w="704" w:type="dxa"/>
          </w:tcPr>
          <w:p w14:paraId="21A322E0" w14:textId="241EB1DE"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CCC 6</w:t>
            </w:r>
          </w:p>
        </w:tc>
        <w:tc>
          <w:tcPr>
            <w:tcW w:w="4394" w:type="dxa"/>
          </w:tcPr>
          <w:p w14:paraId="622A0C2E" w14:textId="26829C60"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Communication is seen as an important part of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al success</w:t>
            </w:r>
          </w:p>
        </w:tc>
        <w:tc>
          <w:tcPr>
            <w:tcW w:w="851" w:type="dxa"/>
          </w:tcPr>
          <w:p w14:paraId="0A7DBF39" w14:textId="3ED08FD1"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62.3960</w:t>
            </w:r>
          </w:p>
        </w:tc>
        <w:tc>
          <w:tcPr>
            <w:tcW w:w="992" w:type="dxa"/>
          </w:tcPr>
          <w:p w14:paraId="151DAB00"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341.227</w:t>
            </w:r>
          </w:p>
        </w:tc>
        <w:tc>
          <w:tcPr>
            <w:tcW w:w="851" w:type="dxa"/>
          </w:tcPr>
          <w:p w14:paraId="2E35E8CE"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-.102</w:t>
            </w:r>
          </w:p>
        </w:tc>
        <w:tc>
          <w:tcPr>
            <w:tcW w:w="850" w:type="dxa"/>
          </w:tcPr>
          <w:p w14:paraId="6530FD73"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.954</w:t>
            </w:r>
          </w:p>
        </w:tc>
        <w:tc>
          <w:tcPr>
            <w:tcW w:w="851" w:type="dxa"/>
            <w:vMerge/>
          </w:tcPr>
          <w:p w14:paraId="3B6C2F0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360B72C7" w14:textId="4054B87F" w:rsidTr="00F7193F">
        <w:trPr>
          <w:trHeight w:val="20"/>
        </w:trPr>
        <w:tc>
          <w:tcPr>
            <w:tcW w:w="704" w:type="dxa"/>
          </w:tcPr>
          <w:p w14:paraId="530D0468" w14:textId="489A4BCB"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CCL 1</w:t>
            </w:r>
          </w:p>
        </w:tc>
        <w:tc>
          <w:tcPr>
            <w:tcW w:w="4394" w:type="dxa"/>
          </w:tcPr>
          <w:p w14:paraId="75A2D3E1" w14:textId="79235935"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leader adapts his or her leadership style to different cultures</w:t>
            </w:r>
          </w:p>
        </w:tc>
        <w:tc>
          <w:tcPr>
            <w:tcW w:w="851" w:type="dxa"/>
          </w:tcPr>
          <w:p w14:paraId="356EEE43" w14:textId="022236F4"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62.2649</w:t>
            </w:r>
          </w:p>
        </w:tc>
        <w:tc>
          <w:tcPr>
            <w:tcW w:w="992" w:type="dxa"/>
          </w:tcPr>
          <w:p w14:paraId="7BB74A11"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336.493</w:t>
            </w:r>
          </w:p>
        </w:tc>
        <w:tc>
          <w:tcPr>
            <w:tcW w:w="851" w:type="dxa"/>
          </w:tcPr>
          <w:p w14:paraId="41A16430"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.124</w:t>
            </w:r>
          </w:p>
        </w:tc>
        <w:tc>
          <w:tcPr>
            <w:tcW w:w="850" w:type="dxa"/>
          </w:tcPr>
          <w:p w14:paraId="678D6292"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tcPr>
          <w:p w14:paraId="0D36A64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62219FD8" w14:textId="04957F82" w:rsidTr="00F7193F">
        <w:trPr>
          <w:trHeight w:val="20"/>
        </w:trPr>
        <w:tc>
          <w:tcPr>
            <w:tcW w:w="704" w:type="dxa"/>
          </w:tcPr>
          <w:p w14:paraId="703EF9CE" w14:textId="625A82C9"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CCL 2</w:t>
            </w:r>
          </w:p>
        </w:tc>
        <w:tc>
          <w:tcPr>
            <w:tcW w:w="4394" w:type="dxa"/>
          </w:tcPr>
          <w:p w14:paraId="65C7BC47" w14:textId="5C2250B9"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Leadership decisions are in line with cultural needs of employees</w:t>
            </w:r>
          </w:p>
        </w:tc>
        <w:tc>
          <w:tcPr>
            <w:tcW w:w="851" w:type="dxa"/>
          </w:tcPr>
          <w:p w14:paraId="3B0258E9" w14:textId="02A74326"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61.4678</w:t>
            </w:r>
          </w:p>
        </w:tc>
        <w:tc>
          <w:tcPr>
            <w:tcW w:w="992" w:type="dxa"/>
          </w:tcPr>
          <w:p w14:paraId="6419ACE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308.984</w:t>
            </w:r>
          </w:p>
        </w:tc>
        <w:tc>
          <w:tcPr>
            <w:tcW w:w="851" w:type="dxa"/>
          </w:tcPr>
          <w:p w14:paraId="480ACD9E"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.805</w:t>
            </w:r>
          </w:p>
        </w:tc>
        <w:tc>
          <w:tcPr>
            <w:tcW w:w="850" w:type="dxa"/>
          </w:tcPr>
          <w:p w14:paraId="617F0CF9"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.948</w:t>
            </w:r>
          </w:p>
        </w:tc>
        <w:tc>
          <w:tcPr>
            <w:tcW w:w="851" w:type="dxa"/>
            <w:vMerge/>
          </w:tcPr>
          <w:p w14:paraId="76495AEA"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4656DA56" w14:textId="7731C827" w:rsidTr="00F7193F">
        <w:trPr>
          <w:trHeight w:val="20"/>
        </w:trPr>
        <w:tc>
          <w:tcPr>
            <w:tcW w:w="704" w:type="dxa"/>
          </w:tcPr>
          <w:p w14:paraId="3EFE172E" w14:textId="45584345"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CCL 3</w:t>
            </w:r>
          </w:p>
        </w:tc>
        <w:tc>
          <w:tcPr>
            <w:tcW w:w="4394" w:type="dxa"/>
          </w:tcPr>
          <w:p w14:paraId="1760A069" w14:textId="2B7FA200"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leader effectively sets up cross-cultural teams</w:t>
            </w:r>
          </w:p>
        </w:tc>
        <w:tc>
          <w:tcPr>
            <w:tcW w:w="851" w:type="dxa"/>
          </w:tcPr>
          <w:p w14:paraId="34CC2743" w14:textId="3A8EE7D5"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61.3960</w:t>
            </w:r>
          </w:p>
        </w:tc>
        <w:tc>
          <w:tcPr>
            <w:tcW w:w="992" w:type="dxa"/>
          </w:tcPr>
          <w:p w14:paraId="170B103B"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307.163</w:t>
            </w:r>
          </w:p>
        </w:tc>
        <w:tc>
          <w:tcPr>
            <w:tcW w:w="851" w:type="dxa"/>
          </w:tcPr>
          <w:p w14:paraId="1E7A6793"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.840</w:t>
            </w:r>
          </w:p>
        </w:tc>
        <w:tc>
          <w:tcPr>
            <w:tcW w:w="850" w:type="dxa"/>
          </w:tcPr>
          <w:p w14:paraId="58E43876"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.947</w:t>
            </w:r>
          </w:p>
        </w:tc>
        <w:tc>
          <w:tcPr>
            <w:tcW w:w="851" w:type="dxa"/>
            <w:vMerge/>
          </w:tcPr>
          <w:p w14:paraId="4BD877D4"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3D073CCB" w14:textId="4A79DD00" w:rsidTr="00F7193F">
        <w:trPr>
          <w:trHeight w:val="20"/>
        </w:trPr>
        <w:tc>
          <w:tcPr>
            <w:tcW w:w="704" w:type="dxa"/>
          </w:tcPr>
          <w:p w14:paraId="0D02FC6C" w14:textId="66197745"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CCL 4</w:t>
            </w:r>
          </w:p>
        </w:tc>
        <w:tc>
          <w:tcPr>
            <w:tcW w:w="4394" w:type="dxa"/>
          </w:tcPr>
          <w:p w14:paraId="4096F9EA" w14:textId="5A7696D7"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leadership effectively handles cross-cultural conflicts</w:t>
            </w:r>
          </w:p>
        </w:tc>
        <w:tc>
          <w:tcPr>
            <w:tcW w:w="851" w:type="dxa"/>
          </w:tcPr>
          <w:p w14:paraId="469A7348" w14:textId="70F6A14D"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62.2550</w:t>
            </w:r>
          </w:p>
        </w:tc>
        <w:tc>
          <w:tcPr>
            <w:tcW w:w="992" w:type="dxa"/>
          </w:tcPr>
          <w:p w14:paraId="2E4565E7"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337.635</w:t>
            </w:r>
          </w:p>
        </w:tc>
        <w:tc>
          <w:tcPr>
            <w:tcW w:w="851" w:type="dxa"/>
          </w:tcPr>
          <w:p w14:paraId="3763131B"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.076</w:t>
            </w:r>
          </w:p>
        </w:tc>
        <w:tc>
          <w:tcPr>
            <w:tcW w:w="850" w:type="dxa"/>
          </w:tcPr>
          <w:p w14:paraId="6EE0B18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tcPr>
          <w:p w14:paraId="402032CD"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04A414C1" w14:textId="2E49A83B" w:rsidTr="00F7193F">
        <w:trPr>
          <w:trHeight w:val="20"/>
        </w:trPr>
        <w:tc>
          <w:tcPr>
            <w:tcW w:w="704" w:type="dxa"/>
          </w:tcPr>
          <w:p w14:paraId="59B40CCA" w14:textId="7A017DA9"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CCL 5</w:t>
            </w:r>
          </w:p>
        </w:tc>
        <w:tc>
          <w:tcPr>
            <w:tcW w:w="4394" w:type="dxa"/>
          </w:tcPr>
          <w:p w14:paraId="099EF14E" w14:textId="1285A2D4"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Cross-cultural leadership is advanced through benchmarking</w:t>
            </w:r>
          </w:p>
        </w:tc>
        <w:tc>
          <w:tcPr>
            <w:tcW w:w="851" w:type="dxa"/>
          </w:tcPr>
          <w:p w14:paraId="6B5B8170" w14:textId="7AFE520F"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62.1708</w:t>
            </w:r>
          </w:p>
        </w:tc>
        <w:tc>
          <w:tcPr>
            <w:tcW w:w="992" w:type="dxa"/>
          </w:tcPr>
          <w:p w14:paraId="3081A0A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337.075</w:t>
            </w:r>
          </w:p>
        </w:tc>
        <w:tc>
          <w:tcPr>
            <w:tcW w:w="851" w:type="dxa"/>
          </w:tcPr>
          <w:p w14:paraId="77FCB6A0"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.094</w:t>
            </w:r>
          </w:p>
        </w:tc>
        <w:tc>
          <w:tcPr>
            <w:tcW w:w="850" w:type="dxa"/>
          </w:tcPr>
          <w:p w14:paraId="34F70C6A"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.953</w:t>
            </w:r>
          </w:p>
        </w:tc>
        <w:tc>
          <w:tcPr>
            <w:tcW w:w="851" w:type="dxa"/>
            <w:vMerge/>
          </w:tcPr>
          <w:p w14:paraId="5AC7BD64"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r w:rsidR="00114C4E" w:rsidRPr="00855774" w14:paraId="71FAB185" w14:textId="3BB99CFD" w:rsidTr="00F7193F">
        <w:trPr>
          <w:trHeight w:val="20"/>
        </w:trPr>
        <w:tc>
          <w:tcPr>
            <w:tcW w:w="704" w:type="dxa"/>
          </w:tcPr>
          <w:p w14:paraId="25BCE637" w14:textId="263EB64E" w:rsidR="00B4702E" w:rsidRPr="00855774" w:rsidRDefault="00B4702E" w:rsidP="002F4DF7">
            <w:pPr>
              <w:autoSpaceDE w:val="0"/>
              <w:autoSpaceDN w:val="0"/>
              <w:adjustRightInd w:val="0"/>
              <w:spacing w:line="360" w:lineRule="auto"/>
              <w:ind w:lef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CCL 6</w:t>
            </w:r>
          </w:p>
        </w:tc>
        <w:tc>
          <w:tcPr>
            <w:tcW w:w="4394" w:type="dxa"/>
          </w:tcPr>
          <w:p w14:paraId="450DBD45" w14:textId="7BB5D827" w:rsidR="00B4702E" w:rsidRPr="00855774" w:rsidRDefault="00B4702E" w:rsidP="002F4DF7">
            <w:pPr>
              <w:autoSpaceDE w:val="0"/>
              <w:autoSpaceDN w:val="0"/>
              <w:adjustRightInd w:val="0"/>
              <w:spacing w:line="360" w:lineRule="auto"/>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 xml:space="preserve">Cross-cultural leadership accommodates diverse views in the </w:t>
            </w:r>
            <w:r w:rsidR="0079227A" w:rsidRPr="00855774">
              <w:rPr>
                <w:rFonts w:asciiTheme="majorBidi" w:hAnsiTheme="majorBidi" w:cstheme="majorBidi"/>
                <w:color w:val="0D0D0D" w:themeColor="text1" w:themeTint="F2"/>
                <w:sz w:val="12"/>
                <w:szCs w:val="12"/>
              </w:rPr>
              <w:t>organisation</w:t>
            </w:r>
          </w:p>
        </w:tc>
        <w:tc>
          <w:tcPr>
            <w:tcW w:w="851" w:type="dxa"/>
          </w:tcPr>
          <w:p w14:paraId="5AD88500" w14:textId="319BE786"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61.4307</w:t>
            </w:r>
          </w:p>
        </w:tc>
        <w:tc>
          <w:tcPr>
            <w:tcW w:w="992" w:type="dxa"/>
          </w:tcPr>
          <w:p w14:paraId="3F73339B"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309.070</w:t>
            </w:r>
          </w:p>
        </w:tc>
        <w:tc>
          <w:tcPr>
            <w:tcW w:w="851" w:type="dxa"/>
          </w:tcPr>
          <w:p w14:paraId="418F9CA5"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.808</w:t>
            </w:r>
          </w:p>
        </w:tc>
        <w:tc>
          <w:tcPr>
            <w:tcW w:w="850" w:type="dxa"/>
          </w:tcPr>
          <w:p w14:paraId="3D794FE4"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r w:rsidRPr="00855774">
              <w:rPr>
                <w:rFonts w:asciiTheme="majorBidi" w:hAnsiTheme="majorBidi" w:cstheme="majorBidi"/>
                <w:color w:val="0D0D0D" w:themeColor="text1" w:themeTint="F2"/>
                <w:sz w:val="15"/>
                <w:szCs w:val="15"/>
              </w:rPr>
              <w:t>.948</w:t>
            </w:r>
          </w:p>
        </w:tc>
        <w:tc>
          <w:tcPr>
            <w:tcW w:w="851" w:type="dxa"/>
            <w:vMerge/>
          </w:tcPr>
          <w:p w14:paraId="5AC872D2" w14:textId="77777777" w:rsidR="00B4702E" w:rsidRPr="00855774" w:rsidRDefault="00B4702E" w:rsidP="002F4DF7">
            <w:pPr>
              <w:autoSpaceDE w:val="0"/>
              <w:autoSpaceDN w:val="0"/>
              <w:adjustRightInd w:val="0"/>
              <w:spacing w:line="360" w:lineRule="auto"/>
              <w:ind w:left="60" w:right="60"/>
              <w:jc w:val="right"/>
              <w:rPr>
                <w:rFonts w:asciiTheme="majorBidi" w:hAnsiTheme="majorBidi" w:cstheme="majorBidi"/>
                <w:color w:val="0D0D0D" w:themeColor="text1" w:themeTint="F2"/>
                <w:sz w:val="15"/>
                <w:szCs w:val="15"/>
              </w:rPr>
            </w:pPr>
          </w:p>
        </w:tc>
      </w:tr>
    </w:tbl>
    <w:bookmarkEnd w:id="222"/>
    <w:p w14:paraId="59B44374" w14:textId="77777777" w:rsidR="00087CF2" w:rsidRPr="00855774" w:rsidRDefault="00087CF2" w:rsidP="002F4DF7">
      <w:pPr>
        <w:spacing w:before="240" w:after="0" w:line="36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4FD7E08C" w14:textId="2DFEE64D" w:rsidR="003E7086" w:rsidRPr="00855774" w:rsidRDefault="003E7086" w:rsidP="00422790">
      <w:pPr>
        <w:spacing w:after="0" w:line="360" w:lineRule="auto"/>
        <w:jc w:val="both"/>
        <w:rPr>
          <w:rFonts w:asciiTheme="majorBidi" w:eastAsia="MS Mincho" w:hAnsiTheme="majorBidi" w:cstheme="majorBidi"/>
          <w:i/>
          <w:iCs/>
          <w:color w:val="0D0D0D" w:themeColor="text1" w:themeTint="F2"/>
          <w:sz w:val="24"/>
          <w:szCs w:val="24"/>
        </w:rPr>
      </w:pPr>
    </w:p>
    <w:p w14:paraId="26D5EF44" w14:textId="61553812" w:rsidR="008E41C1" w:rsidRPr="00855774" w:rsidRDefault="008E41C1" w:rsidP="00123761">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last reliability test was </w:t>
      </w:r>
      <w:r w:rsidR="001A7858" w:rsidRPr="00855774">
        <w:rPr>
          <w:rFonts w:asciiTheme="majorBidi" w:eastAsia="MS Mincho" w:hAnsiTheme="majorBidi" w:cstheme="majorBidi"/>
          <w:color w:val="0D0D0D" w:themeColor="text1" w:themeTint="F2"/>
          <w:sz w:val="24"/>
          <w:szCs w:val="24"/>
        </w:rPr>
        <w:t xml:space="preserve">performed </w:t>
      </w:r>
      <w:r w:rsidRPr="00855774">
        <w:rPr>
          <w:rFonts w:asciiTheme="majorBidi" w:eastAsia="MS Mincho" w:hAnsiTheme="majorBidi" w:cstheme="majorBidi"/>
          <w:color w:val="0D0D0D" w:themeColor="text1" w:themeTint="F2"/>
          <w:sz w:val="24"/>
          <w:szCs w:val="24"/>
        </w:rPr>
        <w:t xml:space="preserve">for the dependent variable, the successful complex construction project delivery. </w:t>
      </w:r>
      <w:r w:rsidR="00CC7A0E" w:rsidRPr="00855774">
        <w:rPr>
          <w:rFonts w:asciiTheme="majorBidi" w:eastAsia="MS Mincho" w:hAnsiTheme="majorBidi" w:cstheme="majorBidi"/>
          <w:color w:val="0D0D0D" w:themeColor="text1" w:themeTint="F2"/>
          <w:sz w:val="24"/>
          <w:szCs w:val="24"/>
        </w:rPr>
        <w:t>From Table</w:t>
      </w:r>
      <w:r w:rsidRPr="00855774">
        <w:rPr>
          <w:rFonts w:asciiTheme="majorBidi" w:eastAsia="MS Mincho" w:hAnsiTheme="majorBidi" w:cstheme="majorBidi"/>
          <w:color w:val="0D0D0D" w:themeColor="text1" w:themeTint="F2"/>
          <w:sz w:val="24"/>
          <w:szCs w:val="24"/>
        </w:rPr>
        <w:t xml:space="preserve"> </w:t>
      </w:r>
      <w:r w:rsidR="0003731C" w:rsidRPr="00855774">
        <w:rPr>
          <w:rFonts w:asciiTheme="majorBidi" w:eastAsia="MS Mincho" w:hAnsiTheme="majorBidi" w:cstheme="majorBidi"/>
          <w:color w:val="0D0D0D" w:themeColor="text1" w:themeTint="F2"/>
          <w:sz w:val="24"/>
          <w:szCs w:val="24"/>
        </w:rPr>
        <w:t>5.12</w:t>
      </w:r>
      <w:r w:rsidRPr="00855774">
        <w:rPr>
          <w:rFonts w:asciiTheme="majorBidi" w:eastAsia="MS Mincho" w:hAnsiTheme="majorBidi" w:cstheme="majorBidi"/>
          <w:color w:val="0D0D0D" w:themeColor="text1" w:themeTint="F2"/>
          <w:sz w:val="24"/>
          <w:szCs w:val="24"/>
        </w:rPr>
        <w:t>, it was established that the Cronbach</w:t>
      </w:r>
      <w:r w:rsidR="004C2CEC"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 alpha values </w:t>
      </w:r>
      <w:r w:rsidR="00703E15" w:rsidRPr="00855774">
        <w:rPr>
          <w:rFonts w:asciiTheme="majorBidi" w:eastAsia="MS Mincho" w:hAnsiTheme="majorBidi" w:cstheme="majorBidi"/>
          <w:color w:val="0D0D0D" w:themeColor="text1" w:themeTint="F2"/>
          <w:sz w:val="24"/>
          <w:szCs w:val="24"/>
        </w:rPr>
        <w:t>for each of the items in the dependent variable, successful complex construction project</w:t>
      </w:r>
      <w:r w:rsidR="001A7858" w:rsidRPr="00855774">
        <w:rPr>
          <w:rFonts w:asciiTheme="majorBidi" w:eastAsia="MS Mincho" w:hAnsiTheme="majorBidi" w:cstheme="majorBidi"/>
          <w:color w:val="0D0D0D" w:themeColor="text1" w:themeTint="F2"/>
          <w:sz w:val="24"/>
          <w:szCs w:val="24"/>
        </w:rPr>
        <w:t>,</w:t>
      </w:r>
      <w:r w:rsidR="00965678" w:rsidRPr="00855774">
        <w:rPr>
          <w:rFonts w:asciiTheme="majorBidi" w:eastAsia="MS Mincho" w:hAnsiTheme="majorBidi" w:cstheme="majorBidi"/>
          <w:color w:val="0D0D0D" w:themeColor="text1" w:themeTint="F2"/>
          <w:sz w:val="24"/>
          <w:szCs w:val="24"/>
        </w:rPr>
        <w:t xml:space="preserve"> were above the threshold of 0.7. Similar to the independent variables, the Cronbach</w:t>
      </w:r>
      <w:r w:rsidR="004C2CEC" w:rsidRPr="00855774">
        <w:rPr>
          <w:rFonts w:asciiTheme="majorBidi" w:eastAsia="MS Mincho" w:hAnsiTheme="majorBidi" w:cstheme="majorBidi"/>
          <w:color w:val="0D0D0D" w:themeColor="text1" w:themeTint="F2"/>
          <w:sz w:val="24"/>
          <w:szCs w:val="24"/>
        </w:rPr>
        <w:t>’s</w:t>
      </w:r>
      <w:r w:rsidR="00965678" w:rsidRPr="00855774">
        <w:rPr>
          <w:rFonts w:asciiTheme="majorBidi" w:eastAsia="MS Mincho" w:hAnsiTheme="majorBidi" w:cstheme="majorBidi"/>
          <w:color w:val="0D0D0D" w:themeColor="text1" w:themeTint="F2"/>
          <w:sz w:val="24"/>
          <w:szCs w:val="24"/>
        </w:rPr>
        <w:t xml:space="preserve"> alpha values for all the items were at least 0.9, which is an excellent level of reliability. The reliability value for successful complex construction project delivery was </w:t>
      </w:r>
      <w:r w:rsidR="00965678" w:rsidRPr="00855774">
        <w:rPr>
          <w:rFonts w:asciiTheme="majorBidi" w:hAnsiTheme="majorBidi" w:cstheme="majorBidi"/>
          <w:color w:val="0D0D0D" w:themeColor="text1" w:themeTint="F2"/>
          <w:sz w:val="24"/>
          <w:szCs w:val="24"/>
        </w:rPr>
        <w:t>0.91, which is an excellent level of reliability. Essentially, there was no need to delete any items f</w:t>
      </w:r>
      <w:r w:rsidR="00B97CA2" w:rsidRPr="00855774">
        <w:rPr>
          <w:rFonts w:asciiTheme="majorBidi" w:hAnsiTheme="majorBidi" w:cstheme="majorBidi"/>
          <w:color w:val="0D0D0D" w:themeColor="text1" w:themeTint="F2"/>
          <w:sz w:val="24"/>
          <w:szCs w:val="24"/>
        </w:rPr>
        <w:t>rom the scale because they were all within the excellent level of reliability, far beyond the required level of 0.7</w:t>
      </w:r>
      <w:r w:rsidR="008748A8" w:rsidRPr="00855774">
        <w:rPr>
          <w:rFonts w:asciiTheme="majorBidi" w:hAnsiTheme="majorBidi" w:cstheme="majorBidi"/>
          <w:color w:val="0D0D0D" w:themeColor="text1" w:themeTint="F2"/>
          <w:sz w:val="24"/>
          <w:szCs w:val="24"/>
        </w:rPr>
        <w:t xml:space="preserve"> </w:t>
      </w:r>
      <w:r w:rsidR="008748A8" w:rsidRPr="00855774">
        <w:rPr>
          <w:rFonts w:asciiTheme="majorBidi" w:eastAsia="MS Mincho" w:hAnsiTheme="majorBidi" w:cstheme="majorBidi"/>
          <w:color w:val="0D0D0D" w:themeColor="text1" w:themeTint="F2"/>
          <w:sz w:val="24"/>
          <w:szCs w:val="24"/>
        </w:rPr>
        <w:t>(Taber, 2018)</w:t>
      </w:r>
      <w:r w:rsidRPr="00855774">
        <w:rPr>
          <w:rFonts w:asciiTheme="majorBidi" w:eastAsia="MS Mincho" w:hAnsiTheme="majorBidi" w:cstheme="majorBidi"/>
          <w:color w:val="0D0D0D" w:themeColor="text1" w:themeTint="F2"/>
          <w:sz w:val="24"/>
          <w:szCs w:val="24"/>
        </w:rPr>
        <w:t xml:space="preserve">. </w:t>
      </w:r>
      <w:r w:rsidR="00E54320" w:rsidRPr="00855774">
        <w:rPr>
          <w:rFonts w:asciiTheme="majorBidi" w:eastAsia="MS Mincho" w:hAnsiTheme="majorBidi" w:cstheme="majorBidi"/>
          <w:color w:val="0D0D0D" w:themeColor="text1" w:themeTint="F2"/>
          <w:sz w:val="24"/>
          <w:szCs w:val="24"/>
        </w:rPr>
        <w:t xml:space="preserve">Hence, these items were more effective in addressing the </w:t>
      </w:r>
      <w:r w:rsidR="00AB4FCD" w:rsidRPr="00855774">
        <w:rPr>
          <w:rFonts w:asciiTheme="majorBidi" w:eastAsia="MS Mincho" w:hAnsiTheme="majorBidi" w:cstheme="majorBidi"/>
          <w:color w:val="0D0D0D" w:themeColor="text1" w:themeTint="F2"/>
          <w:sz w:val="24"/>
          <w:szCs w:val="24"/>
        </w:rPr>
        <w:t>set-out</w:t>
      </w:r>
      <w:r w:rsidR="00E54320" w:rsidRPr="00855774">
        <w:rPr>
          <w:rFonts w:asciiTheme="majorBidi" w:eastAsia="MS Mincho" w:hAnsiTheme="majorBidi" w:cstheme="majorBidi"/>
          <w:color w:val="0D0D0D" w:themeColor="text1" w:themeTint="F2"/>
          <w:sz w:val="24"/>
          <w:szCs w:val="24"/>
        </w:rPr>
        <w:t xml:space="preserve"> objectives and research questions through the analysis of the hypotheses. </w:t>
      </w:r>
    </w:p>
    <w:p w14:paraId="6C06DE39" w14:textId="77777777" w:rsidR="00E54510" w:rsidRPr="00855774" w:rsidRDefault="00E54510" w:rsidP="00422790">
      <w:pPr>
        <w:spacing w:after="0" w:line="360" w:lineRule="auto"/>
        <w:jc w:val="center"/>
        <w:rPr>
          <w:rFonts w:asciiTheme="majorBidi" w:eastAsia="MS Mincho" w:hAnsiTheme="majorBidi" w:cstheme="majorBidi"/>
          <w:b/>
          <w:bCs/>
          <w:color w:val="0D0D0D" w:themeColor="text1" w:themeTint="F2"/>
          <w:sz w:val="24"/>
          <w:szCs w:val="24"/>
        </w:rPr>
      </w:pPr>
    </w:p>
    <w:p w14:paraId="7D432C8E" w14:textId="72908214" w:rsidR="00454453" w:rsidRPr="00855774" w:rsidRDefault="00FB1CF9" w:rsidP="00422790">
      <w:pPr>
        <w:pStyle w:val="Caption"/>
        <w:spacing w:line="360" w:lineRule="auto"/>
        <w:jc w:val="center"/>
        <w:rPr>
          <w:rFonts w:asciiTheme="majorBidi" w:eastAsia="MS Mincho" w:hAnsiTheme="majorBidi" w:cstheme="majorBidi"/>
          <w:i w:val="0"/>
          <w:iCs w:val="0"/>
          <w:color w:val="0D0D0D" w:themeColor="text1" w:themeTint="F2"/>
          <w:sz w:val="24"/>
          <w:szCs w:val="24"/>
        </w:rPr>
      </w:pPr>
      <w:bookmarkStart w:id="223" w:name="_Toc94623124"/>
      <w:r w:rsidRPr="00855774">
        <w:rPr>
          <w:rFonts w:asciiTheme="majorBidi" w:hAnsiTheme="majorBidi" w:cstheme="majorBidi"/>
          <w:b/>
          <w:bCs/>
          <w:i w:val="0"/>
          <w:iCs w:val="0"/>
          <w:color w:val="0D0D0D" w:themeColor="text1" w:themeTint="F2"/>
          <w:sz w:val="24"/>
          <w:szCs w:val="24"/>
        </w:rPr>
        <w:t>Table 5.</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1</w:t>
      </w:r>
      <w:r w:rsidR="008748A8" w:rsidRPr="00855774">
        <w:rPr>
          <w:rFonts w:asciiTheme="majorBidi" w:hAnsiTheme="majorBidi" w:cstheme="majorBidi"/>
          <w:b/>
          <w:bCs/>
          <w:i w:val="0"/>
          <w:iCs w:val="0"/>
          <w:noProof/>
          <w:color w:val="0D0D0D" w:themeColor="text1" w:themeTint="F2"/>
          <w:sz w:val="24"/>
          <w:szCs w:val="24"/>
        </w:rPr>
        <w:t>2</w:t>
      </w:r>
      <w:r w:rsidR="00561946" w:rsidRPr="00855774">
        <w:rPr>
          <w:rFonts w:asciiTheme="majorBidi" w:hAnsiTheme="majorBidi" w:cstheme="majorBidi"/>
          <w:b/>
          <w:bCs/>
          <w:i w:val="0"/>
          <w:iCs w:val="0"/>
          <w:color w:val="0D0D0D" w:themeColor="text1" w:themeTint="F2"/>
          <w:sz w:val="24"/>
          <w:szCs w:val="24"/>
        </w:rPr>
        <w:fldChar w:fldCharType="end"/>
      </w:r>
      <w:r w:rsidR="0003731C" w:rsidRPr="00855774">
        <w:rPr>
          <w:rFonts w:asciiTheme="majorBidi" w:eastAsia="MS Mincho" w:hAnsiTheme="majorBidi" w:cstheme="majorBidi"/>
          <w:b/>
          <w:bCs/>
          <w:i w:val="0"/>
          <w:iCs w:val="0"/>
          <w:color w:val="0D0D0D" w:themeColor="text1" w:themeTint="F2"/>
          <w:sz w:val="24"/>
          <w:szCs w:val="24"/>
        </w:rPr>
        <w:t>:</w:t>
      </w:r>
      <w:r w:rsidR="00785F6B" w:rsidRPr="00855774">
        <w:rPr>
          <w:rFonts w:asciiTheme="majorBidi" w:eastAsia="MS Mincho" w:hAnsiTheme="majorBidi" w:cstheme="majorBidi"/>
          <w:b/>
          <w:bCs/>
          <w:i w:val="0"/>
          <w:iCs w:val="0"/>
          <w:color w:val="0D0D0D" w:themeColor="text1" w:themeTint="F2"/>
          <w:sz w:val="24"/>
          <w:szCs w:val="24"/>
        </w:rPr>
        <w:t xml:space="preserve"> </w:t>
      </w:r>
      <w:r w:rsidRPr="00855774">
        <w:rPr>
          <w:rFonts w:asciiTheme="majorBidi" w:eastAsia="MS Mincho" w:hAnsiTheme="majorBidi" w:cstheme="majorBidi"/>
          <w:i w:val="0"/>
          <w:iCs w:val="0"/>
          <w:color w:val="0D0D0D" w:themeColor="text1" w:themeTint="F2"/>
          <w:sz w:val="24"/>
          <w:szCs w:val="24"/>
        </w:rPr>
        <w:t>Successful complex project delivery</w:t>
      </w:r>
      <w:bookmarkEnd w:id="223"/>
    </w:p>
    <w:tbl>
      <w:tblPr>
        <w:tblStyle w:val="TableGrid"/>
        <w:tblW w:w="9351" w:type="dxa"/>
        <w:tblLayout w:type="fixed"/>
        <w:tblLook w:val="0000" w:firstRow="0" w:lastRow="0" w:firstColumn="0" w:lastColumn="0" w:noHBand="0" w:noVBand="0"/>
      </w:tblPr>
      <w:tblGrid>
        <w:gridCol w:w="704"/>
        <w:gridCol w:w="4394"/>
        <w:gridCol w:w="851"/>
        <w:gridCol w:w="850"/>
        <w:gridCol w:w="993"/>
        <w:gridCol w:w="850"/>
        <w:gridCol w:w="709"/>
      </w:tblGrid>
      <w:tr w:rsidR="00114C4E" w:rsidRPr="00855774" w14:paraId="4F29732C" w14:textId="77777777" w:rsidTr="00F7193F">
        <w:trPr>
          <w:trHeight w:val="227"/>
        </w:trPr>
        <w:tc>
          <w:tcPr>
            <w:tcW w:w="9351" w:type="dxa"/>
            <w:gridSpan w:val="7"/>
            <w:shd w:val="clear" w:color="auto" w:fill="E7E6E6" w:themeFill="background2"/>
          </w:tcPr>
          <w:p w14:paraId="15112E49" w14:textId="77777777" w:rsidR="00454453" w:rsidRPr="00855774" w:rsidRDefault="00454453" w:rsidP="003D1273">
            <w:pPr>
              <w:autoSpaceDE w:val="0"/>
              <w:autoSpaceDN w:val="0"/>
              <w:adjustRightInd w:val="0"/>
              <w:ind w:left="60" w:right="60"/>
              <w:jc w:val="center"/>
              <w:rPr>
                <w:rFonts w:asciiTheme="majorBidi" w:hAnsiTheme="majorBidi" w:cstheme="majorBidi"/>
                <w:color w:val="0D0D0D" w:themeColor="text1" w:themeTint="F2"/>
                <w:sz w:val="14"/>
                <w:szCs w:val="14"/>
              </w:rPr>
            </w:pPr>
            <w:r w:rsidRPr="00855774">
              <w:rPr>
                <w:rFonts w:asciiTheme="majorBidi" w:hAnsiTheme="majorBidi" w:cstheme="majorBidi"/>
                <w:b/>
                <w:bCs/>
                <w:color w:val="0D0D0D" w:themeColor="text1" w:themeTint="F2"/>
                <w:sz w:val="14"/>
                <w:szCs w:val="14"/>
              </w:rPr>
              <w:t>Item-Total Statistics</w:t>
            </w:r>
          </w:p>
        </w:tc>
      </w:tr>
      <w:tr w:rsidR="00114C4E" w:rsidRPr="00855774" w14:paraId="762D368F" w14:textId="3234C619" w:rsidTr="00F7193F">
        <w:trPr>
          <w:trHeight w:val="227"/>
        </w:trPr>
        <w:tc>
          <w:tcPr>
            <w:tcW w:w="704" w:type="dxa"/>
            <w:shd w:val="clear" w:color="auto" w:fill="E7E6E6" w:themeFill="background2"/>
          </w:tcPr>
          <w:p w14:paraId="043431DC" w14:textId="4587663C" w:rsidR="00B4702E" w:rsidRPr="00855774" w:rsidRDefault="00B4702E" w:rsidP="00B4702E">
            <w:pPr>
              <w:autoSpaceDE w:val="0"/>
              <w:autoSpaceDN w:val="0"/>
              <w:adjustRightInd w:val="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5"/>
                <w:szCs w:val="15"/>
              </w:rPr>
              <w:t>Code</w:t>
            </w:r>
          </w:p>
        </w:tc>
        <w:tc>
          <w:tcPr>
            <w:tcW w:w="4394" w:type="dxa"/>
            <w:shd w:val="clear" w:color="auto" w:fill="E7E6E6" w:themeFill="background2"/>
          </w:tcPr>
          <w:p w14:paraId="6B5FFD1F" w14:textId="7669F358" w:rsidR="00B4702E" w:rsidRPr="00855774" w:rsidRDefault="00B4702E" w:rsidP="00B4702E">
            <w:pPr>
              <w:autoSpaceDE w:val="0"/>
              <w:autoSpaceDN w:val="0"/>
              <w:adjustRightInd w:val="0"/>
              <w:ind w:right="6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5"/>
                <w:szCs w:val="15"/>
              </w:rPr>
              <w:t>Item</w:t>
            </w:r>
          </w:p>
        </w:tc>
        <w:tc>
          <w:tcPr>
            <w:tcW w:w="851" w:type="dxa"/>
            <w:shd w:val="clear" w:color="auto" w:fill="E7E6E6" w:themeFill="background2"/>
          </w:tcPr>
          <w:p w14:paraId="6169745A" w14:textId="2F0845C5" w:rsidR="00B4702E" w:rsidRPr="00855774" w:rsidRDefault="00B4702E" w:rsidP="00B4702E">
            <w:pPr>
              <w:autoSpaceDE w:val="0"/>
              <w:autoSpaceDN w:val="0"/>
              <w:adjustRightInd w:val="0"/>
              <w:ind w:left="60" w:right="6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Scale Mean if Item Deleted</w:t>
            </w:r>
          </w:p>
        </w:tc>
        <w:tc>
          <w:tcPr>
            <w:tcW w:w="850" w:type="dxa"/>
            <w:shd w:val="clear" w:color="auto" w:fill="E7E6E6" w:themeFill="background2"/>
          </w:tcPr>
          <w:p w14:paraId="25A179B6" w14:textId="4751F438" w:rsidR="00B4702E" w:rsidRPr="00855774" w:rsidRDefault="00B4702E" w:rsidP="00B4702E">
            <w:pPr>
              <w:autoSpaceDE w:val="0"/>
              <w:autoSpaceDN w:val="0"/>
              <w:adjustRightInd w:val="0"/>
              <w:ind w:left="60" w:right="6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Scale Variance if Item Deleted</w:t>
            </w:r>
          </w:p>
        </w:tc>
        <w:tc>
          <w:tcPr>
            <w:tcW w:w="993" w:type="dxa"/>
            <w:shd w:val="clear" w:color="auto" w:fill="E7E6E6" w:themeFill="background2"/>
          </w:tcPr>
          <w:p w14:paraId="3EC70CDD" w14:textId="273C6293" w:rsidR="00B4702E" w:rsidRPr="00855774" w:rsidRDefault="00B4702E" w:rsidP="00B4702E">
            <w:pPr>
              <w:autoSpaceDE w:val="0"/>
              <w:autoSpaceDN w:val="0"/>
              <w:adjustRightInd w:val="0"/>
              <w:ind w:left="-115" w:right="-10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Corrected Item-Total Correlation</w:t>
            </w:r>
          </w:p>
        </w:tc>
        <w:tc>
          <w:tcPr>
            <w:tcW w:w="850" w:type="dxa"/>
            <w:shd w:val="clear" w:color="auto" w:fill="E7E6E6" w:themeFill="background2"/>
          </w:tcPr>
          <w:p w14:paraId="75455AA4" w14:textId="207E3E27" w:rsidR="00B4702E" w:rsidRPr="00855774" w:rsidRDefault="00B4702E" w:rsidP="00B4702E">
            <w:pPr>
              <w:autoSpaceDE w:val="0"/>
              <w:autoSpaceDN w:val="0"/>
              <w:adjustRightInd w:val="0"/>
              <w:ind w:left="60" w:right="4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Cronbach's Alpha if Item Deleted</w:t>
            </w:r>
          </w:p>
        </w:tc>
        <w:tc>
          <w:tcPr>
            <w:tcW w:w="709" w:type="dxa"/>
          </w:tcPr>
          <w:p w14:paraId="2C34A3EC" w14:textId="77777777" w:rsidR="00B4702E" w:rsidRPr="00855774" w:rsidRDefault="00B4702E" w:rsidP="00B4702E">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 xml:space="preserve">C. </w:t>
            </w:r>
          </w:p>
          <w:p w14:paraId="2DA08247" w14:textId="7A8166ED" w:rsidR="00B4702E" w:rsidRPr="00855774" w:rsidRDefault="00B4702E" w:rsidP="00B4702E">
            <w:pPr>
              <w:autoSpaceDE w:val="0"/>
              <w:autoSpaceDN w:val="0"/>
              <w:adjustRightInd w:val="0"/>
              <w:ind w:left="60" w:right="60"/>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 xml:space="preserve">Alpha </w:t>
            </w:r>
          </w:p>
        </w:tc>
      </w:tr>
      <w:tr w:rsidR="00114C4E" w:rsidRPr="00855774" w14:paraId="0C2813F2" w14:textId="01B2A56E" w:rsidTr="002F4DF7">
        <w:trPr>
          <w:trHeight w:val="227"/>
        </w:trPr>
        <w:tc>
          <w:tcPr>
            <w:tcW w:w="704" w:type="dxa"/>
          </w:tcPr>
          <w:p w14:paraId="3F9301BD" w14:textId="10DF9F2C"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 1</w:t>
            </w:r>
          </w:p>
        </w:tc>
        <w:tc>
          <w:tcPr>
            <w:tcW w:w="4394" w:type="dxa"/>
          </w:tcPr>
          <w:p w14:paraId="7D85847A" w14:textId="490AB851"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considers different employee competencies</w:t>
            </w:r>
          </w:p>
        </w:tc>
        <w:tc>
          <w:tcPr>
            <w:tcW w:w="851" w:type="dxa"/>
          </w:tcPr>
          <w:p w14:paraId="05B6835C" w14:textId="5C7E8A1E"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38.1733</w:t>
            </w:r>
          </w:p>
        </w:tc>
        <w:tc>
          <w:tcPr>
            <w:tcW w:w="850" w:type="dxa"/>
          </w:tcPr>
          <w:p w14:paraId="45DA0FC7"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76.178</w:t>
            </w:r>
          </w:p>
        </w:tc>
        <w:tc>
          <w:tcPr>
            <w:tcW w:w="993" w:type="dxa"/>
          </w:tcPr>
          <w:p w14:paraId="599C1757"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.592</w:t>
            </w:r>
          </w:p>
        </w:tc>
        <w:tc>
          <w:tcPr>
            <w:tcW w:w="850" w:type="dxa"/>
          </w:tcPr>
          <w:p w14:paraId="54383A79"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.907</w:t>
            </w:r>
          </w:p>
        </w:tc>
        <w:tc>
          <w:tcPr>
            <w:tcW w:w="709" w:type="dxa"/>
            <w:vMerge w:val="restart"/>
          </w:tcPr>
          <w:p w14:paraId="3D8112F3" w14:textId="40DF4E3B"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0.911</w:t>
            </w:r>
          </w:p>
        </w:tc>
      </w:tr>
      <w:tr w:rsidR="00114C4E" w:rsidRPr="00855774" w14:paraId="11DFFE0A" w14:textId="1BC0D1A5" w:rsidTr="002F4DF7">
        <w:trPr>
          <w:trHeight w:val="227"/>
        </w:trPr>
        <w:tc>
          <w:tcPr>
            <w:tcW w:w="704" w:type="dxa"/>
          </w:tcPr>
          <w:p w14:paraId="7891D22C" w14:textId="6DEA1534"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 2</w:t>
            </w:r>
          </w:p>
        </w:tc>
        <w:tc>
          <w:tcPr>
            <w:tcW w:w="4394" w:type="dxa"/>
          </w:tcPr>
          <w:p w14:paraId="33043A0E" w14:textId="05D62D3F"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Project teams are made up of people with different competencies</w:t>
            </w:r>
          </w:p>
        </w:tc>
        <w:tc>
          <w:tcPr>
            <w:tcW w:w="851" w:type="dxa"/>
          </w:tcPr>
          <w:p w14:paraId="0D38E915" w14:textId="06382586"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37.9158</w:t>
            </w:r>
          </w:p>
        </w:tc>
        <w:tc>
          <w:tcPr>
            <w:tcW w:w="850" w:type="dxa"/>
          </w:tcPr>
          <w:p w14:paraId="5B529149"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78.608</w:t>
            </w:r>
          </w:p>
        </w:tc>
        <w:tc>
          <w:tcPr>
            <w:tcW w:w="993" w:type="dxa"/>
          </w:tcPr>
          <w:p w14:paraId="099C8260"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.451</w:t>
            </w:r>
          </w:p>
        </w:tc>
        <w:tc>
          <w:tcPr>
            <w:tcW w:w="850" w:type="dxa"/>
          </w:tcPr>
          <w:p w14:paraId="54426315"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.909</w:t>
            </w:r>
          </w:p>
        </w:tc>
        <w:tc>
          <w:tcPr>
            <w:tcW w:w="709" w:type="dxa"/>
            <w:vMerge/>
          </w:tcPr>
          <w:p w14:paraId="4F37577F"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0CC1D375" w14:textId="19247197" w:rsidTr="002F4DF7">
        <w:trPr>
          <w:trHeight w:val="227"/>
        </w:trPr>
        <w:tc>
          <w:tcPr>
            <w:tcW w:w="704" w:type="dxa"/>
          </w:tcPr>
          <w:p w14:paraId="59217E34" w14:textId="483C4AE6"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 3</w:t>
            </w:r>
          </w:p>
        </w:tc>
        <w:tc>
          <w:tcPr>
            <w:tcW w:w="4394" w:type="dxa"/>
          </w:tcPr>
          <w:p w14:paraId="1A7CEBF8" w14:textId="04926E61"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Every individual is held accountable for the assigned responsibility</w:t>
            </w:r>
          </w:p>
        </w:tc>
        <w:tc>
          <w:tcPr>
            <w:tcW w:w="851" w:type="dxa"/>
          </w:tcPr>
          <w:p w14:paraId="74F3700C" w14:textId="443403A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38.2822</w:t>
            </w:r>
          </w:p>
        </w:tc>
        <w:tc>
          <w:tcPr>
            <w:tcW w:w="850" w:type="dxa"/>
          </w:tcPr>
          <w:p w14:paraId="3A1E706D"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76.426</w:t>
            </w:r>
          </w:p>
        </w:tc>
        <w:tc>
          <w:tcPr>
            <w:tcW w:w="993" w:type="dxa"/>
          </w:tcPr>
          <w:p w14:paraId="3CCBC703"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.637</w:t>
            </w:r>
          </w:p>
        </w:tc>
        <w:tc>
          <w:tcPr>
            <w:tcW w:w="850" w:type="dxa"/>
          </w:tcPr>
          <w:p w14:paraId="709E8784"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.906</w:t>
            </w:r>
          </w:p>
        </w:tc>
        <w:tc>
          <w:tcPr>
            <w:tcW w:w="709" w:type="dxa"/>
            <w:vMerge/>
          </w:tcPr>
          <w:p w14:paraId="26266827"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6D43671B" w14:textId="2A765FC9" w:rsidTr="002F4DF7">
        <w:trPr>
          <w:trHeight w:val="227"/>
        </w:trPr>
        <w:tc>
          <w:tcPr>
            <w:tcW w:w="704" w:type="dxa"/>
          </w:tcPr>
          <w:p w14:paraId="02D9F6C4" w14:textId="4C123FAE"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 4</w:t>
            </w:r>
          </w:p>
        </w:tc>
        <w:tc>
          <w:tcPr>
            <w:tcW w:w="4394" w:type="dxa"/>
          </w:tcPr>
          <w:p w14:paraId="425028C8" w14:textId="00A14454" w:rsidR="00B4702E" w:rsidRPr="00855774" w:rsidRDefault="00B4702E" w:rsidP="00B4702E">
            <w:pPr>
              <w:autoSpaceDE w:val="0"/>
              <w:autoSpaceDN w:val="0"/>
              <w:adjustRightInd w:val="0"/>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Roles are assigned based on the competencies of employees in the project</w:t>
            </w:r>
          </w:p>
        </w:tc>
        <w:tc>
          <w:tcPr>
            <w:tcW w:w="851" w:type="dxa"/>
          </w:tcPr>
          <w:p w14:paraId="7EDC66B6" w14:textId="45755BD1"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37.8738</w:t>
            </w:r>
          </w:p>
        </w:tc>
        <w:tc>
          <w:tcPr>
            <w:tcW w:w="850" w:type="dxa"/>
          </w:tcPr>
          <w:p w14:paraId="685D4615"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77.843</w:t>
            </w:r>
          </w:p>
        </w:tc>
        <w:tc>
          <w:tcPr>
            <w:tcW w:w="993" w:type="dxa"/>
          </w:tcPr>
          <w:p w14:paraId="5D568F09"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.529</w:t>
            </w:r>
          </w:p>
        </w:tc>
        <w:tc>
          <w:tcPr>
            <w:tcW w:w="850" w:type="dxa"/>
          </w:tcPr>
          <w:p w14:paraId="5CBA2C54"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.908</w:t>
            </w:r>
          </w:p>
        </w:tc>
        <w:tc>
          <w:tcPr>
            <w:tcW w:w="709" w:type="dxa"/>
            <w:vMerge/>
          </w:tcPr>
          <w:p w14:paraId="1A455DAA"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470D0252" w14:textId="72270CB6" w:rsidTr="002F4DF7">
        <w:trPr>
          <w:trHeight w:val="227"/>
        </w:trPr>
        <w:tc>
          <w:tcPr>
            <w:tcW w:w="704" w:type="dxa"/>
          </w:tcPr>
          <w:p w14:paraId="4DD779C8" w14:textId="7321E627"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 5</w:t>
            </w:r>
          </w:p>
        </w:tc>
        <w:tc>
          <w:tcPr>
            <w:tcW w:w="4394" w:type="dxa"/>
          </w:tcPr>
          <w:p w14:paraId="6C6E1F01" w14:textId="45C6E9C3"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Resources are assigned based on the competent areas of employees</w:t>
            </w:r>
          </w:p>
        </w:tc>
        <w:tc>
          <w:tcPr>
            <w:tcW w:w="851" w:type="dxa"/>
          </w:tcPr>
          <w:p w14:paraId="5E67DAFA" w14:textId="183961EA"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37.8441</w:t>
            </w:r>
          </w:p>
        </w:tc>
        <w:tc>
          <w:tcPr>
            <w:tcW w:w="850" w:type="dxa"/>
          </w:tcPr>
          <w:p w14:paraId="5148832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77.169</w:t>
            </w:r>
          </w:p>
        </w:tc>
        <w:tc>
          <w:tcPr>
            <w:tcW w:w="993" w:type="dxa"/>
          </w:tcPr>
          <w:p w14:paraId="65DD7E29"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.571</w:t>
            </w:r>
          </w:p>
        </w:tc>
        <w:tc>
          <w:tcPr>
            <w:tcW w:w="850" w:type="dxa"/>
          </w:tcPr>
          <w:p w14:paraId="7D3DCDCC"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.907</w:t>
            </w:r>
          </w:p>
        </w:tc>
        <w:tc>
          <w:tcPr>
            <w:tcW w:w="709" w:type="dxa"/>
            <w:vMerge/>
          </w:tcPr>
          <w:p w14:paraId="5F1F86AB"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6C86536D" w14:textId="577E4555" w:rsidTr="002F4DF7">
        <w:trPr>
          <w:trHeight w:val="227"/>
        </w:trPr>
        <w:tc>
          <w:tcPr>
            <w:tcW w:w="704" w:type="dxa"/>
          </w:tcPr>
          <w:p w14:paraId="591EDD54" w14:textId="76874E3E"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 6</w:t>
            </w:r>
          </w:p>
        </w:tc>
        <w:tc>
          <w:tcPr>
            <w:tcW w:w="4394" w:type="dxa"/>
          </w:tcPr>
          <w:p w14:paraId="6F2F3C27" w14:textId="7B02ADDC"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Training is provided to enhance employee competence to deliver projects</w:t>
            </w:r>
          </w:p>
        </w:tc>
        <w:tc>
          <w:tcPr>
            <w:tcW w:w="851" w:type="dxa"/>
          </w:tcPr>
          <w:p w14:paraId="101DBBAE" w14:textId="57A850C3"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37.8144</w:t>
            </w:r>
          </w:p>
        </w:tc>
        <w:tc>
          <w:tcPr>
            <w:tcW w:w="850" w:type="dxa"/>
          </w:tcPr>
          <w:p w14:paraId="5FB5C5B8"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75.412</w:t>
            </w:r>
          </w:p>
        </w:tc>
        <w:tc>
          <w:tcPr>
            <w:tcW w:w="993" w:type="dxa"/>
          </w:tcPr>
          <w:p w14:paraId="5B6F16E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.626</w:t>
            </w:r>
          </w:p>
        </w:tc>
        <w:tc>
          <w:tcPr>
            <w:tcW w:w="850" w:type="dxa"/>
          </w:tcPr>
          <w:p w14:paraId="4FCFA8AA"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.906</w:t>
            </w:r>
          </w:p>
        </w:tc>
        <w:tc>
          <w:tcPr>
            <w:tcW w:w="709" w:type="dxa"/>
            <w:vMerge/>
          </w:tcPr>
          <w:p w14:paraId="2236A758"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13F2A100" w14:textId="25BEB02A" w:rsidTr="002F4DF7">
        <w:trPr>
          <w:trHeight w:val="227"/>
        </w:trPr>
        <w:tc>
          <w:tcPr>
            <w:tcW w:w="704" w:type="dxa"/>
          </w:tcPr>
          <w:p w14:paraId="783B7C59" w14:textId="3FD185E7"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CM 1</w:t>
            </w:r>
          </w:p>
        </w:tc>
        <w:tc>
          <w:tcPr>
            <w:tcW w:w="4394" w:type="dxa"/>
          </w:tcPr>
          <w:p w14:paraId="29C7E078" w14:textId="30D4DC4A" w:rsidR="00B4702E" w:rsidRPr="00855774" w:rsidRDefault="00B4702E" w:rsidP="00B4702E">
            <w:pPr>
              <w:autoSpaceDE w:val="0"/>
              <w:autoSpaceDN w:val="0"/>
              <w:adjustRightInd w:val="0"/>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Communication channels are clearly defined in the process of project delivery</w:t>
            </w:r>
          </w:p>
        </w:tc>
        <w:tc>
          <w:tcPr>
            <w:tcW w:w="851" w:type="dxa"/>
          </w:tcPr>
          <w:p w14:paraId="1D1E56FF" w14:textId="022392EB"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38.2228</w:t>
            </w:r>
          </w:p>
        </w:tc>
        <w:tc>
          <w:tcPr>
            <w:tcW w:w="850" w:type="dxa"/>
          </w:tcPr>
          <w:p w14:paraId="2FFC476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75.419</w:t>
            </w:r>
          </w:p>
        </w:tc>
        <w:tc>
          <w:tcPr>
            <w:tcW w:w="993" w:type="dxa"/>
          </w:tcPr>
          <w:p w14:paraId="7C4D3C25"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.712</w:t>
            </w:r>
          </w:p>
        </w:tc>
        <w:tc>
          <w:tcPr>
            <w:tcW w:w="850" w:type="dxa"/>
          </w:tcPr>
          <w:p w14:paraId="3A095AF1"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.905</w:t>
            </w:r>
          </w:p>
        </w:tc>
        <w:tc>
          <w:tcPr>
            <w:tcW w:w="709" w:type="dxa"/>
            <w:vMerge/>
          </w:tcPr>
          <w:p w14:paraId="1F7902E4"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2006C1B7" w14:textId="0070B12F" w:rsidTr="002F4DF7">
        <w:trPr>
          <w:trHeight w:val="227"/>
        </w:trPr>
        <w:tc>
          <w:tcPr>
            <w:tcW w:w="704" w:type="dxa"/>
          </w:tcPr>
          <w:p w14:paraId="5E17417C" w14:textId="640ABF9D"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CM 2</w:t>
            </w:r>
          </w:p>
        </w:tc>
        <w:tc>
          <w:tcPr>
            <w:tcW w:w="4394" w:type="dxa"/>
          </w:tcPr>
          <w:p w14:paraId="03AE9500" w14:textId="7113D706" w:rsidR="00B4702E" w:rsidRPr="00855774" w:rsidRDefault="00B4702E" w:rsidP="00B4702E">
            <w:pPr>
              <w:autoSpaceDE w:val="0"/>
              <w:autoSpaceDN w:val="0"/>
              <w:adjustRightInd w:val="0"/>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There is a clear hierarchy of communication between employees and management in the project</w:t>
            </w:r>
          </w:p>
        </w:tc>
        <w:tc>
          <w:tcPr>
            <w:tcW w:w="851" w:type="dxa"/>
          </w:tcPr>
          <w:p w14:paraId="3D380CA3" w14:textId="73FB1DAE"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38.2079</w:t>
            </w:r>
          </w:p>
        </w:tc>
        <w:tc>
          <w:tcPr>
            <w:tcW w:w="850" w:type="dxa"/>
          </w:tcPr>
          <w:p w14:paraId="2A4993D8"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74.910</w:t>
            </w:r>
          </w:p>
        </w:tc>
        <w:tc>
          <w:tcPr>
            <w:tcW w:w="993" w:type="dxa"/>
          </w:tcPr>
          <w:p w14:paraId="63B99C02"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.719</w:t>
            </w:r>
          </w:p>
        </w:tc>
        <w:tc>
          <w:tcPr>
            <w:tcW w:w="850" w:type="dxa"/>
          </w:tcPr>
          <w:p w14:paraId="62A2F10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.904</w:t>
            </w:r>
          </w:p>
        </w:tc>
        <w:tc>
          <w:tcPr>
            <w:tcW w:w="709" w:type="dxa"/>
            <w:vMerge/>
          </w:tcPr>
          <w:p w14:paraId="7E4A0F11"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07B21E02" w14:textId="7A310BD0" w:rsidTr="002F4DF7">
        <w:trPr>
          <w:trHeight w:val="227"/>
        </w:trPr>
        <w:tc>
          <w:tcPr>
            <w:tcW w:w="704" w:type="dxa"/>
          </w:tcPr>
          <w:p w14:paraId="3E424739" w14:textId="0B65DBEE"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CM 3</w:t>
            </w:r>
          </w:p>
        </w:tc>
        <w:tc>
          <w:tcPr>
            <w:tcW w:w="4394" w:type="dxa"/>
          </w:tcPr>
          <w:p w14:paraId="4342AAED" w14:textId="212D00B6" w:rsidR="00B4702E" w:rsidRPr="00855774" w:rsidRDefault="00B4702E" w:rsidP="00B4702E">
            <w:pPr>
              <w:autoSpaceDE w:val="0"/>
              <w:autoSpaceDN w:val="0"/>
              <w:adjustRightInd w:val="0"/>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Feedback is provided within the right time to help in the delivery of the project</w:t>
            </w:r>
          </w:p>
        </w:tc>
        <w:tc>
          <w:tcPr>
            <w:tcW w:w="851" w:type="dxa"/>
          </w:tcPr>
          <w:p w14:paraId="0FB322F6" w14:textId="5B96CCFB"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38.2030</w:t>
            </w:r>
          </w:p>
        </w:tc>
        <w:tc>
          <w:tcPr>
            <w:tcW w:w="850" w:type="dxa"/>
          </w:tcPr>
          <w:p w14:paraId="6650F542"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75.348</w:t>
            </w:r>
          </w:p>
        </w:tc>
        <w:tc>
          <w:tcPr>
            <w:tcW w:w="993" w:type="dxa"/>
          </w:tcPr>
          <w:p w14:paraId="4ADDC02A"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.713</w:t>
            </w:r>
          </w:p>
        </w:tc>
        <w:tc>
          <w:tcPr>
            <w:tcW w:w="850" w:type="dxa"/>
          </w:tcPr>
          <w:p w14:paraId="3821E745"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.905</w:t>
            </w:r>
          </w:p>
        </w:tc>
        <w:tc>
          <w:tcPr>
            <w:tcW w:w="709" w:type="dxa"/>
            <w:vMerge/>
          </w:tcPr>
          <w:p w14:paraId="469F340E"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78B14660" w14:textId="649CE2E9" w:rsidTr="002F4DF7">
        <w:trPr>
          <w:trHeight w:val="227"/>
        </w:trPr>
        <w:tc>
          <w:tcPr>
            <w:tcW w:w="704" w:type="dxa"/>
          </w:tcPr>
          <w:p w14:paraId="5735E155" w14:textId="5DB2F088"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CM 4</w:t>
            </w:r>
          </w:p>
        </w:tc>
        <w:tc>
          <w:tcPr>
            <w:tcW w:w="4394" w:type="dxa"/>
          </w:tcPr>
          <w:p w14:paraId="04DD5DB6" w14:textId="04BF7841" w:rsidR="00B4702E" w:rsidRPr="00855774" w:rsidRDefault="00567064" w:rsidP="00B4702E">
            <w:pPr>
              <w:autoSpaceDE w:val="0"/>
              <w:autoSpaceDN w:val="0"/>
              <w:adjustRightInd w:val="0"/>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The noise within the communication system is identified and managed in a timely way and is difficult to access</w:t>
            </w:r>
          </w:p>
        </w:tc>
        <w:tc>
          <w:tcPr>
            <w:tcW w:w="851" w:type="dxa"/>
          </w:tcPr>
          <w:p w14:paraId="491252F8" w14:textId="6FA41598"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38.1609</w:t>
            </w:r>
          </w:p>
        </w:tc>
        <w:tc>
          <w:tcPr>
            <w:tcW w:w="850" w:type="dxa"/>
          </w:tcPr>
          <w:p w14:paraId="5F05CCC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75.202</w:t>
            </w:r>
          </w:p>
        </w:tc>
        <w:tc>
          <w:tcPr>
            <w:tcW w:w="993" w:type="dxa"/>
          </w:tcPr>
          <w:p w14:paraId="7C8EFD6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.689</w:t>
            </w:r>
          </w:p>
        </w:tc>
        <w:tc>
          <w:tcPr>
            <w:tcW w:w="850" w:type="dxa"/>
          </w:tcPr>
          <w:p w14:paraId="149D7C2B"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.905</w:t>
            </w:r>
          </w:p>
        </w:tc>
        <w:tc>
          <w:tcPr>
            <w:tcW w:w="709" w:type="dxa"/>
            <w:vMerge/>
          </w:tcPr>
          <w:p w14:paraId="71B9FF13"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734BDE29" w14:textId="077B7477" w:rsidTr="002F4DF7">
        <w:trPr>
          <w:trHeight w:val="227"/>
        </w:trPr>
        <w:tc>
          <w:tcPr>
            <w:tcW w:w="704" w:type="dxa"/>
          </w:tcPr>
          <w:p w14:paraId="43E5B907" w14:textId="34C27EA7"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CM 5</w:t>
            </w:r>
          </w:p>
        </w:tc>
        <w:tc>
          <w:tcPr>
            <w:tcW w:w="4394" w:type="dxa"/>
          </w:tcPr>
          <w:p w14:paraId="09021F4F" w14:textId="2DDA038C"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Communication effectively addresses the needs of employees to deliver successful building construction projects</w:t>
            </w:r>
          </w:p>
        </w:tc>
        <w:tc>
          <w:tcPr>
            <w:tcW w:w="851" w:type="dxa"/>
          </w:tcPr>
          <w:p w14:paraId="5EF80799" w14:textId="3B60BB6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38.2228</w:t>
            </w:r>
          </w:p>
        </w:tc>
        <w:tc>
          <w:tcPr>
            <w:tcW w:w="850" w:type="dxa"/>
          </w:tcPr>
          <w:p w14:paraId="6C48726A"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75.156</w:t>
            </w:r>
          </w:p>
        </w:tc>
        <w:tc>
          <w:tcPr>
            <w:tcW w:w="993" w:type="dxa"/>
          </w:tcPr>
          <w:p w14:paraId="325A33A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.740</w:t>
            </w:r>
          </w:p>
        </w:tc>
        <w:tc>
          <w:tcPr>
            <w:tcW w:w="850" w:type="dxa"/>
          </w:tcPr>
          <w:p w14:paraId="497D9F0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.904</w:t>
            </w:r>
          </w:p>
        </w:tc>
        <w:tc>
          <w:tcPr>
            <w:tcW w:w="709" w:type="dxa"/>
            <w:vMerge/>
          </w:tcPr>
          <w:p w14:paraId="262FB6C0"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63DE1AA2" w14:textId="0F829C19" w:rsidTr="002F4DF7">
        <w:trPr>
          <w:trHeight w:val="227"/>
        </w:trPr>
        <w:tc>
          <w:tcPr>
            <w:tcW w:w="704" w:type="dxa"/>
          </w:tcPr>
          <w:p w14:paraId="4096B152" w14:textId="2481A011"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CM 6</w:t>
            </w:r>
          </w:p>
        </w:tc>
        <w:tc>
          <w:tcPr>
            <w:tcW w:w="4394" w:type="dxa"/>
          </w:tcPr>
          <w:p w14:paraId="5DC1B51A" w14:textId="1FC6D479"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clear structure of communication within project teams to deliver successful projects</w:t>
            </w:r>
          </w:p>
        </w:tc>
        <w:tc>
          <w:tcPr>
            <w:tcW w:w="851" w:type="dxa"/>
          </w:tcPr>
          <w:p w14:paraId="701D7C50" w14:textId="3177D8B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38.2649</w:t>
            </w:r>
          </w:p>
        </w:tc>
        <w:tc>
          <w:tcPr>
            <w:tcW w:w="850" w:type="dxa"/>
          </w:tcPr>
          <w:p w14:paraId="36370DFC"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75.768</w:t>
            </w:r>
          </w:p>
        </w:tc>
        <w:tc>
          <w:tcPr>
            <w:tcW w:w="993" w:type="dxa"/>
          </w:tcPr>
          <w:p w14:paraId="79205F60"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.719</w:t>
            </w:r>
          </w:p>
        </w:tc>
        <w:tc>
          <w:tcPr>
            <w:tcW w:w="850" w:type="dxa"/>
          </w:tcPr>
          <w:p w14:paraId="69F7D61E"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.905</w:t>
            </w:r>
          </w:p>
        </w:tc>
        <w:tc>
          <w:tcPr>
            <w:tcW w:w="709" w:type="dxa"/>
            <w:vMerge/>
          </w:tcPr>
          <w:p w14:paraId="20AB3557"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4B64D8BC" w14:textId="6329FE4E" w:rsidTr="002F4DF7">
        <w:trPr>
          <w:trHeight w:val="227"/>
        </w:trPr>
        <w:tc>
          <w:tcPr>
            <w:tcW w:w="704" w:type="dxa"/>
          </w:tcPr>
          <w:p w14:paraId="5AB09B9B" w14:textId="1BE66606"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 1</w:t>
            </w:r>
          </w:p>
        </w:tc>
        <w:tc>
          <w:tcPr>
            <w:tcW w:w="4394" w:type="dxa"/>
          </w:tcPr>
          <w:p w14:paraId="19CEA4B5" w14:textId="29D1EBCB"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Innovation is encouraged in the course of delivering projects</w:t>
            </w:r>
          </w:p>
        </w:tc>
        <w:tc>
          <w:tcPr>
            <w:tcW w:w="851" w:type="dxa"/>
          </w:tcPr>
          <w:p w14:paraId="444E7295" w14:textId="6B4D915E"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38.1782</w:t>
            </w:r>
          </w:p>
        </w:tc>
        <w:tc>
          <w:tcPr>
            <w:tcW w:w="850" w:type="dxa"/>
          </w:tcPr>
          <w:p w14:paraId="108E9FD7"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74.201</w:t>
            </w:r>
          </w:p>
        </w:tc>
        <w:tc>
          <w:tcPr>
            <w:tcW w:w="993" w:type="dxa"/>
          </w:tcPr>
          <w:p w14:paraId="4A96A930"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.762</w:t>
            </w:r>
          </w:p>
        </w:tc>
        <w:tc>
          <w:tcPr>
            <w:tcW w:w="850" w:type="dxa"/>
          </w:tcPr>
          <w:p w14:paraId="10E5651E"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.903</w:t>
            </w:r>
          </w:p>
        </w:tc>
        <w:tc>
          <w:tcPr>
            <w:tcW w:w="709" w:type="dxa"/>
            <w:vMerge/>
          </w:tcPr>
          <w:p w14:paraId="5D0DDCE9"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6014F6E4" w14:textId="77E0CA08" w:rsidTr="002F4DF7">
        <w:trPr>
          <w:trHeight w:val="227"/>
        </w:trPr>
        <w:tc>
          <w:tcPr>
            <w:tcW w:w="704" w:type="dxa"/>
          </w:tcPr>
          <w:p w14:paraId="76DB7DE8" w14:textId="70E4B058"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 2</w:t>
            </w:r>
          </w:p>
        </w:tc>
        <w:tc>
          <w:tcPr>
            <w:tcW w:w="4394" w:type="dxa"/>
          </w:tcPr>
          <w:p w14:paraId="1311F300" w14:textId="754F894F" w:rsidR="00B4702E" w:rsidRPr="00855774" w:rsidRDefault="00B4702E" w:rsidP="00B4702E">
            <w:pPr>
              <w:autoSpaceDE w:val="0"/>
              <w:autoSpaceDN w:val="0"/>
              <w:adjustRightInd w:val="0"/>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Teams are encouraged to come up with unique ideas to support project success</w:t>
            </w:r>
          </w:p>
        </w:tc>
        <w:tc>
          <w:tcPr>
            <w:tcW w:w="851" w:type="dxa"/>
          </w:tcPr>
          <w:p w14:paraId="5D7A36C6" w14:textId="27917A6A"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38.2104</w:t>
            </w:r>
          </w:p>
        </w:tc>
        <w:tc>
          <w:tcPr>
            <w:tcW w:w="850" w:type="dxa"/>
          </w:tcPr>
          <w:p w14:paraId="34942FC2"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74.176</w:t>
            </w:r>
          </w:p>
        </w:tc>
        <w:tc>
          <w:tcPr>
            <w:tcW w:w="993" w:type="dxa"/>
          </w:tcPr>
          <w:p w14:paraId="33F8F98C"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.725</w:t>
            </w:r>
          </w:p>
        </w:tc>
        <w:tc>
          <w:tcPr>
            <w:tcW w:w="850" w:type="dxa"/>
          </w:tcPr>
          <w:p w14:paraId="718A420E"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.904</w:t>
            </w:r>
          </w:p>
        </w:tc>
        <w:tc>
          <w:tcPr>
            <w:tcW w:w="709" w:type="dxa"/>
            <w:vMerge/>
          </w:tcPr>
          <w:p w14:paraId="05B38A9F"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73478FEE" w14:textId="53D9B706" w:rsidTr="002F4DF7">
        <w:trPr>
          <w:trHeight w:val="227"/>
        </w:trPr>
        <w:tc>
          <w:tcPr>
            <w:tcW w:w="704" w:type="dxa"/>
          </w:tcPr>
          <w:p w14:paraId="1F506092" w14:textId="104E1AB4"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 3</w:t>
            </w:r>
          </w:p>
        </w:tc>
        <w:tc>
          <w:tcPr>
            <w:tcW w:w="4394" w:type="dxa"/>
          </w:tcPr>
          <w:p w14:paraId="5A9B8BA9" w14:textId="07538F3E" w:rsidR="00B4702E" w:rsidRPr="00855774" w:rsidRDefault="00B4702E" w:rsidP="00B4702E">
            <w:pPr>
              <w:autoSpaceDE w:val="0"/>
              <w:autoSpaceDN w:val="0"/>
              <w:adjustRightInd w:val="0"/>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Innovation is used to increase efficiency in the delivery of successful projects</w:t>
            </w:r>
          </w:p>
        </w:tc>
        <w:tc>
          <w:tcPr>
            <w:tcW w:w="851" w:type="dxa"/>
          </w:tcPr>
          <w:p w14:paraId="69958F69" w14:textId="32A40D35"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38.1807</w:t>
            </w:r>
          </w:p>
        </w:tc>
        <w:tc>
          <w:tcPr>
            <w:tcW w:w="850" w:type="dxa"/>
          </w:tcPr>
          <w:p w14:paraId="29ABAF33"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74.134</w:t>
            </w:r>
          </w:p>
        </w:tc>
        <w:tc>
          <w:tcPr>
            <w:tcW w:w="993" w:type="dxa"/>
          </w:tcPr>
          <w:p w14:paraId="3A6CFB43"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.763</w:t>
            </w:r>
          </w:p>
        </w:tc>
        <w:tc>
          <w:tcPr>
            <w:tcW w:w="850" w:type="dxa"/>
          </w:tcPr>
          <w:p w14:paraId="01F01AFA"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.903</w:t>
            </w:r>
          </w:p>
        </w:tc>
        <w:tc>
          <w:tcPr>
            <w:tcW w:w="709" w:type="dxa"/>
            <w:vMerge/>
          </w:tcPr>
          <w:p w14:paraId="624F4309"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7ECD7876" w14:textId="15CB92A7" w:rsidTr="002F4DF7">
        <w:trPr>
          <w:trHeight w:val="227"/>
        </w:trPr>
        <w:tc>
          <w:tcPr>
            <w:tcW w:w="704" w:type="dxa"/>
          </w:tcPr>
          <w:p w14:paraId="1B6996A0" w14:textId="1F633340"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 4</w:t>
            </w:r>
          </w:p>
        </w:tc>
        <w:tc>
          <w:tcPr>
            <w:tcW w:w="4394" w:type="dxa"/>
          </w:tcPr>
          <w:p w14:paraId="5224C2AC" w14:textId="3B4DE659"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There is an adaptive culture to innovation in the </w:t>
            </w:r>
            <w:r w:rsidR="0079227A" w:rsidRPr="00855774">
              <w:rPr>
                <w:rFonts w:asciiTheme="majorBidi" w:hAnsiTheme="majorBidi" w:cstheme="majorBidi"/>
                <w:color w:val="0D0D0D" w:themeColor="text1" w:themeTint="F2"/>
                <w:sz w:val="14"/>
                <w:szCs w:val="14"/>
              </w:rPr>
              <w:t>organisation</w:t>
            </w:r>
          </w:p>
        </w:tc>
        <w:tc>
          <w:tcPr>
            <w:tcW w:w="851" w:type="dxa"/>
          </w:tcPr>
          <w:p w14:paraId="3CC43797" w14:textId="1C49B155"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38.1386</w:t>
            </w:r>
          </w:p>
        </w:tc>
        <w:tc>
          <w:tcPr>
            <w:tcW w:w="850" w:type="dxa"/>
          </w:tcPr>
          <w:p w14:paraId="4E956FED"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74.125</w:t>
            </w:r>
          </w:p>
        </w:tc>
        <w:tc>
          <w:tcPr>
            <w:tcW w:w="993" w:type="dxa"/>
          </w:tcPr>
          <w:p w14:paraId="55F3A94B"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.746</w:t>
            </w:r>
          </w:p>
        </w:tc>
        <w:tc>
          <w:tcPr>
            <w:tcW w:w="850" w:type="dxa"/>
          </w:tcPr>
          <w:p w14:paraId="7FB2860C"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.903</w:t>
            </w:r>
          </w:p>
        </w:tc>
        <w:tc>
          <w:tcPr>
            <w:tcW w:w="709" w:type="dxa"/>
            <w:vMerge/>
          </w:tcPr>
          <w:p w14:paraId="3DC5D71A"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470B1642" w14:textId="69D9D064" w:rsidTr="002F4DF7">
        <w:trPr>
          <w:trHeight w:val="227"/>
        </w:trPr>
        <w:tc>
          <w:tcPr>
            <w:tcW w:w="704" w:type="dxa"/>
          </w:tcPr>
          <w:p w14:paraId="2B933BAF" w14:textId="3BB1D925"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 5</w:t>
            </w:r>
          </w:p>
        </w:tc>
        <w:tc>
          <w:tcPr>
            <w:tcW w:w="4394" w:type="dxa"/>
          </w:tcPr>
          <w:p w14:paraId="17E5C690" w14:textId="368AC5E4"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Resources are allocated to support innovation in the </w:t>
            </w:r>
            <w:r w:rsidR="0079227A" w:rsidRPr="00855774">
              <w:rPr>
                <w:rFonts w:asciiTheme="majorBidi" w:hAnsiTheme="majorBidi" w:cstheme="majorBidi"/>
                <w:color w:val="0D0D0D" w:themeColor="text1" w:themeTint="F2"/>
                <w:sz w:val="14"/>
                <w:szCs w:val="14"/>
              </w:rPr>
              <w:t>organisation</w:t>
            </w:r>
          </w:p>
        </w:tc>
        <w:tc>
          <w:tcPr>
            <w:tcW w:w="851" w:type="dxa"/>
          </w:tcPr>
          <w:p w14:paraId="4A6562F1" w14:textId="674D348C"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37.2376</w:t>
            </w:r>
          </w:p>
        </w:tc>
        <w:tc>
          <w:tcPr>
            <w:tcW w:w="850" w:type="dxa"/>
          </w:tcPr>
          <w:p w14:paraId="2E91A47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77.864</w:t>
            </w:r>
          </w:p>
        </w:tc>
        <w:tc>
          <w:tcPr>
            <w:tcW w:w="993" w:type="dxa"/>
          </w:tcPr>
          <w:p w14:paraId="24607A06"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.211</w:t>
            </w:r>
          </w:p>
        </w:tc>
        <w:tc>
          <w:tcPr>
            <w:tcW w:w="850" w:type="dxa"/>
          </w:tcPr>
          <w:p w14:paraId="24360283"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.919</w:t>
            </w:r>
          </w:p>
        </w:tc>
        <w:tc>
          <w:tcPr>
            <w:tcW w:w="709" w:type="dxa"/>
            <w:vMerge/>
          </w:tcPr>
          <w:p w14:paraId="641C8543"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1FC25FBC" w14:textId="35313BA0" w:rsidTr="002F4DF7">
        <w:trPr>
          <w:trHeight w:val="227"/>
        </w:trPr>
        <w:tc>
          <w:tcPr>
            <w:tcW w:w="704" w:type="dxa"/>
          </w:tcPr>
          <w:p w14:paraId="0F61C470" w14:textId="30E43171"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 6</w:t>
            </w:r>
          </w:p>
        </w:tc>
        <w:tc>
          <w:tcPr>
            <w:tcW w:w="4394" w:type="dxa"/>
          </w:tcPr>
          <w:p w14:paraId="2FFE3E31" w14:textId="4F2CA0A0"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Innovation is applied in order to manage project risks</w:t>
            </w:r>
          </w:p>
        </w:tc>
        <w:tc>
          <w:tcPr>
            <w:tcW w:w="851" w:type="dxa"/>
          </w:tcPr>
          <w:p w14:paraId="34B9A3BA" w14:textId="64FF44C6"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37.3589</w:t>
            </w:r>
          </w:p>
        </w:tc>
        <w:tc>
          <w:tcPr>
            <w:tcW w:w="850" w:type="dxa"/>
          </w:tcPr>
          <w:p w14:paraId="50CAE266"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79.293</w:t>
            </w:r>
          </w:p>
        </w:tc>
        <w:tc>
          <w:tcPr>
            <w:tcW w:w="993" w:type="dxa"/>
          </w:tcPr>
          <w:p w14:paraId="125C3601"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.138</w:t>
            </w:r>
          </w:p>
        </w:tc>
        <w:tc>
          <w:tcPr>
            <w:tcW w:w="850" w:type="dxa"/>
          </w:tcPr>
          <w:p w14:paraId="76907AC2"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.921</w:t>
            </w:r>
          </w:p>
        </w:tc>
        <w:tc>
          <w:tcPr>
            <w:tcW w:w="709" w:type="dxa"/>
            <w:vMerge/>
          </w:tcPr>
          <w:p w14:paraId="3CC92C43"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3B0EF5F3" w14:textId="0CB3D697" w:rsidTr="002F4DF7">
        <w:trPr>
          <w:trHeight w:val="227"/>
        </w:trPr>
        <w:tc>
          <w:tcPr>
            <w:tcW w:w="704" w:type="dxa"/>
          </w:tcPr>
          <w:p w14:paraId="7EDF817D" w14:textId="3D497D17"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CT 1</w:t>
            </w:r>
          </w:p>
        </w:tc>
        <w:tc>
          <w:tcPr>
            <w:tcW w:w="4394" w:type="dxa"/>
          </w:tcPr>
          <w:p w14:paraId="124BC11A" w14:textId="7E1AFA54" w:rsidR="00B4702E" w:rsidRPr="00855774" w:rsidRDefault="00B4702E" w:rsidP="00B4702E">
            <w:pPr>
              <w:autoSpaceDE w:val="0"/>
              <w:autoSpaceDN w:val="0"/>
              <w:adjustRightInd w:val="0"/>
              <w:ind w:right="60"/>
              <w:rPr>
                <w:rFonts w:asciiTheme="majorBidi" w:hAnsiTheme="majorBidi" w:cstheme="majorBidi"/>
                <w:color w:val="0D0D0D" w:themeColor="text1" w:themeTint="F2"/>
                <w:sz w:val="11"/>
                <w:szCs w:val="11"/>
              </w:rPr>
            </w:pPr>
            <w:r w:rsidRPr="00855774">
              <w:rPr>
                <w:rFonts w:asciiTheme="majorBidi" w:hAnsiTheme="majorBidi" w:cstheme="majorBidi"/>
                <w:color w:val="0D0D0D" w:themeColor="text1" w:themeTint="F2"/>
                <w:sz w:val="11"/>
                <w:szCs w:val="11"/>
              </w:rPr>
              <w:t>There is a large number of different systems that need to be put together in the project</w:t>
            </w:r>
          </w:p>
        </w:tc>
        <w:tc>
          <w:tcPr>
            <w:tcW w:w="851" w:type="dxa"/>
          </w:tcPr>
          <w:p w14:paraId="5F77A294" w14:textId="47A4A49C"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38.1955</w:t>
            </w:r>
          </w:p>
        </w:tc>
        <w:tc>
          <w:tcPr>
            <w:tcW w:w="850" w:type="dxa"/>
          </w:tcPr>
          <w:p w14:paraId="0BA4DF83"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77.106</w:t>
            </w:r>
          </w:p>
        </w:tc>
        <w:tc>
          <w:tcPr>
            <w:tcW w:w="993" w:type="dxa"/>
          </w:tcPr>
          <w:p w14:paraId="4F1F4C9A"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.493</w:t>
            </w:r>
          </w:p>
        </w:tc>
        <w:tc>
          <w:tcPr>
            <w:tcW w:w="850" w:type="dxa"/>
          </w:tcPr>
          <w:p w14:paraId="7ECA89A2"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.908</w:t>
            </w:r>
          </w:p>
        </w:tc>
        <w:tc>
          <w:tcPr>
            <w:tcW w:w="709" w:type="dxa"/>
            <w:vMerge/>
          </w:tcPr>
          <w:p w14:paraId="6A3C26EF"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43E5445F" w14:textId="20AE94FD" w:rsidTr="002F4DF7">
        <w:trPr>
          <w:trHeight w:val="227"/>
        </w:trPr>
        <w:tc>
          <w:tcPr>
            <w:tcW w:w="704" w:type="dxa"/>
          </w:tcPr>
          <w:p w14:paraId="47FE4CE9" w14:textId="4750A84F"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CT 2</w:t>
            </w:r>
          </w:p>
        </w:tc>
        <w:tc>
          <w:tcPr>
            <w:tcW w:w="4394" w:type="dxa"/>
          </w:tcPr>
          <w:p w14:paraId="32515E4D" w14:textId="6C027168"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project site is confined with access difficulties</w:t>
            </w:r>
          </w:p>
        </w:tc>
        <w:tc>
          <w:tcPr>
            <w:tcW w:w="851" w:type="dxa"/>
          </w:tcPr>
          <w:p w14:paraId="01D95420" w14:textId="7F3BC068"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38.0965</w:t>
            </w:r>
          </w:p>
        </w:tc>
        <w:tc>
          <w:tcPr>
            <w:tcW w:w="850" w:type="dxa"/>
          </w:tcPr>
          <w:p w14:paraId="097CFC10"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74.951</w:t>
            </w:r>
          </w:p>
        </w:tc>
        <w:tc>
          <w:tcPr>
            <w:tcW w:w="993" w:type="dxa"/>
          </w:tcPr>
          <w:p w14:paraId="1ADE9A47"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.561</w:t>
            </w:r>
          </w:p>
        </w:tc>
        <w:tc>
          <w:tcPr>
            <w:tcW w:w="850" w:type="dxa"/>
          </w:tcPr>
          <w:p w14:paraId="68D1638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.907</w:t>
            </w:r>
          </w:p>
        </w:tc>
        <w:tc>
          <w:tcPr>
            <w:tcW w:w="709" w:type="dxa"/>
            <w:vMerge/>
          </w:tcPr>
          <w:p w14:paraId="6496728B"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5485F3E5" w14:textId="7AB52705" w:rsidTr="002F4DF7">
        <w:trPr>
          <w:trHeight w:val="227"/>
        </w:trPr>
        <w:tc>
          <w:tcPr>
            <w:tcW w:w="704" w:type="dxa"/>
          </w:tcPr>
          <w:p w14:paraId="4D7CC362" w14:textId="7C55A714"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CT 3</w:t>
            </w:r>
          </w:p>
        </w:tc>
        <w:tc>
          <w:tcPr>
            <w:tcW w:w="4394" w:type="dxa"/>
          </w:tcPr>
          <w:p w14:paraId="47BDC557" w14:textId="34C59D97"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Project execution goes through multiple stages</w:t>
            </w:r>
          </w:p>
        </w:tc>
        <w:tc>
          <w:tcPr>
            <w:tcW w:w="851" w:type="dxa"/>
          </w:tcPr>
          <w:p w14:paraId="46605C65" w14:textId="769B8803"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38.2748</w:t>
            </w:r>
          </w:p>
        </w:tc>
        <w:tc>
          <w:tcPr>
            <w:tcW w:w="850" w:type="dxa"/>
          </w:tcPr>
          <w:p w14:paraId="79C567B4"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77.336</w:t>
            </w:r>
          </w:p>
        </w:tc>
        <w:tc>
          <w:tcPr>
            <w:tcW w:w="993" w:type="dxa"/>
          </w:tcPr>
          <w:p w14:paraId="25285C81"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.581</w:t>
            </w:r>
          </w:p>
        </w:tc>
        <w:tc>
          <w:tcPr>
            <w:tcW w:w="850" w:type="dxa"/>
          </w:tcPr>
          <w:p w14:paraId="18717AE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.907</w:t>
            </w:r>
          </w:p>
        </w:tc>
        <w:tc>
          <w:tcPr>
            <w:tcW w:w="709" w:type="dxa"/>
            <w:vMerge/>
          </w:tcPr>
          <w:p w14:paraId="12A6D392"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460902C7" w14:textId="250F391E" w:rsidTr="002F4DF7">
        <w:trPr>
          <w:trHeight w:val="227"/>
        </w:trPr>
        <w:tc>
          <w:tcPr>
            <w:tcW w:w="704" w:type="dxa"/>
          </w:tcPr>
          <w:p w14:paraId="31EA8690" w14:textId="7CF795EF"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CT 4</w:t>
            </w:r>
          </w:p>
        </w:tc>
        <w:tc>
          <w:tcPr>
            <w:tcW w:w="4394" w:type="dxa"/>
          </w:tcPr>
          <w:p w14:paraId="322FA78A" w14:textId="146A6272" w:rsidR="00B4702E" w:rsidRPr="00855774" w:rsidRDefault="00B4702E" w:rsidP="00B4702E">
            <w:pPr>
              <w:autoSpaceDE w:val="0"/>
              <w:autoSpaceDN w:val="0"/>
              <w:adjustRightInd w:val="0"/>
              <w:ind w:right="60"/>
              <w:rPr>
                <w:rFonts w:asciiTheme="majorBidi" w:hAnsiTheme="majorBidi" w:cstheme="majorBidi"/>
                <w:color w:val="0D0D0D" w:themeColor="text1" w:themeTint="F2"/>
                <w:sz w:val="12"/>
                <w:szCs w:val="12"/>
              </w:rPr>
            </w:pPr>
            <w:r w:rsidRPr="00855774">
              <w:rPr>
                <w:rFonts w:asciiTheme="majorBidi" w:hAnsiTheme="majorBidi" w:cstheme="majorBidi"/>
                <w:color w:val="0D0D0D" w:themeColor="text1" w:themeTint="F2"/>
                <w:sz w:val="12"/>
                <w:szCs w:val="12"/>
              </w:rPr>
              <w:t>There is efficiency in project coordination, control and monitoring from its start to its finish</w:t>
            </w:r>
          </w:p>
        </w:tc>
        <w:tc>
          <w:tcPr>
            <w:tcW w:w="851" w:type="dxa"/>
          </w:tcPr>
          <w:p w14:paraId="0D390B25" w14:textId="564863F6"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38.2104</w:t>
            </w:r>
          </w:p>
        </w:tc>
        <w:tc>
          <w:tcPr>
            <w:tcW w:w="850" w:type="dxa"/>
          </w:tcPr>
          <w:p w14:paraId="606D5332"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75.323</w:t>
            </w:r>
          </w:p>
        </w:tc>
        <w:tc>
          <w:tcPr>
            <w:tcW w:w="993" w:type="dxa"/>
          </w:tcPr>
          <w:p w14:paraId="5D1D8D50"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.693</w:t>
            </w:r>
          </w:p>
        </w:tc>
        <w:tc>
          <w:tcPr>
            <w:tcW w:w="850" w:type="dxa"/>
          </w:tcPr>
          <w:p w14:paraId="51C32255"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.905</w:t>
            </w:r>
          </w:p>
        </w:tc>
        <w:tc>
          <w:tcPr>
            <w:tcW w:w="709" w:type="dxa"/>
            <w:vMerge/>
          </w:tcPr>
          <w:p w14:paraId="540F0CC3"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42AF5954" w14:textId="60697F03" w:rsidTr="002F4DF7">
        <w:trPr>
          <w:trHeight w:val="227"/>
        </w:trPr>
        <w:tc>
          <w:tcPr>
            <w:tcW w:w="704" w:type="dxa"/>
          </w:tcPr>
          <w:p w14:paraId="62BC5559" w14:textId="413FF2C7"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CT 5</w:t>
            </w:r>
          </w:p>
        </w:tc>
        <w:tc>
          <w:tcPr>
            <w:tcW w:w="4394" w:type="dxa"/>
          </w:tcPr>
          <w:p w14:paraId="1CF1A538" w14:textId="308EA87A"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room for revisions on the project in the course of construction</w:t>
            </w:r>
          </w:p>
        </w:tc>
        <w:tc>
          <w:tcPr>
            <w:tcW w:w="851" w:type="dxa"/>
          </w:tcPr>
          <w:p w14:paraId="6E2314FD" w14:textId="693B246F"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37.3589</w:t>
            </w:r>
          </w:p>
        </w:tc>
        <w:tc>
          <w:tcPr>
            <w:tcW w:w="850" w:type="dxa"/>
          </w:tcPr>
          <w:p w14:paraId="52E9300F"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81.705</w:t>
            </w:r>
          </w:p>
        </w:tc>
        <w:tc>
          <w:tcPr>
            <w:tcW w:w="993" w:type="dxa"/>
          </w:tcPr>
          <w:p w14:paraId="56E59CEB"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.001</w:t>
            </w:r>
          </w:p>
        </w:tc>
        <w:tc>
          <w:tcPr>
            <w:tcW w:w="850" w:type="dxa"/>
          </w:tcPr>
          <w:p w14:paraId="41C1CBAC"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.925</w:t>
            </w:r>
          </w:p>
        </w:tc>
        <w:tc>
          <w:tcPr>
            <w:tcW w:w="709" w:type="dxa"/>
            <w:vMerge/>
          </w:tcPr>
          <w:p w14:paraId="4A3A7EB0" w14:textId="77777777" w:rsidR="00B4702E" w:rsidRPr="00855774" w:rsidRDefault="00B4702E" w:rsidP="00B4702E">
            <w:pPr>
              <w:autoSpaceDE w:val="0"/>
              <w:autoSpaceDN w:val="0"/>
              <w:adjustRightInd w:val="0"/>
              <w:ind w:left="60" w:right="60"/>
              <w:jc w:val="center"/>
              <w:rPr>
                <w:rFonts w:asciiTheme="majorBidi" w:hAnsiTheme="majorBidi" w:cstheme="majorBidi"/>
                <w:color w:val="0D0D0D" w:themeColor="text1" w:themeTint="F2"/>
                <w:sz w:val="14"/>
                <w:szCs w:val="14"/>
              </w:rPr>
            </w:pPr>
          </w:p>
        </w:tc>
      </w:tr>
      <w:tr w:rsidR="00114C4E" w:rsidRPr="00855774" w14:paraId="6009BAFE" w14:textId="411B15A8" w:rsidTr="002F4DF7">
        <w:trPr>
          <w:trHeight w:val="227"/>
        </w:trPr>
        <w:tc>
          <w:tcPr>
            <w:tcW w:w="704" w:type="dxa"/>
          </w:tcPr>
          <w:p w14:paraId="5C02CF2B" w14:textId="4D5186FF" w:rsidR="00B4702E" w:rsidRPr="00855774" w:rsidRDefault="00B4702E" w:rsidP="00B4702E">
            <w:pPr>
              <w:autoSpaceDE w:val="0"/>
              <w:autoSpaceDN w:val="0"/>
              <w:adjustRightInd w:val="0"/>
              <w:ind w:left="60"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CT 6</w:t>
            </w:r>
          </w:p>
        </w:tc>
        <w:tc>
          <w:tcPr>
            <w:tcW w:w="4394" w:type="dxa"/>
          </w:tcPr>
          <w:p w14:paraId="538DFB20" w14:textId="6BE225D0" w:rsidR="00B4702E" w:rsidRPr="00855774" w:rsidRDefault="00B4702E" w:rsidP="00B4702E">
            <w:pPr>
              <w:autoSpaceDE w:val="0"/>
              <w:autoSpaceDN w:val="0"/>
              <w:adjustRightInd w:val="0"/>
              <w:ind w:right="60"/>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project scope is wide</w:t>
            </w:r>
          </w:p>
        </w:tc>
        <w:tc>
          <w:tcPr>
            <w:tcW w:w="851" w:type="dxa"/>
          </w:tcPr>
          <w:p w14:paraId="72D294C9" w14:textId="7D5C2896"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38.1436</w:t>
            </w:r>
          </w:p>
        </w:tc>
        <w:tc>
          <w:tcPr>
            <w:tcW w:w="850" w:type="dxa"/>
          </w:tcPr>
          <w:p w14:paraId="13A2E001"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78.024</w:t>
            </w:r>
          </w:p>
        </w:tc>
        <w:tc>
          <w:tcPr>
            <w:tcW w:w="993" w:type="dxa"/>
          </w:tcPr>
          <w:p w14:paraId="6A7838F0"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.445</w:t>
            </w:r>
          </w:p>
        </w:tc>
        <w:tc>
          <w:tcPr>
            <w:tcW w:w="850" w:type="dxa"/>
          </w:tcPr>
          <w:p w14:paraId="212D4055"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.909</w:t>
            </w:r>
          </w:p>
        </w:tc>
        <w:tc>
          <w:tcPr>
            <w:tcW w:w="709" w:type="dxa"/>
          </w:tcPr>
          <w:p w14:paraId="471AA134" w14:textId="77777777" w:rsidR="00B4702E" w:rsidRPr="00855774" w:rsidRDefault="00B4702E" w:rsidP="00B4702E">
            <w:pPr>
              <w:autoSpaceDE w:val="0"/>
              <w:autoSpaceDN w:val="0"/>
              <w:adjustRightInd w:val="0"/>
              <w:ind w:left="60" w:right="60"/>
              <w:jc w:val="right"/>
              <w:rPr>
                <w:rFonts w:asciiTheme="majorBidi" w:hAnsiTheme="majorBidi" w:cstheme="majorBidi"/>
                <w:color w:val="0D0D0D" w:themeColor="text1" w:themeTint="F2"/>
                <w:sz w:val="14"/>
                <w:szCs w:val="14"/>
              </w:rPr>
            </w:pPr>
          </w:p>
        </w:tc>
      </w:tr>
    </w:tbl>
    <w:p w14:paraId="738C9440" w14:textId="77777777" w:rsidR="00087CF2" w:rsidRPr="00855774" w:rsidRDefault="00087CF2" w:rsidP="002F4DF7">
      <w:pPr>
        <w:spacing w:before="240" w:after="0" w:line="36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7057925D" w14:textId="77777777" w:rsidR="00454453" w:rsidRPr="00855774" w:rsidRDefault="00454453" w:rsidP="00422790">
      <w:pPr>
        <w:autoSpaceDE w:val="0"/>
        <w:autoSpaceDN w:val="0"/>
        <w:adjustRightInd w:val="0"/>
        <w:spacing w:after="0" w:line="360" w:lineRule="auto"/>
        <w:rPr>
          <w:rFonts w:asciiTheme="majorBidi" w:hAnsiTheme="majorBidi" w:cstheme="majorBidi"/>
          <w:color w:val="0D0D0D" w:themeColor="text1" w:themeTint="F2"/>
          <w:sz w:val="24"/>
          <w:szCs w:val="24"/>
        </w:rPr>
      </w:pPr>
    </w:p>
    <w:p w14:paraId="5361785C" w14:textId="14040ECD" w:rsidR="003757E2" w:rsidRPr="00855774" w:rsidRDefault="00B97CA2" w:rsidP="00123761">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Overall, from the reliability tests that were conducted on each of the variables independently, it can be concluded that all the items representing the variables meet an excellent level of internal consistency. </w:t>
      </w:r>
      <w:r w:rsidR="00541EC7" w:rsidRPr="00855774">
        <w:rPr>
          <w:rFonts w:asciiTheme="majorBidi" w:eastAsia="MS Mincho" w:hAnsiTheme="majorBidi" w:cstheme="majorBidi"/>
          <w:color w:val="0D0D0D" w:themeColor="text1" w:themeTint="F2"/>
          <w:sz w:val="24"/>
          <w:szCs w:val="24"/>
        </w:rPr>
        <w:t xml:space="preserve">Overall, all the items in the variables that were applied in this study meet the desired level of reliability to test the hypotheses that were developed. </w:t>
      </w:r>
      <w:r w:rsidRPr="00855774">
        <w:rPr>
          <w:rFonts w:asciiTheme="majorBidi" w:hAnsiTheme="majorBidi" w:cstheme="majorBidi"/>
          <w:color w:val="0D0D0D" w:themeColor="text1" w:themeTint="F2"/>
          <w:sz w:val="24"/>
          <w:szCs w:val="24"/>
        </w:rPr>
        <w:t xml:space="preserve">Thus, going forward into further analysis, all the variables are effective in terms of testing the hypotheses that had been developed before. The following section will </w:t>
      </w:r>
      <w:r w:rsidR="001A7858" w:rsidRPr="00855774">
        <w:rPr>
          <w:rFonts w:asciiTheme="majorBidi" w:hAnsiTheme="majorBidi" w:cstheme="majorBidi"/>
          <w:color w:val="0D0D0D" w:themeColor="text1" w:themeTint="F2"/>
          <w:sz w:val="24"/>
          <w:szCs w:val="24"/>
        </w:rPr>
        <w:t>discuss</w:t>
      </w:r>
      <w:r w:rsidRPr="00855774">
        <w:rPr>
          <w:rFonts w:asciiTheme="majorBidi" w:hAnsiTheme="majorBidi" w:cstheme="majorBidi"/>
          <w:color w:val="0D0D0D" w:themeColor="text1" w:themeTint="F2"/>
          <w:sz w:val="24"/>
          <w:szCs w:val="24"/>
        </w:rPr>
        <w:t xml:space="preserve"> the method of data collection, as well as the explication of results in line with objectives 1, 3 and 4. </w:t>
      </w:r>
    </w:p>
    <w:p w14:paraId="0AC27288" w14:textId="77777777" w:rsidR="00CF29DC" w:rsidRPr="00855774" w:rsidRDefault="00CF29DC" w:rsidP="00123761">
      <w:pPr>
        <w:pStyle w:val="Heading3"/>
        <w:spacing w:line="480" w:lineRule="auto"/>
        <w:rPr>
          <w:rFonts w:asciiTheme="majorBidi" w:hAnsiTheme="majorBidi" w:cstheme="majorBidi"/>
          <w:color w:val="0D0D0D" w:themeColor="text1" w:themeTint="F2"/>
          <w:sz w:val="24"/>
          <w:szCs w:val="24"/>
        </w:rPr>
      </w:pPr>
      <w:bookmarkStart w:id="224" w:name="_Hlk67583868"/>
    </w:p>
    <w:p w14:paraId="3B7A423F" w14:textId="0888C712" w:rsidR="00454453" w:rsidRPr="00855774" w:rsidRDefault="00F273F0" w:rsidP="00123761">
      <w:pPr>
        <w:pStyle w:val="Heading3"/>
        <w:spacing w:line="480" w:lineRule="auto"/>
        <w:rPr>
          <w:rFonts w:asciiTheme="majorBidi" w:eastAsia="MS Mincho" w:hAnsiTheme="majorBidi" w:cstheme="majorBidi"/>
          <w:color w:val="0D0D0D" w:themeColor="text1" w:themeTint="F2"/>
          <w:sz w:val="24"/>
          <w:szCs w:val="24"/>
        </w:rPr>
      </w:pPr>
      <w:bookmarkStart w:id="225" w:name="_Toc95721732"/>
      <w:r w:rsidRPr="00855774">
        <w:rPr>
          <w:rFonts w:asciiTheme="majorBidi" w:hAnsiTheme="majorBidi" w:cstheme="majorBidi"/>
          <w:color w:val="0D0D0D" w:themeColor="text1" w:themeTint="F2"/>
          <w:sz w:val="24"/>
          <w:szCs w:val="24"/>
        </w:rPr>
        <w:t xml:space="preserve">5.2.3 </w:t>
      </w:r>
      <w:r w:rsidR="003757E2" w:rsidRPr="00855774">
        <w:rPr>
          <w:rFonts w:asciiTheme="majorBidi" w:hAnsiTheme="majorBidi" w:cstheme="majorBidi"/>
          <w:color w:val="0D0D0D" w:themeColor="text1" w:themeTint="F2"/>
          <w:sz w:val="24"/>
          <w:szCs w:val="24"/>
        </w:rPr>
        <w:t xml:space="preserve">Discussion of </w:t>
      </w:r>
      <w:r w:rsidR="00AA74F8" w:rsidRPr="00855774">
        <w:rPr>
          <w:rFonts w:asciiTheme="majorBidi" w:hAnsiTheme="majorBidi" w:cstheme="majorBidi"/>
          <w:color w:val="0D0D0D" w:themeColor="text1" w:themeTint="F2"/>
          <w:sz w:val="24"/>
          <w:szCs w:val="24"/>
        </w:rPr>
        <w:t>research objectives</w:t>
      </w:r>
      <w:bookmarkEnd w:id="225"/>
    </w:p>
    <w:p w14:paraId="4660BB45" w14:textId="6DA7E0C0" w:rsidR="003E7086" w:rsidRPr="00855774" w:rsidRDefault="00AA74F8" w:rsidP="00123761">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The objectives are presented in this section. From Table 5.13, it can be seen that a Likert </w:t>
      </w:r>
      <w:r w:rsidR="00827B73" w:rsidRPr="00855774">
        <w:rPr>
          <w:rFonts w:asciiTheme="majorBidi" w:eastAsia="MS Mincho" w:hAnsiTheme="majorBidi" w:cstheme="majorBidi"/>
          <w:color w:val="0D0D0D" w:themeColor="text1" w:themeTint="F2"/>
          <w:sz w:val="24"/>
          <w:szCs w:val="24"/>
        </w:rPr>
        <w:t>s</w:t>
      </w:r>
      <w:r w:rsidRPr="00855774">
        <w:rPr>
          <w:rFonts w:asciiTheme="majorBidi" w:eastAsia="MS Mincho" w:hAnsiTheme="majorBidi" w:cstheme="majorBidi"/>
          <w:color w:val="0D0D0D" w:themeColor="text1" w:themeTint="F2"/>
          <w:sz w:val="24"/>
          <w:szCs w:val="24"/>
        </w:rPr>
        <w:t xml:space="preserve">cale was used to collect </w:t>
      </w:r>
      <w:r w:rsidR="003966B8" w:rsidRPr="00855774">
        <w:rPr>
          <w:rFonts w:asciiTheme="majorBidi" w:eastAsia="MS Mincho" w:hAnsiTheme="majorBidi" w:cstheme="majorBidi"/>
          <w:color w:val="0D0D0D" w:themeColor="text1" w:themeTint="F2"/>
          <w:sz w:val="24"/>
          <w:szCs w:val="24"/>
        </w:rPr>
        <w:t>respondents’</w:t>
      </w:r>
      <w:r w:rsidRPr="00855774">
        <w:rPr>
          <w:rFonts w:asciiTheme="majorBidi" w:eastAsia="MS Mincho" w:hAnsiTheme="majorBidi" w:cstheme="majorBidi"/>
          <w:color w:val="0D0D0D" w:themeColor="text1" w:themeTint="F2"/>
          <w:sz w:val="24"/>
          <w:szCs w:val="24"/>
        </w:rPr>
        <w:t xml:space="preserve"> views and opinions of accountability, risk management, cultural awareness, project control processes, path capability,</w:t>
      </w:r>
      <w:r w:rsidR="00D75E5A" w:rsidRPr="00855774">
        <w:rPr>
          <w:rFonts w:asciiTheme="majorBidi" w:eastAsia="MS Mincho" w:hAnsiTheme="majorBidi" w:cstheme="majorBidi"/>
          <w:color w:val="0D0D0D" w:themeColor="text1" w:themeTint="F2"/>
          <w:sz w:val="24"/>
          <w:szCs w:val="24"/>
        </w:rPr>
        <w:t xml:space="preserve"> c</w:t>
      </w:r>
      <w:r w:rsidR="00D75E5A" w:rsidRPr="00855774">
        <w:rPr>
          <w:rFonts w:asciiTheme="majorBidi" w:hAnsiTheme="majorBidi" w:cstheme="majorBidi"/>
          <w:color w:val="0D0D0D" w:themeColor="text1" w:themeTint="F2"/>
          <w:sz w:val="24"/>
          <w:szCs w:val="24"/>
        </w:rPr>
        <w:t>ross-cultural interaction</w:t>
      </w:r>
      <w:r w:rsidR="00D75E5A" w:rsidRPr="00855774">
        <w:rPr>
          <w:rFonts w:asciiTheme="majorBidi" w:eastAsia="MS Mincho" w:hAnsiTheme="majorBidi" w:cstheme="majorBidi"/>
          <w:color w:val="0D0D0D" w:themeColor="text1" w:themeTint="F2"/>
          <w:sz w:val="24"/>
          <w:szCs w:val="24"/>
        </w:rPr>
        <w:t>, c</w:t>
      </w:r>
      <w:r w:rsidR="00D75E5A" w:rsidRPr="00855774">
        <w:rPr>
          <w:rFonts w:asciiTheme="majorBidi" w:hAnsiTheme="majorBidi" w:cstheme="majorBidi"/>
          <w:color w:val="0D0D0D" w:themeColor="text1" w:themeTint="F2"/>
          <w:sz w:val="24"/>
          <w:szCs w:val="24"/>
        </w:rPr>
        <w:t>ross-cultural leadership, competence, communication, innovation and complexity.</w:t>
      </w:r>
      <w:r w:rsidR="00185858" w:rsidRPr="00855774">
        <w:rPr>
          <w:rFonts w:asciiTheme="majorBidi" w:hAnsiTheme="majorBidi" w:cstheme="majorBidi"/>
          <w:color w:val="0D0D0D" w:themeColor="text1" w:themeTint="F2"/>
          <w:sz w:val="24"/>
          <w:szCs w:val="24"/>
        </w:rPr>
        <w:t xml:space="preserve"> </w:t>
      </w:r>
      <w:r w:rsidR="00D75E5A" w:rsidRPr="00855774">
        <w:rPr>
          <w:rFonts w:asciiTheme="majorBidi" w:eastAsia="MS Mincho" w:hAnsiTheme="majorBidi" w:cstheme="majorBidi"/>
          <w:color w:val="0D0D0D" w:themeColor="text1" w:themeTint="F2"/>
          <w:sz w:val="24"/>
          <w:szCs w:val="24"/>
        </w:rPr>
        <w:t xml:space="preserve">As highlighted in Table 5.13, the data </w:t>
      </w:r>
      <w:r w:rsidR="00CC7A0E" w:rsidRPr="00855774">
        <w:rPr>
          <w:rFonts w:asciiTheme="majorBidi" w:eastAsia="MS Mincho" w:hAnsiTheme="majorBidi" w:cstheme="majorBidi"/>
          <w:color w:val="0D0D0D" w:themeColor="text1" w:themeTint="F2"/>
          <w:sz w:val="24"/>
          <w:szCs w:val="24"/>
        </w:rPr>
        <w:t>collection had</w:t>
      </w:r>
      <w:r w:rsidR="003E42BE" w:rsidRPr="00855774">
        <w:rPr>
          <w:rFonts w:asciiTheme="majorBidi" w:eastAsia="MS Mincho" w:hAnsiTheme="majorBidi" w:cstheme="majorBidi"/>
          <w:color w:val="0D0D0D" w:themeColor="text1" w:themeTint="F2"/>
          <w:sz w:val="24"/>
          <w:szCs w:val="24"/>
        </w:rPr>
        <w:t xml:space="preserve"> a total of 78 items with 24 items for project governance, 30 items for cultural intelligence, and 24 items for successful complex project delivery. The responses</w:t>
      </w:r>
      <w:r w:rsidR="00AE2CF9" w:rsidRPr="00855774">
        <w:rPr>
          <w:rFonts w:asciiTheme="majorBidi" w:eastAsia="MS Mincho" w:hAnsiTheme="majorBidi" w:cstheme="majorBidi"/>
          <w:color w:val="0D0D0D" w:themeColor="text1" w:themeTint="F2"/>
          <w:sz w:val="24"/>
          <w:szCs w:val="24"/>
        </w:rPr>
        <w:t xml:space="preserve"> in </w:t>
      </w:r>
      <w:r w:rsidR="00D75E5A" w:rsidRPr="00855774">
        <w:rPr>
          <w:rFonts w:asciiTheme="majorBidi" w:eastAsia="MS Mincho" w:hAnsiTheme="majorBidi" w:cstheme="majorBidi"/>
          <w:color w:val="0D0D0D" w:themeColor="text1" w:themeTint="F2"/>
          <w:sz w:val="24"/>
          <w:szCs w:val="24"/>
        </w:rPr>
        <w:t>T</w:t>
      </w:r>
      <w:r w:rsidR="00AE2CF9" w:rsidRPr="00855774">
        <w:rPr>
          <w:rFonts w:asciiTheme="majorBidi" w:eastAsia="MS Mincho" w:hAnsiTheme="majorBidi" w:cstheme="majorBidi"/>
          <w:color w:val="0D0D0D" w:themeColor="text1" w:themeTint="F2"/>
          <w:sz w:val="24"/>
          <w:szCs w:val="24"/>
        </w:rPr>
        <w:t>able</w:t>
      </w:r>
      <w:r w:rsidR="0003731C" w:rsidRPr="00855774">
        <w:rPr>
          <w:rFonts w:asciiTheme="majorBidi" w:eastAsia="MS Mincho" w:hAnsiTheme="majorBidi" w:cstheme="majorBidi"/>
          <w:color w:val="0D0D0D" w:themeColor="text1" w:themeTint="F2"/>
          <w:sz w:val="24"/>
          <w:szCs w:val="24"/>
        </w:rPr>
        <w:t xml:space="preserve"> 5.13</w:t>
      </w:r>
      <w:r w:rsidR="00D75E5A" w:rsidRPr="00855774">
        <w:rPr>
          <w:rFonts w:asciiTheme="majorBidi" w:eastAsia="MS Mincho" w:hAnsiTheme="majorBidi" w:cstheme="majorBidi"/>
          <w:color w:val="0D0D0D" w:themeColor="text1" w:themeTint="F2"/>
          <w:sz w:val="24"/>
          <w:szCs w:val="24"/>
        </w:rPr>
        <w:t xml:space="preserve"> </w:t>
      </w:r>
      <w:r w:rsidR="003E42BE" w:rsidRPr="00855774">
        <w:rPr>
          <w:rFonts w:asciiTheme="majorBidi" w:eastAsia="MS Mincho" w:hAnsiTheme="majorBidi" w:cstheme="majorBidi"/>
          <w:color w:val="0D0D0D" w:themeColor="text1" w:themeTint="F2"/>
          <w:sz w:val="24"/>
          <w:szCs w:val="24"/>
        </w:rPr>
        <w:t>provide</w:t>
      </w:r>
      <w:r w:rsidR="00D75E5A" w:rsidRPr="00855774">
        <w:rPr>
          <w:rFonts w:asciiTheme="majorBidi" w:eastAsia="MS Mincho" w:hAnsiTheme="majorBidi" w:cstheme="majorBidi"/>
          <w:color w:val="0D0D0D" w:themeColor="text1" w:themeTint="F2"/>
          <w:sz w:val="24"/>
          <w:szCs w:val="24"/>
        </w:rPr>
        <w:t>d</w:t>
      </w:r>
      <w:r w:rsidR="003E42BE" w:rsidRPr="00855774">
        <w:rPr>
          <w:rFonts w:asciiTheme="majorBidi" w:eastAsia="MS Mincho" w:hAnsiTheme="majorBidi" w:cstheme="majorBidi"/>
          <w:color w:val="0D0D0D" w:themeColor="text1" w:themeTint="F2"/>
          <w:sz w:val="24"/>
          <w:szCs w:val="24"/>
        </w:rPr>
        <w:t xml:space="preserve"> a platform for the </w:t>
      </w:r>
      <w:r w:rsidR="00D75E5A" w:rsidRPr="00855774">
        <w:rPr>
          <w:rFonts w:asciiTheme="majorBidi" w:eastAsia="MS Mincho" w:hAnsiTheme="majorBidi" w:cstheme="majorBidi"/>
          <w:color w:val="0D0D0D" w:themeColor="text1" w:themeTint="F2"/>
          <w:sz w:val="24"/>
          <w:szCs w:val="24"/>
        </w:rPr>
        <w:t xml:space="preserve">appraisal </w:t>
      </w:r>
      <w:r w:rsidR="00CC7A0E" w:rsidRPr="00855774">
        <w:rPr>
          <w:rFonts w:asciiTheme="majorBidi" w:eastAsia="MS Mincho" w:hAnsiTheme="majorBidi" w:cstheme="majorBidi"/>
          <w:color w:val="0D0D0D" w:themeColor="text1" w:themeTint="F2"/>
          <w:sz w:val="24"/>
          <w:szCs w:val="24"/>
        </w:rPr>
        <w:t>of objective</w:t>
      </w:r>
      <w:r w:rsidR="001A7858" w:rsidRPr="00855774">
        <w:rPr>
          <w:rFonts w:asciiTheme="majorBidi" w:eastAsia="MS Mincho" w:hAnsiTheme="majorBidi" w:cstheme="majorBidi"/>
          <w:color w:val="0D0D0D" w:themeColor="text1" w:themeTint="F2"/>
          <w:sz w:val="24"/>
          <w:szCs w:val="24"/>
        </w:rPr>
        <w:t>s 1, 3</w:t>
      </w:r>
      <w:r w:rsidR="003E42BE" w:rsidRPr="00855774">
        <w:rPr>
          <w:rFonts w:asciiTheme="majorBidi" w:eastAsia="MS Mincho" w:hAnsiTheme="majorBidi" w:cstheme="majorBidi"/>
          <w:color w:val="0D0D0D" w:themeColor="text1" w:themeTint="F2"/>
          <w:sz w:val="24"/>
          <w:szCs w:val="24"/>
        </w:rPr>
        <w:t xml:space="preserve"> </w:t>
      </w:r>
      <w:r w:rsidR="001A7858" w:rsidRPr="00855774">
        <w:rPr>
          <w:rFonts w:asciiTheme="majorBidi" w:eastAsia="MS Mincho" w:hAnsiTheme="majorBidi" w:cstheme="majorBidi"/>
          <w:color w:val="0D0D0D" w:themeColor="text1" w:themeTint="F2"/>
          <w:sz w:val="24"/>
          <w:szCs w:val="24"/>
        </w:rPr>
        <w:t>and 4</w:t>
      </w:r>
      <w:r w:rsidR="003E42BE" w:rsidRPr="00855774">
        <w:rPr>
          <w:rFonts w:asciiTheme="majorBidi" w:eastAsia="MS Mincho" w:hAnsiTheme="majorBidi" w:cstheme="majorBidi"/>
          <w:color w:val="0D0D0D" w:themeColor="text1" w:themeTint="F2"/>
          <w:sz w:val="24"/>
          <w:szCs w:val="24"/>
        </w:rPr>
        <w:t>.</w:t>
      </w:r>
      <w:r w:rsidR="00541EC7" w:rsidRPr="00855774">
        <w:rPr>
          <w:rFonts w:asciiTheme="majorBidi" w:eastAsia="MS Mincho" w:hAnsiTheme="majorBidi" w:cstheme="majorBidi"/>
          <w:color w:val="0D0D0D" w:themeColor="text1" w:themeTint="F2"/>
          <w:sz w:val="24"/>
          <w:szCs w:val="24"/>
        </w:rPr>
        <w:t xml:space="preserve"> </w:t>
      </w:r>
      <w:r w:rsidR="00053338" w:rsidRPr="00855774">
        <w:rPr>
          <w:rFonts w:asciiTheme="majorBidi" w:eastAsia="MS Mincho" w:hAnsiTheme="majorBidi" w:cstheme="majorBidi"/>
          <w:color w:val="0D0D0D" w:themeColor="text1" w:themeTint="F2"/>
          <w:sz w:val="24"/>
          <w:szCs w:val="24"/>
        </w:rPr>
        <w:t>The aim of the questionnaire was to appraise the influence of project governance and cultural intelligence on successful complex construction project delivery in the UAE. A copy of the questionnaire is included in the appendices (</w:t>
      </w:r>
      <w:r w:rsidR="001A7858" w:rsidRPr="00855774">
        <w:rPr>
          <w:rFonts w:asciiTheme="majorBidi" w:eastAsia="MS Mincho" w:hAnsiTheme="majorBidi" w:cstheme="majorBidi"/>
          <w:b/>
          <w:bCs/>
          <w:i/>
          <w:iCs/>
          <w:color w:val="0D0D0D" w:themeColor="text1" w:themeTint="F2"/>
          <w:sz w:val="24"/>
          <w:szCs w:val="24"/>
        </w:rPr>
        <w:t>s</w:t>
      </w:r>
      <w:r w:rsidR="00053338" w:rsidRPr="00855774">
        <w:rPr>
          <w:rFonts w:asciiTheme="majorBidi" w:eastAsia="MS Mincho" w:hAnsiTheme="majorBidi" w:cstheme="majorBidi"/>
          <w:b/>
          <w:bCs/>
          <w:i/>
          <w:iCs/>
          <w:color w:val="0D0D0D" w:themeColor="text1" w:themeTint="F2"/>
          <w:sz w:val="24"/>
          <w:szCs w:val="24"/>
        </w:rPr>
        <w:t>ee Appendix B</w:t>
      </w:r>
      <w:r w:rsidR="00053338" w:rsidRPr="00855774">
        <w:rPr>
          <w:rFonts w:asciiTheme="majorBidi" w:eastAsia="MS Mincho" w:hAnsiTheme="majorBidi" w:cstheme="majorBidi"/>
          <w:color w:val="0D0D0D" w:themeColor="text1" w:themeTint="F2"/>
          <w:sz w:val="24"/>
          <w:szCs w:val="24"/>
        </w:rPr>
        <w:t xml:space="preserve">). </w:t>
      </w:r>
      <w:r w:rsidR="002B15A3" w:rsidRPr="00855774">
        <w:rPr>
          <w:rFonts w:asciiTheme="majorBidi" w:eastAsia="MS Mincho" w:hAnsiTheme="majorBidi" w:cstheme="majorBidi"/>
          <w:color w:val="0D0D0D" w:themeColor="text1" w:themeTint="F2"/>
          <w:sz w:val="24"/>
          <w:szCs w:val="24"/>
        </w:rPr>
        <w:t xml:space="preserve"> </w:t>
      </w:r>
    </w:p>
    <w:p w14:paraId="552D8258" w14:textId="77777777" w:rsidR="00EA6490" w:rsidRPr="00855774" w:rsidRDefault="00EA6490" w:rsidP="002F4DF7">
      <w:pPr>
        <w:spacing w:after="0" w:line="360" w:lineRule="auto"/>
        <w:jc w:val="center"/>
        <w:rPr>
          <w:rFonts w:asciiTheme="majorBidi" w:eastAsia="MS Mincho" w:hAnsiTheme="majorBidi" w:cstheme="majorBidi"/>
          <w:b/>
          <w:bCs/>
          <w:color w:val="0D0D0D" w:themeColor="text1" w:themeTint="F2"/>
          <w:sz w:val="24"/>
          <w:szCs w:val="24"/>
        </w:rPr>
      </w:pPr>
      <w:bookmarkStart w:id="226" w:name="_Hlk69210260"/>
    </w:p>
    <w:p w14:paraId="31072418" w14:textId="073E928F" w:rsidR="0003731C" w:rsidRPr="00855774" w:rsidRDefault="00FB1CF9" w:rsidP="00422790">
      <w:pPr>
        <w:pStyle w:val="Caption"/>
        <w:spacing w:line="360" w:lineRule="auto"/>
        <w:jc w:val="center"/>
        <w:rPr>
          <w:rFonts w:asciiTheme="majorBidi" w:eastAsia="MS Mincho" w:hAnsiTheme="majorBidi" w:cstheme="majorBidi"/>
          <w:i w:val="0"/>
          <w:iCs w:val="0"/>
          <w:color w:val="0D0D0D" w:themeColor="text1" w:themeTint="F2"/>
          <w:sz w:val="24"/>
          <w:szCs w:val="24"/>
        </w:rPr>
      </w:pPr>
      <w:bookmarkStart w:id="227" w:name="_Toc94623125"/>
      <w:r w:rsidRPr="00855774">
        <w:rPr>
          <w:rFonts w:asciiTheme="majorBidi" w:hAnsiTheme="majorBidi" w:cstheme="majorBidi"/>
          <w:b/>
          <w:bCs/>
          <w:i w:val="0"/>
          <w:iCs w:val="0"/>
          <w:color w:val="0D0D0D" w:themeColor="text1" w:themeTint="F2"/>
          <w:sz w:val="24"/>
          <w:szCs w:val="24"/>
        </w:rPr>
        <w:t>Table 5.</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1</w:t>
      </w:r>
      <w:r w:rsidR="008748A8" w:rsidRPr="00855774">
        <w:rPr>
          <w:rFonts w:asciiTheme="majorBidi" w:hAnsiTheme="majorBidi" w:cstheme="majorBidi"/>
          <w:b/>
          <w:bCs/>
          <w:i w:val="0"/>
          <w:iCs w:val="0"/>
          <w:noProof/>
          <w:color w:val="0D0D0D" w:themeColor="text1" w:themeTint="F2"/>
          <w:sz w:val="24"/>
          <w:szCs w:val="24"/>
        </w:rPr>
        <w:t>3</w:t>
      </w:r>
      <w:r w:rsidR="00561946" w:rsidRPr="00855774">
        <w:rPr>
          <w:rFonts w:asciiTheme="majorBidi" w:hAnsiTheme="majorBidi" w:cstheme="majorBidi"/>
          <w:b/>
          <w:bCs/>
          <w:i w:val="0"/>
          <w:iCs w:val="0"/>
          <w:color w:val="0D0D0D" w:themeColor="text1" w:themeTint="F2"/>
          <w:sz w:val="24"/>
          <w:szCs w:val="24"/>
        </w:rPr>
        <w:fldChar w:fldCharType="end"/>
      </w:r>
      <w:r w:rsidRPr="00855774">
        <w:rPr>
          <w:rFonts w:asciiTheme="majorBidi" w:hAnsiTheme="majorBidi" w:cstheme="majorBidi"/>
          <w:b/>
          <w:bCs/>
          <w:i w:val="0"/>
          <w:iCs w:val="0"/>
          <w:color w:val="0D0D0D" w:themeColor="text1" w:themeTint="F2"/>
          <w:sz w:val="24"/>
          <w:szCs w:val="24"/>
        </w:rPr>
        <w:t>:</w:t>
      </w:r>
      <w:r w:rsidR="0003731C" w:rsidRPr="00855774">
        <w:rPr>
          <w:rFonts w:asciiTheme="majorBidi" w:eastAsia="MS Mincho" w:hAnsiTheme="majorBidi" w:cstheme="majorBidi"/>
          <w:i w:val="0"/>
          <w:iCs w:val="0"/>
          <w:color w:val="0D0D0D" w:themeColor="text1" w:themeTint="F2"/>
          <w:sz w:val="24"/>
          <w:szCs w:val="24"/>
        </w:rPr>
        <w:t xml:space="preserve"> Responses from </w:t>
      </w:r>
      <w:r w:rsidR="00650EFC" w:rsidRPr="00855774">
        <w:rPr>
          <w:rFonts w:asciiTheme="majorBidi" w:eastAsia="MS Mincho" w:hAnsiTheme="majorBidi" w:cstheme="majorBidi"/>
          <w:i w:val="0"/>
          <w:iCs w:val="0"/>
          <w:color w:val="0D0D0D" w:themeColor="text1" w:themeTint="F2"/>
          <w:sz w:val="24"/>
          <w:szCs w:val="24"/>
        </w:rPr>
        <w:t>respondents</w:t>
      </w:r>
      <w:bookmarkEnd w:id="227"/>
    </w:p>
    <w:tbl>
      <w:tblPr>
        <w:tblStyle w:val="TableGrid"/>
        <w:tblW w:w="0" w:type="auto"/>
        <w:tblLook w:val="04A0" w:firstRow="1" w:lastRow="0" w:firstColumn="1" w:lastColumn="0" w:noHBand="0" w:noVBand="1"/>
      </w:tblPr>
      <w:tblGrid>
        <w:gridCol w:w="4759"/>
        <w:gridCol w:w="671"/>
        <w:gridCol w:w="687"/>
        <w:gridCol w:w="671"/>
        <w:gridCol w:w="671"/>
        <w:gridCol w:w="671"/>
        <w:gridCol w:w="590"/>
        <w:gridCol w:w="675"/>
      </w:tblGrid>
      <w:tr w:rsidR="00114C4E" w:rsidRPr="00855774" w14:paraId="56DC49BF" w14:textId="6755593E" w:rsidTr="00F7193F">
        <w:trPr>
          <w:trHeight w:val="227"/>
        </w:trPr>
        <w:tc>
          <w:tcPr>
            <w:tcW w:w="4957" w:type="dxa"/>
            <w:shd w:val="clear" w:color="auto" w:fill="E7E6E6" w:themeFill="background2"/>
          </w:tcPr>
          <w:p w14:paraId="3C13E795" w14:textId="3CCBCCF1"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Level of Agreement</w:t>
            </w:r>
          </w:p>
        </w:tc>
        <w:tc>
          <w:tcPr>
            <w:tcW w:w="425" w:type="dxa"/>
            <w:shd w:val="clear" w:color="auto" w:fill="E7E6E6" w:themeFill="background2"/>
          </w:tcPr>
          <w:p w14:paraId="62A81226" w14:textId="23D8CFE7"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SA</w:t>
            </w:r>
          </w:p>
        </w:tc>
        <w:tc>
          <w:tcPr>
            <w:tcW w:w="688" w:type="dxa"/>
            <w:shd w:val="clear" w:color="auto" w:fill="E7E6E6" w:themeFill="background2"/>
          </w:tcPr>
          <w:p w14:paraId="64CD1F88" w14:textId="2A4E521F"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A</w:t>
            </w:r>
          </w:p>
        </w:tc>
        <w:tc>
          <w:tcPr>
            <w:tcW w:w="671" w:type="dxa"/>
            <w:shd w:val="clear" w:color="auto" w:fill="E7E6E6" w:themeFill="background2"/>
          </w:tcPr>
          <w:p w14:paraId="2C3F9B8B" w14:textId="3E7F9C7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U</w:t>
            </w:r>
          </w:p>
        </w:tc>
        <w:tc>
          <w:tcPr>
            <w:tcW w:w="671" w:type="dxa"/>
            <w:shd w:val="clear" w:color="auto" w:fill="E7E6E6" w:themeFill="background2"/>
          </w:tcPr>
          <w:p w14:paraId="1F3EF5FF" w14:textId="17A7A66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D</w:t>
            </w:r>
          </w:p>
        </w:tc>
        <w:tc>
          <w:tcPr>
            <w:tcW w:w="671" w:type="dxa"/>
            <w:shd w:val="clear" w:color="auto" w:fill="E7E6E6" w:themeFill="background2"/>
          </w:tcPr>
          <w:p w14:paraId="4D6FEA96" w14:textId="6DFA6376"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SD</w:t>
            </w:r>
          </w:p>
        </w:tc>
        <w:tc>
          <w:tcPr>
            <w:tcW w:w="592" w:type="dxa"/>
            <w:shd w:val="clear" w:color="auto" w:fill="E7E6E6" w:themeFill="background2"/>
          </w:tcPr>
          <w:p w14:paraId="59876A1C" w14:textId="14BB53D7"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Mean = 404</w:t>
            </w:r>
          </w:p>
        </w:tc>
        <w:tc>
          <w:tcPr>
            <w:tcW w:w="675" w:type="dxa"/>
            <w:shd w:val="clear" w:color="auto" w:fill="E7E6E6" w:themeFill="background2"/>
          </w:tcPr>
          <w:p w14:paraId="3AFEAA69" w14:textId="28553169"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Median</w:t>
            </w:r>
          </w:p>
        </w:tc>
      </w:tr>
      <w:tr w:rsidR="00114C4E" w:rsidRPr="00855774" w14:paraId="4071AE35" w14:textId="4D2AE566" w:rsidTr="00F7193F">
        <w:trPr>
          <w:trHeight w:val="227"/>
        </w:trPr>
        <w:tc>
          <w:tcPr>
            <w:tcW w:w="4957" w:type="dxa"/>
            <w:shd w:val="clear" w:color="auto" w:fill="E7E6E6" w:themeFill="background2"/>
          </w:tcPr>
          <w:p w14:paraId="5C0608CA" w14:textId="48358AF2"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Accountability</w:t>
            </w:r>
          </w:p>
        </w:tc>
        <w:tc>
          <w:tcPr>
            <w:tcW w:w="425" w:type="dxa"/>
            <w:shd w:val="clear" w:color="auto" w:fill="E7E6E6" w:themeFill="background2"/>
          </w:tcPr>
          <w:p w14:paraId="6E8C1681" w14:textId="4920502A" w:rsidR="00866213" w:rsidRPr="00855774" w:rsidRDefault="00866213" w:rsidP="00980C8C">
            <w:pP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0F484D00" w14:textId="77B02476"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63BEAF79" w14:textId="3B73AE77"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255E90D2" w14:textId="5FF8DEC6"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7E6964A" w14:textId="69874012" w:rsidR="00866213" w:rsidRPr="00855774" w:rsidRDefault="00866213" w:rsidP="00980C8C">
            <w:pP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24207218" w14:textId="04B1F332" w:rsidR="00866213" w:rsidRPr="00855774" w:rsidRDefault="00866213" w:rsidP="00980C8C">
            <w:pP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0BC5DB10" w14:textId="39CB73EC" w:rsidR="00866213" w:rsidRPr="00855774" w:rsidRDefault="00866213" w:rsidP="00980C8C">
            <w:pPr>
              <w:rPr>
                <w:rFonts w:asciiTheme="majorBidi" w:hAnsiTheme="majorBidi" w:cstheme="majorBidi"/>
                <w:b/>
                <w:bCs/>
                <w:color w:val="0D0D0D" w:themeColor="text1" w:themeTint="F2"/>
                <w:sz w:val="14"/>
                <w:szCs w:val="14"/>
              </w:rPr>
            </w:pPr>
          </w:p>
        </w:tc>
      </w:tr>
      <w:tr w:rsidR="00114C4E" w:rsidRPr="00855774" w14:paraId="227E02AA" w14:textId="63F7D802" w:rsidTr="002F4DF7">
        <w:trPr>
          <w:trHeight w:val="227"/>
        </w:trPr>
        <w:tc>
          <w:tcPr>
            <w:tcW w:w="4957" w:type="dxa"/>
          </w:tcPr>
          <w:p w14:paraId="64350656" w14:textId="3DB6191A"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color w:val="0D0D0D" w:themeColor="text1" w:themeTint="F2"/>
                <w:sz w:val="14"/>
                <w:szCs w:val="14"/>
              </w:rPr>
              <w:t xml:space="preserve">Responsibilities are effectively distributed in the </w:t>
            </w:r>
            <w:r w:rsidR="0079227A" w:rsidRPr="00855774">
              <w:rPr>
                <w:rFonts w:asciiTheme="majorBidi" w:hAnsiTheme="majorBidi" w:cstheme="majorBidi"/>
                <w:color w:val="0D0D0D" w:themeColor="text1" w:themeTint="F2"/>
                <w:sz w:val="14"/>
                <w:szCs w:val="14"/>
              </w:rPr>
              <w:t>organisation</w:t>
            </w:r>
          </w:p>
        </w:tc>
        <w:tc>
          <w:tcPr>
            <w:tcW w:w="425" w:type="dxa"/>
          </w:tcPr>
          <w:p w14:paraId="6140FE56" w14:textId="39423ED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260 (64.4%)</w:t>
            </w:r>
          </w:p>
        </w:tc>
        <w:tc>
          <w:tcPr>
            <w:tcW w:w="688" w:type="dxa"/>
          </w:tcPr>
          <w:p w14:paraId="156A1511" w14:textId="3777A48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138 (34.2%)</w:t>
            </w:r>
          </w:p>
        </w:tc>
        <w:tc>
          <w:tcPr>
            <w:tcW w:w="671" w:type="dxa"/>
          </w:tcPr>
          <w:p w14:paraId="21B6EF44" w14:textId="3EFAC6F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 (1%)</w:t>
            </w:r>
          </w:p>
        </w:tc>
        <w:tc>
          <w:tcPr>
            <w:tcW w:w="671" w:type="dxa"/>
          </w:tcPr>
          <w:p w14:paraId="0205BF20" w14:textId="3E3F41B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671" w:type="dxa"/>
          </w:tcPr>
          <w:p w14:paraId="3181E3AD" w14:textId="110E44F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5F082E67" w14:textId="1F667A08"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1.37</w:t>
            </w:r>
          </w:p>
        </w:tc>
        <w:tc>
          <w:tcPr>
            <w:tcW w:w="675" w:type="dxa"/>
          </w:tcPr>
          <w:p w14:paraId="57E90BFE" w14:textId="560A4B4E"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5E3B083E" w14:textId="5F695998" w:rsidTr="002F4DF7">
        <w:trPr>
          <w:trHeight w:val="227"/>
        </w:trPr>
        <w:tc>
          <w:tcPr>
            <w:tcW w:w="4957" w:type="dxa"/>
          </w:tcPr>
          <w:p w14:paraId="5739031B" w14:textId="5C66139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Speciali</w:t>
            </w:r>
            <w:r w:rsidR="00185858"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ation is considered in the distribution of responsibility</w:t>
            </w:r>
          </w:p>
        </w:tc>
        <w:tc>
          <w:tcPr>
            <w:tcW w:w="425" w:type="dxa"/>
          </w:tcPr>
          <w:p w14:paraId="41390A5C" w14:textId="0A2BFF25"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255 (63.1%)</w:t>
            </w:r>
          </w:p>
        </w:tc>
        <w:tc>
          <w:tcPr>
            <w:tcW w:w="688" w:type="dxa"/>
          </w:tcPr>
          <w:p w14:paraId="444F464F" w14:textId="5DF84FD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139 (34.4%)</w:t>
            </w:r>
          </w:p>
        </w:tc>
        <w:tc>
          <w:tcPr>
            <w:tcW w:w="671" w:type="dxa"/>
          </w:tcPr>
          <w:p w14:paraId="30492B34" w14:textId="653D6DC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 (1%)</w:t>
            </w:r>
          </w:p>
        </w:tc>
        <w:tc>
          <w:tcPr>
            <w:tcW w:w="671" w:type="dxa"/>
          </w:tcPr>
          <w:p w14:paraId="020B2FF4" w14:textId="7C4ED2A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023B50C0" w14:textId="2F85F02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38959691" w14:textId="6938753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1.40</w:t>
            </w:r>
          </w:p>
        </w:tc>
        <w:tc>
          <w:tcPr>
            <w:tcW w:w="675" w:type="dxa"/>
          </w:tcPr>
          <w:p w14:paraId="5DBE07B8" w14:textId="28F1CD9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077DB232" w14:textId="35B58834" w:rsidTr="002F4DF7">
        <w:trPr>
          <w:trHeight w:val="227"/>
        </w:trPr>
        <w:tc>
          <w:tcPr>
            <w:tcW w:w="4957" w:type="dxa"/>
          </w:tcPr>
          <w:p w14:paraId="19B809AB" w14:textId="6ABD21D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Every individual is held accountable for the assigned responsibility</w:t>
            </w:r>
          </w:p>
        </w:tc>
        <w:tc>
          <w:tcPr>
            <w:tcW w:w="425" w:type="dxa"/>
          </w:tcPr>
          <w:p w14:paraId="4457A21D" w14:textId="38BBB98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272 (67.3%)</w:t>
            </w:r>
          </w:p>
        </w:tc>
        <w:tc>
          <w:tcPr>
            <w:tcW w:w="688" w:type="dxa"/>
          </w:tcPr>
          <w:p w14:paraId="70F306D4" w14:textId="2F0C802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129 (31.9%)</w:t>
            </w:r>
          </w:p>
        </w:tc>
        <w:tc>
          <w:tcPr>
            <w:tcW w:w="671" w:type="dxa"/>
          </w:tcPr>
          <w:p w14:paraId="3659DA1E" w14:textId="7B7BE98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671" w:type="dxa"/>
          </w:tcPr>
          <w:p w14:paraId="30118857" w14:textId="4C25A773"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671" w:type="dxa"/>
          </w:tcPr>
          <w:p w14:paraId="2BA84A79" w14:textId="1C3ED13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23DC7C4" w14:textId="29B4F462"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1.33</w:t>
            </w:r>
          </w:p>
        </w:tc>
        <w:tc>
          <w:tcPr>
            <w:tcW w:w="675" w:type="dxa"/>
          </w:tcPr>
          <w:p w14:paraId="472592CE" w14:textId="6C954644"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5F843CFD" w14:textId="2C8B57D6" w:rsidTr="002F4DF7">
        <w:trPr>
          <w:trHeight w:val="227"/>
        </w:trPr>
        <w:tc>
          <w:tcPr>
            <w:tcW w:w="4957" w:type="dxa"/>
          </w:tcPr>
          <w:p w14:paraId="7C29D4F8" w14:textId="78E73B5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45427A" w:rsidRPr="00855774">
              <w:rPr>
                <w:rFonts w:asciiTheme="majorBidi" w:hAnsiTheme="majorBidi" w:cstheme="majorBidi"/>
                <w:color w:val="0D0D0D" w:themeColor="text1" w:themeTint="F2"/>
                <w:sz w:val="14"/>
                <w:szCs w:val="14"/>
              </w:rPr>
              <w:t>senior project practitioner</w:t>
            </w:r>
            <w:r w:rsidRPr="00855774">
              <w:rPr>
                <w:rFonts w:asciiTheme="majorBidi" w:hAnsiTheme="majorBidi" w:cstheme="majorBidi"/>
                <w:color w:val="0D0D0D" w:themeColor="text1" w:themeTint="F2"/>
                <w:sz w:val="14"/>
                <w:szCs w:val="14"/>
              </w:rPr>
              <w:t xml:space="preserve"> is fully accountable to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for his/her tasks</w:t>
            </w:r>
          </w:p>
        </w:tc>
        <w:tc>
          <w:tcPr>
            <w:tcW w:w="425" w:type="dxa"/>
          </w:tcPr>
          <w:p w14:paraId="6BDC1FC2" w14:textId="2FD9412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hAnsiTheme="majorBidi" w:cstheme="majorBidi"/>
                <w:color w:val="0D0D0D" w:themeColor="text1" w:themeTint="F2"/>
                <w:sz w:val="14"/>
                <w:szCs w:val="14"/>
              </w:rPr>
              <w:t>272 (67.3%)</w:t>
            </w:r>
          </w:p>
        </w:tc>
        <w:tc>
          <w:tcPr>
            <w:tcW w:w="688" w:type="dxa"/>
          </w:tcPr>
          <w:p w14:paraId="76BB4471" w14:textId="125222B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131 (32.4%)</w:t>
            </w:r>
          </w:p>
        </w:tc>
        <w:tc>
          <w:tcPr>
            <w:tcW w:w="671" w:type="dxa"/>
          </w:tcPr>
          <w:p w14:paraId="093DA3B5" w14:textId="76F7A7E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671" w:type="dxa"/>
          </w:tcPr>
          <w:p w14:paraId="1CBE0596" w14:textId="66AB63B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671" w:type="dxa"/>
          </w:tcPr>
          <w:p w14:paraId="40E91320" w14:textId="57E2313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488F7EFA" w14:textId="233B647C"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1.32</w:t>
            </w:r>
          </w:p>
        </w:tc>
        <w:tc>
          <w:tcPr>
            <w:tcW w:w="675" w:type="dxa"/>
          </w:tcPr>
          <w:p w14:paraId="44071A2E" w14:textId="3D637BA6"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6EE81898" w14:textId="0BCA436A" w:rsidTr="002F4DF7">
        <w:trPr>
          <w:trHeight w:val="227"/>
        </w:trPr>
        <w:tc>
          <w:tcPr>
            <w:tcW w:w="4957" w:type="dxa"/>
          </w:tcPr>
          <w:p w14:paraId="6F248D6D" w14:textId="65FBDF2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Resources are used in a transparent manner</w:t>
            </w:r>
          </w:p>
        </w:tc>
        <w:tc>
          <w:tcPr>
            <w:tcW w:w="425" w:type="dxa"/>
          </w:tcPr>
          <w:p w14:paraId="68526E6E" w14:textId="4976726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82 (20.3%)</w:t>
            </w:r>
          </w:p>
        </w:tc>
        <w:tc>
          <w:tcPr>
            <w:tcW w:w="688" w:type="dxa"/>
          </w:tcPr>
          <w:p w14:paraId="3D635817" w14:textId="586EDDF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125 (30.9%)</w:t>
            </w:r>
          </w:p>
        </w:tc>
        <w:tc>
          <w:tcPr>
            <w:tcW w:w="671" w:type="dxa"/>
          </w:tcPr>
          <w:p w14:paraId="273733F0" w14:textId="6CC9A23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97 (24%)</w:t>
            </w:r>
          </w:p>
        </w:tc>
        <w:tc>
          <w:tcPr>
            <w:tcW w:w="671" w:type="dxa"/>
          </w:tcPr>
          <w:p w14:paraId="0BD03FE7" w14:textId="5062200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100 (24.8%)</w:t>
            </w:r>
          </w:p>
        </w:tc>
        <w:tc>
          <w:tcPr>
            <w:tcW w:w="671" w:type="dxa"/>
          </w:tcPr>
          <w:p w14:paraId="4F303FDB" w14:textId="4D13CA1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090EA494" w14:textId="130FC99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2.53</w:t>
            </w:r>
          </w:p>
        </w:tc>
        <w:tc>
          <w:tcPr>
            <w:tcW w:w="675" w:type="dxa"/>
          </w:tcPr>
          <w:p w14:paraId="11CC8A73" w14:textId="7097D4C3"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01625FC0" w14:textId="0072CDAF" w:rsidTr="002F4DF7">
        <w:trPr>
          <w:trHeight w:val="227"/>
        </w:trPr>
        <w:tc>
          <w:tcPr>
            <w:tcW w:w="4957" w:type="dxa"/>
          </w:tcPr>
          <w:p w14:paraId="59046F9C" w14:textId="0147140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an appraisal system to measure accountability across all levels</w:t>
            </w:r>
          </w:p>
        </w:tc>
        <w:tc>
          <w:tcPr>
            <w:tcW w:w="425" w:type="dxa"/>
          </w:tcPr>
          <w:p w14:paraId="1A3A9F32" w14:textId="7CC6BB7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106 (26.2%)</w:t>
            </w:r>
          </w:p>
        </w:tc>
        <w:tc>
          <w:tcPr>
            <w:tcW w:w="688" w:type="dxa"/>
          </w:tcPr>
          <w:p w14:paraId="55FA0DBD" w14:textId="2220F96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262 (64.9%)</w:t>
            </w:r>
          </w:p>
        </w:tc>
        <w:tc>
          <w:tcPr>
            <w:tcW w:w="671" w:type="dxa"/>
          </w:tcPr>
          <w:p w14:paraId="74EDFDEC" w14:textId="29CAE8B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26 (6.4%)</w:t>
            </w:r>
          </w:p>
        </w:tc>
        <w:tc>
          <w:tcPr>
            <w:tcW w:w="671" w:type="dxa"/>
          </w:tcPr>
          <w:p w14:paraId="69334702" w14:textId="153891F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7C1A70BD" w14:textId="06FC3334"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w:t>
            </w:r>
          </w:p>
          <w:p w14:paraId="6F3816BA" w14:textId="36E0395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w:t>
            </w:r>
          </w:p>
        </w:tc>
        <w:tc>
          <w:tcPr>
            <w:tcW w:w="592" w:type="dxa"/>
          </w:tcPr>
          <w:p w14:paraId="55CCD933" w14:textId="6F00859F"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1.86</w:t>
            </w:r>
          </w:p>
        </w:tc>
        <w:tc>
          <w:tcPr>
            <w:tcW w:w="675" w:type="dxa"/>
          </w:tcPr>
          <w:p w14:paraId="2EB56EA4" w14:textId="337DE97A"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215E1C43" w14:textId="4E4F3A2F" w:rsidTr="00F7193F">
        <w:trPr>
          <w:trHeight w:val="227"/>
        </w:trPr>
        <w:tc>
          <w:tcPr>
            <w:tcW w:w="4957" w:type="dxa"/>
            <w:shd w:val="clear" w:color="auto" w:fill="E7E6E6" w:themeFill="background2"/>
          </w:tcPr>
          <w:p w14:paraId="35FFF7E1" w14:textId="59DBDE01"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 xml:space="preserve">Stakeholder </w:t>
            </w:r>
            <w:r w:rsidR="00D75E5A" w:rsidRPr="00855774">
              <w:rPr>
                <w:rFonts w:asciiTheme="majorBidi" w:hAnsiTheme="majorBidi" w:cstheme="majorBidi"/>
                <w:b/>
                <w:bCs/>
                <w:color w:val="0D0D0D" w:themeColor="text1" w:themeTint="F2"/>
                <w:sz w:val="14"/>
                <w:szCs w:val="14"/>
              </w:rPr>
              <w:t>m</w:t>
            </w:r>
            <w:r w:rsidRPr="00855774">
              <w:rPr>
                <w:rFonts w:asciiTheme="majorBidi" w:hAnsiTheme="majorBidi" w:cstheme="majorBidi"/>
                <w:b/>
                <w:bCs/>
                <w:color w:val="0D0D0D" w:themeColor="text1" w:themeTint="F2"/>
                <w:sz w:val="14"/>
                <w:szCs w:val="14"/>
              </w:rPr>
              <w:t>anagement</w:t>
            </w:r>
          </w:p>
        </w:tc>
        <w:tc>
          <w:tcPr>
            <w:tcW w:w="425" w:type="dxa"/>
            <w:shd w:val="clear" w:color="auto" w:fill="E7E6E6" w:themeFill="background2"/>
          </w:tcPr>
          <w:p w14:paraId="37D5563F" w14:textId="742E70F0" w:rsidR="00866213" w:rsidRPr="00855774" w:rsidRDefault="00866213" w:rsidP="00711A80">
            <w:pPr>
              <w:jc w:val="cente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0E5A7639" w14:textId="34AF91BD"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F761930" w14:textId="4E76BE86"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0B10DEC" w14:textId="3C7803BB"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136FD527" w14:textId="6333E9BC" w:rsidR="00866213" w:rsidRPr="00855774" w:rsidRDefault="00866213" w:rsidP="00711A80">
            <w:pPr>
              <w:jc w:val="cente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4450F868" w14:textId="599AB21A" w:rsidR="00866213" w:rsidRPr="00855774" w:rsidRDefault="00866213" w:rsidP="00711A80">
            <w:pPr>
              <w:jc w:val="cente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7156934E" w14:textId="1EAF835D" w:rsidR="00866213" w:rsidRPr="00855774" w:rsidRDefault="00866213" w:rsidP="00711A80">
            <w:pPr>
              <w:jc w:val="center"/>
              <w:rPr>
                <w:rFonts w:asciiTheme="majorBidi" w:hAnsiTheme="majorBidi" w:cstheme="majorBidi"/>
                <w:b/>
                <w:bCs/>
                <w:color w:val="0D0D0D" w:themeColor="text1" w:themeTint="F2"/>
                <w:sz w:val="14"/>
                <w:szCs w:val="14"/>
              </w:rPr>
            </w:pPr>
          </w:p>
        </w:tc>
      </w:tr>
      <w:tr w:rsidR="00114C4E" w:rsidRPr="00855774" w14:paraId="3F4BC08D" w14:textId="30DB9FF7" w:rsidTr="002F4DF7">
        <w:trPr>
          <w:trHeight w:val="227"/>
        </w:trPr>
        <w:tc>
          <w:tcPr>
            <w:tcW w:w="4957" w:type="dxa"/>
          </w:tcPr>
          <w:p w14:paraId="326EF2CF" w14:textId="28C3589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All project stakeholders are always clearly defined</w:t>
            </w:r>
          </w:p>
        </w:tc>
        <w:tc>
          <w:tcPr>
            <w:tcW w:w="425" w:type="dxa"/>
          </w:tcPr>
          <w:p w14:paraId="6565B914" w14:textId="5FA1D62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240 (59.4%)</w:t>
            </w:r>
          </w:p>
        </w:tc>
        <w:tc>
          <w:tcPr>
            <w:tcW w:w="688" w:type="dxa"/>
          </w:tcPr>
          <w:p w14:paraId="0A7A11DB" w14:textId="4ADAF4F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154 (38.1%)</w:t>
            </w:r>
          </w:p>
        </w:tc>
        <w:tc>
          <w:tcPr>
            <w:tcW w:w="671" w:type="dxa"/>
          </w:tcPr>
          <w:p w14:paraId="080BAD05" w14:textId="6FAAC2E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 (2%)</w:t>
            </w:r>
          </w:p>
        </w:tc>
        <w:tc>
          <w:tcPr>
            <w:tcW w:w="671" w:type="dxa"/>
          </w:tcPr>
          <w:p w14:paraId="42F93D9B" w14:textId="165576B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671" w:type="dxa"/>
          </w:tcPr>
          <w:p w14:paraId="6EBD4443" w14:textId="2183AAD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6DF0C030" w14:textId="2618AA96"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1.43</w:t>
            </w:r>
          </w:p>
        </w:tc>
        <w:tc>
          <w:tcPr>
            <w:tcW w:w="675" w:type="dxa"/>
          </w:tcPr>
          <w:p w14:paraId="4809E966" w14:textId="2849C371"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4BA6ECF9" w14:textId="49CBF343" w:rsidTr="002F4DF7">
        <w:trPr>
          <w:trHeight w:val="227"/>
        </w:trPr>
        <w:tc>
          <w:tcPr>
            <w:tcW w:w="4957" w:type="dxa"/>
          </w:tcPr>
          <w:p w14:paraId="5826BA89" w14:textId="5B99CB6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interests of different stakeholders are clearly outlined</w:t>
            </w:r>
          </w:p>
        </w:tc>
        <w:tc>
          <w:tcPr>
            <w:tcW w:w="425" w:type="dxa"/>
          </w:tcPr>
          <w:p w14:paraId="60CF0763" w14:textId="180581C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236 (58.4%)</w:t>
            </w:r>
          </w:p>
        </w:tc>
        <w:tc>
          <w:tcPr>
            <w:tcW w:w="688" w:type="dxa"/>
          </w:tcPr>
          <w:p w14:paraId="015B5735" w14:textId="709D02C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151 (37.4%)</w:t>
            </w:r>
          </w:p>
        </w:tc>
        <w:tc>
          <w:tcPr>
            <w:tcW w:w="671" w:type="dxa"/>
          </w:tcPr>
          <w:p w14:paraId="282D317F" w14:textId="181C13F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 (3%)</w:t>
            </w:r>
          </w:p>
        </w:tc>
        <w:tc>
          <w:tcPr>
            <w:tcW w:w="671" w:type="dxa"/>
          </w:tcPr>
          <w:p w14:paraId="68D0932D" w14:textId="10C4CC0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24AB19FA" w14:textId="7D510BC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531047E9" w14:textId="1D8D1D3F"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1.47</w:t>
            </w:r>
          </w:p>
        </w:tc>
        <w:tc>
          <w:tcPr>
            <w:tcW w:w="675" w:type="dxa"/>
          </w:tcPr>
          <w:p w14:paraId="32A3A969" w14:textId="43059FB0"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33F224D2" w14:textId="28AA6F3E" w:rsidTr="002F4DF7">
        <w:trPr>
          <w:trHeight w:val="227"/>
        </w:trPr>
        <w:tc>
          <w:tcPr>
            <w:tcW w:w="4957" w:type="dxa"/>
          </w:tcPr>
          <w:p w14:paraId="5DDDDF67" w14:textId="2727680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Expectations of the stakeholders are clear</w:t>
            </w:r>
          </w:p>
        </w:tc>
        <w:tc>
          <w:tcPr>
            <w:tcW w:w="425" w:type="dxa"/>
          </w:tcPr>
          <w:p w14:paraId="23D04F2E" w14:textId="4D26E64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100 (24.8%)</w:t>
            </w:r>
          </w:p>
        </w:tc>
        <w:tc>
          <w:tcPr>
            <w:tcW w:w="688" w:type="dxa"/>
          </w:tcPr>
          <w:p w14:paraId="097A6C9C" w14:textId="7638140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290 (71.8%)</w:t>
            </w:r>
          </w:p>
        </w:tc>
        <w:tc>
          <w:tcPr>
            <w:tcW w:w="671" w:type="dxa"/>
          </w:tcPr>
          <w:p w14:paraId="38A5486E" w14:textId="58B5A553"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 (3.2%)</w:t>
            </w:r>
          </w:p>
        </w:tc>
        <w:tc>
          <w:tcPr>
            <w:tcW w:w="671" w:type="dxa"/>
          </w:tcPr>
          <w:p w14:paraId="37D880CC" w14:textId="15341F9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671" w:type="dxa"/>
          </w:tcPr>
          <w:p w14:paraId="07D1EDFA" w14:textId="5D3DB4A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1BA33776" w14:textId="4305299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1.78</w:t>
            </w:r>
          </w:p>
        </w:tc>
        <w:tc>
          <w:tcPr>
            <w:tcW w:w="675" w:type="dxa"/>
          </w:tcPr>
          <w:p w14:paraId="5F9360B7" w14:textId="574FBA49"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5BB72E28" w14:textId="3672E897" w:rsidTr="002F4DF7">
        <w:trPr>
          <w:trHeight w:val="227"/>
        </w:trPr>
        <w:tc>
          <w:tcPr>
            <w:tcW w:w="4957" w:type="dxa"/>
          </w:tcPr>
          <w:p w14:paraId="6B7B6C0C" w14:textId="689BDC7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an efficient framework of communicating with stakeholders</w:t>
            </w:r>
          </w:p>
        </w:tc>
        <w:tc>
          <w:tcPr>
            <w:tcW w:w="425" w:type="dxa"/>
          </w:tcPr>
          <w:p w14:paraId="78ECE771" w14:textId="0618E29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220 (54.5%)</w:t>
            </w:r>
          </w:p>
        </w:tc>
        <w:tc>
          <w:tcPr>
            <w:tcW w:w="688" w:type="dxa"/>
          </w:tcPr>
          <w:p w14:paraId="3377C739" w14:textId="0FD85D9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172 (42.6%)</w:t>
            </w:r>
          </w:p>
        </w:tc>
        <w:tc>
          <w:tcPr>
            <w:tcW w:w="671" w:type="dxa"/>
          </w:tcPr>
          <w:p w14:paraId="1522A236" w14:textId="3575556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 (2%)</w:t>
            </w:r>
          </w:p>
        </w:tc>
        <w:tc>
          <w:tcPr>
            <w:tcW w:w="671" w:type="dxa"/>
          </w:tcPr>
          <w:p w14:paraId="6CB5B68C" w14:textId="29480C5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 (1%)</w:t>
            </w:r>
          </w:p>
        </w:tc>
        <w:tc>
          <w:tcPr>
            <w:tcW w:w="671" w:type="dxa"/>
          </w:tcPr>
          <w:p w14:paraId="12291D43" w14:textId="5AAD3E3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4E544551" w14:textId="46685B7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1.49</w:t>
            </w:r>
          </w:p>
        </w:tc>
        <w:tc>
          <w:tcPr>
            <w:tcW w:w="675" w:type="dxa"/>
          </w:tcPr>
          <w:p w14:paraId="11F41430" w14:textId="536074EF"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10802837" w14:textId="153909FE" w:rsidTr="002F4DF7">
        <w:trPr>
          <w:trHeight w:val="227"/>
        </w:trPr>
        <w:tc>
          <w:tcPr>
            <w:tcW w:w="4957" w:type="dxa"/>
          </w:tcPr>
          <w:p w14:paraId="1D72A1A1" w14:textId="668D708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Stakeholders are fully engaged in project stages</w:t>
            </w:r>
          </w:p>
        </w:tc>
        <w:tc>
          <w:tcPr>
            <w:tcW w:w="425" w:type="dxa"/>
          </w:tcPr>
          <w:p w14:paraId="51AF62F2" w14:textId="54DB630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218 (54%)</w:t>
            </w:r>
          </w:p>
        </w:tc>
        <w:tc>
          <w:tcPr>
            <w:tcW w:w="688" w:type="dxa"/>
          </w:tcPr>
          <w:p w14:paraId="5073C65D" w14:textId="789D5C7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165 (40.8%)</w:t>
            </w:r>
          </w:p>
        </w:tc>
        <w:tc>
          <w:tcPr>
            <w:tcW w:w="671" w:type="dxa"/>
          </w:tcPr>
          <w:p w14:paraId="048DBF92" w14:textId="2FAD065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 (3%)</w:t>
            </w:r>
          </w:p>
        </w:tc>
        <w:tc>
          <w:tcPr>
            <w:tcW w:w="671" w:type="dxa"/>
          </w:tcPr>
          <w:p w14:paraId="4CFAF916" w14:textId="1B91CF8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 (2.2%)</w:t>
            </w:r>
          </w:p>
        </w:tc>
        <w:tc>
          <w:tcPr>
            <w:tcW w:w="671" w:type="dxa"/>
          </w:tcPr>
          <w:p w14:paraId="5332B1E9" w14:textId="75FB8A9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5AE00738" w14:textId="0C621E21"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1.53</w:t>
            </w:r>
          </w:p>
        </w:tc>
        <w:tc>
          <w:tcPr>
            <w:tcW w:w="675" w:type="dxa"/>
          </w:tcPr>
          <w:p w14:paraId="5F81C56F" w14:textId="1D1DA469"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681D4CB6" w14:textId="4B4D057A" w:rsidTr="002F4DF7">
        <w:trPr>
          <w:trHeight w:val="227"/>
        </w:trPr>
        <w:tc>
          <w:tcPr>
            <w:tcW w:w="4957" w:type="dxa"/>
          </w:tcPr>
          <w:p w14:paraId="1F93873F" w14:textId="431CBEE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All stakeholders have responsibilities that are clearly defined in the project</w:t>
            </w:r>
          </w:p>
        </w:tc>
        <w:tc>
          <w:tcPr>
            <w:tcW w:w="425" w:type="dxa"/>
          </w:tcPr>
          <w:p w14:paraId="79B83760" w14:textId="0846D83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99 (24.5%)</w:t>
            </w:r>
          </w:p>
        </w:tc>
        <w:tc>
          <w:tcPr>
            <w:tcW w:w="688" w:type="dxa"/>
          </w:tcPr>
          <w:p w14:paraId="2B31669F" w14:textId="7097AE7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288 (71.3%)</w:t>
            </w:r>
          </w:p>
        </w:tc>
        <w:tc>
          <w:tcPr>
            <w:tcW w:w="671" w:type="dxa"/>
          </w:tcPr>
          <w:p w14:paraId="213AA845" w14:textId="558C7E0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 (2%)</w:t>
            </w:r>
          </w:p>
        </w:tc>
        <w:tc>
          <w:tcPr>
            <w:tcW w:w="671" w:type="dxa"/>
          </w:tcPr>
          <w:p w14:paraId="625635FB" w14:textId="3E3A631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 (2%)</w:t>
            </w:r>
          </w:p>
        </w:tc>
        <w:tc>
          <w:tcPr>
            <w:tcW w:w="671" w:type="dxa"/>
          </w:tcPr>
          <w:p w14:paraId="2061D300" w14:textId="1D92D20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63E8614B" w14:textId="2C6B6D08"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1.82</w:t>
            </w:r>
          </w:p>
        </w:tc>
        <w:tc>
          <w:tcPr>
            <w:tcW w:w="675" w:type="dxa"/>
          </w:tcPr>
          <w:p w14:paraId="64E96039" w14:textId="06FA4C47"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30B5FCDB" w14:textId="43D30DA1" w:rsidTr="00F7193F">
        <w:trPr>
          <w:trHeight w:val="227"/>
        </w:trPr>
        <w:tc>
          <w:tcPr>
            <w:tcW w:w="4957" w:type="dxa"/>
            <w:shd w:val="clear" w:color="auto" w:fill="E7E6E6" w:themeFill="background2"/>
          </w:tcPr>
          <w:p w14:paraId="4714D26F" w14:textId="62E0BA22"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 xml:space="preserve">Risk </w:t>
            </w:r>
            <w:r w:rsidR="00D75E5A" w:rsidRPr="00855774">
              <w:rPr>
                <w:rFonts w:asciiTheme="majorBidi" w:hAnsiTheme="majorBidi" w:cstheme="majorBidi"/>
                <w:b/>
                <w:bCs/>
                <w:color w:val="0D0D0D" w:themeColor="text1" w:themeTint="F2"/>
                <w:sz w:val="14"/>
                <w:szCs w:val="14"/>
              </w:rPr>
              <w:t>m</w:t>
            </w:r>
            <w:r w:rsidRPr="00855774">
              <w:rPr>
                <w:rFonts w:asciiTheme="majorBidi" w:hAnsiTheme="majorBidi" w:cstheme="majorBidi"/>
                <w:b/>
                <w:bCs/>
                <w:color w:val="0D0D0D" w:themeColor="text1" w:themeTint="F2"/>
                <w:sz w:val="14"/>
                <w:szCs w:val="14"/>
              </w:rPr>
              <w:t>anagement</w:t>
            </w:r>
          </w:p>
        </w:tc>
        <w:tc>
          <w:tcPr>
            <w:tcW w:w="425" w:type="dxa"/>
            <w:shd w:val="clear" w:color="auto" w:fill="E7E6E6" w:themeFill="background2"/>
          </w:tcPr>
          <w:p w14:paraId="04D9D0E2" w14:textId="4C0B0538" w:rsidR="00866213" w:rsidRPr="00855774" w:rsidRDefault="00866213" w:rsidP="00711A80">
            <w:pPr>
              <w:jc w:val="cente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332F1870" w14:textId="5DD41BB2"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0C94C37" w14:textId="2D375A26"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57DB76B" w14:textId="3F8A3F84"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2F24AC1" w14:textId="35B39162" w:rsidR="00866213" w:rsidRPr="00855774" w:rsidRDefault="00866213" w:rsidP="00711A80">
            <w:pPr>
              <w:jc w:val="cente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142AA183" w14:textId="44DD1BB1" w:rsidR="00866213" w:rsidRPr="00855774" w:rsidRDefault="00866213" w:rsidP="00711A80">
            <w:pPr>
              <w:jc w:val="cente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4282D86F" w14:textId="717C2CE4" w:rsidR="00866213" w:rsidRPr="00855774" w:rsidRDefault="00866213" w:rsidP="00711A80">
            <w:pPr>
              <w:jc w:val="center"/>
              <w:rPr>
                <w:rFonts w:asciiTheme="majorBidi" w:hAnsiTheme="majorBidi" w:cstheme="majorBidi"/>
                <w:b/>
                <w:bCs/>
                <w:color w:val="0D0D0D" w:themeColor="text1" w:themeTint="F2"/>
                <w:sz w:val="14"/>
                <w:szCs w:val="14"/>
              </w:rPr>
            </w:pPr>
          </w:p>
        </w:tc>
      </w:tr>
      <w:tr w:rsidR="00114C4E" w:rsidRPr="00855774" w14:paraId="3A489CA1" w14:textId="670FFA07" w:rsidTr="002F4DF7">
        <w:trPr>
          <w:trHeight w:val="227"/>
        </w:trPr>
        <w:tc>
          <w:tcPr>
            <w:tcW w:w="4957" w:type="dxa"/>
          </w:tcPr>
          <w:p w14:paraId="50B231ED" w14:textId="3A28E13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Potential risks to the project are identified</w:t>
            </w:r>
          </w:p>
        </w:tc>
        <w:tc>
          <w:tcPr>
            <w:tcW w:w="425" w:type="dxa"/>
          </w:tcPr>
          <w:p w14:paraId="5F323F2A" w14:textId="526E322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244 (60.4%)</w:t>
            </w:r>
          </w:p>
        </w:tc>
        <w:tc>
          <w:tcPr>
            <w:tcW w:w="688" w:type="dxa"/>
          </w:tcPr>
          <w:p w14:paraId="25AE27F1" w14:textId="05D5E3A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156 (38.6%)</w:t>
            </w:r>
          </w:p>
        </w:tc>
        <w:tc>
          <w:tcPr>
            <w:tcW w:w="671" w:type="dxa"/>
          </w:tcPr>
          <w:p w14:paraId="253F21CB" w14:textId="0588C2F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 (0.7%)</w:t>
            </w:r>
          </w:p>
        </w:tc>
        <w:tc>
          <w:tcPr>
            <w:tcW w:w="671" w:type="dxa"/>
          </w:tcPr>
          <w:p w14:paraId="0200290A" w14:textId="180C080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671" w:type="dxa"/>
          </w:tcPr>
          <w:p w14:paraId="5B331243" w14:textId="470608C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515085EF" w14:textId="5FC112F6"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1.40</w:t>
            </w:r>
          </w:p>
        </w:tc>
        <w:tc>
          <w:tcPr>
            <w:tcW w:w="675" w:type="dxa"/>
          </w:tcPr>
          <w:p w14:paraId="192EFA64" w14:textId="06E700A2"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2257B834" w14:textId="7BEB1981" w:rsidTr="002F4DF7">
        <w:trPr>
          <w:trHeight w:val="227"/>
        </w:trPr>
        <w:tc>
          <w:tcPr>
            <w:tcW w:w="4957" w:type="dxa"/>
          </w:tcPr>
          <w:p w14:paraId="0EAD9F36" w14:textId="530A932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Risks are classified and prioriti</w:t>
            </w:r>
            <w:r w:rsidR="00A771B4"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ed according to their impact on the project</w:t>
            </w:r>
          </w:p>
        </w:tc>
        <w:tc>
          <w:tcPr>
            <w:tcW w:w="425" w:type="dxa"/>
          </w:tcPr>
          <w:p w14:paraId="35C1A279" w14:textId="4C640A1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239 (59.2%)</w:t>
            </w:r>
          </w:p>
        </w:tc>
        <w:tc>
          <w:tcPr>
            <w:tcW w:w="688" w:type="dxa"/>
          </w:tcPr>
          <w:p w14:paraId="6082DD36" w14:textId="42BB28D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158 (39.1%)</w:t>
            </w:r>
          </w:p>
        </w:tc>
        <w:tc>
          <w:tcPr>
            <w:tcW w:w="671" w:type="dxa"/>
          </w:tcPr>
          <w:p w14:paraId="176D57FB" w14:textId="2F91D38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58D4F938" w14:textId="7A5AC4F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671" w:type="dxa"/>
          </w:tcPr>
          <w:p w14:paraId="7D69CCA8" w14:textId="4938C00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5EDD37C6" w14:textId="2BE4045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1.43</w:t>
            </w:r>
          </w:p>
        </w:tc>
        <w:tc>
          <w:tcPr>
            <w:tcW w:w="675" w:type="dxa"/>
          </w:tcPr>
          <w:p w14:paraId="67B192C0" w14:textId="5BC050DD"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322DCF05" w14:textId="108DC4D0" w:rsidTr="002F4DF7">
        <w:trPr>
          <w:trHeight w:val="227"/>
        </w:trPr>
        <w:tc>
          <w:tcPr>
            <w:tcW w:w="4957" w:type="dxa"/>
          </w:tcPr>
          <w:p w14:paraId="1A425E50" w14:textId="57BBE5F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 risk</w:t>
            </w:r>
            <w:r w:rsidR="004C2CEC" w:rsidRPr="00855774">
              <w:rPr>
                <w:rFonts w:asciiTheme="majorBidi" w:hAnsiTheme="majorBidi" w:cstheme="majorBidi"/>
                <w:color w:val="0D0D0D" w:themeColor="text1" w:themeTint="F2"/>
                <w:sz w:val="14"/>
                <w:szCs w:val="14"/>
              </w:rPr>
              <w:t>-</w:t>
            </w:r>
            <w:r w:rsidRPr="00855774">
              <w:rPr>
                <w:rFonts w:asciiTheme="majorBidi" w:hAnsiTheme="majorBidi" w:cstheme="majorBidi"/>
                <w:color w:val="0D0D0D" w:themeColor="text1" w:themeTint="F2"/>
                <w:sz w:val="14"/>
                <w:szCs w:val="14"/>
              </w:rPr>
              <w:t xml:space="preserve">forecasting approach used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is reliable </w:t>
            </w:r>
          </w:p>
        </w:tc>
        <w:tc>
          <w:tcPr>
            <w:tcW w:w="425" w:type="dxa"/>
          </w:tcPr>
          <w:p w14:paraId="7F28D81C" w14:textId="4DCAD23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221 (54.7%)</w:t>
            </w:r>
          </w:p>
        </w:tc>
        <w:tc>
          <w:tcPr>
            <w:tcW w:w="688" w:type="dxa"/>
          </w:tcPr>
          <w:p w14:paraId="5CF79B16" w14:textId="0D10A5F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170 (42.1%)</w:t>
            </w:r>
          </w:p>
        </w:tc>
        <w:tc>
          <w:tcPr>
            <w:tcW w:w="671" w:type="dxa"/>
          </w:tcPr>
          <w:p w14:paraId="22059102" w14:textId="693281D3"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 (3%)</w:t>
            </w:r>
          </w:p>
        </w:tc>
        <w:tc>
          <w:tcPr>
            <w:tcW w:w="671" w:type="dxa"/>
          </w:tcPr>
          <w:p w14:paraId="4A98B06D" w14:textId="65DD53E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671" w:type="dxa"/>
          </w:tcPr>
          <w:p w14:paraId="5EB51000" w14:textId="2D574EF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6333B800" w14:textId="4489799D"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1.48</w:t>
            </w:r>
          </w:p>
        </w:tc>
        <w:tc>
          <w:tcPr>
            <w:tcW w:w="675" w:type="dxa"/>
          </w:tcPr>
          <w:p w14:paraId="5226B655" w14:textId="7299C7AA"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42050D42" w14:textId="488973F9" w:rsidTr="002F4DF7">
        <w:trPr>
          <w:trHeight w:val="227"/>
        </w:trPr>
        <w:tc>
          <w:tcPr>
            <w:tcW w:w="4957" w:type="dxa"/>
          </w:tcPr>
          <w:p w14:paraId="226BBB20" w14:textId="4E1BB6F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Efficient project management risk approaches are put in place</w:t>
            </w:r>
          </w:p>
        </w:tc>
        <w:tc>
          <w:tcPr>
            <w:tcW w:w="425" w:type="dxa"/>
          </w:tcPr>
          <w:p w14:paraId="19F678F8" w14:textId="27BDE6D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217 (53.7%)</w:t>
            </w:r>
          </w:p>
        </w:tc>
        <w:tc>
          <w:tcPr>
            <w:tcW w:w="688" w:type="dxa"/>
          </w:tcPr>
          <w:p w14:paraId="1F8B7A5E" w14:textId="533F147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175 (43.3%)</w:t>
            </w:r>
          </w:p>
        </w:tc>
        <w:tc>
          <w:tcPr>
            <w:tcW w:w="671" w:type="dxa"/>
          </w:tcPr>
          <w:p w14:paraId="44E22B6F" w14:textId="5A43B03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 (2.5%)</w:t>
            </w:r>
          </w:p>
        </w:tc>
        <w:tc>
          <w:tcPr>
            <w:tcW w:w="671" w:type="dxa"/>
          </w:tcPr>
          <w:p w14:paraId="33A91F83" w14:textId="22AC70F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671" w:type="dxa"/>
          </w:tcPr>
          <w:p w14:paraId="7A2AA46D" w14:textId="74C1352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50F2E082" w14:textId="291C1C5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1.49</w:t>
            </w:r>
          </w:p>
        </w:tc>
        <w:tc>
          <w:tcPr>
            <w:tcW w:w="675" w:type="dxa"/>
          </w:tcPr>
          <w:p w14:paraId="109BBF42" w14:textId="4DB2343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790B4AD8" w14:textId="4186CAE2" w:rsidTr="002F4DF7">
        <w:trPr>
          <w:trHeight w:val="227"/>
        </w:trPr>
        <w:tc>
          <w:tcPr>
            <w:tcW w:w="4957" w:type="dxa"/>
          </w:tcPr>
          <w:p w14:paraId="56DA855A" w14:textId="183D371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Technology is used in risk management</w:t>
            </w:r>
          </w:p>
        </w:tc>
        <w:tc>
          <w:tcPr>
            <w:tcW w:w="425" w:type="dxa"/>
          </w:tcPr>
          <w:p w14:paraId="183AA883" w14:textId="188C790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64 (15.8%)</w:t>
            </w:r>
          </w:p>
        </w:tc>
        <w:tc>
          <w:tcPr>
            <w:tcW w:w="688" w:type="dxa"/>
          </w:tcPr>
          <w:p w14:paraId="1D5F62C3" w14:textId="56F6DDE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136 (33.1%)</w:t>
            </w:r>
          </w:p>
        </w:tc>
        <w:tc>
          <w:tcPr>
            <w:tcW w:w="671" w:type="dxa"/>
          </w:tcPr>
          <w:p w14:paraId="6F5C9D04" w14:textId="0836308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99 (24.5%)</w:t>
            </w:r>
          </w:p>
        </w:tc>
        <w:tc>
          <w:tcPr>
            <w:tcW w:w="671" w:type="dxa"/>
          </w:tcPr>
          <w:p w14:paraId="4F009BE9" w14:textId="78A3CD6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103 (25.5%)</w:t>
            </w:r>
          </w:p>
        </w:tc>
        <w:tc>
          <w:tcPr>
            <w:tcW w:w="671" w:type="dxa"/>
          </w:tcPr>
          <w:p w14:paraId="656A246A" w14:textId="3F5C446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592" w:type="dxa"/>
          </w:tcPr>
          <w:p w14:paraId="3403F07E" w14:textId="5425E056"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2.61</w:t>
            </w:r>
          </w:p>
        </w:tc>
        <w:tc>
          <w:tcPr>
            <w:tcW w:w="675" w:type="dxa"/>
          </w:tcPr>
          <w:p w14:paraId="162DE087" w14:textId="6F7A4A71"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3.00</w:t>
            </w:r>
          </w:p>
        </w:tc>
      </w:tr>
      <w:tr w:rsidR="00114C4E" w:rsidRPr="00855774" w14:paraId="4DB72D3F" w14:textId="47AEEC3C" w:rsidTr="002F4DF7">
        <w:trPr>
          <w:trHeight w:val="227"/>
        </w:trPr>
        <w:tc>
          <w:tcPr>
            <w:tcW w:w="4957" w:type="dxa"/>
          </w:tcPr>
          <w:p w14:paraId="41433C53" w14:textId="6CE1769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45427A" w:rsidRPr="00855774">
              <w:rPr>
                <w:rFonts w:asciiTheme="majorBidi" w:hAnsiTheme="majorBidi" w:cstheme="majorBidi"/>
                <w:color w:val="0D0D0D" w:themeColor="text1" w:themeTint="F2"/>
                <w:sz w:val="14"/>
                <w:szCs w:val="14"/>
              </w:rPr>
              <w:t>senior project practitioner</w:t>
            </w:r>
            <w:r w:rsidRPr="00855774">
              <w:rPr>
                <w:rFonts w:asciiTheme="majorBidi" w:hAnsiTheme="majorBidi" w:cstheme="majorBidi"/>
                <w:color w:val="0D0D0D" w:themeColor="text1" w:themeTint="F2"/>
                <w:sz w:val="14"/>
                <w:szCs w:val="14"/>
              </w:rPr>
              <w:t xml:space="preserve"> swiftly responds to risks in the project</w:t>
            </w:r>
          </w:p>
        </w:tc>
        <w:tc>
          <w:tcPr>
            <w:tcW w:w="425" w:type="dxa"/>
          </w:tcPr>
          <w:p w14:paraId="4B6E1FBB" w14:textId="5848A0A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222 (55%)</w:t>
            </w:r>
          </w:p>
        </w:tc>
        <w:tc>
          <w:tcPr>
            <w:tcW w:w="688" w:type="dxa"/>
          </w:tcPr>
          <w:p w14:paraId="5AC43222" w14:textId="130FC92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175 (43.3%)</w:t>
            </w:r>
          </w:p>
        </w:tc>
        <w:tc>
          <w:tcPr>
            <w:tcW w:w="671" w:type="dxa"/>
          </w:tcPr>
          <w:p w14:paraId="33C41D17" w14:textId="44F7F683"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 (1%)</w:t>
            </w:r>
          </w:p>
        </w:tc>
        <w:tc>
          <w:tcPr>
            <w:tcW w:w="671" w:type="dxa"/>
          </w:tcPr>
          <w:p w14:paraId="059CD3ED" w14:textId="0B62CCA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 (0.7%)</w:t>
            </w:r>
          </w:p>
        </w:tc>
        <w:tc>
          <w:tcPr>
            <w:tcW w:w="671" w:type="dxa"/>
          </w:tcPr>
          <w:p w14:paraId="6C7AD308" w14:textId="24FEAD3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3EFED2FE" w14:textId="3DD675F0"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1.47</w:t>
            </w:r>
          </w:p>
        </w:tc>
        <w:tc>
          <w:tcPr>
            <w:tcW w:w="675" w:type="dxa"/>
          </w:tcPr>
          <w:p w14:paraId="50F12221" w14:textId="649BCA5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701DC041" w14:textId="21C1C00D" w:rsidTr="00F7193F">
        <w:trPr>
          <w:trHeight w:val="227"/>
        </w:trPr>
        <w:tc>
          <w:tcPr>
            <w:tcW w:w="4957" w:type="dxa"/>
            <w:shd w:val="clear" w:color="auto" w:fill="E7E6E6" w:themeFill="background2"/>
          </w:tcPr>
          <w:p w14:paraId="074F9AE3" w14:textId="603AB374"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 xml:space="preserve">Project </w:t>
            </w:r>
            <w:r w:rsidR="00D75E5A" w:rsidRPr="00855774">
              <w:rPr>
                <w:rFonts w:asciiTheme="majorBidi" w:hAnsiTheme="majorBidi" w:cstheme="majorBidi"/>
                <w:b/>
                <w:bCs/>
                <w:color w:val="0D0D0D" w:themeColor="text1" w:themeTint="F2"/>
                <w:sz w:val="14"/>
                <w:szCs w:val="14"/>
              </w:rPr>
              <w:t>c</w:t>
            </w:r>
            <w:r w:rsidRPr="00855774">
              <w:rPr>
                <w:rFonts w:asciiTheme="majorBidi" w:hAnsiTheme="majorBidi" w:cstheme="majorBidi"/>
                <w:b/>
                <w:bCs/>
                <w:color w:val="0D0D0D" w:themeColor="text1" w:themeTint="F2"/>
                <w:sz w:val="14"/>
                <w:szCs w:val="14"/>
              </w:rPr>
              <w:t xml:space="preserve">ontrol </w:t>
            </w:r>
            <w:r w:rsidR="00D75E5A" w:rsidRPr="00855774">
              <w:rPr>
                <w:rFonts w:asciiTheme="majorBidi" w:hAnsiTheme="majorBidi" w:cstheme="majorBidi"/>
                <w:b/>
                <w:bCs/>
                <w:color w:val="0D0D0D" w:themeColor="text1" w:themeTint="F2"/>
                <w:sz w:val="14"/>
                <w:szCs w:val="14"/>
              </w:rPr>
              <w:t>p</w:t>
            </w:r>
            <w:r w:rsidRPr="00855774">
              <w:rPr>
                <w:rFonts w:asciiTheme="majorBidi" w:hAnsiTheme="majorBidi" w:cstheme="majorBidi"/>
                <w:b/>
                <w:bCs/>
                <w:color w:val="0D0D0D" w:themeColor="text1" w:themeTint="F2"/>
                <w:sz w:val="14"/>
                <w:szCs w:val="14"/>
              </w:rPr>
              <w:t>rocesses</w:t>
            </w:r>
          </w:p>
        </w:tc>
        <w:tc>
          <w:tcPr>
            <w:tcW w:w="425" w:type="dxa"/>
            <w:shd w:val="clear" w:color="auto" w:fill="E7E6E6" w:themeFill="background2"/>
          </w:tcPr>
          <w:p w14:paraId="13F5B781" w14:textId="255D0A30" w:rsidR="00866213" w:rsidRPr="00855774" w:rsidRDefault="00866213" w:rsidP="00711A80">
            <w:pPr>
              <w:jc w:val="cente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548D9CD0" w14:textId="7D5C9226"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57C5C64E" w14:textId="635FBD47"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59558A02" w14:textId="6AED4833"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419C493D" w14:textId="2BF7AC96" w:rsidR="00866213" w:rsidRPr="00855774" w:rsidRDefault="00866213" w:rsidP="00711A80">
            <w:pPr>
              <w:jc w:val="cente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23B29330" w14:textId="57A4CB3C" w:rsidR="00866213" w:rsidRPr="00855774" w:rsidRDefault="00866213" w:rsidP="00711A80">
            <w:pPr>
              <w:jc w:val="cente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14C54CBE" w14:textId="6815A758" w:rsidR="00866213" w:rsidRPr="00855774" w:rsidRDefault="00866213" w:rsidP="00711A80">
            <w:pPr>
              <w:jc w:val="center"/>
              <w:rPr>
                <w:rFonts w:asciiTheme="majorBidi" w:hAnsiTheme="majorBidi" w:cstheme="majorBidi"/>
                <w:b/>
                <w:bCs/>
                <w:color w:val="0D0D0D" w:themeColor="text1" w:themeTint="F2"/>
                <w:sz w:val="14"/>
                <w:szCs w:val="14"/>
              </w:rPr>
            </w:pPr>
          </w:p>
        </w:tc>
      </w:tr>
      <w:tr w:rsidR="00114C4E" w:rsidRPr="00855774" w14:paraId="30C35EE2" w14:textId="3A0AED76" w:rsidTr="002F4DF7">
        <w:trPr>
          <w:trHeight w:val="227"/>
        </w:trPr>
        <w:tc>
          <w:tcPr>
            <w:tcW w:w="4957" w:type="dxa"/>
          </w:tcPr>
          <w:p w14:paraId="40657666" w14:textId="63EE003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project is effectively initiated by the </w:t>
            </w:r>
            <w:r w:rsidR="0045427A" w:rsidRPr="00855774">
              <w:rPr>
                <w:rFonts w:asciiTheme="majorBidi" w:hAnsiTheme="majorBidi" w:cstheme="majorBidi"/>
                <w:color w:val="0D0D0D" w:themeColor="text1" w:themeTint="F2"/>
                <w:sz w:val="14"/>
                <w:szCs w:val="14"/>
              </w:rPr>
              <w:t>senior project practitioner</w:t>
            </w:r>
          </w:p>
        </w:tc>
        <w:tc>
          <w:tcPr>
            <w:tcW w:w="425" w:type="dxa"/>
          </w:tcPr>
          <w:p w14:paraId="0F7BF967" w14:textId="3E1590A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253 (62.6%)</w:t>
            </w:r>
          </w:p>
        </w:tc>
        <w:tc>
          <w:tcPr>
            <w:tcW w:w="688" w:type="dxa"/>
          </w:tcPr>
          <w:p w14:paraId="221BAFCC" w14:textId="5D987F9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141 (34.9%)</w:t>
            </w:r>
          </w:p>
        </w:tc>
        <w:tc>
          <w:tcPr>
            <w:tcW w:w="671" w:type="dxa"/>
          </w:tcPr>
          <w:p w14:paraId="1B33F49C" w14:textId="30EA7CA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333BD3CC" w14:textId="04D48AE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19390BC2" w14:textId="4B85514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3C84D25D" w14:textId="6FA79C51"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1.41</w:t>
            </w:r>
          </w:p>
        </w:tc>
        <w:tc>
          <w:tcPr>
            <w:tcW w:w="675" w:type="dxa"/>
          </w:tcPr>
          <w:p w14:paraId="4E871F2A" w14:textId="78F3BF9D"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658EC268" w14:textId="298DFF81" w:rsidTr="002F4DF7">
        <w:trPr>
          <w:trHeight w:val="227"/>
        </w:trPr>
        <w:tc>
          <w:tcPr>
            <w:tcW w:w="4957" w:type="dxa"/>
          </w:tcPr>
          <w:p w14:paraId="521BC8A9" w14:textId="2938E2D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Metrics for risk management in the project are clearly defined</w:t>
            </w:r>
          </w:p>
        </w:tc>
        <w:tc>
          <w:tcPr>
            <w:tcW w:w="425" w:type="dxa"/>
          </w:tcPr>
          <w:p w14:paraId="0EEDDCF4" w14:textId="2E75AE8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227 (56.2%)</w:t>
            </w:r>
          </w:p>
        </w:tc>
        <w:tc>
          <w:tcPr>
            <w:tcW w:w="688" w:type="dxa"/>
          </w:tcPr>
          <w:p w14:paraId="56424326" w14:textId="2B1B575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161 (39.9%)</w:t>
            </w:r>
          </w:p>
        </w:tc>
        <w:tc>
          <w:tcPr>
            <w:tcW w:w="671" w:type="dxa"/>
          </w:tcPr>
          <w:p w14:paraId="4716DFB9" w14:textId="0F1C711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 (2.5%)</w:t>
            </w:r>
          </w:p>
        </w:tc>
        <w:tc>
          <w:tcPr>
            <w:tcW w:w="671" w:type="dxa"/>
          </w:tcPr>
          <w:p w14:paraId="53918AA8" w14:textId="103EBAC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11812FB1" w14:textId="365BEFD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240F58EB" w14:textId="11888F94"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1.49</w:t>
            </w:r>
          </w:p>
        </w:tc>
        <w:tc>
          <w:tcPr>
            <w:tcW w:w="675" w:type="dxa"/>
          </w:tcPr>
          <w:p w14:paraId="7BD2EB03" w14:textId="6C3ADF1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6FD48383" w14:textId="5DC188D6" w:rsidTr="002F4DF7">
        <w:trPr>
          <w:trHeight w:val="227"/>
        </w:trPr>
        <w:tc>
          <w:tcPr>
            <w:tcW w:w="4957" w:type="dxa"/>
          </w:tcPr>
          <w:p w14:paraId="30C4F469" w14:textId="7A7204A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Approaches to controlling and monitoring the project are clearly defined</w:t>
            </w:r>
          </w:p>
        </w:tc>
        <w:tc>
          <w:tcPr>
            <w:tcW w:w="425" w:type="dxa"/>
          </w:tcPr>
          <w:p w14:paraId="0EE137D0" w14:textId="1542D51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238 (58.9%)</w:t>
            </w:r>
          </w:p>
        </w:tc>
        <w:tc>
          <w:tcPr>
            <w:tcW w:w="688" w:type="dxa"/>
          </w:tcPr>
          <w:p w14:paraId="7126EDF7" w14:textId="559F53A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154 (38.1%)</w:t>
            </w:r>
          </w:p>
        </w:tc>
        <w:tc>
          <w:tcPr>
            <w:tcW w:w="671" w:type="dxa"/>
          </w:tcPr>
          <w:p w14:paraId="7D8420E7" w14:textId="7284317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50EF27A4" w14:textId="6F243A8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01D0A3CF" w14:textId="3FC385A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3C28FEE3" w14:textId="5BDA4930"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1.45</w:t>
            </w:r>
          </w:p>
        </w:tc>
        <w:tc>
          <w:tcPr>
            <w:tcW w:w="675" w:type="dxa"/>
          </w:tcPr>
          <w:p w14:paraId="0BC71746" w14:textId="2C79F53A"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7AE649A1" w14:textId="2A4F3D20" w:rsidTr="002F4DF7">
        <w:trPr>
          <w:trHeight w:val="227"/>
        </w:trPr>
        <w:tc>
          <w:tcPr>
            <w:tcW w:w="4957" w:type="dxa"/>
          </w:tcPr>
          <w:p w14:paraId="46C62370" w14:textId="5E72AB7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Stakeholder communication and engagement processes are well</w:t>
            </w:r>
            <w:r w:rsidR="004C2CEC" w:rsidRPr="00855774">
              <w:rPr>
                <w:rFonts w:asciiTheme="majorBidi" w:hAnsiTheme="majorBidi" w:cstheme="majorBidi"/>
                <w:color w:val="0D0D0D" w:themeColor="text1" w:themeTint="F2"/>
                <w:sz w:val="14"/>
                <w:szCs w:val="14"/>
              </w:rPr>
              <w:t xml:space="preserve"> </w:t>
            </w:r>
            <w:r w:rsidRPr="00855774">
              <w:rPr>
                <w:rFonts w:asciiTheme="majorBidi" w:hAnsiTheme="majorBidi" w:cstheme="majorBidi"/>
                <w:color w:val="0D0D0D" w:themeColor="text1" w:themeTint="F2"/>
                <w:sz w:val="14"/>
                <w:szCs w:val="14"/>
              </w:rPr>
              <w:t xml:space="preserve">defined in the </w:t>
            </w:r>
            <w:r w:rsidR="0079227A" w:rsidRPr="00855774">
              <w:rPr>
                <w:rFonts w:asciiTheme="majorBidi" w:hAnsiTheme="majorBidi" w:cstheme="majorBidi"/>
                <w:color w:val="0D0D0D" w:themeColor="text1" w:themeTint="F2"/>
                <w:sz w:val="14"/>
                <w:szCs w:val="14"/>
              </w:rPr>
              <w:t>organisation</w:t>
            </w:r>
          </w:p>
        </w:tc>
        <w:tc>
          <w:tcPr>
            <w:tcW w:w="425" w:type="dxa"/>
          </w:tcPr>
          <w:p w14:paraId="3A4A5A6D" w14:textId="3B213BA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105 (26%)</w:t>
            </w:r>
          </w:p>
        </w:tc>
        <w:tc>
          <w:tcPr>
            <w:tcW w:w="688" w:type="dxa"/>
          </w:tcPr>
          <w:p w14:paraId="517BE02A" w14:textId="26F08C4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287 (71%)</w:t>
            </w:r>
          </w:p>
        </w:tc>
        <w:tc>
          <w:tcPr>
            <w:tcW w:w="671" w:type="dxa"/>
          </w:tcPr>
          <w:p w14:paraId="18537990" w14:textId="62F2972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 (1.7%)</w:t>
            </w:r>
          </w:p>
        </w:tc>
        <w:tc>
          <w:tcPr>
            <w:tcW w:w="671" w:type="dxa"/>
          </w:tcPr>
          <w:p w14:paraId="556B35AB" w14:textId="286B6C1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0CF6CF58" w14:textId="7B5E6C3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37D1DDC" w14:textId="1F3726E7"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1.78</w:t>
            </w:r>
          </w:p>
        </w:tc>
        <w:tc>
          <w:tcPr>
            <w:tcW w:w="675" w:type="dxa"/>
          </w:tcPr>
          <w:p w14:paraId="21EF7849" w14:textId="17DD92A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001C69C7" w14:textId="491DE8BB" w:rsidTr="002F4DF7">
        <w:trPr>
          <w:trHeight w:val="227"/>
        </w:trPr>
        <w:tc>
          <w:tcPr>
            <w:tcW w:w="4957" w:type="dxa"/>
          </w:tcPr>
          <w:p w14:paraId="6FA39FC5" w14:textId="2A4B6AF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Roles and responsibilities of teams at every stage of the project are clear</w:t>
            </w:r>
          </w:p>
        </w:tc>
        <w:tc>
          <w:tcPr>
            <w:tcW w:w="425" w:type="dxa"/>
          </w:tcPr>
          <w:p w14:paraId="73353330" w14:textId="3392C1D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240 (59.4%</w:t>
            </w:r>
          </w:p>
        </w:tc>
        <w:tc>
          <w:tcPr>
            <w:tcW w:w="688" w:type="dxa"/>
          </w:tcPr>
          <w:p w14:paraId="5AF9A48F" w14:textId="132B7803"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154 (38.1%)</w:t>
            </w:r>
          </w:p>
        </w:tc>
        <w:tc>
          <w:tcPr>
            <w:tcW w:w="671" w:type="dxa"/>
          </w:tcPr>
          <w:p w14:paraId="362ADFFC" w14:textId="10B0C20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25DF9ED0" w14:textId="7C67B5F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0EDC6A5B" w14:textId="437CCB8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38E8E1E7" w14:textId="75FF1480"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1.44</w:t>
            </w:r>
          </w:p>
        </w:tc>
        <w:tc>
          <w:tcPr>
            <w:tcW w:w="675" w:type="dxa"/>
          </w:tcPr>
          <w:p w14:paraId="592F2146" w14:textId="1CF6F4E6"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54D03E07" w14:textId="24812EED" w:rsidTr="002F4DF7">
        <w:trPr>
          <w:trHeight w:val="227"/>
        </w:trPr>
        <w:tc>
          <w:tcPr>
            <w:tcW w:w="4957" w:type="dxa"/>
          </w:tcPr>
          <w:p w14:paraId="5D12A79F" w14:textId="1B6BA01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Closing time for the project is well defined based on the existing timelines for the project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w:t>
            </w:r>
          </w:p>
          <w:p w14:paraId="2FB55EAC" w14:textId="56771BCB" w:rsidR="00866213" w:rsidRPr="00855774" w:rsidRDefault="00866213" w:rsidP="00980C8C">
            <w:pPr>
              <w:rPr>
                <w:rFonts w:asciiTheme="majorBidi" w:hAnsiTheme="majorBidi" w:cstheme="majorBidi"/>
                <w:color w:val="0D0D0D" w:themeColor="text1" w:themeTint="F2"/>
                <w:sz w:val="14"/>
                <w:szCs w:val="14"/>
              </w:rPr>
            </w:pPr>
          </w:p>
        </w:tc>
        <w:tc>
          <w:tcPr>
            <w:tcW w:w="425" w:type="dxa"/>
          </w:tcPr>
          <w:p w14:paraId="5BFDC187" w14:textId="5FEDF4B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230 (56.9%)</w:t>
            </w:r>
          </w:p>
        </w:tc>
        <w:tc>
          <w:tcPr>
            <w:tcW w:w="688" w:type="dxa"/>
          </w:tcPr>
          <w:p w14:paraId="30F6381A" w14:textId="2D513D85"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163 (40.3%)</w:t>
            </w:r>
          </w:p>
        </w:tc>
        <w:tc>
          <w:tcPr>
            <w:tcW w:w="671" w:type="dxa"/>
          </w:tcPr>
          <w:p w14:paraId="70D31209" w14:textId="60BA940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 (1%)</w:t>
            </w:r>
          </w:p>
        </w:tc>
        <w:tc>
          <w:tcPr>
            <w:tcW w:w="671" w:type="dxa"/>
          </w:tcPr>
          <w:p w14:paraId="6C67E63E" w14:textId="2BA15B6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68F8C5D7" w14:textId="408DD3A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2ACAC9E9" w14:textId="767B742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1.47</w:t>
            </w:r>
          </w:p>
        </w:tc>
        <w:tc>
          <w:tcPr>
            <w:tcW w:w="675" w:type="dxa"/>
          </w:tcPr>
          <w:p w14:paraId="40B0AC56" w14:textId="0B8911EC"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6900634E" w14:textId="237A6003" w:rsidTr="00F7193F">
        <w:trPr>
          <w:trHeight w:val="227"/>
        </w:trPr>
        <w:tc>
          <w:tcPr>
            <w:tcW w:w="4957" w:type="dxa"/>
            <w:shd w:val="clear" w:color="auto" w:fill="E7E6E6" w:themeFill="background2"/>
          </w:tcPr>
          <w:p w14:paraId="53E863C4" w14:textId="0AE95858"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 xml:space="preserve">Cultural </w:t>
            </w:r>
            <w:r w:rsidR="00D75E5A" w:rsidRPr="00855774">
              <w:rPr>
                <w:rFonts w:asciiTheme="majorBidi" w:hAnsiTheme="majorBidi" w:cstheme="majorBidi"/>
                <w:b/>
                <w:bCs/>
                <w:color w:val="0D0D0D" w:themeColor="text1" w:themeTint="F2"/>
                <w:sz w:val="14"/>
                <w:szCs w:val="14"/>
              </w:rPr>
              <w:t>a</w:t>
            </w:r>
            <w:r w:rsidRPr="00855774">
              <w:rPr>
                <w:rFonts w:asciiTheme="majorBidi" w:hAnsiTheme="majorBidi" w:cstheme="majorBidi"/>
                <w:b/>
                <w:bCs/>
                <w:color w:val="0D0D0D" w:themeColor="text1" w:themeTint="F2"/>
                <w:sz w:val="14"/>
                <w:szCs w:val="14"/>
              </w:rPr>
              <w:t>wareness</w:t>
            </w:r>
          </w:p>
        </w:tc>
        <w:tc>
          <w:tcPr>
            <w:tcW w:w="425" w:type="dxa"/>
            <w:shd w:val="clear" w:color="auto" w:fill="E7E6E6" w:themeFill="background2"/>
          </w:tcPr>
          <w:p w14:paraId="15482C26" w14:textId="32FFB94B" w:rsidR="00866213" w:rsidRPr="00855774" w:rsidRDefault="00866213" w:rsidP="00711A80">
            <w:pPr>
              <w:jc w:val="cente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0CD26E65" w14:textId="17743384"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7FE1E231" w14:textId="5FE8FB16"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17AF7946" w14:textId="07F5544F"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41CC357E" w14:textId="69B021F4" w:rsidR="00866213" w:rsidRPr="00855774" w:rsidRDefault="00866213" w:rsidP="00711A80">
            <w:pPr>
              <w:jc w:val="cente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522CEC0D" w14:textId="251383E1" w:rsidR="00866213" w:rsidRPr="00855774" w:rsidRDefault="00866213" w:rsidP="00711A80">
            <w:pPr>
              <w:jc w:val="cente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2068A14A" w14:textId="78B71A56" w:rsidR="00866213" w:rsidRPr="00855774" w:rsidRDefault="00866213" w:rsidP="00711A80">
            <w:pPr>
              <w:jc w:val="center"/>
              <w:rPr>
                <w:rFonts w:asciiTheme="majorBidi" w:hAnsiTheme="majorBidi" w:cstheme="majorBidi"/>
                <w:b/>
                <w:bCs/>
                <w:color w:val="0D0D0D" w:themeColor="text1" w:themeTint="F2"/>
                <w:sz w:val="14"/>
                <w:szCs w:val="14"/>
              </w:rPr>
            </w:pPr>
          </w:p>
        </w:tc>
      </w:tr>
      <w:tr w:rsidR="00114C4E" w:rsidRPr="00855774" w14:paraId="6ED4B9EC" w14:textId="5325D031" w:rsidTr="002F4DF7">
        <w:trPr>
          <w:trHeight w:val="227"/>
        </w:trPr>
        <w:tc>
          <w:tcPr>
            <w:tcW w:w="4957" w:type="dxa"/>
          </w:tcPr>
          <w:p w14:paraId="4EEE95DB" w14:textId="34EECE1C" w:rsidR="00866213" w:rsidRPr="00855774" w:rsidRDefault="0045427A"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Senior project practitioner</w:t>
            </w:r>
            <w:r w:rsidR="00866213" w:rsidRPr="00855774">
              <w:rPr>
                <w:rFonts w:asciiTheme="majorBidi" w:hAnsiTheme="majorBidi" w:cstheme="majorBidi"/>
                <w:color w:val="0D0D0D" w:themeColor="text1" w:themeTint="F2"/>
                <w:sz w:val="14"/>
                <w:szCs w:val="14"/>
              </w:rPr>
              <w:t>s are aware of the different cultures in the project value chain</w:t>
            </w:r>
          </w:p>
        </w:tc>
        <w:tc>
          <w:tcPr>
            <w:tcW w:w="425" w:type="dxa"/>
          </w:tcPr>
          <w:p w14:paraId="31F7C954" w14:textId="722BA15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211 (52.2%)</w:t>
            </w:r>
          </w:p>
        </w:tc>
        <w:tc>
          <w:tcPr>
            <w:tcW w:w="688" w:type="dxa"/>
          </w:tcPr>
          <w:p w14:paraId="09F35C08" w14:textId="55F99C1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177 (43.8%)</w:t>
            </w:r>
          </w:p>
        </w:tc>
        <w:tc>
          <w:tcPr>
            <w:tcW w:w="671" w:type="dxa"/>
          </w:tcPr>
          <w:p w14:paraId="581E6171" w14:textId="6398302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11 (2.7%)</w:t>
            </w:r>
          </w:p>
        </w:tc>
        <w:tc>
          <w:tcPr>
            <w:tcW w:w="671" w:type="dxa"/>
          </w:tcPr>
          <w:p w14:paraId="208D1148" w14:textId="17B83B4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5EDCB9D7" w14:textId="38E3F343"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54D26045" w14:textId="1A7DB6CF" w:rsidR="00866213" w:rsidRPr="00855774" w:rsidRDefault="00866213" w:rsidP="00711A80">
            <w:pPr>
              <w:jc w:val="center"/>
              <w:rPr>
                <w:rFonts w:asciiTheme="majorBidi" w:eastAsia="Times New Roman" w:hAnsiTheme="majorBidi" w:cstheme="majorBidi"/>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1.52</w:t>
            </w:r>
          </w:p>
        </w:tc>
        <w:tc>
          <w:tcPr>
            <w:tcW w:w="675" w:type="dxa"/>
          </w:tcPr>
          <w:p w14:paraId="25C417E0" w14:textId="5E649144" w:rsidR="00866213" w:rsidRPr="00855774" w:rsidRDefault="00866213" w:rsidP="00711A80">
            <w:pPr>
              <w:jc w:val="center"/>
              <w:rPr>
                <w:rFonts w:asciiTheme="majorBidi" w:eastAsia="Times New Roman" w:hAnsiTheme="majorBidi" w:cstheme="majorBidi"/>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26B5E191" w14:textId="02DF1988" w:rsidTr="002F4DF7">
        <w:trPr>
          <w:trHeight w:val="227"/>
        </w:trPr>
        <w:tc>
          <w:tcPr>
            <w:tcW w:w="4957" w:type="dxa"/>
          </w:tcPr>
          <w:p w14:paraId="71ED92DC" w14:textId="75F27C2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an acceptance of the existing cultural differences in the project value chain</w:t>
            </w:r>
          </w:p>
        </w:tc>
        <w:tc>
          <w:tcPr>
            <w:tcW w:w="425" w:type="dxa"/>
          </w:tcPr>
          <w:p w14:paraId="4227F324" w14:textId="7D83C4D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207 (51.2%)</w:t>
            </w:r>
          </w:p>
        </w:tc>
        <w:tc>
          <w:tcPr>
            <w:tcW w:w="688" w:type="dxa"/>
          </w:tcPr>
          <w:p w14:paraId="11A7713D" w14:textId="3922BEF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181 (44.8%)</w:t>
            </w:r>
          </w:p>
        </w:tc>
        <w:tc>
          <w:tcPr>
            <w:tcW w:w="671" w:type="dxa"/>
          </w:tcPr>
          <w:p w14:paraId="5FAFFDBC" w14:textId="35342D1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11 (2.7%)</w:t>
            </w:r>
          </w:p>
        </w:tc>
        <w:tc>
          <w:tcPr>
            <w:tcW w:w="671" w:type="dxa"/>
          </w:tcPr>
          <w:p w14:paraId="7DA6078F" w14:textId="4465230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657CF939" w14:textId="54FC5AD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0671FEB7" w14:textId="03BAC82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1.53</w:t>
            </w:r>
          </w:p>
        </w:tc>
        <w:tc>
          <w:tcPr>
            <w:tcW w:w="675" w:type="dxa"/>
          </w:tcPr>
          <w:p w14:paraId="5E456162" w14:textId="2372B6E4"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3C1D75F3" w14:textId="6C3C5202" w:rsidTr="002F4DF7">
        <w:trPr>
          <w:trHeight w:val="227"/>
        </w:trPr>
        <w:tc>
          <w:tcPr>
            <w:tcW w:w="4957" w:type="dxa"/>
          </w:tcPr>
          <w:p w14:paraId="2A9B3FE9" w14:textId="3C315F3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Project teams are trained in the significance of cultural awareness</w:t>
            </w:r>
          </w:p>
        </w:tc>
        <w:tc>
          <w:tcPr>
            <w:tcW w:w="425" w:type="dxa"/>
          </w:tcPr>
          <w:p w14:paraId="20EF8505" w14:textId="1C569B0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80 (19.8%)</w:t>
            </w:r>
          </w:p>
        </w:tc>
        <w:tc>
          <w:tcPr>
            <w:tcW w:w="688" w:type="dxa"/>
          </w:tcPr>
          <w:p w14:paraId="1FCECD36" w14:textId="01106A4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136 (33.7%)</w:t>
            </w:r>
          </w:p>
        </w:tc>
        <w:tc>
          <w:tcPr>
            <w:tcW w:w="671" w:type="dxa"/>
          </w:tcPr>
          <w:p w14:paraId="5BA35387" w14:textId="7B0188C5"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24 (5.9%)</w:t>
            </w:r>
          </w:p>
        </w:tc>
        <w:tc>
          <w:tcPr>
            <w:tcW w:w="671" w:type="dxa"/>
          </w:tcPr>
          <w:p w14:paraId="23C843C0" w14:textId="7552C33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108 (26.7%)</w:t>
            </w:r>
          </w:p>
        </w:tc>
        <w:tc>
          <w:tcPr>
            <w:tcW w:w="671" w:type="dxa"/>
          </w:tcPr>
          <w:p w14:paraId="54DBF131" w14:textId="2A9B74B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56 (13.9%)</w:t>
            </w:r>
          </w:p>
        </w:tc>
        <w:tc>
          <w:tcPr>
            <w:tcW w:w="592" w:type="dxa"/>
          </w:tcPr>
          <w:p w14:paraId="14C0D9D7" w14:textId="54D1866A"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2.81</w:t>
            </w:r>
          </w:p>
        </w:tc>
        <w:tc>
          <w:tcPr>
            <w:tcW w:w="675" w:type="dxa"/>
          </w:tcPr>
          <w:p w14:paraId="4571DC4E" w14:textId="7C809761"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2E312612" w14:textId="16F15166" w:rsidTr="002F4DF7">
        <w:trPr>
          <w:trHeight w:val="227"/>
        </w:trPr>
        <w:tc>
          <w:tcPr>
            <w:tcW w:w="4957" w:type="dxa"/>
          </w:tcPr>
          <w:p w14:paraId="5142CE68" w14:textId="047A62D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Cultural awareness is dynamic within the </w:t>
            </w:r>
            <w:r w:rsidR="0079227A" w:rsidRPr="00855774">
              <w:rPr>
                <w:rFonts w:asciiTheme="majorBidi" w:hAnsiTheme="majorBidi" w:cstheme="majorBidi"/>
                <w:color w:val="0D0D0D" w:themeColor="text1" w:themeTint="F2"/>
                <w:sz w:val="14"/>
                <w:szCs w:val="14"/>
              </w:rPr>
              <w:t>organisation</w:t>
            </w:r>
          </w:p>
        </w:tc>
        <w:tc>
          <w:tcPr>
            <w:tcW w:w="425" w:type="dxa"/>
          </w:tcPr>
          <w:p w14:paraId="0AF5518A" w14:textId="3BAF8B4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79 (19.6%)</w:t>
            </w:r>
          </w:p>
        </w:tc>
        <w:tc>
          <w:tcPr>
            <w:tcW w:w="688" w:type="dxa"/>
          </w:tcPr>
          <w:p w14:paraId="0045C1E0" w14:textId="1322FB6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156 (38.6%)</w:t>
            </w:r>
          </w:p>
        </w:tc>
        <w:tc>
          <w:tcPr>
            <w:tcW w:w="671" w:type="dxa"/>
          </w:tcPr>
          <w:p w14:paraId="0F2B5E55" w14:textId="6F3A328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 (4.7%)</w:t>
            </w:r>
          </w:p>
        </w:tc>
        <w:tc>
          <w:tcPr>
            <w:tcW w:w="671" w:type="dxa"/>
          </w:tcPr>
          <w:p w14:paraId="0DCE9FF3" w14:textId="581F2DE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93 (23%)</w:t>
            </w:r>
          </w:p>
        </w:tc>
        <w:tc>
          <w:tcPr>
            <w:tcW w:w="671" w:type="dxa"/>
          </w:tcPr>
          <w:p w14:paraId="4ADAF08B" w14:textId="7471624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57 (14.1%)</w:t>
            </w:r>
          </w:p>
        </w:tc>
        <w:tc>
          <w:tcPr>
            <w:tcW w:w="592" w:type="dxa"/>
          </w:tcPr>
          <w:p w14:paraId="4C4AEA87" w14:textId="163DF7AC"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2.73</w:t>
            </w:r>
          </w:p>
        </w:tc>
        <w:tc>
          <w:tcPr>
            <w:tcW w:w="675" w:type="dxa"/>
          </w:tcPr>
          <w:p w14:paraId="71142DE2" w14:textId="30E687B7"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0EB9D638" w14:textId="2806E4CD" w:rsidTr="002F4DF7">
        <w:trPr>
          <w:trHeight w:val="227"/>
        </w:trPr>
        <w:tc>
          <w:tcPr>
            <w:tcW w:w="4957" w:type="dxa"/>
          </w:tcPr>
          <w:p w14:paraId="2E8E5AD4" w14:textId="324E326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tolerance of and respect for everyone’s culture in the project value chain</w:t>
            </w:r>
          </w:p>
        </w:tc>
        <w:tc>
          <w:tcPr>
            <w:tcW w:w="425" w:type="dxa"/>
          </w:tcPr>
          <w:p w14:paraId="263F4C23" w14:textId="329EB8D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193 (47.8%)</w:t>
            </w:r>
          </w:p>
        </w:tc>
        <w:tc>
          <w:tcPr>
            <w:tcW w:w="688" w:type="dxa"/>
          </w:tcPr>
          <w:p w14:paraId="65589B60" w14:textId="49E6B3E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199 (49.3%)</w:t>
            </w:r>
          </w:p>
        </w:tc>
        <w:tc>
          <w:tcPr>
            <w:tcW w:w="671" w:type="dxa"/>
          </w:tcPr>
          <w:p w14:paraId="134DA8B7" w14:textId="0F69D665"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 (2.2%)</w:t>
            </w:r>
          </w:p>
        </w:tc>
        <w:tc>
          <w:tcPr>
            <w:tcW w:w="671" w:type="dxa"/>
          </w:tcPr>
          <w:p w14:paraId="254E2B1B" w14:textId="00975E6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 (0.7%)</w:t>
            </w:r>
          </w:p>
        </w:tc>
        <w:tc>
          <w:tcPr>
            <w:tcW w:w="671" w:type="dxa"/>
          </w:tcPr>
          <w:p w14:paraId="42D86E3F" w14:textId="232FB88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040A2CA6" w14:textId="70CB1776"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1.55</w:t>
            </w:r>
          </w:p>
        </w:tc>
        <w:tc>
          <w:tcPr>
            <w:tcW w:w="675" w:type="dxa"/>
          </w:tcPr>
          <w:p w14:paraId="155F93E8" w14:textId="26E7DC9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2D700A07" w14:textId="0C5B5729" w:rsidTr="002F4DF7">
        <w:trPr>
          <w:trHeight w:val="227"/>
        </w:trPr>
        <w:tc>
          <w:tcPr>
            <w:tcW w:w="4957" w:type="dxa"/>
          </w:tcPr>
          <w:p w14:paraId="0A5BD8E5" w14:textId="7028F9E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Cultural knowledge has been institutionali</w:t>
            </w:r>
            <w:r w:rsidR="00A771B4"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 xml:space="preserve">ed at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level</w:t>
            </w:r>
          </w:p>
        </w:tc>
        <w:tc>
          <w:tcPr>
            <w:tcW w:w="425" w:type="dxa"/>
          </w:tcPr>
          <w:p w14:paraId="009C85AA" w14:textId="15F99B5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80 (19.8%)</w:t>
            </w:r>
          </w:p>
        </w:tc>
        <w:tc>
          <w:tcPr>
            <w:tcW w:w="688" w:type="dxa"/>
          </w:tcPr>
          <w:p w14:paraId="0FC06E47" w14:textId="6F355D9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150 (37.1%)</w:t>
            </w:r>
          </w:p>
        </w:tc>
        <w:tc>
          <w:tcPr>
            <w:tcW w:w="671" w:type="dxa"/>
          </w:tcPr>
          <w:p w14:paraId="64535104" w14:textId="555F6DD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85 (21%)</w:t>
            </w:r>
          </w:p>
        </w:tc>
        <w:tc>
          <w:tcPr>
            <w:tcW w:w="671" w:type="dxa"/>
          </w:tcPr>
          <w:p w14:paraId="6B57E6C5" w14:textId="1091CDB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85 (21%)</w:t>
            </w:r>
          </w:p>
        </w:tc>
        <w:tc>
          <w:tcPr>
            <w:tcW w:w="671" w:type="dxa"/>
          </w:tcPr>
          <w:p w14:paraId="263D13B2" w14:textId="6B30C33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 (%)</w:t>
            </w:r>
          </w:p>
        </w:tc>
        <w:tc>
          <w:tcPr>
            <w:tcW w:w="592" w:type="dxa"/>
          </w:tcPr>
          <w:p w14:paraId="10295E85" w14:textId="38EA46C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2.46</w:t>
            </w:r>
          </w:p>
        </w:tc>
        <w:tc>
          <w:tcPr>
            <w:tcW w:w="675" w:type="dxa"/>
          </w:tcPr>
          <w:p w14:paraId="1E1BD967" w14:textId="1653150D"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4E58A28A" w14:textId="72429677" w:rsidTr="00F7193F">
        <w:trPr>
          <w:trHeight w:val="227"/>
        </w:trPr>
        <w:tc>
          <w:tcPr>
            <w:tcW w:w="4957" w:type="dxa"/>
            <w:shd w:val="clear" w:color="auto" w:fill="E7E6E6" w:themeFill="background2"/>
          </w:tcPr>
          <w:p w14:paraId="3E3D7E91" w14:textId="2D0A9517"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 xml:space="preserve">Path </w:t>
            </w:r>
            <w:r w:rsidR="00D75E5A" w:rsidRPr="00855774">
              <w:rPr>
                <w:rFonts w:asciiTheme="majorBidi" w:hAnsiTheme="majorBidi" w:cstheme="majorBidi"/>
                <w:b/>
                <w:bCs/>
                <w:color w:val="0D0D0D" w:themeColor="text1" w:themeTint="F2"/>
                <w:sz w:val="14"/>
                <w:szCs w:val="14"/>
              </w:rPr>
              <w:t>c</w:t>
            </w:r>
            <w:r w:rsidRPr="00855774">
              <w:rPr>
                <w:rFonts w:asciiTheme="majorBidi" w:hAnsiTheme="majorBidi" w:cstheme="majorBidi"/>
                <w:b/>
                <w:bCs/>
                <w:color w:val="0D0D0D" w:themeColor="text1" w:themeTint="F2"/>
                <w:sz w:val="14"/>
                <w:szCs w:val="14"/>
              </w:rPr>
              <w:t>apability</w:t>
            </w:r>
          </w:p>
        </w:tc>
        <w:tc>
          <w:tcPr>
            <w:tcW w:w="425" w:type="dxa"/>
            <w:shd w:val="clear" w:color="auto" w:fill="E7E6E6" w:themeFill="background2"/>
          </w:tcPr>
          <w:p w14:paraId="582D5A37" w14:textId="351D32C9" w:rsidR="00866213" w:rsidRPr="00855774" w:rsidRDefault="00866213" w:rsidP="00711A80">
            <w:pPr>
              <w:jc w:val="cente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5EEACC24" w14:textId="3C3225EE"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70A66AF3" w14:textId="6AE5FE4A"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B61DF5E" w14:textId="14594D21"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4C2F2FD" w14:textId="40F0A25C" w:rsidR="00866213" w:rsidRPr="00855774" w:rsidRDefault="00866213" w:rsidP="00711A80">
            <w:pPr>
              <w:jc w:val="cente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35F0A595" w14:textId="6A91862D" w:rsidR="00866213" w:rsidRPr="00855774" w:rsidRDefault="00866213" w:rsidP="00711A80">
            <w:pPr>
              <w:jc w:val="cente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6C0D1E84" w14:textId="6BD5559F" w:rsidR="00866213" w:rsidRPr="00855774" w:rsidRDefault="00866213" w:rsidP="00711A80">
            <w:pPr>
              <w:jc w:val="center"/>
              <w:rPr>
                <w:rFonts w:asciiTheme="majorBidi" w:hAnsiTheme="majorBidi" w:cstheme="majorBidi"/>
                <w:b/>
                <w:bCs/>
                <w:color w:val="0D0D0D" w:themeColor="text1" w:themeTint="F2"/>
                <w:sz w:val="14"/>
                <w:szCs w:val="14"/>
              </w:rPr>
            </w:pPr>
          </w:p>
        </w:tc>
      </w:tr>
      <w:tr w:rsidR="00114C4E" w:rsidRPr="00855774" w14:paraId="62765084" w14:textId="7AE60E33" w:rsidTr="002F4DF7">
        <w:trPr>
          <w:trHeight w:val="227"/>
        </w:trPr>
        <w:tc>
          <w:tcPr>
            <w:tcW w:w="4957" w:type="dxa"/>
          </w:tcPr>
          <w:p w14:paraId="39607A40" w14:textId="2F3F7AE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Resources are reconfigured to adapt to the cross-cultural environment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w:t>
            </w:r>
          </w:p>
        </w:tc>
        <w:tc>
          <w:tcPr>
            <w:tcW w:w="425" w:type="dxa"/>
          </w:tcPr>
          <w:p w14:paraId="453EB53A" w14:textId="2FE33CD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82 (20.3%)</w:t>
            </w:r>
          </w:p>
        </w:tc>
        <w:tc>
          <w:tcPr>
            <w:tcW w:w="688" w:type="dxa"/>
          </w:tcPr>
          <w:p w14:paraId="11BB52F5" w14:textId="52DC6D3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153 (37.9%)</w:t>
            </w:r>
          </w:p>
        </w:tc>
        <w:tc>
          <w:tcPr>
            <w:tcW w:w="671" w:type="dxa"/>
          </w:tcPr>
          <w:p w14:paraId="5A6A2F29" w14:textId="56B2B0D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 (22.3%)</w:t>
            </w:r>
          </w:p>
        </w:tc>
        <w:tc>
          <w:tcPr>
            <w:tcW w:w="671" w:type="dxa"/>
          </w:tcPr>
          <w:p w14:paraId="36A00D8A" w14:textId="20F56A1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 (19.3%)</w:t>
            </w:r>
          </w:p>
        </w:tc>
        <w:tc>
          <w:tcPr>
            <w:tcW w:w="671" w:type="dxa"/>
          </w:tcPr>
          <w:p w14:paraId="35343236" w14:textId="5D85411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2E771B9C" w14:textId="2C4924C9"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2.41</w:t>
            </w:r>
          </w:p>
        </w:tc>
        <w:tc>
          <w:tcPr>
            <w:tcW w:w="675" w:type="dxa"/>
          </w:tcPr>
          <w:p w14:paraId="2A6AE8EB" w14:textId="77A4733E"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097A5D42" w14:textId="13DA9DC3" w:rsidTr="002F4DF7">
        <w:trPr>
          <w:trHeight w:val="227"/>
        </w:trPr>
        <w:tc>
          <w:tcPr>
            <w:tcW w:w="4957" w:type="dxa"/>
          </w:tcPr>
          <w:p w14:paraId="6FFBCD4A" w14:textId="6F07EE8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Flexible strategies are developed to enhance intercultural synchroni</w:t>
            </w:r>
            <w:r w:rsidR="00185858"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 xml:space="preserve">ation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w:t>
            </w:r>
          </w:p>
        </w:tc>
        <w:tc>
          <w:tcPr>
            <w:tcW w:w="425" w:type="dxa"/>
          </w:tcPr>
          <w:p w14:paraId="29FF7AF5" w14:textId="42497D1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79 (19.6%)</w:t>
            </w:r>
          </w:p>
        </w:tc>
        <w:tc>
          <w:tcPr>
            <w:tcW w:w="688" w:type="dxa"/>
          </w:tcPr>
          <w:p w14:paraId="491CD235" w14:textId="7625738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157 (38.9%)</w:t>
            </w:r>
          </w:p>
        </w:tc>
        <w:tc>
          <w:tcPr>
            <w:tcW w:w="671" w:type="dxa"/>
          </w:tcPr>
          <w:p w14:paraId="71B926D9" w14:textId="09616A3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 (19.3%)</w:t>
            </w:r>
          </w:p>
        </w:tc>
        <w:tc>
          <w:tcPr>
            <w:tcW w:w="671" w:type="dxa"/>
          </w:tcPr>
          <w:p w14:paraId="641A39AB" w14:textId="66C0806A"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89</w:t>
            </w:r>
          </w:p>
          <w:p w14:paraId="67144CBD" w14:textId="0713919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w:t>
            </w:r>
          </w:p>
        </w:tc>
        <w:tc>
          <w:tcPr>
            <w:tcW w:w="671" w:type="dxa"/>
          </w:tcPr>
          <w:p w14:paraId="10D0DCE2" w14:textId="7E315E4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37B684FF" w14:textId="0A7C3FCF"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2.44</w:t>
            </w:r>
          </w:p>
        </w:tc>
        <w:tc>
          <w:tcPr>
            <w:tcW w:w="675" w:type="dxa"/>
          </w:tcPr>
          <w:p w14:paraId="7018FBA2" w14:textId="70269979"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2B512B0F" w14:textId="05867AEA" w:rsidTr="002F4DF7">
        <w:trPr>
          <w:trHeight w:val="227"/>
        </w:trPr>
        <w:tc>
          <w:tcPr>
            <w:tcW w:w="4957" w:type="dxa"/>
          </w:tcPr>
          <w:p w14:paraId="36585391" w14:textId="69752F1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deploys resources in such a way that they can be used by different cultural teams</w:t>
            </w:r>
          </w:p>
        </w:tc>
        <w:tc>
          <w:tcPr>
            <w:tcW w:w="425" w:type="dxa"/>
          </w:tcPr>
          <w:p w14:paraId="758AAA0E" w14:textId="28D2C6E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84 (20.8%)</w:t>
            </w:r>
          </w:p>
        </w:tc>
        <w:tc>
          <w:tcPr>
            <w:tcW w:w="688" w:type="dxa"/>
          </w:tcPr>
          <w:p w14:paraId="63AAC6C2" w14:textId="565F3FB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156 (38.6%)</w:t>
            </w:r>
          </w:p>
        </w:tc>
        <w:tc>
          <w:tcPr>
            <w:tcW w:w="671" w:type="dxa"/>
          </w:tcPr>
          <w:p w14:paraId="2997DB11" w14:textId="438D789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64 (15.8%)</w:t>
            </w:r>
          </w:p>
        </w:tc>
        <w:tc>
          <w:tcPr>
            <w:tcW w:w="671" w:type="dxa"/>
          </w:tcPr>
          <w:p w14:paraId="4B8C9A1F" w14:textId="22F38953"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100</w:t>
            </w:r>
          </w:p>
          <w:p w14:paraId="41BBE5CE" w14:textId="265511D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(24.8%)</w:t>
            </w:r>
          </w:p>
        </w:tc>
        <w:tc>
          <w:tcPr>
            <w:tcW w:w="671" w:type="dxa"/>
          </w:tcPr>
          <w:p w14:paraId="606BE660" w14:textId="152D0DC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2671E936" w14:textId="3B8CB945"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2.44</w:t>
            </w:r>
          </w:p>
        </w:tc>
        <w:tc>
          <w:tcPr>
            <w:tcW w:w="675" w:type="dxa"/>
          </w:tcPr>
          <w:p w14:paraId="7B0C8B83" w14:textId="12273770"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64D02CCC" w14:textId="4648382B" w:rsidTr="002F4DF7">
        <w:trPr>
          <w:trHeight w:val="227"/>
        </w:trPr>
        <w:tc>
          <w:tcPr>
            <w:tcW w:w="4957" w:type="dxa"/>
          </w:tcPr>
          <w:p w14:paraId="63EDABB3" w14:textId="1E579D1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Cross-culturalism is recogni</w:t>
            </w:r>
            <w:r w:rsidR="00A771B4"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 xml:space="preserve">ed as a tool for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al competition</w:t>
            </w:r>
          </w:p>
        </w:tc>
        <w:tc>
          <w:tcPr>
            <w:tcW w:w="425" w:type="dxa"/>
          </w:tcPr>
          <w:p w14:paraId="2FE0D648" w14:textId="72B78E6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69 (17.1%)</w:t>
            </w:r>
          </w:p>
        </w:tc>
        <w:tc>
          <w:tcPr>
            <w:tcW w:w="688" w:type="dxa"/>
          </w:tcPr>
          <w:p w14:paraId="5F896358" w14:textId="44CDB00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156 (38.6%)</w:t>
            </w:r>
          </w:p>
        </w:tc>
        <w:tc>
          <w:tcPr>
            <w:tcW w:w="671" w:type="dxa"/>
          </w:tcPr>
          <w:p w14:paraId="34B502FB" w14:textId="10C363F5"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32 (7.9%)</w:t>
            </w:r>
          </w:p>
        </w:tc>
        <w:tc>
          <w:tcPr>
            <w:tcW w:w="671" w:type="dxa"/>
          </w:tcPr>
          <w:p w14:paraId="5D821331" w14:textId="19C9EC49"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96</w:t>
            </w:r>
          </w:p>
          <w:p w14:paraId="1F40331F" w14:textId="606795C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(23.8%)</w:t>
            </w:r>
          </w:p>
        </w:tc>
        <w:tc>
          <w:tcPr>
            <w:tcW w:w="671" w:type="dxa"/>
          </w:tcPr>
          <w:p w14:paraId="7CF6013A" w14:textId="1627078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51 (12.6%)</w:t>
            </w:r>
          </w:p>
        </w:tc>
        <w:tc>
          <w:tcPr>
            <w:tcW w:w="592" w:type="dxa"/>
          </w:tcPr>
          <w:p w14:paraId="049A0D87" w14:textId="4AD856D9"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2.76</w:t>
            </w:r>
          </w:p>
        </w:tc>
        <w:tc>
          <w:tcPr>
            <w:tcW w:w="675" w:type="dxa"/>
          </w:tcPr>
          <w:p w14:paraId="2505A679" w14:textId="5AAD52A4"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526DB194" w14:textId="05C5B78D" w:rsidTr="002F4DF7">
        <w:trPr>
          <w:trHeight w:val="227"/>
        </w:trPr>
        <w:tc>
          <w:tcPr>
            <w:tcW w:w="4957" w:type="dxa"/>
          </w:tcPr>
          <w:p w14:paraId="21537AD5" w14:textId="01FD064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Information transfer in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w:t>
            </w:r>
            <w:r w:rsidR="009E1E92" w:rsidRPr="00855774">
              <w:rPr>
                <w:rFonts w:asciiTheme="majorBidi" w:hAnsiTheme="majorBidi" w:cstheme="majorBidi"/>
                <w:color w:val="0D0D0D" w:themeColor="text1" w:themeTint="F2"/>
                <w:sz w:val="14"/>
                <w:szCs w:val="14"/>
              </w:rPr>
              <w:t>favours</w:t>
            </w:r>
            <w:r w:rsidRPr="00855774">
              <w:rPr>
                <w:rFonts w:asciiTheme="majorBidi" w:hAnsiTheme="majorBidi" w:cstheme="majorBidi"/>
                <w:color w:val="0D0D0D" w:themeColor="text1" w:themeTint="F2"/>
                <w:sz w:val="14"/>
                <w:szCs w:val="14"/>
              </w:rPr>
              <w:t xml:space="preserve"> different cultures</w:t>
            </w:r>
          </w:p>
        </w:tc>
        <w:tc>
          <w:tcPr>
            <w:tcW w:w="425" w:type="dxa"/>
          </w:tcPr>
          <w:p w14:paraId="1A9C065D" w14:textId="1350C33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 (18.3%)</w:t>
            </w:r>
          </w:p>
        </w:tc>
        <w:tc>
          <w:tcPr>
            <w:tcW w:w="688" w:type="dxa"/>
          </w:tcPr>
          <w:p w14:paraId="6EACCE1D" w14:textId="2E9E9AC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161 (39.9%)</w:t>
            </w:r>
          </w:p>
        </w:tc>
        <w:tc>
          <w:tcPr>
            <w:tcW w:w="671" w:type="dxa"/>
          </w:tcPr>
          <w:p w14:paraId="766C0E71" w14:textId="786D2B0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150 (37.1%)</w:t>
            </w:r>
          </w:p>
        </w:tc>
        <w:tc>
          <w:tcPr>
            <w:tcW w:w="671" w:type="dxa"/>
          </w:tcPr>
          <w:p w14:paraId="186E862A" w14:textId="6AF60713"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w:t>
            </w:r>
          </w:p>
          <w:p w14:paraId="2A72F213" w14:textId="205F5D2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(4.5%)</w:t>
            </w:r>
          </w:p>
        </w:tc>
        <w:tc>
          <w:tcPr>
            <w:tcW w:w="671" w:type="dxa"/>
          </w:tcPr>
          <w:p w14:paraId="16BD8178" w14:textId="5B0F19B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7F1CA5C4" w14:textId="59893244"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2.28</w:t>
            </w:r>
          </w:p>
        </w:tc>
        <w:tc>
          <w:tcPr>
            <w:tcW w:w="675" w:type="dxa"/>
          </w:tcPr>
          <w:p w14:paraId="091053DB" w14:textId="467B5DAE"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66494E10" w14:textId="66F1D7AC" w:rsidTr="002F4DF7">
        <w:trPr>
          <w:trHeight w:val="227"/>
        </w:trPr>
        <w:tc>
          <w:tcPr>
            <w:tcW w:w="4957" w:type="dxa"/>
          </w:tcPr>
          <w:p w14:paraId="55425D5F" w14:textId="39DA1D1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There is efficient cross-cultural coordination to make sure that 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is capable of moving toward</w:t>
            </w:r>
            <w:r w:rsidR="001C43B7" w:rsidRPr="00855774">
              <w:rPr>
                <w:rFonts w:asciiTheme="majorBidi" w:hAnsiTheme="majorBidi" w:cstheme="majorBidi"/>
                <w:color w:val="0D0D0D" w:themeColor="text1" w:themeTint="F2"/>
                <w:sz w:val="14"/>
                <w:szCs w:val="14"/>
              </w:rPr>
              <w:t>s</w:t>
            </w:r>
            <w:r w:rsidRPr="00855774">
              <w:rPr>
                <w:rFonts w:asciiTheme="majorBidi" w:hAnsiTheme="majorBidi" w:cstheme="majorBidi"/>
                <w:color w:val="0D0D0D" w:themeColor="text1" w:themeTint="F2"/>
                <w:sz w:val="14"/>
                <w:szCs w:val="14"/>
              </w:rPr>
              <w:t xml:space="preserve"> its set goals</w:t>
            </w:r>
          </w:p>
        </w:tc>
        <w:tc>
          <w:tcPr>
            <w:tcW w:w="425" w:type="dxa"/>
          </w:tcPr>
          <w:p w14:paraId="6E04E0D9" w14:textId="18EA452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79 (19.6%)</w:t>
            </w:r>
          </w:p>
        </w:tc>
        <w:tc>
          <w:tcPr>
            <w:tcW w:w="688" w:type="dxa"/>
          </w:tcPr>
          <w:p w14:paraId="4C32CEC8" w14:textId="4F0FA1E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156 (38.6%)</w:t>
            </w:r>
          </w:p>
        </w:tc>
        <w:tc>
          <w:tcPr>
            <w:tcW w:w="671" w:type="dxa"/>
          </w:tcPr>
          <w:p w14:paraId="5433A280" w14:textId="723AEA8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74 (18.3%)</w:t>
            </w:r>
          </w:p>
        </w:tc>
        <w:tc>
          <w:tcPr>
            <w:tcW w:w="671" w:type="dxa"/>
          </w:tcPr>
          <w:p w14:paraId="1FAEB326" w14:textId="2A89A4A7"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95</w:t>
            </w:r>
          </w:p>
          <w:p w14:paraId="5BEDEC27" w14:textId="73A7FAA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(23.5%)</w:t>
            </w:r>
          </w:p>
        </w:tc>
        <w:tc>
          <w:tcPr>
            <w:tcW w:w="671" w:type="dxa"/>
          </w:tcPr>
          <w:p w14:paraId="51898456" w14:textId="0A8AC09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23A6ADDD" w14:textId="33E598AC"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2.45</w:t>
            </w:r>
          </w:p>
        </w:tc>
        <w:tc>
          <w:tcPr>
            <w:tcW w:w="675" w:type="dxa"/>
          </w:tcPr>
          <w:p w14:paraId="4C68A9DC" w14:textId="5256CC8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037A8C0A" w14:textId="71189DCA" w:rsidTr="00F7193F">
        <w:trPr>
          <w:trHeight w:val="227"/>
        </w:trPr>
        <w:tc>
          <w:tcPr>
            <w:tcW w:w="4957" w:type="dxa"/>
            <w:shd w:val="clear" w:color="auto" w:fill="E7E6E6" w:themeFill="background2"/>
          </w:tcPr>
          <w:p w14:paraId="2544A04B" w14:textId="582A3D1C"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Cross-</w:t>
            </w:r>
            <w:r w:rsidR="00D75E5A" w:rsidRPr="00855774">
              <w:rPr>
                <w:rFonts w:asciiTheme="majorBidi" w:hAnsiTheme="majorBidi" w:cstheme="majorBidi"/>
                <w:b/>
                <w:bCs/>
                <w:color w:val="0D0D0D" w:themeColor="text1" w:themeTint="F2"/>
                <w:sz w:val="14"/>
                <w:szCs w:val="14"/>
              </w:rPr>
              <w:t>c</w:t>
            </w:r>
            <w:r w:rsidRPr="00855774">
              <w:rPr>
                <w:rFonts w:asciiTheme="majorBidi" w:hAnsiTheme="majorBidi" w:cstheme="majorBidi"/>
                <w:b/>
                <w:bCs/>
                <w:color w:val="0D0D0D" w:themeColor="text1" w:themeTint="F2"/>
                <w:sz w:val="14"/>
                <w:szCs w:val="14"/>
              </w:rPr>
              <w:t xml:space="preserve">ultural </w:t>
            </w:r>
            <w:r w:rsidR="00D75E5A" w:rsidRPr="00855774">
              <w:rPr>
                <w:rFonts w:asciiTheme="majorBidi" w:hAnsiTheme="majorBidi" w:cstheme="majorBidi"/>
                <w:b/>
                <w:bCs/>
                <w:color w:val="0D0D0D" w:themeColor="text1" w:themeTint="F2"/>
                <w:sz w:val="14"/>
                <w:szCs w:val="14"/>
              </w:rPr>
              <w:t>i</w:t>
            </w:r>
            <w:r w:rsidRPr="00855774">
              <w:rPr>
                <w:rFonts w:asciiTheme="majorBidi" w:hAnsiTheme="majorBidi" w:cstheme="majorBidi"/>
                <w:b/>
                <w:bCs/>
                <w:color w:val="0D0D0D" w:themeColor="text1" w:themeTint="F2"/>
                <w:sz w:val="14"/>
                <w:szCs w:val="14"/>
              </w:rPr>
              <w:t>nteraction</w:t>
            </w:r>
          </w:p>
        </w:tc>
        <w:tc>
          <w:tcPr>
            <w:tcW w:w="425" w:type="dxa"/>
            <w:shd w:val="clear" w:color="auto" w:fill="E7E6E6" w:themeFill="background2"/>
          </w:tcPr>
          <w:p w14:paraId="54C626F9" w14:textId="56EB235F" w:rsidR="00866213" w:rsidRPr="00855774" w:rsidRDefault="00866213" w:rsidP="00711A80">
            <w:pPr>
              <w:jc w:val="cente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50D21478" w14:textId="15B8D8BE"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26681CA8" w14:textId="6F5FB3B5"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03202370" w14:textId="457E19EB"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02FC4154" w14:textId="11B52D42" w:rsidR="00866213" w:rsidRPr="00855774" w:rsidRDefault="00866213" w:rsidP="00711A80">
            <w:pPr>
              <w:jc w:val="cente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2262EB7E" w14:textId="6E95EB21" w:rsidR="00866213" w:rsidRPr="00855774" w:rsidRDefault="00866213" w:rsidP="00711A80">
            <w:pPr>
              <w:jc w:val="cente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47F0FF2F" w14:textId="086A4D00" w:rsidR="00866213" w:rsidRPr="00855774" w:rsidRDefault="00866213" w:rsidP="00711A80">
            <w:pPr>
              <w:jc w:val="center"/>
              <w:rPr>
                <w:rFonts w:asciiTheme="majorBidi" w:hAnsiTheme="majorBidi" w:cstheme="majorBidi"/>
                <w:b/>
                <w:bCs/>
                <w:color w:val="0D0D0D" w:themeColor="text1" w:themeTint="F2"/>
                <w:sz w:val="14"/>
                <w:szCs w:val="14"/>
              </w:rPr>
            </w:pPr>
          </w:p>
        </w:tc>
      </w:tr>
      <w:tr w:rsidR="00114C4E" w:rsidRPr="00855774" w14:paraId="366C9016" w14:textId="611B1106" w:rsidTr="002F4DF7">
        <w:trPr>
          <w:trHeight w:val="227"/>
        </w:trPr>
        <w:tc>
          <w:tcPr>
            <w:tcW w:w="4957" w:type="dxa"/>
          </w:tcPr>
          <w:p w14:paraId="0F5B0692" w14:textId="7CA6F83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Teams are set up in a way that reflects cross-cultural sensitivity</w:t>
            </w:r>
          </w:p>
        </w:tc>
        <w:tc>
          <w:tcPr>
            <w:tcW w:w="425" w:type="dxa"/>
          </w:tcPr>
          <w:p w14:paraId="3217C597" w14:textId="688623E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73 (18.1%)</w:t>
            </w:r>
          </w:p>
        </w:tc>
        <w:tc>
          <w:tcPr>
            <w:tcW w:w="688" w:type="dxa"/>
          </w:tcPr>
          <w:p w14:paraId="5503EE52" w14:textId="44AC646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157 (38.9%)</w:t>
            </w:r>
          </w:p>
        </w:tc>
        <w:tc>
          <w:tcPr>
            <w:tcW w:w="671" w:type="dxa"/>
          </w:tcPr>
          <w:p w14:paraId="12DAB009" w14:textId="78CE4BB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 (4.7%)</w:t>
            </w:r>
          </w:p>
        </w:tc>
        <w:tc>
          <w:tcPr>
            <w:tcW w:w="671" w:type="dxa"/>
          </w:tcPr>
          <w:p w14:paraId="5914E838" w14:textId="70C94DDA"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93</w:t>
            </w:r>
          </w:p>
          <w:p w14:paraId="6AA0007D" w14:textId="5EF3664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(23%)</w:t>
            </w:r>
          </w:p>
        </w:tc>
        <w:tc>
          <w:tcPr>
            <w:tcW w:w="671" w:type="dxa"/>
          </w:tcPr>
          <w:p w14:paraId="173FB698" w14:textId="3A62547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62 (15.2%)</w:t>
            </w:r>
          </w:p>
        </w:tc>
        <w:tc>
          <w:tcPr>
            <w:tcW w:w="592" w:type="dxa"/>
          </w:tcPr>
          <w:p w14:paraId="024CB060" w14:textId="3391776F"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2.78</w:t>
            </w:r>
          </w:p>
        </w:tc>
        <w:tc>
          <w:tcPr>
            <w:tcW w:w="675" w:type="dxa"/>
          </w:tcPr>
          <w:p w14:paraId="53170D78" w14:textId="7D5FD92A"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212B6F94" w14:textId="21FC593B" w:rsidTr="002F4DF7">
        <w:trPr>
          <w:trHeight w:val="227"/>
        </w:trPr>
        <w:tc>
          <w:tcPr>
            <w:tcW w:w="4957" w:type="dxa"/>
          </w:tcPr>
          <w:p w14:paraId="7DE05E27" w14:textId="647BD1E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Cross-cultural interactions begin with the top management </w:t>
            </w:r>
          </w:p>
        </w:tc>
        <w:tc>
          <w:tcPr>
            <w:tcW w:w="425" w:type="dxa"/>
          </w:tcPr>
          <w:p w14:paraId="2388E6EB" w14:textId="59284B3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198 (49%)</w:t>
            </w:r>
          </w:p>
        </w:tc>
        <w:tc>
          <w:tcPr>
            <w:tcW w:w="688" w:type="dxa"/>
          </w:tcPr>
          <w:p w14:paraId="560F9CD0" w14:textId="54E0769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186 (46%)</w:t>
            </w:r>
          </w:p>
        </w:tc>
        <w:tc>
          <w:tcPr>
            <w:tcW w:w="671" w:type="dxa"/>
          </w:tcPr>
          <w:p w14:paraId="2FFFB06E" w14:textId="5E821CA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 (2.5%)</w:t>
            </w:r>
          </w:p>
        </w:tc>
        <w:tc>
          <w:tcPr>
            <w:tcW w:w="671" w:type="dxa"/>
          </w:tcPr>
          <w:p w14:paraId="19C12874" w14:textId="60277F19"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w:t>
            </w:r>
          </w:p>
          <w:p w14:paraId="7F202FC4" w14:textId="54A9039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(2.5%)</w:t>
            </w:r>
          </w:p>
        </w:tc>
        <w:tc>
          <w:tcPr>
            <w:tcW w:w="671" w:type="dxa"/>
          </w:tcPr>
          <w:p w14:paraId="10D5812B" w14:textId="1076D37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69C917F9" w14:textId="1C3E08C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1.58</w:t>
            </w:r>
          </w:p>
        </w:tc>
        <w:tc>
          <w:tcPr>
            <w:tcW w:w="675" w:type="dxa"/>
          </w:tcPr>
          <w:p w14:paraId="62A9A4FD" w14:textId="52A513FB"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7CAA2C9A" w14:textId="76DAF02F" w:rsidTr="002F4DF7">
        <w:trPr>
          <w:trHeight w:val="227"/>
        </w:trPr>
        <w:tc>
          <w:tcPr>
            <w:tcW w:w="4957" w:type="dxa"/>
          </w:tcPr>
          <w:p w14:paraId="1A64494D" w14:textId="67773A1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There is effective knowledge sharing for cross-cultural teams in the </w:t>
            </w:r>
            <w:r w:rsidR="0079227A" w:rsidRPr="00855774">
              <w:rPr>
                <w:rFonts w:asciiTheme="majorBidi" w:hAnsiTheme="majorBidi" w:cstheme="majorBidi"/>
                <w:color w:val="0D0D0D" w:themeColor="text1" w:themeTint="F2"/>
                <w:sz w:val="14"/>
                <w:szCs w:val="14"/>
              </w:rPr>
              <w:t>organisation</w:t>
            </w:r>
          </w:p>
        </w:tc>
        <w:tc>
          <w:tcPr>
            <w:tcW w:w="425" w:type="dxa"/>
          </w:tcPr>
          <w:p w14:paraId="145CBBDC" w14:textId="14BBA3F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76 (18.8%)</w:t>
            </w:r>
          </w:p>
        </w:tc>
        <w:tc>
          <w:tcPr>
            <w:tcW w:w="688" w:type="dxa"/>
          </w:tcPr>
          <w:p w14:paraId="449F92D4" w14:textId="65CB0CF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157 (38.9%)</w:t>
            </w:r>
          </w:p>
        </w:tc>
        <w:tc>
          <w:tcPr>
            <w:tcW w:w="671" w:type="dxa"/>
          </w:tcPr>
          <w:p w14:paraId="38D0B9CA" w14:textId="0FF66303"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93 (23%)</w:t>
            </w:r>
          </w:p>
        </w:tc>
        <w:tc>
          <w:tcPr>
            <w:tcW w:w="671" w:type="dxa"/>
          </w:tcPr>
          <w:p w14:paraId="7D5B4390" w14:textId="2E6B9D1C"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w:t>
            </w:r>
          </w:p>
          <w:p w14:paraId="3A744E01" w14:textId="03DD22D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(19.3%)</w:t>
            </w:r>
          </w:p>
        </w:tc>
        <w:tc>
          <w:tcPr>
            <w:tcW w:w="671" w:type="dxa"/>
          </w:tcPr>
          <w:p w14:paraId="1AE14B1E" w14:textId="7D7E148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500B6DB4" w14:textId="694B5812"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2.42</w:t>
            </w:r>
          </w:p>
        </w:tc>
        <w:tc>
          <w:tcPr>
            <w:tcW w:w="675" w:type="dxa"/>
          </w:tcPr>
          <w:p w14:paraId="617C67E2" w14:textId="5B58C06D"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w:t>
            </w:r>
            <w:r w:rsidR="0026436F" w:rsidRPr="00855774">
              <w:rPr>
                <w:rFonts w:asciiTheme="majorBidi" w:eastAsia="Times New Roman" w:hAnsiTheme="majorBidi" w:cstheme="majorBidi"/>
                <w:color w:val="0D0D0D" w:themeColor="text1" w:themeTint="F2"/>
                <w:sz w:val="14"/>
                <w:szCs w:val="14"/>
              </w:rPr>
              <w:t>0</w:t>
            </w:r>
          </w:p>
        </w:tc>
      </w:tr>
      <w:tr w:rsidR="00114C4E" w:rsidRPr="00855774" w14:paraId="537E09F9" w14:textId="155EFA23" w:rsidTr="002F4DF7">
        <w:trPr>
          <w:trHeight w:val="227"/>
        </w:trPr>
        <w:tc>
          <w:tcPr>
            <w:tcW w:w="4957" w:type="dxa"/>
          </w:tcPr>
          <w:p w14:paraId="277E188B" w14:textId="21FD469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Cross-cultural interaction is perceived </w:t>
            </w:r>
            <w:r w:rsidR="001C43B7" w:rsidRPr="00855774">
              <w:rPr>
                <w:rFonts w:asciiTheme="majorBidi" w:hAnsiTheme="majorBidi" w:cstheme="majorBidi"/>
                <w:color w:val="0D0D0D" w:themeColor="text1" w:themeTint="F2"/>
                <w:sz w:val="14"/>
                <w:szCs w:val="14"/>
              </w:rPr>
              <w:t xml:space="preserve">as </w:t>
            </w:r>
            <w:r w:rsidRPr="00855774">
              <w:rPr>
                <w:rFonts w:asciiTheme="majorBidi" w:hAnsiTheme="majorBidi" w:cstheme="majorBidi"/>
                <w:color w:val="0D0D0D" w:themeColor="text1" w:themeTint="F2"/>
                <w:sz w:val="14"/>
                <w:szCs w:val="14"/>
              </w:rPr>
              <w:t>the platform of effective performance in the project</w:t>
            </w:r>
          </w:p>
        </w:tc>
        <w:tc>
          <w:tcPr>
            <w:tcW w:w="425" w:type="dxa"/>
          </w:tcPr>
          <w:p w14:paraId="2B804512" w14:textId="27B042F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77 (19.1%)</w:t>
            </w:r>
          </w:p>
        </w:tc>
        <w:tc>
          <w:tcPr>
            <w:tcW w:w="688" w:type="dxa"/>
          </w:tcPr>
          <w:p w14:paraId="72E67C55" w14:textId="7A4E9F6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156 (38.6%)</w:t>
            </w:r>
          </w:p>
        </w:tc>
        <w:tc>
          <w:tcPr>
            <w:tcW w:w="671" w:type="dxa"/>
          </w:tcPr>
          <w:p w14:paraId="0F3CBCF2" w14:textId="39E0D2D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91 (22.5%)</w:t>
            </w:r>
          </w:p>
        </w:tc>
        <w:tc>
          <w:tcPr>
            <w:tcW w:w="671" w:type="dxa"/>
          </w:tcPr>
          <w:p w14:paraId="13917B7F" w14:textId="5D0E76F1"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80</w:t>
            </w:r>
          </w:p>
          <w:p w14:paraId="28295154" w14:textId="081C599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(19.8%)</w:t>
            </w:r>
          </w:p>
        </w:tc>
        <w:tc>
          <w:tcPr>
            <w:tcW w:w="671" w:type="dxa"/>
          </w:tcPr>
          <w:p w14:paraId="5421CCF2" w14:textId="4048013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2FC03A0E" w14:textId="1E8C7E6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2.43</w:t>
            </w:r>
          </w:p>
        </w:tc>
        <w:tc>
          <w:tcPr>
            <w:tcW w:w="675" w:type="dxa"/>
          </w:tcPr>
          <w:p w14:paraId="7C7FF244" w14:textId="43C91CB4"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40F59A76" w14:textId="59E97347" w:rsidTr="002F4DF7">
        <w:trPr>
          <w:trHeight w:val="227"/>
        </w:trPr>
        <w:tc>
          <w:tcPr>
            <w:tcW w:w="4957" w:type="dxa"/>
          </w:tcPr>
          <w:p w14:paraId="25516542" w14:textId="092A60A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Cross-cultural interaction is reinforced by both primary and secondary stakeholders</w:t>
            </w:r>
          </w:p>
        </w:tc>
        <w:tc>
          <w:tcPr>
            <w:tcW w:w="425" w:type="dxa"/>
          </w:tcPr>
          <w:p w14:paraId="3EA6599C" w14:textId="11F436E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76 (18.8%)</w:t>
            </w:r>
          </w:p>
        </w:tc>
        <w:tc>
          <w:tcPr>
            <w:tcW w:w="688" w:type="dxa"/>
          </w:tcPr>
          <w:p w14:paraId="0EC89E33" w14:textId="365F492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158 (39.1%)</w:t>
            </w:r>
          </w:p>
        </w:tc>
        <w:tc>
          <w:tcPr>
            <w:tcW w:w="671" w:type="dxa"/>
          </w:tcPr>
          <w:p w14:paraId="4169CCEA" w14:textId="6653038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80 (19.8%)</w:t>
            </w:r>
          </w:p>
        </w:tc>
        <w:tc>
          <w:tcPr>
            <w:tcW w:w="671" w:type="dxa"/>
          </w:tcPr>
          <w:p w14:paraId="24666CF2" w14:textId="50F92F1F"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w:t>
            </w:r>
          </w:p>
          <w:p w14:paraId="12E7044D" w14:textId="286A80E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(22.3%)</w:t>
            </w:r>
          </w:p>
        </w:tc>
        <w:tc>
          <w:tcPr>
            <w:tcW w:w="671" w:type="dxa"/>
          </w:tcPr>
          <w:p w14:paraId="439CC8E7" w14:textId="75D17F9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0D411F8" w14:textId="36FF5F4A"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2.45</w:t>
            </w:r>
          </w:p>
        </w:tc>
        <w:tc>
          <w:tcPr>
            <w:tcW w:w="675" w:type="dxa"/>
          </w:tcPr>
          <w:p w14:paraId="12C23EF3" w14:textId="165F1D08"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3A7EAE55" w14:textId="33F31045" w:rsidTr="002F4DF7">
        <w:trPr>
          <w:trHeight w:val="227"/>
        </w:trPr>
        <w:tc>
          <w:tcPr>
            <w:tcW w:w="4957" w:type="dxa"/>
          </w:tcPr>
          <w:p w14:paraId="293384D3" w14:textId="0807432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constant feedback of cross-cultural project output</w:t>
            </w:r>
          </w:p>
        </w:tc>
        <w:tc>
          <w:tcPr>
            <w:tcW w:w="425" w:type="dxa"/>
          </w:tcPr>
          <w:p w14:paraId="387B51F8" w14:textId="41EC0BC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72 (17.8%)</w:t>
            </w:r>
          </w:p>
        </w:tc>
        <w:tc>
          <w:tcPr>
            <w:tcW w:w="688" w:type="dxa"/>
          </w:tcPr>
          <w:p w14:paraId="6E045D39" w14:textId="6C4585D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157 (38.9%)</w:t>
            </w:r>
          </w:p>
        </w:tc>
        <w:tc>
          <w:tcPr>
            <w:tcW w:w="671" w:type="dxa"/>
          </w:tcPr>
          <w:p w14:paraId="38795482" w14:textId="17AC306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87 (21.5%)</w:t>
            </w:r>
          </w:p>
        </w:tc>
        <w:tc>
          <w:tcPr>
            <w:tcW w:w="671" w:type="dxa"/>
          </w:tcPr>
          <w:p w14:paraId="365DDE7D" w14:textId="2E087CD0"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87</w:t>
            </w:r>
          </w:p>
          <w:p w14:paraId="21ABE25C" w14:textId="6C24EF95"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(21.5%)</w:t>
            </w:r>
          </w:p>
        </w:tc>
        <w:tc>
          <w:tcPr>
            <w:tcW w:w="671" w:type="dxa"/>
          </w:tcPr>
          <w:p w14:paraId="5A17A2CF" w14:textId="32C2E63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57CDD2AA" w14:textId="18C1D860"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2.47</w:t>
            </w:r>
          </w:p>
        </w:tc>
        <w:tc>
          <w:tcPr>
            <w:tcW w:w="675" w:type="dxa"/>
          </w:tcPr>
          <w:p w14:paraId="0E179A14" w14:textId="3115FF62"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4334DC99" w14:textId="09C13C21" w:rsidTr="00F7193F">
        <w:trPr>
          <w:trHeight w:val="227"/>
        </w:trPr>
        <w:tc>
          <w:tcPr>
            <w:tcW w:w="4957" w:type="dxa"/>
            <w:shd w:val="clear" w:color="auto" w:fill="E7E6E6" w:themeFill="background2"/>
          </w:tcPr>
          <w:p w14:paraId="28F2CE25" w14:textId="7B8183CB"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Cross-</w:t>
            </w:r>
            <w:r w:rsidR="00D75E5A" w:rsidRPr="00855774">
              <w:rPr>
                <w:rFonts w:asciiTheme="majorBidi" w:hAnsiTheme="majorBidi" w:cstheme="majorBidi"/>
                <w:b/>
                <w:bCs/>
                <w:color w:val="0D0D0D" w:themeColor="text1" w:themeTint="F2"/>
                <w:sz w:val="14"/>
                <w:szCs w:val="14"/>
              </w:rPr>
              <w:t>c</w:t>
            </w:r>
            <w:r w:rsidRPr="00855774">
              <w:rPr>
                <w:rFonts w:asciiTheme="majorBidi" w:hAnsiTheme="majorBidi" w:cstheme="majorBidi"/>
                <w:b/>
                <w:bCs/>
                <w:color w:val="0D0D0D" w:themeColor="text1" w:themeTint="F2"/>
                <w:sz w:val="14"/>
                <w:szCs w:val="14"/>
              </w:rPr>
              <w:t xml:space="preserve">ultural </w:t>
            </w:r>
            <w:r w:rsidR="00D75E5A" w:rsidRPr="00855774">
              <w:rPr>
                <w:rFonts w:asciiTheme="majorBidi" w:hAnsiTheme="majorBidi" w:cstheme="majorBidi"/>
                <w:b/>
                <w:bCs/>
                <w:color w:val="0D0D0D" w:themeColor="text1" w:themeTint="F2"/>
                <w:sz w:val="14"/>
                <w:szCs w:val="14"/>
              </w:rPr>
              <w:t>c</w:t>
            </w:r>
            <w:r w:rsidRPr="00855774">
              <w:rPr>
                <w:rFonts w:asciiTheme="majorBidi" w:hAnsiTheme="majorBidi" w:cstheme="majorBidi"/>
                <w:b/>
                <w:bCs/>
                <w:color w:val="0D0D0D" w:themeColor="text1" w:themeTint="F2"/>
                <w:sz w:val="14"/>
                <w:szCs w:val="14"/>
              </w:rPr>
              <w:t>ommunication</w:t>
            </w:r>
          </w:p>
        </w:tc>
        <w:tc>
          <w:tcPr>
            <w:tcW w:w="425" w:type="dxa"/>
            <w:shd w:val="clear" w:color="auto" w:fill="E7E6E6" w:themeFill="background2"/>
          </w:tcPr>
          <w:p w14:paraId="05DB1E10" w14:textId="69B29591" w:rsidR="00866213" w:rsidRPr="00855774" w:rsidRDefault="00866213" w:rsidP="00711A80">
            <w:pPr>
              <w:jc w:val="cente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421CFD44" w14:textId="0320BB37"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6D2CEF0B" w14:textId="19BAD0CD"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6FDB74ED" w14:textId="2EE8F535"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512192B8" w14:textId="3A13CD98" w:rsidR="00866213" w:rsidRPr="00855774" w:rsidRDefault="00866213" w:rsidP="00711A80">
            <w:pPr>
              <w:jc w:val="cente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100688F8" w14:textId="24C303CE" w:rsidR="00866213" w:rsidRPr="00855774" w:rsidRDefault="00866213" w:rsidP="00711A80">
            <w:pPr>
              <w:jc w:val="cente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65C149B0" w14:textId="6875C987" w:rsidR="00866213" w:rsidRPr="00855774" w:rsidRDefault="00866213" w:rsidP="00711A80">
            <w:pPr>
              <w:jc w:val="center"/>
              <w:rPr>
                <w:rFonts w:asciiTheme="majorBidi" w:hAnsiTheme="majorBidi" w:cstheme="majorBidi"/>
                <w:b/>
                <w:bCs/>
                <w:color w:val="0D0D0D" w:themeColor="text1" w:themeTint="F2"/>
                <w:sz w:val="14"/>
                <w:szCs w:val="14"/>
              </w:rPr>
            </w:pPr>
          </w:p>
        </w:tc>
      </w:tr>
      <w:tr w:rsidR="00114C4E" w:rsidRPr="00855774" w14:paraId="26AA890F" w14:textId="1DFE58D6" w:rsidTr="002F4DF7">
        <w:trPr>
          <w:trHeight w:val="227"/>
        </w:trPr>
        <w:tc>
          <w:tcPr>
            <w:tcW w:w="4957" w:type="dxa"/>
          </w:tcPr>
          <w:p w14:paraId="5DFFB67E" w14:textId="7AC4D5D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standard language of communication in the project value chain</w:t>
            </w:r>
          </w:p>
        </w:tc>
        <w:tc>
          <w:tcPr>
            <w:tcW w:w="425" w:type="dxa"/>
          </w:tcPr>
          <w:p w14:paraId="3608E29B" w14:textId="472B35F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216 (53.5%)</w:t>
            </w:r>
          </w:p>
        </w:tc>
        <w:tc>
          <w:tcPr>
            <w:tcW w:w="688" w:type="dxa"/>
          </w:tcPr>
          <w:p w14:paraId="0DEA1E31" w14:textId="48043EE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186 (46%)</w:t>
            </w:r>
          </w:p>
        </w:tc>
        <w:tc>
          <w:tcPr>
            <w:tcW w:w="671" w:type="dxa"/>
          </w:tcPr>
          <w:p w14:paraId="6994F505" w14:textId="192F79EA"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671" w:type="dxa"/>
          </w:tcPr>
          <w:p w14:paraId="2BD42AE2" w14:textId="2C71989E"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w:t>
            </w:r>
          </w:p>
          <w:p w14:paraId="1288BC00" w14:textId="0A693FE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(0.2%)</w:t>
            </w:r>
          </w:p>
        </w:tc>
        <w:tc>
          <w:tcPr>
            <w:tcW w:w="671" w:type="dxa"/>
          </w:tcPr>
          <w:p w14:paraId="22A11728" w14:textId="53B1028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19021421" w14:textId="6BE8F5BC"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1.47</w:t>
            </w:r>
          </w:p>
        </w:tc>
        <w:tc>
          <w:tcPr>
            <w:tcW w:w="675" w:type="dxa"/>
          </w:tcPr>
          <w:p w14:paraId="7FCAEB1C" w14:textId="12CEAE38"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66B42816" w14:textId="5493E435" w:rsidTr="002F4DF7">
        <w:trPr>
          <w:trHeight w:val="227"/>
        </w:trPr>
        <w:tc>
          <w:tcPr>
            <w:tcW w:w="4957" w:type="dxa"/>
          </w:tcPr>
          <w:p w14:paraId="7758CFE6" w14:textId="79D8DE81"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proper medium of communication that responds to cultural needs</w:t>
            </w:r>
          </w:p>
        </w:tc>
        <w:tc>
          <w:tcPr>
            <w:tcW w:w="425" w:type="dxa"/>
          </w:tcPr>
          <w:p w14:paraId="252CA763" w14:textId="2C64A3D1"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199 (49.3%)</w:t>
            </w:r>
          </w:p>
        </w:tc>
        <w:tc>
          <w:tcPr>
            <w:tcW w:w="688" w:type="dxa"/>
          </w:tcPr>
          <w:p w14:paraId="3D1E4C1E" w14:textId="4B5D7D1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190 (47%)</w:t>
            </w:r>
          </w:p>
        </w:tc>
        <w:tc>
          <w:tcPr>
            <w:tcW w:w="671" w:type="dxa"/>
          </w:tcPr>
          <w:p w14:paraId="4E5AFBDB" w14:textId="6D7D1CD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 (2.5%)</w:t>
            </w:r>
          </w:p>
        </w:tc>
        <w:tc>
          <w:tcPr>
            <w:tcW w:w="671" w:type="dxa"/>
          </w:tcPr>
          <w:p w14:paraId="49B8A986" w14:textId="618D7ACC"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w:t>
            </w:r>
          </w:p>
          <w:p w14:paraId="137CDC0D" w14:textId="00D138F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w:t>
            </w:r>
          </w:p>
        </w:tc>
        <w:tc>
          <w:tcPr>
            <w:tcW w:w="671" w:type="dxa"/>
          </w:tcPr>
          <w:p w14:paraId="381289E2" w14:textId="59964E49"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3A406E8E" w14:textId="7F7BCB3D"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1.55</w:t>
            </w:r>
          </w:p>
        </w:tc>
        <w:tc>
          <w:tcPr>
            <w:tcW w:w="675" w:type="dxa"/>
          </w:tcPr>
          <w:p w14:paraId="54DE140D" w14:textId="2EF3A87F"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72498FA2" w14:textId="0D215096" w:rsidTr="002F4DF7">
        <w:trPr>
          <w:trHeight w:val="227"/>
        </w:trPr>
        <w:tc>
          <w:tcPr>
            <w:tcW w:w="4957" w:type="dxa"/>
          </w:tcPr>
          <w:p w14:paraId="2872CD61" w14:textId="5E19226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cross-cultural training in effective communication</w:t>
            </w:r>
          </w:p>
        </w:tc>
        <w:tc>
          <w:tcPr>
            <w:tcW w:w="425" w:type="dxa"/>
          </w:tcPr>
          <w:p w14:paraId="573DBF9A" w14:textId="5E0435C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68 (16.8%)</w:t>
            </w:r>
          </w:p>
        </w:tc>
        <w:tc>
          <w:tcPr>
            <w:tcW w:w="688" w:type="dxa"/>
          </w:tcPr>
          <w:p w14:paraId="76EC6E14" w14:textId="3674BC3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133 (32.9%)</w:t>
            </w:r>
          </w:p>
        </w:tc>
        <w:tc>
          <w:tcPr>
            <w:tcW w:w="671" w:type="dxa"/>
          </w:tcPr>
          <w:p w14:paraId="6747EE1F" w14:textId="4C64CAE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29 (7.2%)</w:t>
            </w:r>
          </w:p>
        </w:tc>
        <w:tc>
          <w:tcPr>
            <w:tcW w:w="671" w:type="dxa"/>
          </w:tcPr>
          <w:p w14:paraId="42D832E2" w14:textId="21D53376"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116</w:t>
            </w:r>
          </w:p>
          <w:p w14:paraId="4D871B04" w14:textId="7D3CD54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(28.7%)</w:t>
            </w:r>
          </w:p>
        </w:tc>
        <w:tc>
          <w:tcPr>
            <w:tcW w:w="671" w:type="dxa"/>
          </w:tcPr>
          <w:p w14:paraId="532436AD" w14:textId="49A78590"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58 (14.4%)</w:t>
            </w:r>
          </w:p>
        </w:tc>
        <w:tc>
          <w:tcPr>
            <w:tcW w:w="592" w:type="dxa"/>
          </w:tcPr>
          <w:p w14:paraId="2F527CF7" w14:textId="52950AD4"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2.90</w:t>
            </w:r>
          </w:p>
        </w:tc>
        <w:tc>
          <w:tcPr>
            <w:tcW w:w="675" w:type="dxa"/>
          </w:tcPr>
          <w:p w14:paraId="0A90DBB6" w14:textId="6DB9D4B0"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3.00</w:t>
            </w:r>
          </w:p>
        </w:tc>
      </w:tr>
      <w:tr w:rsidR="00114C4E" w:rsidRPr="00855774" w14:paraId="7EFE32F3" w14:textId="72489F5F" w:rsidTr="002F4DF7">
        <w:trPr>
          <w:trHeight w:val="227"/>
        </w:trPr>
        <w:tc>
          <w:tcPr>
            <w:tcW w:w="4957" w:type="dxa"/>
          </w:tcPr>
          <w:p w14:paraId="0B1834BD" w14:textId="677B5F2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medium for problem solution through communication</w:t>
            </w:r>
          </w:p>
        </w:tc>
        <w:tc>
          <w:tcPr>
            <w:tcW w:w="425" w:type="dxa"/>
          </w:tcPr>
          <w:p w14:paraId="3AABE5F1" w14:textId="7C47927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195 (48.3%)</w:t>
            </w:r>
          </w:p>
        </w:tc>
        <w:tc>
          <w:tcPr>
            <w:tcW w:w="688" w:type="dxa"/>
          </w:tcPr>
          <w:p w14:paraId="6FA119A0" w14:textId="00C2CAD2"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194 (48%)</w:t>
            </w:r>
          </w:p>
        </w:tc>
        <w:tc>
          <w:tcPr>
            <w:tcW w:w="671" w:type="dxa"/>
          </w:tcPr>
          <w:p w14:paraId="12610F7B" w14:textId="25C7541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 (1.7%)</w:t>
            </w:r>
          </w:p>
        </w:tc>
        <w:tc>
          <w:tcPr>
            <w:tcW w:w="671" w:type="dxa"/>
          </w:tcPr>
          <w:p w14:paraId="4BF77376" w14:textId="5E3F2C9F"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w:t>
            </w:r>
          </w:p>
          <w:p w14:paraId="309B9B01" w14:textId="62D52C9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w:t>
            </w:r>
          </w:p>
        </w:tc>
        <w:tc>
          <w:tcPr>
            <w:tcW w:w="671" w:type="dxa"/>
          </w:tcPr>
          <w:p w14:paraId="5C964D7A" w14:textId="2CE28AA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0D27328A" w14:textId="0711B2DF"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1.57</w:t>
            </w:r>
          </w:p>
        </w:tc>
        <w:tc>
          <w:tcPr>
            <w:tcW w:w="675" w:type="dxa"/>
          </w:tcPr>
          <w:p w14:paraId="33CA9D38" w14:textId="4194533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05795954" w14:textId="4736241A" w:rsidTr="002F4DF7">
        <w:trPr>
          <w:trHeight w:val="227"/>
        </w:trPr>
        <w:tc>
          <w:tcPr>
            <w:tcW w:w="4957" w:type="dxa"/>
          </w:tcPr>
          <w:p w14:paraId="78F58AA9" w14:textId="3B94003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adapts to cultural changes</w:t>
            </w:r>
          </w:p>
        </w:tc>
        <w:tc>
          <w:tcPr>
            <w:tcW w:w="425" w:type="dxa"/>
          </w:tcPr>
          <w:p w14:paraId="7ED5754B" w14:textId="2E9B8CBC"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187 (46.3%)</w:t>
            </w:r>
          </w:p>
        </w:tc>
        <w:tc>
          <w:tcPr>
            <w:tcW w:w="688" w:type="dxa"/>
          </w:tcPr>
          <w:p w14:paraId="5E01C0D8" w14:textId="629FC3F7"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202 (50%)</w:t>
            </w:r>
          </w:p>
        </w:tc>
        <w:tc>
          <w:tcPr>
            <w:tcW w:w="671" w:type="dxa"/>
          </w:tcPr>
          <w:p w14:paraId="04500F64" w14:textId="427516B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 (1.7%)</w:t>
            </w:r>
          </w:p>
        </w:tc>
        <w:tc>
          <w:tcPr>
            <w:tcW w:w="671" w:type="dxa"/>
          </w:tcPr>
          <w:p w14:paraId="652434BC" w14:textId="7679D273"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w:t>
            </w:r>
          </w:p>
          <w:p w14:paraId="0E6B188B" w14:textId="1383583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w:t>
            </w:r>
          </w:p>
        </w:tc>
        <w:tc>
          <w:tcPr>
            <w:tcW w:w="671" w:type="dxa"/>
          </w:tcPr>
          <w:p w14:paraId="3D993C3A" w14:textId="2FAF754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3AA84B99" w14:textId="2E0D0756"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1.59</w:t>
            </w:r>
          </w:p>
        </w:tc>
        <w:tc>
          <w:tcPr>
            <w:tcW w:w="675" w:type="dxa"/>
          </w:tcPr>
          <w:p w14:paraId="6568EDD8" w14:textId="41CF427A"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388BAA1A" w14:textId="390590ED" w:rsidTr="002F4DF7">
        <w:trPr>
          <w:trHeight w:val="227"/>
        </w:trPr>
        <w:tc>
          <w:tcPr>
            <w:tcW w:w="4957" w:type="dxa"/>
          </w:tcPr>
          <w:p w14:paraId="1B64A789" w14:textId="419BB00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Communication is seen as an important part of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al success</w:t>
            </w:r>
          </w:p>
        </w:tc>
        <w:tc>
          <w:tcPr>
            <w:tcW w:w="425" w:type="dxa"/>
          </w:tcPr>
          <w:p w14:paraId="7F7BF933" w14:textId="11CA4F58"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256 (63.4%)</w:t>
            </w:r>
          </w:p>
        </w:tc>
        <w:tc>
          <w:tcPr>
            <w:tcW w:w="688" w:type="dxa"/>
          </w:tcPr>
          <w:p w14:paraId="52140FD7" w14:textId="1292EBDF"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144 (35.6%)</w:t>
            </w:r>
          </w:p>
        </w:tc>
        <w:tc>
          <w:tcPr>
            <w:tcW w:w="671" w:type="dxa"/>
          </w:tcPr>
          <w:p w14:paraId="66B07DC0" w14:textId="356A535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671" w:type="dxa"/>
          </w:tcPr>
          <w:p w14:paraId="5B6CB0DA" w14:textId="4EADEB4D"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w:t>
            </w:r>
          </w:p>
          <w:p w14:paraId="1BD51601" w14:textId="12146AC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(0.5%)</w:t>
            </w:r>
          </w:p>
        </w:tc>
        <w:tc>
          <w:tcPr>
            <w:tcW w:w="671" w:type="dxa"/>
          </w:tcPr>
          <w:p w14:paraId="58B9E360" w14:textId="1398468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6E54D0DC" w14:textId="037016EA"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1.38</w:t>
            </w:r>
          </w:p>
        </w:tc>
        <w:tc>
          <w:tcPr>
            <w:tcW w:w="675" w:type="dxa"/>
          </w:tcPr>
          <w:p w14:paraId="46DD72D8" w14:textId="7199EC27"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0F9B8EB2" w14:textId="14874B6B" w:rsidTr="00F7193F">
        <w:trPr>
          <w:trHeight w:val="227"/>
        </w:trPr>
        <w:tc>
          <w:tcPr>
            <w:tcW w:w="4957" w:type="dxa"/>
            <w:shd w:val="clear" w:color="auto" w:fill="E7E6E6" w:themeFill="background2"/>
          </w:tcPr>
          <w:p w14:paraId="610974EB" w14:textId="5875AD90"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hAnsiTheme="majorBidi" w:cstheme="majorBidi"/>
                <w:b/>
                <w:bCs/>
                <w:color w:val="0D0D0D" w:themeColor="text1" w:themeTint="F2"/>
                <w:sz w:val="14"/>
                <w:szCs w:val="14"/>
              </w:rPr>
              <w:t>Cross-</w:t>
            </w:r>
            <w:r w:rsidR="00D75E5A" w:rsidRPr="00855774">
              <w:rPr>
                <w:rFonts w:asciiTheme="majorBidi" w:hAnsiTheme="majorBidi" w:cstheme="majorBidi"/>
                <w:b/>
                <w:bCs/>
                <w:color w:val="0D0D0D" w:themeColor="text1" w:themeTint="F2"/>
                <w:sz w:val="14"/>
                <w:szCs w:val="14"/>
              </w:rPr>
              <w:t>c</w:t>
            </w:r>
            <w:r w:rsidRPr="00855774">
              <w:rPr>
                <w:rFonts w:asciiTheme="majorBidi" w:hAnsiTheme="majorBidi" w:cstheme="majorBidi"/>
                <w:b/>
                <w:bCs/>
                <w:color w:val="0D0D0D" w:themeColor="text1" w:themeTint="F2"/>
                <w:sz w:val="14"/>
                <w:szCs w:val="14"/>
              </w:rPr>
              <w:t xml:space="preserve">ultural </w:t>
            </w:r>
            <w:r w:rsidR="00D75E5A" w:rsidRPr="00855774">
              <w:rPr>
                <w:rFonts w:asciiTheme="majorBidi" w:hAnsiTheme="majorBidi" w:cstheme="majorBidi"/>
                <w:b/>
                <w:bCs/>
                <w:color w:val="0D0D0D" w:themeColor="text1" w:themeTint="F2"/>
                <w:sz w:val="14"/>
                <w:szCs w:val="14"/>
              </w:rPr>
              <w:t>l</w:t>
            </w:r>
            <w:r w:rsidRPr="00855774">
              <w:rPr>
                <w:rFonts w:asciiTheme="majorBidi" w:hAnsiTheme="majorBidi" w:cstheme="majorBidi"/>
                <w:b/>
                <w:bCs/>
                <w:color w:val="0D0D0D" w:themeColor="text1" w:themeTint="F2"/>
                <w:sz w:val="14"/>
                <w:szCs w:val="14"/>
              </w:rPr>
              <w:t>eadership</w:t>
            </w:r>
          </w:p>
        </w:tc>
        <w:tc>
          <w:tcPr>
            <w:tcW w:w="425" w:type="dxa"/>
            <w:shd w:val="clear" w:color="auto" w:fill="E7E6E6" w:themeFill="background2"/>
          </w:tcPr>
          <w:p w14:paraId="42D75488" w14:textId="625A468F" w:rsidR="00866213" w:rsidRPr="00855774" w:rsidRDefault="00866213" w:rsidP="00711A80">
            <w:pPr>
              <w:jc w:val="cente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59D2B43B" w14:textId="3C51C67F"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03591893" w14:textId="2838DB37"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0C106A6A" w14:textId="283EA818" w:rsidR="00866213" w:rsidRPr="00855774" w:rsidRDefault="00866213" w:rsidP="00711A80">
            <w:pPr>
              <w:jc w:val="cente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6CCF2206" w14:textId="06C375C4" w:rsidR="00866213" w:rsidRPr="00855774" w:rsidRDefault="00866213" w:rsidP="00711A80">
            <w:pPr>
              <w:jc w:val="cente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61591EE3" w14:textId="138999E7" w:rsidR="00866213" w:rsidRPr="00855774" w:rsidRDefault="00866213" w:rsidP="00711A80">
            <w:pPr>
              <w:jc w:val="cente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3302DB15" w14:textId="20E1E127" w:rsidR="00866213" w:rsidRPr="00855774" w:rsidRDefault="00866213" w:rsidP="00711A80">
            <w:pPr>
              <w:jc w:val="center"/>
              <w:rPr>
                <w:rFonts w:asciiTheme="majorBidi" w:hAnsiTheme="majorBidi" w:cstheme="majorBidi"/>
                <w:b/>
                <w:bCs/>
                <w:color w:val="0D0D0D" w:themeColor="text1" w:themeTint="F2"/>
                <w:sz w:val="14"/>
                <w:szCs w:val="14"/>
              </w:rPr>
            </w:pPr>
          </w:p>
        </w:tc>
      </w:tr>
      <w:tr w:rsidR="00114C4E" w:rsidRPr="00855774" w14:paraId="46658AD8" w14:textId="39D11B33" w:rsidTr="002F4DF7">
        <w:trPr>
          <w:trHeight w:val="227"/>
        </w:trPr>
        <w:tc>
          <w:tcPr>
            <w:tcW w:w="4957" w:type="dxa"/>
          </w:tcPr>
          <w:p w14:paraId="5DBE02E0" w14:textId="0399265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leader adapts his or her leadership style to different cultures</w:t>
            </w:r>
          </w:p>
        </w:tc>
        <w:tc>
          <w:tcPr>
            <w:tcW w:w="425" w:type="dxa"/>
          </w:tcPr>
          <w:p w14:paraId="5D813EC3" w14:textId="73E10D4B"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212 (52.5%)</w:t>
            </w:r>
          </w:p>
        </w:tc>
        <w:tc>
          <w:tcPr>
            <w:tcW w:w="688" w:type="dxa"/>
          </w:tcPr>
          <w:p w14:paraId="4251B48D" w14:textId="61380C3E"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182 (45%)</w:t>
            </w:r>
          </w:p>
        </w:tc>
        <w:tc>
          <w:tcPr>
            <w:tcW w:w="671" w:type="dxa"/>
          </w:tcPr>
          <w:p w14:paraId="53886CC6" w14:textId="6A77269D"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140F6618" w14:textId="46E3F1AD" w:rsidR="0026436F"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w:t>
            </w:r>
          </w:p>
          <w:p w14:paraId="33C1C2D2" w14:textId="79C2E166"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w:t>
            </w:r>
          </w:p>
        </w:tc>
        <w:tc>
          <w:tcPr>
            <w:tcW w:w="671" w:type="dxa"/>
          </w:tcPr>
          <w:p w14:paraId="2B5BB26E" w14:textId="02021054" w:rsidR="00866213" w:rsidRPr="00855774" w:rsidRDefault="00866213" w:rsidP="00711A80">
            <w:pPr>
              <w:jc w:val="cente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7D8EC04" w14:textId="3DFA5333"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1.51</w:t>
            </w:r>
          </w:p>
        </w:tc>
        <w:tc>
          <w:tcPr>
            <w:tcW w:w="675" w:type="dxa"/>
          </w:tcPr>
          <w:p w14:paraId="57E34F49" w14:textId="5F0ABBBD" w:rsidR="00866213" w:rsidRPr="00855774" w:rsidRDefault="00866213" w:rsidP="00711A80">
            <w:pPr>
              <w:jc w:val="cente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713EA769" w14:textId="17E3920F" w:rsidTr="002F4DF7">
        <w:trPr>
          <w:trHeight w:val="227"/>
        </w:trPr>
        <w:tc>
          <w:tcPr>
            <w:tcW w:w="4957" w:type="dxa"/>
          </w:tcPr>
          <w:p w14:paraId="408C6CD1" w14:textId="720D844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Leadership decisions are in line with cultural needs of employees</w:t>
            </w:r>
          </w:p>
        </w:tc>
        <w:tc>
          <w:tcPr>
            <w:tcW w:w="425" w:type="dxa"/>
          </w:tcPr>
          <w:p w14:paraId="66375A6D" w14:textId="038B5EF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100 (24.8%)</w:t>
            </w:r>
          </w:p>
        </w:tc>
        <w:tc>
          <w:tcPr>
            <w:tcW w:w="688" w:type="dxa"/>
          </w:tcPr>
          <w:p w14:paraId="7494F2E4" w14:textId="219BA51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153 (37.9%)</w:t>
            </w:r>
          </w:p>
        </w:tc>
        <w:tc>
          <w:tcPr>
            <w:tcW w:w="671" w:type="dxa"/>
          </w:tcPr>
          <w:p w14:paraId="1137193B" w14:textId="573E67A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 (19.3%)</w:t>
            </w:r>
          </w:p>
        </w:tc>
        <w:tc>
          <w:tcPr>
            <w:tcW w:w="671" w:type="dxa"/>
          </w:tcPr>
          <w:p w14:paraId="2928BAE5" w14:textId="74A7A79B"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72</w:t>
            </w:r>
          </w:p>
          <w:p w14:paraId="09CF9E6A" w14:textId="4AF0111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(17.8%)</w:t>
            </w:r>
          </w:p>
        </w:tc>
        <w:tc>
          <w:tcPr>
            <w:tcW w:w="671" w:type="dxa"/>
          </w:tcPr>
          <w:p w14:paraId="7CFD01E6" w14:textId="13C412E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113EDA01" w14:textId="2C64ECE5"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2.30</w:t>
            </w:r>
          </w:p>
        </w:tc>
        <w:tc>
          <w:tcPr>
            <w:tcW w:w="675" w:type="dxa"/>
          </w:tcPr>
          <w:p w14:paraId="333E1F2C" w14:textId="6B00C71D"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5C972157" w14:textId="5729D505" w:rsidTr="002F4DF7">
        <w:trPr>
          <w:trHeight w:val="227"/>
        </w:trPr>
        <w:tc>
          <w:tcPr>
            <w:tcW w:w="4957" w:type="dxa"/>
          </w:tcPr>
          <w:p w14:paraId="0BA94B7A" w14:textId="598EE6F1"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leader effectively sets up cross-cultural teams</w:t>
            </w:r>
          </w:p>
        </w:tc>
        <w:tc>
          <w:tcPr>
            <w:tcW w:w="425" w:type="dxa"/>
          </w:tcPr>
          <w:p w14:paraId="78C1432F" w14:textId="372A806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91 (22.5%)</w:t>
            </w:r>
          </w:p>
        </w:tc>
        <w:tc>
          <w:tcPr>
            <w:tcW w:w="688" w:type="dxa"/>
          </w:tcPr>
          <w:p w14:paraId="293B674C" w14:textId="7B45453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156 (38.6%)</w:t>
            </w:r>
          </w:p>
        </w:tc>
        <w:tc>
          <w:tcPr>
            <w:tcW w:w="671" w:type="dxa"/>
          </w:tcPr>
          <w:p w14:paraId="66F6A6F3" w14:textId="771BC581"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69 (17.1%)</w:t>
            </w:r>
          </w:p>
        </w:tc>
        <w:tc>
          <w:tcPr>
            <w:tcW w:w="671" w:type="dxa"/>
          </w:tcPr>
          <w:p w14:paraId="18EE7D3F" w14:textId="423AD0E4"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88</w:t>
            </w:r>
          </w:p>
          <w:p w14:paraId="1F6F980A" w14:textId="1298A9E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(21.8%)</w:t>
            </w:r>
          </w:p>
        </w:tc>
        <w:tc>
          <w:tcPr>
            <w:tcW w:w="671" w:type="dxa"/>
          </w:tcPr>
          <w:p w14:paraId="1728705B" w14:textId="61CF8D9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056B19CB" w14:textId="7C0936B4"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2.38</w:t>
            </w:r>
          </w:p>
        </w:tc>
        <w:tc>
          <w:tcPr>
            <w:tcW w:w="675" w:type="dxa"/>
          </w:tcPr>
          <w:p w14:paraId="78C94634" w14:textId="5FE1092C"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71FDE210" w14:textId="02605C06" w:rsidTr="002F4DF7">
        <w:trPr>
          <w:trHeight w:val="227"/>
        </w:trPr>
        <w:tc>
          <w:tcPr>
            <w:tcW w:w="4957" w:type="dxa"/>
          </w:tcPr>
          <w:p w14:paraId="2CE6E88A" w14:textId="65DDE76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leadership effectively handles cross-cultural conflicts</w:t>
            </w:r>
          </w:p>
        </w:tc>
        <w:tc>
          <w:tcPr>
            <w:tcW w:w="425" w:type="dxa"/>
          </w:tcPr>
          <w:p w14:paraId="3173B91F" w14:textId="00A27DA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206 (51%)</w:t>
            </w:r>
          </w:p>
        </w:tc>
        <w:tc>
          <w:tcPr>
            <w:tcW w:w="688" w:type="dxa"/>
          </w:tcPr>
          <w:p w14:paraId="3F919C93" w14:textId="3DF481B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186 (46%)</w:t>
            </w:r>
          </w:p>
        </w:tc>
        <w:tc>
          <w:tcPr>
            <w:tcW w:w="671" w:type="dxa"/>
          </w:tcPr>
          <w:p w14:paraId="503083BA" w14:textId="6B1B513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11 (2.7%)</w:t>
            </w:r>
          </w:p>
        </w:tc>
        <w:tc>
          <w:tcPr>
            <w:tcW w:w="671" w:type="dxa"/>
          </w:tcPr>
          <w:p w14:paraId="04FF0DFE" w14:textId="765D0B35"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w:t>
            </w:r>
          </w:p>
          <w:p w14:paraId="703A459E" w14:textId="60C6C02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(0.2%)</w:t>
            </w:r>
          </w:p>
        </w:tc>
        <w:tc>
          <w:tcPr>
            <w:tcW w:w="671" w:type="dxa"/>
          </w:tcPr>
          <w:p w14:paraId="068DB071" w14:textId="5A37376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04B6A437" w14:textId="445D00DF"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1.52</w:t>
            </w:r>
          </w:p>
        </w:tc>
        <w:tc>
          <w:tcPr>
            <w:tcW w:w="675" w:type="dxa"/>
          </w:tcPr>
          <w:p w14:paraId="6DC67831" w14:textId="2E475A4F"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7D221F88" w14:textId="5C222483" w:rsidTr="002F4DF7">
        <w:trPr>
          <w:trHeight w:val="227"/>
        </w:trPr>
        <w:tc>
          <w:tcPr>
            <w:tcW w:w="4957" w:type="dxa"/>
          </w:tcPr>
          <w:p w14:paraId="33D6802A" w14:textId="1949D0B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Cross-cultural leadership is advanced through benchmarking</w:t>
            </w:r>
          </w:p>
        </w:tc>
        <w:tc>
          <w:tcPr>
            <w:tcW w:w="425" w:type="dxa"/>
          </w:tcPr>
          <w:p w14:paraId="46FFAAF1" w14:textId="21B38E8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182 (45%)</w:t>
            </w:r>
          </w:p>
        </w:tc>
        <w:tc>
          <w:tcPr>
            <w:tcW w:w="688" w:type="dxa"/>
          </w:tcPr>
          <w:p w14:paraId="594DB7AA" w14:textId="0175A88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202 (50%)</w:t>
            </w:r>
          </w:p>
        </w:tc>
        <w:tc>
          <w:tcPr>
            <w:tcW w:w="671" w:type="dxa"/>
          </w:tcPr>
          <w:p w14:paraId="158BE5FA" w14:textId="42D75C9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 (4.2%)</w:t>
            </w:r>
          </w:p>
        </w:tc>
        <w:tc>
          <w:tcPr>
            <w:tcW w:w="671" w:type="dxa"/>
          </w:tcPr>
          <w:p w14:paraId="4F8B10C1" w14:textId="48C3D941"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w:t>
            </w:r>
          </w:p>
          <w:p w14:paraId="33026CE8" w14:textId="6FE2B9B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(0.7%)</w:t>
            </w:r>
          </w:p>
        </w:tc>
        <w:tc>
          <w:tcPr>
            <w:tcW w:w="671" w:type="dxa"/>
          </w:tcPr>
          <w:p w14:paraId="7F18C5E3" w14:textId="21D6EF7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46C8BD9" w14:textId="73A89731"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1.60</w:t>
            </w:r>
          </w:p>
        </w:tc>
        <w:tc>
          <w:tcPr>
            <w:tcW w:w="675" w:type="dxa"/>
          </w:tcPr>
          <w:p w14:paraId="033E03BD" w14:textId="670F9709"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7DCEEF37" w14:textId="27B50E30" w:rsidTr="002F4DF7">
        <w:trPr>
          <w:trHeight w:val="227"/>
        </w:trPr>
        <w:tc>
          <w:tcPr>
            <w:tcW w:w="4957" w:type="dxa"/>
          </w:tcPr>
          <w:p w14:paraId="21209541" w14:textId="7C45867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Cross-cultural leadership accommodates diverse views in the </w:t>
            </w:r>
            <w:r w:rsidR="0079227A" w:rsidRPr="00855774">
              <w:rPr>
                <w:rFonts w:asciiTheme="majorBidi" w:hAnsiTheme="majorBidi" w:cstheme="majorBidi"/>
                <w:color w:val="0D0D0D" w:themeColor="text1" w:themeTint="F2"/>
                <w:sz w:val="14"/>
                <w:szCs w:val="14"/>
              </w:rPr>
              <w:t>organisation</w:t>
            </w:r>
          </w:p>
        </w:tc>
        <w:tc>
          <w:tcPr>
            <w:tcW w:w="425" w:type="dxa"/>
          </w:tcPr>
          <w:p w14:paraId="7A0A97EE" w14:textId="3B2AA2E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 (22.8%)</w:t>
            </w:r>
          </w:p>
        </w:tc>
        <w:tc>
          <w:tcPr>
            <w:tcW w:w="688" w:type="dxa"/>
          </w:tcPr>
          <w:p w14:paraId="037383F2" w14:textId="2064F1B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158 (39.1%)</w:t>
            </w:r>
          </w:p>
        </w:tc>
        <w:tc>
          <w:tcPr>
            <w:tcW w:w="671" w:type="dxa"/>
          </w:tcPr>
          <w:p w14:paraId="01997F69" w14:textId="310BAA7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76 (18.8%)</w:t>
            </w:r>
          </w:p>
        </w:tc>
        <w:tc>
          <w:tcPr>
            <w:tcW w:w="671" w:type="dxa"/>
          </w:tcPr>
          <w:p w14:paraId="6E5BAE0B" w14:textId="24D1EB43"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78</w:t>
            </w:r>
          </w:p>
          <w:p w14:paraId="78B97DDD" w14:textId="0F313D0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(19.3%)</w:t>
            </w:r>
          </w:p>
        </w:tc>
        <w:tc>
          <w:tcPr>
            <w:tcW w:w="671" w:type="dxa"/>
          </w:tcPr>
          <w:p w14:paraId="7F1E7341" w14:textId="4FA992F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4E38869D" w14:textId="0C802EC9"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2.34</w:t>
            </w:r>
          </w:p>
        </w:tc>
        <w:tc>
          <w:tcPr>
            <w:tcW w:w="675" w:type="dxa"/>
          </w:tcPr>
          <w:p w14:paraId="69911491" w14:textId="1A6B76B0"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25E8CB98" w14:textId="50F8C79E" w:rsidTr="00F7193F">
        <w:trPr>
          <w:trHeight w:val="227"/>
        </w:trPr>
        <w:tc>
          <w:tcPr>
            <w:tcW w:w="4957" w:type="dxa"/>
            <w:shd w:val="clear" w:color="auto" w:fill="E7E6E6" w:themeFill="background2"/>
          </w:tcPr>
          <w:p w14:paraId="06BC0A71" w14:textId="67EE0F84" w:rsidR="00866213" w:rsidRPr="00855774" w:rsidRDefault="00866213" w:rsidP="00980C8C">
            <w:pPr>
              <w:rPr>
                <w:rFonts w:asciiTheme="majorBidi" w:hAnsiTheme="majorBidi" w:cstheme="majorBidi"/>
                <w:color w:val="0D0D0D" w:themeColor="text1" w:themeTint="F2"/>
                <w:sz w:val="14"/>
                <w:szCs w:val="14"/>
              </w:rPr>
            </w:pPr>
          </w:p>
          <w:p w14:paraId="76E95575" w14:textId="5E271088" w:rsidR="00866213" w:rsidRPr="00855774" w:rsidRDefault="00866213" w:rsidP="00980C8C">
            <w:pPr>
              <w:rPr>
                <w:rFonts w:asciiTheme="majorBidi" w:hAnsiTheme="majorBidi" w:cstheme="majorBidi"/>
                <w:b/>
                <w:bCs/>
                <w:color w:val="0D0D0D" w:themeColor="text1" w:themeTint="F2"/>
                <w:sz w:val="14"/>
                <w:szCs w:val="14"/>
              </w:rPr>
            </w:pPr>
            <w:bookmarkStart w:id="228" w:name="_Hlk67668372"/>
            <w:r w:rsidRPr="00855774">
              <w:rPr>
                <w:rFonts w:asciiTheme="majorBidi" w:hAnsiTheme="majorBidi" w:cstheme="majorBidi"/>
                <w:b/>
                <w:bCs/>
                <w:color w:val="0D0D0D" w:themeColor="text1" w:themeTint="F2"/>
                <w:sz w:val="14"/>
                <w:szCs w:val="14"/>
              </w:rPr>
              <w:t>Competence</w:t>
            </w:r>
            <w:bookmarkEnd w:id="228"/>
          </w:p>
        </w:tc>
        <w:tc>
          <w:tcPr>
            <w:tcW w:w="425" w:type="dxa"/>
            <w:shd w:val="clear" w:color="auto" w:fill="E7E6E6" w:themeFill="background2"/>
          </w:tcPr>
          <w:p w14:paraId="7080637C" w14:textId="1BB219EF" w:rsidR="00866213" w:rsidRPr="00855774" w:rsidRDefault="00866213" w:rsidP="00980C8C">
            <w:pP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0875812A" w14:textId="1A99A837"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1EE8D824" w14:textId="13D6F6E9"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65B8932D" w14:textId="38CB1393"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74F304BA" w14:textId="61BABA74" w:rsidR="00866213" w:rsidRPr="00855774" w:rsidRDefault="00866213" w:rsidP="00980C8C">
            <w:pP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2A095C8A" w14:textId="538FDBFE" w:rsidR="00866213" w:rsidRPr="00855774" w:rsidRDefault="00866213" w:rsidP="00980C8C">
            <w:pPr>
              <w:rPr>
                <w:rFonts w:asciiTheme="majorBidi" w:eastAsia="Times New Roman" w:hAnsiTheme="majorBidi" w:cstheme="majorBidi"/>
                <w:color w:val="0D0D0D" w:themeColor="text1" w:themeTint="F2"/>
                <w:sz w:val="14"/>
                <w:szCs w:val="14"/>
              </w:rPr>
            </w:pPr>
          </w:p>
          <w:p w14:paraId="442FF578" w14:textId="50F76FAC" w:rsidR="00866213" w:rsidRPr="00855774" w:rsidRDefault="00866213" w:rsidP="00980C8C">
            <w:pP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7EE8E68A" w14:textId="3F83EF81" w:rsidR="00866213" w:rsidRPr="00855774" w:rsidRDefault="00866213" w:rsidP="00980C8C">
            <w:pPr>
              <w:rPr>
                <w:rFonts w:asciiTheme="majorBidi" w:eastAsia="Times New Roman" w:hAnsiTheme="majorBidi" w:cstheme="majorBidi"/>
                <w:color w:val="0D0D0D" w:themeColor="text1" w:themeTint="F2"/>
                <w:sz w:val="14"/>
                <w:szCs w:val="14"/>
              </w:rPr>
            </w:pPr>
          </w:p>
          <w:p w14:paraId="47E13631" w14:textId="4387EF6B" w:rsidR="00866213" w:rsidRPr="00855774" w:rsidRDefault="00866213" w:rsidP="00980C8C">
            <w:pPr>
              <w:rPr>
                <w:rFonts w:asciiTheme="majorBidi" w:hAnsiTheme="majorBidi" w:cstheme="majorBidi"/>
                <w:b/>
                <w:bCs/>
                <w:color w:val="0D0D0D" w:themeColor="text1" w:themeTint="F2"/>
                <w:sz w:val="14"/>
                <w:szCs w:val="14"/>
              </w:rPr>
            </w:pPr>
          </w:p>
        </w:tc>
      </w:tr>
      <w:tr w:rsidR="00114C4E" w:rsidRPr="00855774" w14:paraId="05250671" w14:textId="5AA89916" w:rsidTr="002F4DF7">
        <w:trPr>
          <w:trHeight w:val="227"/>
        </w:trPr>
        <w:tc>
          <w:tcPr>
            <w:tcW w:w="4957" w:type="dxa"/>
          </w:tcPr>
          <w:p w14:paraId="6ED75F3B" w14:textId="12451F5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 </w:t>
            </w:r>
            <w:r w:rsidR="0079227A" w:rsidRPr="00855774">
              <w:rPr>
                <w:rFonts w:asciiTheme="majorBidi" w:hAnsiTheme="majorBidi" w:cstheme="majorBidi"/>
                <w:color w:val="0D0D0D" w:themeColor="text1" w:themeTint="F2"/>
                <w:sz w:val="14"/>
                <w:szCs w:val="14"/>
              </w:rPr>
              <w:t>organisation</w:t>
            </w:r>
            <w:r w:rsidRPr="00855774">
              <w:rPr>
                <w:rFonts w:asciiTheme="majorBidi" w:hAnsiTheme="majorBidi" w:cstheme="majorBidi"/>
                <w:color w:val="0D0D0D" w:themeColor="text1" w:themeTint="F2"/>
                <w:sz w:val="14"/>
                <w:szCs w:val="14"/>
              </w:rPr>
              <w:t xml:space="preserve"> considers different employee competencies</w:t>
            </w:r>
          </w:p>
        </w:tc>
        <w:tc>
          <w:tcPr>
            <w:tcW w:w="425" w:type="dxa"/>
          </w:tcPr>
          <w:p w14:paraId="576D528B" w14:textId="1E65F37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212 (52.5%)</w:t>
            </w:r>
          </w:p>
        </w:tc>
        <w:tc>
          <w:tcPr>
            <w:tcW w:w="688" w:type="dxa"/>
          </w:tcPr>
          <w:p w14:paraId="18047EEE" w14:textId="7FAE0BE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184 (45.5%)</w:t>
            </w:r>
          </w:p>
        </w:tc>
        <w:tc>
          <w:tcPr>
            <w:tcW w:w="671" w:type="dxa"/>
          </w:tcPr>
          <w:p w14:paraId="7F864188" w14:textId="7AFBE40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671" w:type="dxa"/>
          </w:tcPr>
          <w:p w14:paraId="070BD7AC" w14:textId="304133C3"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w:t>
            </w:r>
          </w:p>
          <w:p w14:paraId="5C8CECC6" w14:textId="48B7739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w:t>
            </w:r>
          </w:p>
        </w:tc>
        <w:tc>
          <w:tcPr>
            <w:tcW w:w="671" w:type="dxa"/>
          </w:tcPr>
          <w:p w14:paraId="25645733" w14:textId="3A6ED3A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15720F41" w14:textId="309B00B6" w:rsidR="00866213" w:rsidRPr="00855774" w:rsidRDefault="00866213" w:rsidP="00980C8C">
            <w:pPr>
              <w:rPr>
                <w:rFonts w:asciiTheme="majorBidi" w:eastAsia="Times New Roman" w:hAnsiTheme="majorBidi" w:cstheme="majorBidi"/>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1.51</w:t>
            </w:r>
          </w:p>
        </w:tc>
        <w:tc>
          <w:tcPr>
            <w:tcW w:w="675" w:type="dxa"/>
          </w:tcPr>
          <w:p w14:paraId="53BFEE47" w14:textId="03010EFC" w:rsidR="00866213" w:rsidRPr="00855774" w:rsidRDefault="00866213" w:rsidP="00980C8C">
            <w:pPr>
              <w:rPr>
                <w:rFonts w:asciiTheme="majorBidi" w:eastAsia="Times New Roman" w:hAnsiTheme="majorBidi" w:cstheme="majorBidi"/>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7797789F" w14:textId="2CA4BADB" w:rsidTr="002F4DF7">
        <w:trPr>
          <w:trHeight w:val="227"/>
        </w:trPr>
        <w:tc>
          <w:tcPr>
            <w:tcW w:w="4957" w:type="dxa"/>
          </w:tcPr>
          <w:p w14:paraId="7874DF0F" w14:textId="240B63F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Project teams are made up of people with different competencies</w:t>
            </w:r>
          </w:p>
        </w:tc>
        <w:tc>
          <w:tcPr>
            <w:tcW w:w="425" w:type="dxa"/>
          </w:tcPr>
          <w:p w14:paraId="369E43A0" w14:textId="6FDF2DB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103 (25.5%)</w:t>
            </w:r>
          </w:p>
        </w:tc>
        <w:tc>
          <w:tcPr>
            <w:tcW w:w="688" w:type="dxa"/>
          </w:tcPr>
          <w:p w14:paraId="709530A8" w14:textId="4DC695D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294 (72.8%)</w:t>
            </w:r>
          </w:p>
        </w:tc>
        <w:tc>
          <w:tcPr>
            <w:tcW w:w="671" w:type="dxa"/>
          </w:tcPr>
          <w:p w14:paraId="26788D93" w14:textId="2F37226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 (1%)</w:t>
            </w:r>
          </w:p>
        </w:tc>
        <w:tc>
          <w:tcPr>
            <w:tcW w:w="671" w:type="dxa"/>
          </w:tcPr>
          <w:p w14:paraId="6F3AAF86" w14:textId="7439B89E"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w:t>
            </w:r>
          </w:p>
          <w:p w14:paraId="79DC13A5" w14:textId="0AE1A9A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(0.7%)</w:t>
            </w:r>
          </w:p>
        </w:tc>
        <w:tc>
          <w:tcPr>
            <w:tcW w:w="671" w:type="dxa"/>
          </w:tcPr>
          <w:p w14:paraId="0AEA9994" w14:textId="4A6D219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65128753" w14:textId="76DA9ACE"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1.76</w:t>
            </w:r>
          </w:p>
        </w:tc>
        <w:tc>
          <w:tcPr>
            <w:tcW w:w="675" w:type="dxa"/>
          </w:tcPr>
          <w:p w14:paraId="12DE5CB6" w14:textId="1506457E"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72FA10B9" w14:textId="680FAA23" w:rsidTr="002F4DF7">
        <w:trPr>
          <w:trHeight w:val="227"/>
        </w:trPr>
        <w:tc>
          <w:tcPr>
            <w:tcW w:w="4957" w:type="dxa"/>
          </w:tcPr>
          <w:p w14:paraId="08FB690C" w14:textId="313C150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Every individual is held accountable for the assigned responsibility</w:t>
            </w:r>
          </w:p>
        </w:tc>
        <w:tc>
          <w:tcPr>
            <w:tcW w:w="425" w:type="dxa"/>
          </w:tcPr>
          <w:p w14:paraId="2FF99973" w14:textId="586B236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249 (61.6%)</w:t>
            </w:r>
          </w:p>
        </w:tc>
        <w:tc>
          <w:tcPr>
            <w:tcW w:w="688" w:type="dxa"/>
          </w:tcPr>
          <w:p w14:paraId="15808B13" w14:textId="6585AEF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150 (37.1%)</w:t>
            </w:r>
          </w:p>
        </w:tc>
        <w:tc>
          <w:tcPr>
            <w:tcW w:w="671" w:type="dxa"/>
          </w:tcPr>
          <w:p w14:paraId="7F641783" w14:textId="25E82D1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671" w:type="dxa"/>
          </w:tcPr>
          <w:p w14:paraId="3B59F943" w14:textId="0822D7C7"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w:t>
            </w:r>
          </w:p>
          <w:p w14:paraId="3DE704F6" w14:textId="5172D49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(0.7%)</w:t>
            </w:r>
          </w:p>
        </w:tc>
        <w:tc>
          <w:tcPr>
            <w:tcW w:w="671" w:type="dxa"/>
          </w:tcPr>
          <w:p w14:paraId="62B61B52" w14:textId="10B93DC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F42FD57" w14:textId="4701824F"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1.40</w:t>
            </w:r>
          </w:p>
        </w:tc>
        <w:tc>
          <w:tcPr>
            <w:tcW w:w="675" w:type="dxa"/>
          </w:tcPr>
          <w:p w14:paraId="47FDE9AB" w14:textId="79EF2FF4"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05A680A0" w14:textId="608872E1" w:rsidTr="002F4DF7">
        <w:trPr>
          <w:trHeight w:val="227"/>
        </w:trPr>
        <w:tc>
          <w:tcPr>
            <w:tcW w:w="4957" w:type="dxa"/>
          </w:tcPr>
          <w:p w14:paraId="7E606D9C" w14:textId="3B58482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Roles are assigned based on the competencies of employees in the project</w:t>
            </w:r>
          </w:p>
        </w:tc>
        <w:tc>
          <w:tcPr>
            <w:tcW w:w="425" w:type="dxa"/>
          </w:tcPr>
          <w:p w14:paraId="5459E2CC" w14:textId="3717F53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92 (22.8%)</w:t>
            </w:r>
          </w:p>
        </w:tc>
        <w:tc>
          <w:tcPr>
            <w:tcW w:w="688" w:type="dxa"/>
          </w:tcPr>
          <w:p w14:paraId="175E7FF5" w14:textId="5701C3D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300 (74.3%)</w:t>
            </w:r>
          </w:p>
        </w:tc>
        <w:tc>
          <w:tcPr>
            <w:tcW w:w="671" w:type="dxa"/>
          </w:tcPr>
          <w:p w14:paraId="1F5F974C" w14:textId="27D072C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 (2%)</w:t>
            </w:r>
          </w:p>
        </w:tc>
        <w:tc>
          <w:tcPr>
            <w:tcW w:w="671" w:type="dxa"/>
          </w:tcPr>
          <w:p w14:paraId="38DD0F6A" w14:textId="580C616E"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w:t>
            </w:r>
          </w:p>
          <w:p w14:paraId="313C086A" w14:textId="7295F8D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w:t>
            </w:r>
          </w:p>
        </w:tc>
        <w:tc>
          <w:tcPr>
            <w:tcW w:w="671" w:type="dxa"/>
          </w:tcPr>
          <w:p w14:paraId="671BA11F" w14:textId="7ABBE87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2A012191" w14:textId="58029507"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1.81</w:t>
            </w:r>
          </w:p>
        </w:tc>
        <w:tc>
          <w:tcPr>
            <w:tcW w:w="675" w:type="dxa"/>
          </w:tcPr>
          <w:p w14:paraId="08718275" w14:textId="2CF22529"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09ADCDA4" w14:textId="1D5267AD" w:rsidTr="002F4DF7">
        <w:trPr>
          <w:trHeight w:val="227"/>
        </w:trPr>
        <w:tc>
          <w:tcPr>
            <w:tcW w:w="4957" w:type="dxa"/>
          </w:tcPr>
          <w:p w14:paraId="5FA11D7D" w14:textId="7C4372E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Resources are assigned based on the competent areas of employees</w:t>
            </w:r>
          </w:p>
        </w:tc>
        <w:tc>
          <w:tcPr>
            <w:tcW w:w="425" w:type="dxa"/>
          </w:tcPr>
          <w:p w14:paraId="42F53A6C" w14:textId="609260A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88 (21.8%)</w:t>
            </w:r>
          </w:p>
        </w:tc>
        <w:tc>
          <w:tcPr>
            <w:tcW w:w="688" w:type="dxa"/>
          </w:tcPr>
          <w:p w14:paraId="54CF1E4B" w14:textId="7394F22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298 (73.8%)</w:t>
            </w:r>
          </w:p>
        </w:tc>
        <w:tc>
          <w:tcPr>
            <w:tcW w:w="671" w:type="dxa"/>
          </w:tcPr>
          <w:p w14:paraId="28CA1404" w14:textId="2CC0777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 (3%)</w:t>
            </w:r>
          </w:p>
        </w:tc>
        <w:tc>
          <w:tcPr>
            <w:tcW w:w="671" w:type="dxa"/>
          </w:tcPr>
          <w:p w14:paraId="60329E48" w14:textId="66D99A48"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w:t>
            </w:r>
          </w:p>
          <w:p w14:paraId="6B6E9F17" w14:textId="42C6667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w:t>
            </w:r>
          </w:p>
        </w:tc>
        <w:tc>
          <w:tcPr>
            <w:tcW w:w="671" w:type="dxa"/>
          </w:tcPr>
          <w:p w14:paraId="0DDA13B2" w14:textId="021B460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02323B28" w14:textId="1829D607"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1.84</w:t>
            </w:r>
          </w:p>
        </w:tc>
        <w:tc>
          <w:tcPr>
            <w:tcW w:w="675" w:type="dxa"/>
          </w:tcPr>
          <w:p w14:paraId="5C141671" w14:textId="7E9460CC"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59B5A8E7" w14:textId="477DC896" w:rsidTr="002F4DF7">
        <w:trPr>
          <w:trHeight w:val="227"/>
        </w:trPr>
        <w:tc>
          <w:tcPr>
            <w:tcW w:w="4957" w:type="dxa"/>
          </w:tcPr>
          <w:p w14:paraId="6BB6B5DC" w14:textId="6899811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Training is provided to enhance employee competence to deliver projects</w:t>
            </w:r>
          </w:p>
        </w:tc>
        <w:tc>
          <w:tcPr>
            <w:tcW w:w="425" w:type="dxa"/>
          </w:tcPr>
          <w:p w14:paraId="5B6BBC58" w14:textId="04B6ABD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90 (22.3%)</w:t>
            </w:r>
          </w:p>
        </w:tc>
        <w:tc>
          <w:tcPr>
            <w:tcW w:w="688" w:type="dxa"/>
          </w:tcPr>
          <w:p w14:paraId="4F256CE3" w14:textId="2C34DF0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293 (72.5%)</w:t>
            </w:r>
          </w:p>
        </w:tc>
        <w:tc>
          <w:tcPr>
            <w:tcW w:w="671" w:type="dxa"/>
          </w:tcPr>
          <w:p w14:paraId="69CF1009" w14:textId="1D21200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 (2.2%)</w:t>
            </w:r>
          </w:p>
        </w:tc>
        <w:tc>
          <w:tcPr>
            <w:tcW w:w="671" w:type="dxa"/>
          </w:tcPr>
          <w:p w14:paraId="396AF3FD" w14:textId="33A906DE"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w:t>
            </w:r>
          </w:p>
          <w:p w14:paraId="47A725BA" w14:textId="2680C8B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w:t>
            </w:r>
          </w:p>
        </w:tc>
        <w:tc>
          <w:tcPr>
            <w:tcW w:w="671" w:type="dxa"/>
          </w:tcPr>
          <w:p w14:paraId="725F1F18" w14:textId="5B3C328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592" w:type="dxa"/>
          </w:tcPr>
          <w:p w14:paraId="4638C358" w14:textId="3648A9A6"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1.87</w:t>
            </w:r>
          </w:p>
        </w:tc>
        <w:tc>
          <w:tcPr>
            <w:tcW w:w="675" w:type="dxa"/>
          </w:tcPr>
          <w:p w14:paraId="0AAAE8E7" w14:textId="6D935055"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3615CC4F" w14:textId="4F4707B6" w:rsidTr="00F7193F">
        <w:trPr>
          <w:trHeight w:val="227"/>
        </w:trPr>
        <w:tc>
          <w:tcPr>
            <w:tcW w:w="4957" w:type="dxa"/>
            <w:shd w:val="clear" w:color="auto" w:fill="E7E6E6" w:themeFill="background2"/>
          </w:tcPr>
          <w:p w14:paraId="291D8E98" w14:textId="6B3021CA" w:rsidR="00866213" w:rsidRPr="00855774" w:rsidRDefault="00866213" w:rsidP="00980C8C">
            <w:pPr>
              <w:rPr>
                <w:rFonts w:asciiTheme="majorBidi" w:hAnsiTheme="majorBidi" w:cstheme="majorBidi"/>
                <w:b/>
                <w:bCs/>
                <w:color w:val="0D0D0D" w:themeColor="text1" w:themeTint="F2"/>
                <w:sz w:val="14"/>
                <w:szCs w:val="14"/>
              </w:rPr>
            </w:pPr>
            <w:bookmarkStart w:id="229" w:name="_Hlk67668381"/>
            <w:r w:rsidRPr="00855774">
              <w:rPr>
                <w:rFonts w:asciiTheme="majorBidi" w:hAnsiTheme="majorBidi" w:cstheme="majorBidi"/>
                <w:b/>
                <w:bCs/>
                <w:color w:val="0D0D0D" w:themeColor="text1" w:themeTint="F2"/>
                <w:sz w:val="14"/>
                <w:szCs w:val="14"/>
              </w:rPr>
              <w:t>Communication</w:t>
            </w:r>
            <w:bookmarkEnd w:id="229"/>
          </w:p>
        </w:tc>
        <w:tc>
          <w:tcPr>
            <w:tcW w:w="425" w:type="dxa"/>
            <w:shd w:val="clear" w:color="auto" w:fill="E7E6E6" w:themeFill="background2"/>
          </w:tcPr>
          <w:p w14:paraId="6DF42D8A" w14:textId="308D42BC" w:rsidR="00866213" w:rsidRPr="00855774" w:rsidRDefault="00866213" w:rsidP="00980C8C">
            <w:pP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4B83FC8C" w14:textId="364605FB"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217C529D" w14:textId="3760464D"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97A1D03" w14:textId="0375C2D4"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1CB7DCF9" w14:textId="57C00419" w:rsidR="00866213" w:rsidRPr="00855774" w:rsidRDefault="00866213" w:rsidP="00980C8C">
            <w:pP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54A510FA" w14:textId="7C6A1F0D" w:rsidR="00866213" w:rsidRPr="00855774" w:rsidRDefault="00866213" w:rsidP="00980C8C">
            <w:pP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5B891C76" w14:textId="0E362C1D" w:rsidR="00866213" w:rsidRPr="00855774" w:rsidRDefault="00866213" w:rsidP="00980C8C">
            <w:pPr>
              <w:rPr>
                <w:rFonts w:asciiTheme="majorBidi" w:hAnsiTheme="majorBidi" w:cstheme="majorBidi"/>
                <w:b/>
                <w:bCs/>
                <w:color w:val="0D0D0D" w:themeColor="text1" w:themeTint="F2"/>
                <w:sz w:val="14"/>
                <w:szCs w:val="14"/>
              </w:rPr>
            </w:pPr>
          </w:p>
        </w:tc>
      </w:tr>
      <w:tr w:rsidR="00114C4E" w:rsidRPr="00855774" w14:paraId="31FEA2CF" w14:textId="072D9A18" w:rsidTr="002F4DF7">
        <w:trPr>
          <w:trHeight w:val="227"/>
        </w:trPr>
        <w:tc>
          <w:tcPr>
            <w:tcW w:w="4957" w:type="dxa"/>
          </w:tcPr>
          <w:p w14:paraId="7D4BCCAF" w14:textId="55A766A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Communication channels are clearly defined in the process of project delivery</w:t>
            </w:r>
          </w:p>
        </w:tc>
        <w:tc>
          <w:tcPr>
            <w:tcW w:w="425" w:type="dxa"/>
          </w:tcPr>
          <w:p w14:paraId="5FF85B8B" w14:textId="1CEA908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229 (56.7%)</w:t>
            </w:r>
          </w:p>
        </w:tc>
        <w:tc>
          <w:tcPr>
            <w:tcW w:w="688" w:type="dxa"/>
          </w:tcPr>
          <w:p w14:paraId="55DCDB01" w14:textId="1D1EE67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166 (41.1%)</w:t>
            </w:r>
          </w:p>
        </w:tc>
        <w:tc>
          <w:tcPr>
            <w:tcW w:w="671" w:type="dxa"/>
          </w:tcPr>
          <w:p w14:paraId="14CAAAB4" w14:textId="5E22682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29BCE132" w14:textId="4015540D"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w:t>
            </w:r>
          </w:p>
          <w:p w14:paraId="3E03801A" w14:textId="5DE691F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(0.7%)</w:t>
            </w:r>
          </w:p>
        </w:tc>
        <w:tc>
          <w:tcPr>
            <w:tcW w:w="671" w:type="dxa"/>
          </w:tcPr>
          <w:p w14:paraId="27562E94" w14:textId="146B04B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3045A208" w14:textId="60E34449"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1.46</w:t>
            </w:r>
          </w:p>
        </w:tc>
        <w:tc>
          <w:tcPr>
            <w:tcW w:w="675" w:type="dxa"/>
          </w:tcPr>
          <w:p w14:paraId="7A65E492" w14:textId="15C37A0A"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7C6A0CF1" w14:textId="17D851A3" w:rsidTr="002F4DF7">
        <w:trPr>
          <w:trHeight w:val="227"/>
        </w:trPr>
        <w:tc>
          <w:tcPr>
            <w:tcW w:w="4957" w:type="dxa"/>
          </w:tcPr>
          <w:p w14:paraId="10B8BD16" w14:textId="2B9A6E0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clear hierarchy of communication between employees and management in the project</w:t>
            </w:r>
          </w:p>
        </w:tc>
        <w:tc>
          <w:tcPr>
            <w:tcW w:w="425" w:type="dxa"/>
          </w:tcPr>
          <w:p w14:paraId="1A3ABF53" w14:textId="74F6436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228 (56.4%)</w:t>
            </w:r>
          </w:p>
        </w:tc>
        <w:tc>
          <w:tcPr>
            <w:tcW w:w="688" w:type="dxa"/>
          </w:tcPr>
          <w:p w14:paraId="5ACA8DD2" w14:textId="72B8B56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165 (40.8%)</w:t>
            </w:r>
          </w:p>
        </w:tc>
        <w:tc>
          <w:tcPr>
            <w:tcW w:w="671" w:type="dxa"/>
          </w:tcPr>
          <w:p w14:paraId="27AF93BF" w14:textId="29C7E7D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7AF96926" w14:textId="7CE84BFE"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w:t>
            </w:r>
          </w:p>
          <w:p w14:paraId="15C3D3CA" w14:textId="17C80D5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w:t>
            </w:r>
          </w:p>
        </w:tc>
        <w:tc>
          <w:tcPr>
            <w:tcW w:w="671" w:type="dxa"/>
          </w:tcPr>
          <w:p w14:paraId="14A0B837" w14:textId="471CC25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4C7C28F" w14:textId="1867C2B6"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1.47</w:t>
            </w:r>
          </w:p>
        </w:tc>
        <w:tc>
          <w:tcPr>
            <w:tcW w:w="675" w:type="dxa"/>
          </w:tcPr>
          <w:p w14:paraId="2E7FEB13" w14:textId="6BF101A0"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674809DE" w14:textId="14C1E600" w:rsidTr="002F4DF7">
        <w:trPr>
          <w:trHeight w:val="227"/>
        </w:trPr>
        <w:tc>
          <w:tcPr>
            <w:tcW w:w="4957" w:type="dxa"/>
          </w:tcPr>
          <w:p w14:paraId="0B7F7FFA" w14:textId="2F7B2AB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Feedback is provided within the right time to help in the delivery of the project</w:t>
            </w:r>
          </w:p>
        </w:tc>
        <w:tc>
          <w:tcPr>
            <w:tcW w:w="425" w:type="dxa"/>
          </w:tcPr>
          <w:p w14:paraId="355D4834" w14:textId="08237841"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221 (54.7%)</w:t>
            </w:r>
          </w:p>
        </w:tc>
        <w:tc>
          <w:tcPr>
            <w:tcW w:w="688" w:type="dxa"/>
          </w:tcPr>
          <w:p w14:paraId="56A7B713" w14:textId="620FAD4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175 (43.3%)</w:t>
            </w:r>
          </w:p>
        </w:tc>
        <w:tc>
          <w:tcPr>
            <w:tcW w:w="671" w:type="dxa"/>
          </w:tcPr>
          <w:p w14:paraId="7B2738FA" w14:textId="2D530A5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 (1%)</w:t>
            </w:r>
          </w:p>
        </w:tc>
        <w:tc>
          <w:tcPr>
            <w:tcW w:w="671" w:type="dxa"/>
          </w:tcPr>
          <w:p w14:paraId="6AFAD4C3" w14:textId="4099A363"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4</w:t>
            </w:r>
          </w:p>
          <w:p w14:paraId="2AC1D04C" w14:textId="50B6BAD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w:t>
            </w:r>
          </w:p>
        </w:tc>
        <w:tc>
          <w:tcPr>
            <w:tcW w:w="671" w:type="dxa"/>
          </w:tcPr>
          <w:p w14:paraId="6860C8A7" w14:textId="2995113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63FE8EB9" w14:textId="7A12AD34"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1.48</w:t>
            </w:r>
          </w:p>
        </w:tc>
        <w:tc>
          <w:tcPr>
            <w:tcW w:w="675" w:type="dxa"/>
          </w:tcPr>
          <w:p w14:paraId="37B64A2A" w14:textId="3A34C04C"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448AA9D8" w14:textId="51641427" w:rsidTr="002F4DF7">
        <w:trPr>
          <w:trHeight w:val="227"/>
        </w:trPr>
        <w:tc>
          <w:tcPr>
            <w:tcW w:w="4957" w:type="dxa"/>
          </w:tcPr>
          <w:p w14:paraId="51AF76F8" w14:textId="62B44281" w:rsidR="00866213" w:rsidRPr="00855774" w:rsidRDefault="00567064"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noise within the communication system is identified and managed in a timely way and is difficult to access</w:t>
            </w:r>
          </w:p>
        </w:tc>
        <w:tc>
          <w:tcPr>
            <w:tcW w:w="425" w:type="dxa"/>
          </w:tcPr>
          <w:p w14:paraId="5373E275" w14:textId="2512482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210 (52%)</w:t>
            </w:r>
          </w:p>
        </w:tc>
        <w:tc>
          <w:tcPr>
            <w:tcW w:w="688" w:type="dxa"/>
          </w:tcPr>
          <w:p w14:paraId="1FC37E98" w14:textId="6A4A3B0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181 (44.8%)</w:t>
            </w:r>
          </w:p>
        </w:tc>
        <w:tc>
          <w:tcPr>
            <w:tcW w:w="671" w:type="dxa"/>
          </w:tcPr>
          <w:p w14:paraId="29DC49C3" w14:textId="4748951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 (2%)</w:t>
            </w:r>
          </w:p>
        </w:tc>
        <w:tc>
          <w:tcPr>
            <w:tcW w:w="671" w:type="dxa"/>
          </w:tcPr>
          <w:p w14:paraId="73036354" w14:textId="08F46B33"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w:t>
            </w:r>
          </w:p>
          <w:p w14:paraId="03068EB1" w14:textId="47F4A13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w:t>
            </w:r>
          </w:p>
        </w:tc>
        <w:tc>
          <w:tcPr>
            <w:tcW w:w="671" w:type="dxa"/>
          </w:tcPr>
          <w:p w14:paraId="2D9CCF67" w14:textId="24E2529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3CD779C" w14:textId="066EAE06"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1.52</w:t>
            </w:r>
          </w:p>
        </w:tc>
        <w:tc>
          <w:tcPr>
            <w:tcW w:w="675" w:type="dxa"/>
          </w:tcPr>
          <w:p w14:paraId="2C72A0AC" w14:textId="08B636E1"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7F4CE694" w14:textId="7A48B90C" w:rsidTr="002F4DF7">
        <w:trPr>
          <w:trHeight w:val="227"/>
        </w:trPr>
        <w:tc>
          <w:tcPr>
            <w:tcW w:w="4957" w:type="dxa"/>
          </w:tcPr>
          <w:p w14:paraId="16A2A8A0" w14:textId="222F1F4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Communication effectively addresses the needs of employees to deliver successful building construction projects</w:t>
            </w:r>
          </w:p>
        </w:tc>
        <w:tc>
          <w:tcPr>
            <w:tcW w:w="425" w:type="dxa"/>
          </w:tcPr>
          <w:p w14:paraId="792BBDD7" w14:textId="3276C901"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229 (56.7%)</w:t>
            </w:r>
          </w:p>
        </w:tc>
        <w:tc>
          <w:tcPr>
            <w:tcW w:w="688" w:type="dxa"/>
          </w:tcPr>
          <w:p w14:paraId="1E1ED865" w14:textId="2606271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166 (41.1%)</w:t>
            </w:r>
          </w:p>
        </w:tc>
        <w:tc>
          <w:tcPr>
            <w:tcW w:w="671" w:type="dxa"/>
          </w:tcPr>
          <w:p w14:paraId="206054C3" w14:textId="63339FC1"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61538B8B" w14:textId="4DC60777"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w:t>
            </w:r>
          </w:p>
          <w:p w14:paraId="2AA08DEA" w14:textId="036D6CD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(0.7%)</w:t>
            </w:r>
          </w:p>
        </w:tc>
        <w:tc>
          <w:tcPr>
            <w:tcW w:w="671" w:type="dxa"/>
          </w:tcPr>
          <w:p w14:paraId="6C711203" w14:textId="2543AED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48CCEC49" w14:textId="326B91BB"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1.46</w:t>
            </w:r>
          </w:p>
        </w:tc>
        <w:tc>
          <w:tcPr>
            <w:tcW w:w="675" w:type="dxa"/>
          </w:tcPr>
          <w:p w14:paraId="78917546" w14:textId="3885A647"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5EC87016" w14:textId="3A0A0B41" w:rsidTr="002F4DF7">
        <w:trPr>
          <w:trHeight w:val="227"/>
        </w:trPr>
        <w:tc>
          <w:tcPr>
            <w:tcW w:w="4957" w:type="dxa"/>
          </w:tcPr>
          <w:p w14:paraId="4436A830" w14:textId="25ACEC3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clear structure of communication within project teams to deliver successful projects</w:t>
            </w:r>
          </w:p>
        </w:tc>
        <w:tc>
          <w:tcPr>
            <w:tcW w:w="425" w:type="dxa"/>
          </w:tcPr>
          <w:p w14:paraId="7FDF0CFB" w14:textId="76B4137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241 (59.7%)</w:t>
            </w:r>
          </w:p>
        </w:tc>
        <w:tc>
          <w:tcPr>
            <w:tcW w:w="688" w:type="dxa"/>
          </w:tcPr>
          <w:p w14:paraId="2B01E754" w14:textId="072347B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158 (39.1%)</w:t>
            </w:r>
          </w:p>
        </w:tc>
        <w:tc>
          <w:tcPr>
            <w:tcW w:w="671" w:type="dxa"/>
          </w:tcPr>
          <w:p w14:paraId="03145BF5" w14:textId="7C8AC251"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 (0.7%)</w:t>
            </w:r>
          </w:p>
        </w:tc>
        <w:tc>
          <w:tcPr>
            <w:tcW w:w="671" w:type="dxa"/>
          </w:tcPr>
          <w:p w14:paraId="3BF9E688" w14:textId="23F31A46"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w:t>
            </w:r>
          </w:p>
          <w:p w14:paraId="3F1882B2" w14:textId="034830D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(0.5%)</w:t>
            </w:r>
          </w:p>
        </w:tc>
        <w:tc>
          <w:tcPr>
            <w:tcW w:w="671" w:type="dxa"/>
          </w:tcPr>
          <w:p w14:paraId="2A5AC574" w14:textId="5D758D1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755B500" w14:textId="2FADCC6A"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1.42</w:t>
            </w:r>
          </w:p>
        </w:tc>
        <w:tc>
          <w:tcPr>
            <w:tcW w:w="675" w:type="dxa"/>
          </w:tcPr>
          <w:p w14:paraId="2E0DB43E" w14:textId="2B64186E"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02312F6D" w14:textId="0A0C1241" w:rsidTr="00F7193F">
        <w:trPr>
          <w:trHeight w:val="227"/>
        </w:trPr>
        <w:tc>
          <w:tcPr>
            <w:tcW w:w="4957" w:type="dxa"/>
            <w:shd w:val="clear" w:color="auto" w:fill="E7E6E6" w:themeFill="background2"/>
          </w:tcPr>
          <w:p w14:paraId="4A80D35C" w14:textId="5EFC01B5" w:rsidR="00866213" w:rsidRPr="00855774" w:rsidRDefault="00866213" w:rsidP="00980C8C">
            <w:pPr>
              <w:rPr>
                <w:rFonts w:asciiTheme="majorBidi" w:hAnsiTheme="majorBidi" w:cstheme="majorBidi"/>
                <w:b/>
                <w:bCs/>
                <w:color w:val="0D0D0D" w:themeColor="text1" w:themeTint="F2"/>
                <w:sz w:val="14"/>
                <w:szCs w:val="14"/>
              </w:rPr>
            </w:pPr>
            <w:bookmarkStart w:id="230" w:name="_Hlk67668388"/>
            <w:r w:rsidRPr="00855774">
              <w:rPr>
                <w:rFonts w:asciiTheme="majorBidi" w:hAnsiTheme="majorBidi" w:cstheme="majorBidi"/>
                <w:b/>
                <w:bCs/>
                <w:color w:val="0D0D0D" w:themeColor="text1" w:themeTint="F2"/>
                <w:sz w:val="14"/>
                <w:szCs w:val="14"/>
              </w:rPr>
              <w:t>Innovation</w:t>
            </w:r>
            <w:bookmarkEnd w:id="230"/>
          </w:p>
        </w:tc>
        <w:tc>
          <w:tcPr>
            <w:tcW w:w="425" w:type="dxa"/>
            <w:shd w:val="clear" w:color="auto" w:fill="E7E6E6" w:themeFill="background2"/>
          </w:tcPr>
          <w:p w14:paraId="4B394251" w14:textId="04DA73AB" w:rsidR="00866213" w:rsidRPr="00855774" w:rsidRDefault="00866213" w:rsidP="00980C8C">
            <w:pP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6EB20BB8" w14:textId="4B9424B6"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3F787A12" w14:textId="0D513FCC"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0BEFD17E" w14:textId="01093B3F"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0A449728" w14:textId="5A3293F6" w:rsidR="00866213" w:rsidRPr="00855774" w:rsidRDefault="00866213" w:rsidP="00980C8C">
            <w:pP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04679ED8" w14:textId="6163276C" w:rsidR="00866213" w:rsidRPr="00855774" w:rsidRDefault="00866213" w:rsidP="00980C8C">
            <w:pP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1645789F" w14:textId="33EC447C" w:rsidR="00866213" w:rsidRPr="00855774" w:rsidRDefault="00866213" w:rsidP="00980C8C">
            <w:pPr>
              <w:rPr>
                <w:rFonts w:asciiTheme="majorBidi" w:hAnsiTheme="majorBidi" w:cstheme="majorBidi"/>
                <w:b/>
                <w:bCs/>
                <w:color w:val="0D0D0D" w:themeColor="text1" w:themeTint="F2"/>
                <w:sz w:val="14"/>
                <w:szCs w:val="14"/>
              </w:rPr>
            </w:pPr>
          </w:p>
        </w:tc>
      </w:tr>
      <w:tr w:rsidR="00114C4E" w:rsidRPr="00855774" w14:paraId="205FA371" w14:textId="75D2E489" w:rsidTr="002F4DF7">
        <w:trPr>
          <w:trHeight w:val="227"/>
        </w:trPr>
        <w:tc>
          <w:tcPr>
            <w:tcW w:w="4957" w:type="dxa"/>
          </w:tcPr>
          <w:p w14:paraId="33F51CE6" w14:textId="046AB46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Innovation is encouraged in the course of delivering projects</w:t>
            </w:r>
          </w:p>
        </w:tc>
        <w:tc>
          <w:tcPr>
            <w:tcW w:w="425" w:type="dxa"/>
          </w:tcPr>
          <w:p w14:paraId="5D627527" w14:textId="0CAB5B1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219 (54.2%)</w:t>
            </w:r>
          </w:p>
        </w:tc>
        <w:tc>
          <w:tcPr>
            <w:tcW w:w="688" w:type="dxa"/>
          </w:tcPr>
          <w:p w14:paraId="25354298" w14:textId="4B4B3E2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172 (42.6%)</w:t>
            </w:r>
          </w:p>
        </w:tc>
        <w:tc>
          <w:tcPr>
            <w:tcW w:w="671" w:type="dxa"/>
          </w:tcPr>
          <w:p w14:paraId="07488A81" w14:textId="6727D3F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 (1.7%)</w:t>
            </w:r>
          </w:p>
        </w:tc>
        <w:tc>
          <w:tcPr>
            <w:tcW w:w="671" w:type="dxa"/>
          </w:tcPr>
          <w:p w14:paraId="6818F31D" w14:textId="435682BA"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w:t>
            </w:r>
          </w:p>
          <w:p w14:paraId="04F61CB5" w14:textId="3E01E34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w:t>
            </w:r>
          </w:p>
        </w:tc>
        <w:tc>
          <w:tcPr>
            <w:tcW w:w="671" w:type="dxa"/>
          </w:tcPr>
          <w:p w14:paraId="70B7F4D0" w14:textId="02E8EDF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5C37BE15" w14:textId="52EC23B1"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1.50</w:t>
            </w:r>
          </w:p>
        </w:tc>
        <w:tc>
          <w:tcPr>
            <w:tcW w:w="675" w:type="dxa"/>
          </w:tcPr>
          <w:p w14:paraId="61840278" w14:textId="60AD5CED"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685D53A5" w14:textId="2DA73E51" w:rsidTr="002F4DF7">
        <w:trPr>
          <w:trHeight w:val="227"/>
        </w:trPr>
        <w:tc>
          <w:tcPr>
            <w:tcW w:w="4957" w:type="dxa"/>
          </w:tcPr>
          <w:p w14:paraId="100DE478" w14:textId="3D20219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Teams are encouraged to come up with unique ideas to support project success</w:t>
            </w:r>
          </w:p>
        </w:tc>
        <w:tc>
          <w:tcPr>
            <w:tcW w:w="425" w:type="dxa"/>
          </w:tcPr>
          <w:p w14:paraId="00028ED6" w14:textId="75FBCD8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237 (58.7%)</w:t>
            </w:r>
          </w:p>
        </w:tc>
        <w:tc>
          <w:tcPr>
            <w:tcW w:w="688" w:type="dxa"/>
          </w:tcPr>
          <w:p w14:paraId="7D2E66E7" w14:textId="4F930F0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152 (37.6%)</w:t>
            </w:r>
          </w:p>
        </w:tc>
        <w:tc>
          <w:tcPr>
            <w:tcW w:w="671" w:type="dxa"/>
          </w:tcPr>
          <w:p w14:paraId="782EB0D7" w14:textId="46E2828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6 (1.5%)</w:t>
            </w:r>
          </w:p>
        </w:tc>
        <w:tc>
          <w:tcPr>
            <w:tcW w:w="671" w:type="dxa"/>
          </w:tcPr>
          <w:p w14:paraId="2AD7EFE0" w14:textId="3E19EFFE"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w:t>
            </w:r>
          </w:p>
          <w:p w14:paraId="324318B9" w14:textId="411975D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w:t>
            </w:r>
          </w:p>
        </w:tc>
        <w:tc>
          <w:tcPr>
            <w:tcW w:w="671" w:type="dxa"/>
          </w:tcPr>
          <w:p w14:paraId="53184B58" w14:textId="665BE77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660F5C83" w14:textId="2E3CE6AF"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1.47</w:t>
            </w:r>
          </w:p>
        </w:tc>
        <w:tc>
          <w:tcPr>
            <w:tcW w:w="675" w:type="dxa"/>
          </w:tcPr>
          <w:p w14:paraId="765CFCDB" w14:textId="220179B8"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6F1BF094" w14:textId="29502054" w:rsidTr="002F4DF7">
        <w:trPr>
          <w:trHeight w:val="227"/>
        </w:trPr>
        <w:tc>
          <w:tcPr>
            <w:tcW w:w="4957" w:type="dxa"/>
          </w:tcPr>
          <w:p w14:paraId="5F5EC4F8" w14:textId="3C1C35E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Innovation is used to increase efficiency in the delivery of successful projects</w:t>
            </w:r>
          </w:p>
        </w:tc>
        <w:tc>
          <w:tcPr>
            <w:tcW w:w="425" w:type="dxa"/>
          </w:tcPr>
          <w:p w14:paraId="51B74ABD" w14:textId="6632799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221 (54.7%)</w:t>
            </w:r>
          </w:p>
        </w:tc>
        <w:tc>
          <w:tcPr>
            <w:tcW w:w="688" w:type="dxa"/>
          </w:tcPr>
          <w:p w14:paraId="7FBB1D08" w14:textId="76D6FEB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169 (41.8%)</w:t>
            </w:r>
          </w:p>
        </w:tc>
        <w:tc>
          <w:tcPr>
            <w:tcW w:w="671" w:type="dxa"/>
          </w:tcPr>
          <w:p w14:paraId="4855BD15" w14:textId="57810C7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 (2%)</w:t>
            </w:r>
          </w:p>
        </w:tc>
        <w:tc>
          <w:tcPr>
            <w:tcW w:w="671" w:type="dxa"/>
          </w:tcPr>
          <w:p w14:paraId="25CA48F5" w14:textId="5FED6C0D"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w:t>
            </w:r>
          </w:p>
          <w:p w14:paraId="1C43AE2A" w14:textId="549EF80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w:t>
            </w:r>
          </w:p>
        </w:tc>
        <w:tc>
          <w:tcPr>
            <w:tcW w:w="671" w:type="dxa"/>
          </w:tcPr>
          <w:p w14:paraId="6B7D4B6F" w14:textId="7E8F8AF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40C3DAC9" w14:textId="32AE7E40"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1.50</w:t>
            </w:r>
          </w:p>
        </w:tc>
        <w:tc>
          <w:tcPr>
            <w:tcW w:w="675" w:type="dxa"/>
          </w:tcPr>
          <w:p w14:paraId="34AD156E" w14:textId="64D3B83E"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0DB0AFFB" w14:textId="55663EB1" w:rsidTr="002F4DF7">
        <w:trPr>
          <w:trHeight w:val="227"/>
        </w:trPr>
        <w:tc>
          <w:tcPr>
            <w:tcW w:w="4957" w:type="dxa"/>
          </w:tcPr>
          <w:p w14:paraId="1DE952E2" w14:textId="00D0DDE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There is an adaptive culture to innovation in the </w:t>
            </w:r>
            <w:r w:rsidR="0079227A" w:rsidRPr="00855774">
              <w:rPr>
                <w:rFonts w:asciiTheme="majorBidi" w:hAnsiTheme="majorBidi" w:cstheme="majorBidi"/>
                <w:color w:val="0D0D0D" w:themeColor="text1" w:themeTint="F2"/>
                <w:sz w:val="14"/>
                <w:szCs w:val="14"/>
              </w:rPr>
              <w:t>organisation</w:t>
            </w:r>
          </w:p>
        </w:tc>
        <w:tc>
          <w:tcPr>
            <w:tcW w:w="425" w:type="dxa"/>
          </w:tcPr>
          <w:p w14:paraId="1B1D57FC" w14:textId="68DEA9B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208 (51.5%)</w:t>
            </w:r>
          </w:p>
        </w:tc>
        <w:tc>
          <w:tcPr>
            <w:tcW w:w="688" w:type="dxa"/>
          </w:tcPr>
          <w:p w14:paraId="4FC514A5" w14:textId="6F5883E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178 (44.1%)</w:t>
            </w:r>
          </w:p>
        </w:tc>
        <w:tc>
          <w:tcPr>
            <w:tcW w:w="671" w:type="dxa"/>
          </w:tcPr>
          <w:p w14:paraId="56B5DD53" w14:textId="06AD183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 (3%)</w:t>
            </w:r>
          </w:p>
        </w:tc>
        <w:tc>
          <w:tcPr>
            <w:tcW w:w="671" w:type="dxa"/>
          </w:tcPr>
          <w:p w14:paraId="16E86A1D" w14:textId="15A5D03E"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w:t>
            </w:r>
          </w:p>
          <w:p w14:paraId="19F89BC3" w14:textId="4F254BA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w:t>
            </w:r>
          </w:p>
        </w:tc>
        <w:tc>
          <w:tcPr>
            <w:tcW w:w="671" w:type="dxa"/>
          </w:tcPr>
          <w:p w14:paraId="717C3CD0" w14:textId="62DC4B5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4635E183" w14:textId="5D0F50E7"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1.54</w:t>
            </w:r>
          </w:p>
        </w:tc>
        <w:tc>
          <w:tcPr>
            <w:tcW w:w="675" w:type="dxa"/>
          </w:tcPr>
          <w:p w14:paraId="1C193270" w14:textId="1A01E2CB"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36D00977" w14:textId="283CA54F" w:rsidTr="002F4DF7">
        <w:trPr>
          <w:trHeight w:val="227"/>
        </w:trPr>
        <w:tc>
          <w:tcPr>
            <w:tcW w:w="4957" w:type="dxa"/>
          </w:tcPr>
          <w:p w14:paraId="4E5BF9FD" w14:textId="67DC787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 xml:space="preserve">Resources are allocated to support innovation in the </w:t>
            </w:r>
            <w:r w:rsidR="0079227A" w:rsidRPr="00855774">
              <w:rPr>
                <w:rFonts w:asciiTheme="majorBidi" w:hAnsiTheme="majorBidi" w:cstheme="majorBidi"/>
                <w:color w:val="0D0D0D" w:themeColor="text1" w:themeTint="F2"/>
                <w:sz w:val="14"/>
                <w:szCs w:val="14"/>
              </w:rPr>
              <w:t>organisation</w:t>
            </w:r>
          </w:p>
        </w:tc>
        <w:tc>
          <w:tcPr>
            <w:tcW w:w="425" w:type="dxa"/>
          </w:tcPr>
          <w:p w14:paraId="39923587" w14:textId="01EBDEF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82 (20.3%)</w:t>
            </w:r>
          </w:p>
        </w:tc>
        <w:tc>
          <w:tcPr>
            <w:tcW w:w="688" w:type="dxa"/>
          </w:tcPr>
          <w:p w14:paraId="391C54FC" w14:textId="1031E16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142 (35.1%)</w:t>
            </w:r>
          </w:p>
        </w:tc>
        <w:tc>
          <w:tcPr>
            <w:tcW w:w="671" w:type="dxa"/>
          </w:tcPr>
          <w:p w14:paraId="0EF51254" w14:textId="17701378"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98 (24.3%)</w:t>
            </w:r>
          </w:p>
        </w:tc>
        <w:tc>
          <w:tcPr>
            <w:tcW w:w="671" w:type="dxa"/>
          </w:tcPr>
          <w:p w14:paraId="0CE74923" w14:textId="576E289A"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81</w:t>
            </w:r>
          </w:p>
          <w:p w14:paraId="6ACCDEA1" w14:textId="218D421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(20%)</w:t>
            </w:r>
          </w:p>
        </w:tc>
        <w:tc>
          <w:tcPr>
            <w:tcW w:w="671" w:type="dxa"/>
          </w:tcPr>
          <w:p w14:paraId="5085B695" w14:textId="490ADB2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34BA41C7" w14:textId="6D1EC9A8"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2.44</w:t>
            </w:r>
          </w:p>
        </w:tc>
        <w:tc>
          <w:tcPr>
            <w:tcW w:w="675" w:type="dxa"/>
          </w:tcPr>
          <w:p w14:paraId="687A4C5A" w14:textId="7C5371AB"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084CED17" w14:textId="14582771" w:rsidTr="002F4DF7">
        <w:trPr>
          <w:trHeight w:val="227"/>
        </w:trPr>
        <w:tc>
          <w:tcPr>
            <w:tcW w:w="4957" w:type="dxa"/>
          </w:tcPr>
          <w:p w14:paraId="6607DBDE" w14:textId="11EDA7B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Innovation is applied in order to manage project risks</w:t>
            </w:r>
          </w:p>
        </w:tc>
        <w:tc>
          <w:tcPr>
            <w:tcW w:w="425" w:type="dxa"/>
          </w:tcPr>
          <w:p w14:paraId="568AB1FB" w14:textId="3A402FF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81 (20%)</w:t>
            </w:r>
          </w:p>
        </w:tc>
        <w:tc>
          <w:tcPr>
            <w:tcW w:w="688" w:type="dxa"/>
          </w:tcPr>
          <w:p w14:paraId="21DADE53" w14:textId="250614D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188 (46.5%)</w:t>
            </w:r>
          </w:p>
        </w:tc>
        <w:tc>
          <w:tcPr>
            <w:tcW w:w="671" w:type="dxa"/>
          </w:tcPr>
          <w:p w14:paraId="648FDE75" w14:textId="0E78C14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58 (14.4%)</w:t>
            </w:r>
          </w:p>
        </w:tc>
        <w:tc>
          <w:tcPr>
            <w:tcW w:w="671" w:type="dxa"/>
          </w:tcPr>
          <w:p w14:paraId="1E3E35FB" w14:textId="51DDF739"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76</w:t>
            </w:r>
          </w:p>
          <w:p w14:paraId="7E561334" w14:textId="0DE854F7"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(18.8%)</w:t>
            </w:r>
          </w:p>
        </w:tc>
        <w:tc>
          <w:tcPr>
            <w:tcW w:w="671" w:type="dxa"/>
          </w:tcPr>
          <w:p w14:paraId="472BB6E3" w14:textId="673E0E7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 (0.2%)</w:t>
            </w:r>
          </w:p>
        </w:tc>
        <w:tc>
          <w:tcPr>
            <w:tcW w:w="592" w:type="dxa"/>
          </w:tcPr>
          <w:p w14:paraId="73140C30" w14:textId="0461364E"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2.32</w:t>
            </w:r>
          </w:p>
        </w:tc>
        <w:tc>
          <w:tcPr>
            <w:tcW w:w="675" w:type="dxa"/>
          </w:tcPr>
          <w:p w14:paraId="63247297" w14:textId="1119582B"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0EC324EA" w14:textId="19AB337B" w:rsidTr="00F7193F">
        <w:trPr>
          <w:trHeight w:val="227"/>
        </w:trPr>
        <w:tc>
          <w:tcPr>
            <w:tcW w:w="4957" w:type="dxa"/>
            <w:shd w:val="clear" w:color="auto" w:fill="E7E6E6" w:themeFill="background2"/>
          </w:tcPr>
          <w:p w14:paraId="0A3043DB" w14:textId="011AEF6B" w:rsidR="00866213" w:rsidRPr="00855774" w:rsidRDefault="00866213" w:rsidP="00980C8C">
            <w:pPr>
              <w:rPr>
                <w:rFonts w:asciiTheme="majorBidi" w:hAnsiTheme="majorBidi" w:cstheme="majorBidi"/>
                <w:b/>
                <w:bCs/>
                <w:color w:val="0D0D0D" w:themeColor="text1" w:themeTint="F2"/>
                <w:sz w:val="14"/>
                <w:szCs w:val="14"/>
              </w:rPr>
            </w:pPr>
            <w:bookmarkStart w:id="231" w:name="_Hlk67668397"/>
            <w:r w:rsidRPr="00855774">
              <w:rPr>
                <w:rFonts w:asciiTheme="majorBidi" w:hAnsiTheme="majorBidi" w:cstheme="majorBidi"/>
                <w:b/>
                <w:bCs/>
                <w:color w:val="0D0D0D" w:themeColor="text1" w:themeTint="F2"/>
                <w:sz w:val="14"/>
                <w:szCs w:val="14"/>
              </w:rPr>
              <w:t>Complexity</w:t>
            </w:r>
            <w:bookmarkEnd w:id="231"/>
          </w:p>
        </w:tc>
        <w:tc>
          <w:tcPr>
            <w:tcW w:w="425" w:type="dxa"/>
            <w:shd w:val="clear" w:color="auto" w:fill="E7E6E6" w:themeFill="background2"/>
          </w:tcPr>
          <w:p w14:paraId="78A7DA62" w14:textId="015F9113" w:rsidR="00866213" w:rsidRPr="00855774" w:rsidRDefault="00866213" w:rsidP="00980C8C">
            <w:pPr>
              <w:rPr>
                <w:rFonts w:asciiTheme="majorBidi" w:hAnsiTheme="majorBidi" w:cstheme="majorBidi"/>
                <w:b/>
                <w:bCs/>
                <w:color w:val="0D0D0D" w:themeColor="text1" w:themeTint="F2"/>
                <w:sz w:val="14"/>
                <w:szCs w:val="14"/>
              </w:rPr>
            </w:pPr>
          </w:p>
        </w:tc>
        <w:tc>
          <w:tcPr>
            <w:tcW w:w="688" w:type="dxa"/>
            <w:shd w:val="clear" w:color="auto" w:fill="E7E6E6" w:themeFill="background2"/>
          </w:tcPr>
          <w:p w14:paraId="5A71D9C9" w14:textId="4A4D3808"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5CBCDB58" w14:textId="0F6B5DBE"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5437AB50" w14:textId="24F7EA30" w:rsidR="00866213" w:rsidRPr="00855774" w:rsidRDefault="00866213" w:rsidP="00980C8C">
            <w:pPr>
              <w:rPr>
                <w:rFonts w:asciiTheme="majorBidi" w:hAnsiTheme="majorBidi" w:cstheme="majorBidi"/>
                <w:b/>
                <w:bCs/>
                <w:color w:val="0D0D0D" w:themeColor="text1" w:themeTint="F2"/>
                <w:sz w:val="14"/>
                <w:szCs w:val="14"/>
              </w:rPr>
            </w:pPr>
          </w:p>
        </w:tc>
        <w:tc>
          <w:tcPr>
            <w:tcW w:w="671" w:type="dxa"/>
            <w:shd w:val="clear" w:color="auto" w:fill="E7E6E6" w:themeFill="background2"/>
          </w:tcPr>
          <w:p w14:paraId="76B40EED" w14:textId="55DFF4B3" w:rsidR="00866213" w:rsidRPr="00855774" w:rsidRDefault="00866213" w:rsidP="00980C8C">
            <w:pPr>
              <w:rPr>
                <w:rFonts w:asciiTheme="majorBidi" w:hAnsiTheme="majorBidi" w:cstheme="majorBidi"/>
                <w:b/>
                <w:bCs/>
                <w:color w:val="0D0D0D" w:themeColor="text1" w:themeTint="F2"/>
                <w:sz w:val="14"/>
                <w:szCs w:val="14"/>
              </w:rPr>
            </w:pPr>
          </w:p>
        </w:tc>
        <w:tc>
          <w:tcPr>
            <w:tcW w:w="592" w:type="dxa"/>
            <w:shd w:val="clear" w:color="auto" w:fill="E7E6E6" w:themeFill="background2"/>
          </w:tcPr>
          <w:p w14:paraId="74AD8564" w14:textId="0BBB58E3" w:rsidR="00866213" w:rsidRPr="00855774" w:rsidRDefault="00866213" w:rsidP="00980C8C">
            <w:pPr>
              <w:rPr>
                <w:rFonts w:asciiTheme="majorBidi" w:hAnsiTheme="majorBidi" w:cstheme="majorBidi"/>
                <w:b/>
                <w:bCs/>
                <w:color w:val="0D0D0D" w:themeColor="text1" w:themeTint="F2"/>
                <w:sz w:val="14"/>
                <w:szCs w:val="14"/>
              </w:rPr>
            </w:pPr>
          </w:p>
        </w:tc>
        <w:tc>
          <w:tcPr>
            <w:tcW w:w="675" w:type="dxa"/>
            <w:shd w:val="clear" w:color="auto" w:fill="E7E6E6" w:themeFill="background2"/>
          </w:tcPr>
          <w:p w14:paraId="3FE351BA" w14:textId="2D4DB87C" w:rsidR="00866213" w:rsidRPr="00855774" w:rsidRDefault="00866213" w:rsidP="00980C8C">
            <w:pPr>
              <w:rPr>
                <w:rFonts w:asciiTheme="majorBidi" w:hAnsiTheme="majorBidi" w:cstheme="majorBidi"/>
                <w:b/>
                <w:bCs/>
                <w:color w:val="0D0D0D" w:themeColor="text1" w:themeTint="F2"/>
                <w:sz w:val="14"/>
                <w:szCs w:val="14"/>
              </w:rPr>
            </w:pPr>
          </w:p>
        </w:tc>
      </w:tr>
      <w:tr w:rsidR="00114C4E" w:rsidRPr="00855774" w14:paraId="46623497" w14:textId="60872F2E" w:rsidTr="002F4DF7">
        <w:trPr>
          <w:trHeight w:val="227"/>
        </w:trPr>
        <w:tc>
          <w:tcPr>
            <w:tcW w:w="4957" w:type="dxa"/>
          </w:tcPr>
          <w:p w14:paraId="6F6BDE66" w14:textId="5FD49E7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a large number of different systems that need to be put together in the project</w:t>
            </w:r>
          </w:p>
        </w:tc>
        <w:tc>
          <w:tcPr>
            <w:tcW w:w="425" w:type="dxa"/>
          </w:tcPr>
          <w:p w14:paraId="183FF481" w14:textId="0915FC6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226 (55.9%)</w:t>
            </w:r>
          </w:p>
        </w:tc>
        <w:tc>
          <w:tcPr>
            <w:tcW w:w="688" w:type="dxa"/>
          </w:tcPr>
          <w:p w14:paraId="6893BFAB" w14:textId="1286234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163 (40.3%)</w:t>
            </w:r>
          </w:p>
        </w:tc>
        <w:tc>
          <w:tcPr>
            <w:tcW w:w="671" w:type="dxa"/>
          </w:tcPr>
          <w:p w14:paraId="072CF5EA" w14:textId="319A6AC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10 (2.5%)</w:t>
            </w:r>
          </w:p>
        </w:tc>
        <w:tc>
          <w:tcPr>
            <w:tcW w:w="671" w:type="dxa"/>
          </w:tcPr>
          <w:p w14:paraId="3364F8FE" w14:textId="396AFBA7"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w:t>
            </w:r>
          </w:p>
          <w:p w14:paraId="62E2CFF9" w14:textId="6AEF913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(1.2%)</w:t>
            </w:r>
          </w:p>
        </w:tc>
        <w:tc>
          <w:tcPr>
            <w:tcW w:w="671" w:type="dxa"/>
          </w:tcPr>
          <w:p w14:paraId="3251659D" w14:textId="29D81E0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77B40FEC" w14:textId="61CA2CC8"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1.49</w:t>
            </w:r>
          </w:p>
        </w:tc>
        <w:tc>
          <w:tcPr>
            <w:tcW w:w="675" w:type="dxa"/>
          </w:tcPr>
          <w:p w14:paraId="51D3D369" w14:textId="36CFE4BE"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1CD567DA" w14:textId="570E3B16" w:rsidTr="002F4DF7">
        <w:trPr>
          <w:trHeight w:val="227"/>
        </w:trPr>
        <w:tc>
          <w:tcPr>
            <w:tcW w:w="4957" w:type="dxa"/>
          </w:tcPr>
          <w:p w14:paraId="40886FB4" w14:textId="080E234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project site is confined with access difficulties</w:t>
            </w:r>
          </w:p>
        </w:tc>
        <w:tc>
          <w:tcPr>
            <w:tcW w:w="425" w:type="dxa"/>
          </w:tcPr>
          <w:p w14:paraId="4D3226FA" w14:textId="312B561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211 (52.2%)</w:t>
            </w:r>
          </w:p>
        </w:tc>
        <w:tc>
          <w:tcPr>
            <w:tcW w:w="688" w:type="dxa"/>
          </w:tcPr>
          <w:p w14:paraId="180E35D1" w14:textId="59508AF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165 (40.8%)</w:t>
            </w:r>
          </w:p>
        </w:tc>
        <w:tc>
          <w:tcPr>
            <w:tcW w:w="671" w:type="dxa"/>
          </w:tcPr>
          <w:p w14:paraId="7433431A" w14:textId="21BC2F5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 (3.2%)</w:t>
            </w:r>
          </w:p>
        </w:tc>
        <w:tc>
          <w:tcPr>
            <w:tcW w:w="671" w:type="dxa"/>
          </w:tcPr>
          <w:p w14:paraId="595B423F" w14:textId="60342183"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13</w:t>
            </w:r>
          </w:p>
          <w:p w14:paraId="6DA234C7" w14:textId="6CAAA34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(3.2%)</w:t>
            </w:r>
          </w:p>
        </w:tc>
        <w:tc>
          <w:tcPr>
            <w:tcW w:w="671" w:type="dxa"/>
          </w:tcPr>
          <w:p w14:paraId="02CFABB6" w14:textId="011B297A"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592" w:type="dxa"/>
          </w:tcPr>
          <w:p w14:paraId="73FB0A81" w14:textId="1235590D"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1.58</w:t>
            </w:r>
          </w:p>
        </w:tc>
        <w:tc>
          <w:tcPr>
            <w:tcW w:w="675" w:type="dxa"/>
          </w:tcPr>
          <w:p w14:paraId="00CEE936" w14:textId="33C63C90"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3D316DC4" w14:textId="776E50B9" w:rsidTr="002F4DF7">
        <w:trPr>
          <w:trHeight w:val="227"/>
        </w:trPr>
        <w:tc>
          <w:tcPr>
            <w:tcW w:w="4957" w:type="dxa"/>
          </w:tcPr>
          <w:p w14:paraId="41FDE89E" w14:textId="524330D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Project execution goes through multiple stages</w:t>
            </w:r>
          </w:p>
        </w:tc>
        <w:tc>
          <w:tcPr>
            <w:tcW w:w="425" w:type="dxa"/>
          </w:tcPr>
          <w:p w14:paraId="44D1D33F" w14:textId="2062DB8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241 (59.7%)</w:t>
            </w:r>
          </w:p>
        </w:tc>
        <w:tc>
          <w:tcPr>
            <w:tcW w:w="688" w:type="dxa"/>
          </w:tcPr>
          <w:p w14:paraId="40A1F1F3" w14:textId="7BF7416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160 (39.6%)</w:t>
            </w:r>
          </w:p>
        </w:tc>
        <w:tc>
          <w:tcPr>
            <w:tcW w:w="671" w:type="dxa"/>
          </w:tcPr>
          <w:p w14:paraId="1FCBDDDB" w14:textId="77A54CA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3 (0.7%)</w:t>
            </w:r>
          </w:p>
        </w:tc>
        <w:tc>
          <w:tcPr>
            <w:tcW w:w="671" w:type="dxa"/>
          </w:tcPr>
          <w:p w14:paraId="6B0AE795" w14:textId="69C1D20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671" w:type="dxa"/>
          </w:tcPr>
          <w:p w14:paraId="1C6334D8" w14:textId="489ED52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24EF03BC" w14:textId="036F4311"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1.41</w:t>
            </w:r>
          </w:p>
        </w:tc>
        <w:tc>
          <w:tcPr>
            <w:tcW w:w="675" w:type="dxa"/>
          </w:tcPr>
          <w:p w14:paraId="006EFECB" w14:textId="05DC81DB"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30155125" w14:textId="37CFA260" w:rsidTr="002F4DF7">
        <w:trPr>
          <w:trHeight w:val="227"/>
        </w:trPr>
        <w:tc>
          <w:tcPr>
            <w:tcW w:w="4957" w:type="dxa"/>
          </w:tcPr>
          <w:p w14:paraId="2C4CBEA3" w14:textId="2233788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efficiency in project coordination, control and monitoring from its start to its finish</w:t>
            </w:r>
          </w:p>
        </w:tc>
        <w:tc>
          <w:tcPr>
            <w:tcW w:w="425" w:type="dxa"/>
          </w:tcPr>
          <w:p w14:paraId="173A4EA1" w14:textId="1BA80AB3"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225 (55.7%)</w:t>
            </w:r>
          </w:p>
        </w:tc>
        <w:tc>
          <w:tcPr>
            <w:tcW w:w="688" w:type="dxa"/>
          </w:tcPr>
          <w:p w14:paraId="32E7410B" w14:textId="390038D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171 (42.3%)</w:t>
            </w:r>
          </w:p>
        </w:tc>
        <w:tc>
          <w:tcPr>
            <w:tcW w:w="671" w:type="dxa"/>
          </w:tcPr>
          <w:p w14:paraId="6CB71291" w14:textId="3716B62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5 (1.2%)</w:t>
            </w:r>
          </w:p>
        </w:tc>
        <w:tc>
          <w:tcPr>
            <w:tcW w:w="671" w:type="dxa"/>
          </w:tcPr>
          <w:p w14:paraId="1BECB318" w14:textId="25C4C5D7"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w:t>
            </w:r>
          </w:p>
          <w:p w14:paraId="46504122" w14:textId="102610B2"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(0.2%)</w:t>
            </w:r>
          </w:p>
        </w:tc>
        <w:tc>
          <w:tcPr>
            <w:tcW w:w="671" w:type="dxa"/>
          </w:tcPr>
          <w:p w14:paraId="0FDF83F4" w14:textId="0B21466C"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 (0.5%)</w:t>
            </w:r>
          </w:p>
        </w:tc>
        <w:tc>
          <w:tcPr>
            <w:tcW w:w="592" w:type="dxa"/>
          </w:tcPr>
          <w:p w14:paraId="0CD5EFE0" w14:textId="46C39EFF"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1.47</w:t>
            </w:r>
          </w:p>
        </w:tc>
        <w:tc>
          <w:tcPr>
            <w:tcW w:w="675" w:type="dxa"/>
          </w:tcPr>
          <w:p w14:paraId="06601BC0" w14:textId="6C774CF1"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1.00</w:t>
            </w:r>
          </w:p>
        </w:tc>
      </w:tr>
      <w:tr w:rsidR="00114C4E" w:rsidRPr="00855774" w14:paraId="268F1592" w14:textId="2D8BC1F2" w:rsidTr="002F4DF7">
        <w:trPr>
          <w:trHeight w:val="227"/>
        </w:trPr>
        <w:tc>
          <w:tcPr>
            <w:tcW w:w="4957" w:type="dxa"/>
          </w:tcPr>
          <w:p w14:paraId="3CD6BB5A" w14:textId="45B24EF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There is room for revisions on the project in the course of construction</w:t>
            </w:r>
          </w:p>
        </w:tc>
        <w:tc>
          <w:tcPr>
            <w:tcW w:w="425" w:type="dxa"/>
          </w:tcPr>
          <w:p w14:paraId="14DE4D68" w14:textId="2144D51D"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73 (18.1%)</w:t>
            </w:r>
          </w:p>
        </w:tc>
        <w:tc>
          <w:tcPr>
            <w:tcW w:w="688" w:type="dxa"/>
          </w:tcPr>
          <w:p w14:paraId="2F4C3CDD" w14:textId="55134996"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223 (55.2%)</w:t>
            </w:r>
          </w:p>
        </w:tc>
        <w:tc>
          <w:tcPr>
            <w:tcW w:w="671" w:type="dxa"/>
          </w:tcPr>
          <w:p w14:paraId="1AC7B8F6" w14:textId="36C3944B"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11 (2.7%)</w:t>
            </w:r>
          </w:p>
        </w:tc>
        <w:tc>
          <w:tcPr>
            <w:tcW w:w="671" w:type="dxa"/>
          </w:tcPr>
          <w:p w14:paraId="5184F09D" w14:textId="5219DA30"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97</w:t>
            </w:r>
          </w:p>
          <w:p w14:paraId="7B0F8490" w14:textId="1C1A6BA9"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(24%0</w:t>
            </w:r>
          </w:p>
        </w:tc>
        <w:tc>
          <w:tcPr>
            <w:tcW w:w="671" w:type="dxa"/>
          </w:tcPr>
          <w:p w14:paraId="1D5D884B" w14:textId="034EF14F"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28426204" w14:textId="475C2B48"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2.32</w:t>
            </w:r>
          </w:p>
        </w:tc>
        <w:tc>
          <w:tcPr>
            <w:tcW w:w="675" w:type="dxa"/>
          </w:tcPr>
          <w:p w14:paraId="15B6F2D8" w14:textId="1BF5535C"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r w:rsidR="00114C4E" w:rsidRPr="00855774" w14:paraId="68569E52" w14:textId="14BB3D30" w:rsidTr="002F4DF7">
        <w:trPr>
          <w:trHeight w:val="227"/>
        </w:trPr>
        <w:tc>
          <w:tcPr>
            <w:tcW w:w="4957" w:type="dxa"/>
          </w:tcPr>
          <w:p w14:paraId="5A3B585B" w14:textId="335EE89E"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The project scope is wide</w:t>
            </w:r>
          </w:p>
        </w:tc>
        <w:tc>
          <w:tcPr>
            <w:tcW w:w="425" w:type="dxa"/>
          </w:tcPr>
          <w:p w14:paraId="31B97E7D" w14:textId="5FF8027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197 (48.8%)</w:t>
            </w:r>
          </w:p>
        </w:tc>
        <w:tc>
          <w:tcPr>
            <w:tcW w:w="688" w:type="dxa"/>
          </w:tcPr>
          <w:p w14:paraId="34365CAD" w14:textId="4D9FE7A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197 (48.8%)</w:t>
            </w:r>
          </w:p>
        </w:tc>
        <w:tc>
          <w:tcPr>
            <w:tcW w:w="671" w:type="dxa"/>
          </w:tcPr>
          <w:p w14:paraId="248E1577" w14:textId="63A0DD00"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11 (2.7%)</w:t>
            </w:r>
          </w:p>
        </w:tc>
        <w:tc>
          <w:tcPr>
            <w:tcW w:w="671" w:type="dxa"/>
          </w:tcPr>
          <w:p w14:paraId="5F5BFD1E" w14:textId="397B41A3" w:rsidR="0026436F"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2</w:t>
            </w:r>
          </w:p>
          <w:p w14:paraId="79DA4E0B" w14:textId="19EE5AA5"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(0.5%</w:t>
            </w:r>
            <w:r w:rsidR="0026436F" w:rsidRPr="00855774">
              <w:rPr>
                <w:rFonts w:asciiTheme="majorBidi" w:hAnsiTheme="majorBidi" w:cstheme="majorBidi"/>
                <w:color w:val="0D0D0D" w:themeColor="text1" w:themeTint="F2"/>
                <w:sz w:val="14"/>
                <w:szCs w:val="14"/>
              </w:rPr>
              <w:t>)</w:t>
            </w:r>
          </w:p>
        </w:tc>
        <w:tc>
          <w:tcPr>
            <w:tcW w:w="671" w:type="dxa"/>
          </w:tcPr>
          <w:p w14:paraId="46F0F7B4" w14:textId="7F914804" w:rsidR="00866213" w:rsidRPr="00855774" w:rsidRDefault="00866213" w:rsidP="00980C8C">
            <w:pPr>
              <w:rPr>
                <w:rFonts w:asciiTheme="majorBidi" w:hAnsiTheme="majorBidi" w:cstheme="majorBidi"/>
                <w:color w:val="0D0D0D" w:themeColor="text1" w:themeTint="F2"/>
                <w:sz w:val="14"/>
                <w:szCs w:val="14"/>
              </w:rPr>
            </w:pPr>
            <w:r w:rsidRPr="00855774">
              <w:rPr>
                <w:rFonts w:asciiTheme="majorBidi" w:hAnsiTheme="majorBidi" w:cstheme="majorBidi"/>
                <w:color w:val="0D0D0D" w:themeColor="text1" w:themeTint="F2"/>
                <w:sz w:val="14"/>
                <w:szCs w:val="14"/>
              </w:rPr>
              <w:t>0</w:t>
            </w:r>
          </w:p>
        </w:tc>
        <w:tc>
          <w:tcPr>
            <w:tcW w:w="592" w:type="dxa"/>
          </w:tcPr>
          <w:p w14:paraId="255B8A09" w14:textId="153D1045"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1.54</w:t>
            </w:r>
          </w:p>
        </w:tc>
        <w:tc>
          <w:tcPr>
            <w:tcW w:w="675" w:type="dxa"/>
          </w:tcPr>
          <w:p w14:paraId="43CB4659" w14:textId="102273A5" w:rsidR="00866213" w:rsidRPr="00855774" w:rsidRDefault="00866213" w:rsidP="00980C8C">
            <w:pPr>
              <w:rPr>
                <w:rFonts w:asciiTheme="majorBidi" w:hAnsiTheme="majorBidi" w:cstheme="majorBidi"/>
                <w:b/>
                <w:bCs/>
                <w:color w:val="0D0D0D" w:themeColor="text1" w:themeTint="F2"/>
                <w:sz w:val="14"/>
                <w:szCs w:val="14"/>
              </w:rPr>
            </w:pPr>
            <w:r w:rsidRPr="00855774">
              <w:rPr>
                <w:rFonts w:asciiTheme="majorBidi" w:eastAsia="Times New Roman" w:hAnsiTheme="majorBidi" w:cstheme="majorBidi"/>
                <w:color w:val="0D0D0D" w:themeColor="text1" w:themeTint="F2"/>
                <w:sz w:val="14"/>
                <w:szCs w:val="14"/>
              </w:rPr>
              <w:t>2.00</w:t>
            </w:r>
          </w:p>
        </w:tc>
      </w:tr>
    </w:tbl>
    <w:p w14:paraId="732056A7" w14:textId="01A3F311" w:rsidR="00087CF2" w:rsidRPr="00855774" w:rsidRDefault="00087CF2"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184B214D" w14:textId="15495055" w:rsidR="0011081E" w:rsidRPr="00855774" w:rsidRDefault="0011081E" w:rsidP="00E55D8C">
      <w:pPr>
        <w:spacing w:after="0" w:line="480" w:lineRule="auto"/>
        <w:rPr>
          <w:rFonts w:asciiTheme="majorBidi" w:eastAsia="MS Mincho" w:hAnsiTheme="majorBidi" w:cstheme="majorBidi"/>
          <w:b/>
          <w:i/>
          <w:iCs/>
          <w:color w:val="0D0D0D" w:themeColor="text1" w:themeTint="F2"/>
          <w:sz w:val="24"/>
          <w:szCs w:val="24"/>
        </w:rPr>
      </w:pPr>
      <w:bookmarkStart w:id="232" w:name="_Hlk66443285"/>
      <w:bookmarkEnd w:id="224"/>
      <w:bookmarkEnd w:id="226"/>
    </w:p>
    <w:p w14:paraId="21894527" w14:textId="33DA0C31" w:rsidR="00A05B1E" w:rsidRPr="00855774" w:rsidRDefault="009E1E92" w:rsidP="002107BC">
      <w:pPr>
        <w:pStyle w:val="Heading4"/>
        <w:spacing w:before="0" w:line="480" w:lineRule="auto"/>
        <w:jc w:val="both"/>
        <w:rPr>
          <w:rFonts w:asciiTheme="majorBidi" w:eastAsia="MS Mincho" w:hAnsiTheme="majorBidi"/>
          <w:b/>
          <w:bCs/>
          <w:i w:val="0"/>
          <w:iCs w:val="0"/>
          <w:color w:val="0D0D0D" w:themeColor="text1" w:themeTint="F2"/>
          <w:sz w:val="24"/>
          <w:szCs w:val="24"/>
        </w:rPr>
      </w:pPr>
      <w:r w:rsidRPr="00855774">
        <w:rPr>
          <w:rFonts w:asciiTheme="majorBidi" w:eastAsia="MS Mincho" w:hAnsiTheme="majorBidi"/>
          <w:b/>
          <w:bCs/>
          <w:i w:val="0"/>
          <w:iCs w:val="0"/>
          <w:color w:val="0D0D0D" w:themeColor="text1" w:themeTint="F2"/>
          <w:sz w:val="24"/>
          <w:szCs w:val="24"/>
        </w:rPr>
        <w:t xml:space="preserve">5.2.3.1 </w:t>
      </w:r>
      <w:r w:rsidR="00A05B1E" w:rsidRPr="00855774">
        <w:rPr>
          <w:rFonts w:asciiTheme="majorBidi" w:eastAsia="MS Mincho" w:hAnsiTheme="majorBidi"/>
          <w:b/>
          <w:bCs/>
          <w:i w:val="0"/>
          <w:iCs w:val="0"/>
          <w:color w:val="0D0D0D" w:themeColor="text1" w:themeTint="F2"/>
          <w:sz w:val="24"/>
          <w:szCs w:val="24"/>
        </w:rPr>
        <w:t xml:space="preserve">Objective 1: </w:t>
      </w:r>
      <w:r w:rsidR="003D7509" w:rsidRPr="00855774">
        <w:rPr>
          <w:rFonts w:asciiTheme="majorBidi" w:eastAsia="MS Mincho" w:hAnsiTheme="majorBidi"/>
          <w:b/>
          <w:bCs/>
          <w:i w:val="0"/>
          <w:iCs w:val="0"/>
          <w:color w:val="0D0D0D" w:themeColor="text1" w:themeTint="F2"/>
          <w:sz w:val="24"/>
          <w:szCs w:val="24"/>
        </w:rPr>
        <w:t xml:space="preserve">assess </w:t>
      </w:r>
      <w:r w:rsidR="00062A62" w:rsidRPr="00855774">
        <w:rPr>
          <w:rFonts w:asciiTheme="majorBidi" w:eastAsia="MS Mincho" w:hAnsiTheme="majorBidi"/>
          <w:b/>
          <w:bCs/>
          <w:i w:val="0"/>
          <w:iCs w:val="0"/>
          <w:color w:val="0D0D0D" w:themeColor="text1" w:themeTint="F2"/>
          <w:sz w:val="24"/>
          <w:szCs w:val="24"/>
        </w:rPr>
        <w:t xml:space="preserve">the </w:t>
      </w:r>
      <w:r w:rsidR="00F41926" w:rsidRPr="00855774">
        <w:rPr>
          <w:rFonts w:asciiTheme="majorBidi" w:eastAsia="MS Mincho" w:hAnsiTheme="majorBidi"/>
          <w:b/>
          <w:bCs/>
          <w:i w:val="0"/>
          <w:iCs w:val="0"/>
          <w:color w:val="0D0D0D" w:themeColor="text1" w:themeTint="F2"/>
          <w:sz w:val="24"/>
          <w:szCs w:val="24"/>
        </w:rPr>
        <w:t>link between</w:t>
      </w:r>
      <w:r w:rsidR="00062A62" w:rsidRPr="00855774">
        <w:rPr>
          <w:rFonts w:asciiTheme="majorBidi" w:eastAsia="MS Mincho" w:hAnsiTheme="majorBidi"/>
          <w:b/>
          <w:bCs/>
          <w:i w:val="0"/>
          <w:iCs w:val="0"/>
          <w:color w:val="0D0D0D" w:themeColor="text1" w:themeTint="F2"/>
          <w:sz w:val="24"/>
          <w:szCs w:val="24"/>
        </w:rPr>
        <w:t xml:space="preserve"> </w:t>
      </w:r>
      <w:r w:rsidR="00A05B1E" w:rsidRPr="00855774">
        <w:rPr>
          <w:rFonts w:asciiTheme="majorBidi" w:eastAsia="MS Mincho" w:hAnsiTheme="majorBidi"/>
          <w:b/>
          <w:bCs/>
          <w:i w:val="0"/>
          <w:iCs w:val="0"/>
          <w:color w:val="0D0D0D" w:themeColor="text1" w:themeTint="F2"/>
          <w:sz w:val="24"/>
          <w:szCs w:val="24"/>
        </w:rPr>
        <w:t xml:space="preserve">project governance </w:t>
      </w:r>
      <w:r w:rsidR="00F41926" w:rsidRPr="00855774">
        <w:rPr>
          <w:rFonts w:asciiTheme="majorBidi" w:eastAsia="MS Mincho" w:hAnsiTheme="majorBidi"/>
          <w:b/>
          <w:bCs/>
          <w:i w:val="0"/>
          <w:iCs w:val="0"/>
          <w:color w:val="0D0D0D" w:themeColor="text1" w:themeTint="F2"/>
          <w:sz w:val="24"/>
          <w:szCs w:val="24"/>
        </w:rPr>
        <w:t>and</w:t>
      </w:r>
      <w:r w:rsidR="00A05B1E" w:rsidRPr="00855774">
        <w:rPr>
          <w:rFonts w:asciiTheme="majorBidi" w:eastAsia="MS Mincho" w:hAnsiTheme="majorBidi"/>
          <w:b/>
          <w:bCs/>
          <w:i w:val="0"/>
          <w:iCs w:val="0"/>
          <w:color w:val="0D0D0D" w:themeColor="text1" w:themeTint="F2"/>
          <w:sz w:val="24"/>
          <w:szCs w:val="24"/>
        </w:rPr>
        <w:t xml:space="preserve"> successful complex </w:t>
      </w:r>
      <w:r w:rsidR="00123761" w:rsidRPr="00855774">
        <w:rPr>
          <w:rFonts w:asciiTheme="majorBidi" w:eastAsia="MS Mincho" w:hAnsiTheme="majorBidi"/>
          <w:b/>
          <w:bCs/>
          <w:i w:val="0"/>
          <w:iCs w:val="0"/>
          <w:color w:val="0D0D0D" w:themeColor="text1" w:themeTint="F2"/>
          <w:sz w:val="24"/>
          <w:szCs w:val="24"/>
        </w:rPr>
        <w:tab/>
      </w:r>
      <w:r w:rsidR="00A05B1E" w:rsidRPr="00855774">
        <w:rPr>
          <w:rFonts w:asciiTheme="majorBidi" w:eastAsia="MS Mincho" w:hAnsiTheme="majorBidi"/>
          <w:b/>
          <w:bCs/>
          <w:i w:val="0"/>
          <w:iCs w:val="0"/>
          <w:color w:val="0D0D0D" w:themeColor="text1" w:themeTint="F2"/>
          <w:sz w:val="24"/>
          <w:szCs w:val="24"/>
        </w:rPr>
        <w:t>construction project delivery in the UAE</w:t>
      </w:r>
    </w:p>
    <w:bookmarkEnd w:id="232"/>
    <w:p w14:paraId="72CB8B5A" w14:textId="2C3B7BA2" w:rsidR="00527774" w:rsidRPr="00855774" w:rsidRDefault="0052777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alignment between variables was based on the logic gained from literature on how these variables impact each other. The information derived from literature in terms of how</w:t>
      </w:r>
      <w:r w:rsidR="00F41926" w:rsidRPr="00855774">
        <w:rPr>
          <w:rFonts w:asciiTheme="majorBidi" w:eastAsia="MS Mincho" w:hAnsiTheme="majorBidi" w:cstheme="majorBidi"/>
          <w:bCs/>
          <w:color w:val="0D0D0D" w:themeColor="text1" w:themeTint="F2"/>
          <w:sz w:val="24"/>
          <w:szCs w:val="24"/>
        </w:rPr>
        <w:t xml:space="preserve"> successful</w:t>
      </w:r>
      <w:r w:rsidRPr="00855774">
        <w:rPr>
          <w:rFonts w:asciiTheme="majorBidi" w:eastAsia="MS Mincho" w:hAnsiTheme="majorBidi" w:cstheme="majorBidi"/>
          <w:bCs/>
          <w:color w:val="0D0D0D" w:themeColor="text1" w:themeTint="F2"/>
          <w:sz w:val="24"/>
          <w:szCs w:val="24"/>
        </w:rPr>
        <w:t xml:space="preserve"> complex construction projects are impacted by both project governance and cultural intelligence was critical in providing an opportunity to establish the alignment between the variables. </w:t>
      </w:r>
    </w:p>
    <w:p w14:paraId="4D307851" w14:textId="77777777" w:rsidR="00527774" w:rsidRPr="00855774" w:rsidRDefault="00527774" w:rsidP="00E55D8C">
      <w:pPr>
        <w:spacing w:after="0" w:line="480" w:lineRule="auto"/>
        <w:jc w:val="both"/>
        <w:rPr>
          <w:rFonts w:asciiTheme="majorBidi" w:eastAsia="MS Mincho" w:hAnsiTheme="majorBidi" w:cstheme="majorBidi"/>
          <w:bCs/>
          <w:color w:val="0D0D0D" w:themeColor="text1" w:themeTint="F2"/>
          <w:sz w:val="24"/>
          <w:szCs w:val="24"/>
        </w:rPr>
      </w:pPr>
    </w:p>
    <w:p w14:paraId="56AAC53C" w14:textId="239DAB90" w:rsidR="008E02D5" w:rsidRPr="00855774" w:rsidRDefault="00EB2B8F"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In the context of this study, this objective was about assessing what project governance means </w:t>
      </w:r>
      <w:r w:rsidR="001A7858" w:rsidRPr="00855774">
        <w:rPr>
          <w:rFonts w:asciiTheme="majorBidi" w:eastAsia="MS Mincho" w:hAnsiTheme="majorBidi" w:cstheme="majorBidi"/>
          <w:bCs/>
          <w:color w:val="0D0D0D" w:themeColor="text1" w:themeTint="F2"/>
          <w:sz w:val="24"/>
          <w:szCs w:val="24"/>
        </w:rPr>
        <w:t xml:space="preserve">in terms of </w:t>
      </w:r>
      <w:r w:rsidRPr="00855774">
        <w:rPr>
          <w:rFonts w:asciiTheme="majorBidi" w:eastAsia="MS Mincho" w:hAnsiTheme="majorBidi" w:cstheme="majorBidi"/>
          <w:bCs/>
          <w:color w:val="0D0D0D" w:themeColor="text1" w:themeTint="F2"/>
          <w:sz w:val="24"/>
          <w:szCs w:val="24"/>
        </w:rPr>
        <w:t xml:space="preserve">successful complex construction project delivery in the UAE. </w:t>
      </w:r>
      <w:r w:rsidR="00062A62" w:rsidRPr="00855774">
        <w:rPr>
          <w:rFonts w:asciiTheme="majorBidi" w:eastAsia="MS Mincho" w:hAnsiTheme="majorBidi" w:cstheme="majorBidi"/>
          <w:bCs/>
          <w:color w:val="0D0D0D" w:themeColor="text1" w:themeTint="F2"/>
          <w:sz w:val="24"/>
          <w:szCs w:val="24"/>
        </w:rPr>
        <w:t>In th</w:t>
      </w:r>
      <w:r w:rsidR="001A7858" w:rsidRPr="00855774">
        <w:rPr>
          <w:rFonts w:asciiTheme="majorBidi" w:eastAsia="MS Mincho" w:hAnsiTheme="majorBidi" w:cstheme="majorBidi"/>
          <w:bCs/>
          <w:color w:val="0D0D0D" w:themeColor="text1" w:themeTint="F2"/>
          <w:sz w:val="24"/>
          <w:szCs w:val="24"/>
        </w:rPr>
        <w:t>is</w:t>
      </w:r>
      <w:r w:rsidR="00062A62" w:rsidRPr="00855774">
        <w:rPr>
          <w:rFonts w:asciiTheme="majorBidi" w:eastAsia="MS Mincho" w:hAnsiTheme="majorBidi" w:cstheme="majorBidi"/>
          <w:bCs/>
          <w:color w:val="0D0D0D" w:themeColor="text1" w:themeTint="F2"/>
          <w:sz w:val="24"/>
          <w:szCs w:val="24"/>
        </w:rPr>
        <w:t xml:space="preserve"> assessment, the findings indicate that t</w:t>
      </w:r>
      <w:r w:rsidR="00335F1F" w:rsidRPr="00855774">
        <w:rPr>
          <w:rFonts w:asciiTheme="majorBidi" w:eastAsia="MS Mincho" w:hAnsiTheme="majorBidi" w:cstheme="majorBidi"/>
          <w:bCs/>
          <w:color w:val="0D0D0D" w:themeColor="text1" w:themeTint="F2"/>
          <w:sz w:val="24"/>
          <w:szCs w:val="24"/>
        </w:rPr>
        <w:t>he</w:t>
      </w:r>
      <w:r w:rsidR="00715C59" w:rsidRPr="00855774">
        <w:rPr>
          <w:rFonts w:asciiTheme="majorBidi" w:eastAsia="MS Mincho" w:hAnsiTheme="majorBidi" w:cstheme="majorBidi"/>
          <w:bCs/>
          <w:color w:val="0D0D0D" w:themeColor="text1" w:themeTint="F2"/>
          <w:sz w:val="24"/>
          <w:szCs w:val="24"/>
        </w:rPr>
        <w:t xml:space="preserve">re are diverse critical elements to be considered. For instance, one of the key dimensions that is considered is accountability. Project governance ensures that complex construction projects are completed successfully when ‘responsibilities are effectively distributed within the </w:t>
      </w:r>
      <w:r w:rsidR="0079227A" w:rsidRPr="00855774">
        <w:rPr>
          <w:rFonts w:asciiTheme="majorBidi" w:eastAsia="MS Mincho" w:hAnsiTheme="majorBidi" w:cstheme="majorBidi"/>
          <w:bCs/>
          <w:color w:val="0D0D0D" w:themeColor="text1" w:themeTint="F2"/>
          <w:sz w:val="24"/>
          <w:szCs w:val="24"/>
        </w:rPr>
        <w:t>organisation</w:t>
      </w:r>
      <w:r w:rsidR="00715C59" w:rsidRPr="00855774">
        <w:rPr>
          <w:rFonts w:asciiTheme="majorBidi" w:eastAsia="MS Mincho" w:hAnsiTheme="majorBidi" w:cstheme="majorBidi"/>
          <w:bCs/>
          <w:color w:val="0D0D0D" w:themeColor="text1" w:themeTint="F2"/>
          <w:sz w:val="24"/>
          <w:szCs w:val="24"/>
        </w:rPr>
        <w:t>’,</w:t>
      </w:r>
      <w:r w:rsidR="00662E2C" w:rsidRPr="00855774">
        <w:rPr>
          <w:rFonts w:asciiTheme="majorBidi" w:eastAsia="MS Mincho" w:hAnsiTheme="majorBidi" w:cstheme="majorBidi"/>
          <w:bCs/>
          <w:color w:val="0D0D0D" w:themeColor="text1" w:themeTint="F2"/>
          <w:sz w:val="24"/>
          <w:szCs w:val="24"/>
        </w:rPr>
        <w:t xml:space="preserve"> as represented by a mean of 1.37 and median of 1.00, </w:t>
      </w:r>
      <w:r w:rsidR="00715C59" w:rsidRPr="00855774">
        <w:rPr>
          <w:rFonts w:asciiTheme="majorBidi" w:eastAsia="MS Mincho" w:hAnsiTheme="majorBidi" w:cstheme="majorBidi"/>
          <w:bCs/>
          <w:color w:val="0D0D0D" w:themeColor="text1" w:themeTint="F2"/>
          <w:sz w:val="24"/>
          <w:szCs w:val="24"/>
        </w:rPr>
        <w:t>‘speciali</w:t>
      </w:r>
      <w:r w:rsidR="00E54510" w:rsidRPr="00855774">
        <w:rPr>
          <w:rFonts w:asciiTheme="majorBidi" w:eastAsia="MS Mincho" w:hAnsiTheme="majorBidi" w:cstheme="majorBidi"/>
          <w:bCs/>
          <w:color w:val="0D0D0D" w:themeColor="text1" w:themeTint="F2"/>
          <w:sz w:val="24"/>
          <w:szCs w:val="24"/>
        </w:rPr>
        <w:t>s</w:t>
      </w:r>
      <w:r w:rsidR="00715C59" w:rsidRPr="00855774">
        <w:rPr>
          <w:rFonts w:asciiTheme="majorBidi" w:eastAsia="MS Mincho" w:hAnsiTheme="majorBidi" w:cstheme="majorBidi"/>
          <w:bCs/>
          <w:color w:val="0D0D0D" w:themeColor="text1" w:themeTint="F2"/>
          <w:sz w:val="24"/>
          <w:szCs w:val="24"/>
        </w:rPr>
        <w:t>ation is considered in the distribution of responsibility’,</w:t>
      </w:r>
      <w:r w:rsidR="00662E2C" w:rsidRPr="00855774">
        <w:rPr>
          <w:rFonts w:asciiTheme="majorBidi" w:eastAsia="MS Mincho" w:hAnsiTheme="majorBidi" w:cstheme="majorBidi"/>
          <w:bCs/>
          <w:color w:val="0D0D0D" w:themeColor="text1" w:themeTint="F2"/>
          <w:sz w:val="24"/>
          <w:szCs w:val="24"/>
        </w:rPr>
        <w:t xml:space="preserve"> as represented by a mean of 1.40 and a median of 1.00,</w:t>
      </w:r>
      <w:r w:rsidR="00185858" w:rsidRPr="00855774">
        <w:rPr>
          <w:rFonts w:asciiTheme="majorBidi" w:eastAsia="MS Mincho" w:hAnsiTheme="majorBidi" w:cstheme="majorBidi"/>
          <w:bCs/>
          <w:color w:val="0D0D0D" w:themeColor="text1" w:themeTint="F2"/>
          <w:sz w:val="24"/>
          <w:szCs w:val="24"/>
        </w:rPr>
        <w:t xml:space="preserve"> </w:t>
      </w:r>
      <w:r w:rsidR="00715C59" w:rsidRPr="00855774">
        <w:rPr>
          <w:rFonts w:asciiTheme="majorBidi" w:eastAsia="MS Mincho" w:hAnsiTheme="majorBidi" w:cstheme="majorBidi"/>
          <w:bCs/>
          <w:color w:val="0D0D0D" w:themeColor="text1" w:themeTint="F2"/>
          <w:sz w:val="24"/>
          <w:szCs w:val="24"/>
        </w:rPr>
        <w:t xml:space="preserve">‘the </w:t>
      </w:r>
      <w:r w:rsidR="0045427A" w:rsidRPr="00855774">
        <w:rPr>
          <w:rFonts w:asciiTheme="majorBidi" w:eastAsia="MS Mincho" w:hAnsiTheme="majorBidi" w:cstheme="majorBidi"/>
          <w:bCs/>
          <w:color w:val="0D0D0D" w:themeColor="text1" w:themeTint="F2"/>
          <w:sz w:val="24"/>
          <w:szCs w:val="24"/>
        </w:rPr>
        <w:t>senior project practitioner</w:t>
      </w:r>
      <w:r w:rsidR="00715C59" w:rsidRPr="00855774">
        <w:rPr>
          <w:rFonts w:asciiTheme="majorBidi" w:eastAsia="MS Mincho" w:hAnsiTheme="majorBidi" w:cstheme="majorBidi"/>
          <w:bCs/>
          <w:color w:val="0D0D0D" w:themeColor="text1" w:themeTint="F2"/>
          <w:sz w:val="24"/>
          <w:szCs w:val="24"/>
        </w:rPr>
        <w:t xml:space="preserve"> is fully accountable to the </w:t>
      </w:r>
      <w:r w:rsidR="0079227A" w:rsidRPr="00855774">
        <w:rPr>
          <w:rFonts w:asciiTheme="majorBidi" w:eastAsia="MS Mincho" w:hAnsiTheme="majorBidi" w:cstheme="majorBidi"/>
          <w:bCs/>
          <w:color w:val="0D0D0D" w:themeColor="text1" w:themeTint="F2"/>
          <w:sz w:val="24"/>
          <w:szCs w:val="24"/>
        </w:rPr>
        <w:t>organisation</w:t>
      </w:r>
      <w:r w:rsidR="00715C59" w:rsidRPr="00855774">
        <w:rPr>
          <w:rFonts w:asciiTheme="majorBidi" w:eastAsia="MS Mincho" w:hAnsiTheme="majorBidi" w:cstheme="majorBidi"/>
          <w:bCs/>
          <w:color w:val="0D0D0D" w:themeColor="text1" w:themeTint="F2"/>
          <w:sz w:val="24"/>
          <w:szCs w:val="24"/>
        </w:rPr>
        <w:t xml:space="preserve"> for his/her tasks’,</w:t>
      </w:r>
      <w:r w:rsidR="00662E2C" w:rsidRPr="00855774">
        <w:rPr>
          <w:rFonts w:asciiTheme="majorBidi" w:eastAsia="MS Mincho" w:hAnsiTheme="majorBidi" w:cstheme="majorBidi"/>
          <w:bCs/>
          <w:color w:val="0D0D0D" w:themeColor="text1" w:themeTint="F2"/>
          <w:sz w:val="24"/>
          <w:szCs w:val="24"/>
        </w:rPr>
        <w:t xml:space="preserve"> as represented by a mean of 1.33 and median of 1.00,</w:t>
      </w:r>
      <w:r w:rsidR="00715C59" w:rsidRPr="00855774">
        <w:rPr>
          <w:rFonts w:asciiTheme="majorBidi" w:eastAsia="MS Mincho" w:hAnsiTheme="majorBidi" w:cstheme="majorBidi"/>
          <w:bCs/>
          <w:color w:val="0D0D0D" w:themeColor="text1" w:themeTint="F2"/>
          <w:sz w:val="24"/>
          <w:szCs w:val="24"/>
        </w:rPr>
        <w:t xml:space="preserve"> ‘every individual is held accountable for the assigned responsibility’,</w:t>
      </w:r>
      <w:r w:rsidR="00662E2C" w:rsidRPr="00855774">
        <w:rPr>
          <w:rFonts w:asciiTheme="majorBidi" w:eastAsia="MS Mincho" w:hAnsiTheme="majorBidi" w:cstheme="majorBidi"/>
          <w:bCs/>
          <w:color w:val="0D0D0D" w:themeColor="text1" w:themeTint="F2"/>
          <w:sz w:val="24"/>
          <w:szCs w:val="24"/>
        </w:rPr>
        <w:t xml:space="preserve"> with a mean of 1.32 and median 1.00,</w:t>
      </w:r>
      <w:r w:rsidR="00715C59" w:rsidRPr="00855774">
        <w:rPr>
          <w:rFonts w:asciiTheme="majorBidi" w:eastAsia="MS Mincho" w:hAnsiTheme="majorBidi" w:cstheme="majorBidi"/>
          <w:bCs/>
          <w:color w:val="0D0D0D" w:themeColor="text1" w:themeTint="F2"/>
          <w:sz w:val="24"/>
          <w:szCs w:val="24"/>
        </w:rPr>
        <w:t xml:space="preserve"> </w:t>
      </w:r>
      <w:r w:rsidR="00662E2C" w:rsidRPr="00855774">
        <w:rPr>
          <w:rFonts w:asciiTheme="majorBidi" w:eastAsia="MS Mincho" w:hAnsiTheme="majorBidi" w:cstheme="majorBidi"/>
          <w:bCs/>
          <w:color w:val="0D0D0D" w:themeColor="text1" w:themeTint="F2"/>
          <w:sz w:val="24"/>
          <w:szCs w:val="24"/>
        </w:rPr>
        <w:t>‘resources are used in a transparent manner’</w:t>
      </w:r>
      <w:r w:rsidR="001A7858" w:rsidRPr="00855774">
        <w:rPr>
          <w:rFonts w:asciiTheme="majorBidi" w:eastAsia="MS Mincho" w:hAnsiTheme="majorBidi" w:cstheme="majorBidi"/>
          <w:bCs/>
          <w:color w:val="0D0D0D" w:themeColor="text1" w:themeTint="F2"/>
          <w:sz w:val="24"/>
          <w:szCs w:val="24"/>
        </w:rPr>
        <w:t xml:space="preserve">, </w:t>
      </w:r>
      <w:r w:rsidR="00662E2C" w:rsidRPr="00855774">
        <w:rPr>
          <w:rFonts w:asciiTheme="majorBidi" w:eastAsia="MS Mincho" w:hAnsiTheme="majorBidi" w:cstheme="majorBidi"/>
          <w:bCs/>
          <w:color w:val="0D0D0D" w:themeColor="text1" w:themeTint="F2"/>
          <w:sz w:val="24"/>
          <w:szCs w:val="24"/>
        </w:rPr>
        <w:t xml:space="preserve"> with a mean of 2.53 and median of 2.00, </w:t>
      </w:r>
      <w:r w:rsidR="00715C59" w:rsidRPr="00855774">
        <w:rPr>
          <w:rFonts w:asciiTheme="majorBidi" w:eastAsia="MS Mincho" w:hAnsiTheme="majorBidi" w:cstheme="majorBidi"/>
          <w:bCs/>
          <w:color w:val="0D0D0D" w:themeColor="text1" w:themeTint="F2"/>
          <w:sz w:val="24"/>
          <w:szCs w:val="24"/>
        </w:rPr>
        <w:t>and ‘there is a system to measure accountability across all levels’</w:t>
      </w:r>
      <w:r w:rsidR="001A7858" w:rsidRPr="00855774">
        <w:rPr>
          <w:rFonts w:asciiTheme="majorBidi" w:eastAsia="MS Mincho" w:hAnsiTheme="majorBidi" w:cstheme="majorBidi"/>
          <w:bCs/>
          <w:color w:val="0D0D0D" w:themeColor="text1" w:themeTint="F2"/>
          <w:sz w:val="24"/>
          <w:szCs w:val="24"/>
        </w:rPr>
        <w:t>,</w:t>
      </w:r>
      <w:r w:rsidR="00662E2C" w:rsidRPr="00855774">
        <w:rPr>
          <w:rFonts w:asciiTheme="majorBidi" w:eastAsia="MS Mincho" w:hAnsiTheme="majorBidi" w:cstheme="majorBidi"/>
          <w:bCs/>
          <w:color w:val="0D0D0D" w:themeColor="text1" w:themeTint="F2"/>
          <w:sz w:val="24"/>
          <w:szCs w:val="24"/>
        </w:rPr>
        <w:t xml:space="preserve"> with a mean of 1.86 and median of 2.00</w:t>
      </w:r>
      <w:r w:rsidR="00715C59" w:rsidRPr="00855774">
        <w:rPr>
          <w:rFonts w:asciiTheme="majorBidi" w:eastAsia="MS Mincho" w:hAnsiTheme="majorBidi" w:cstheme="majorBidi"/>
          <w:bCs/>
          <w:color w:val="0D0D0D" w:themeColor="text1" w:themeTint="F2"/>
          <w:sz w:val="24"/>
          <w:szCs w:val="24"/>
        </w:rPr>
        <w:t xml:space="preserve">. </w:t>
      </w:r>
      <w:r w:rsidR="00855B77" w:rsidRPr="00855774">
        <w:rPr>
          <w:rFonts w:asciiTheme="majorBidi" w:eastAsia="MS Mincho" w:hAnsiTheme="majorBidi" w:cstheme="majorBidi"/>
          <w:bCs/>
          <w:color w:val="0D0D0D" w:themeColor="text1" w:themeTint="F2"/>
          <w:sz w:val="24"/>
          <w:szCs w:val="24"/>
        </w:rPr>
        <w:t>All these dimensions</w:t>
      </w:r>
      <w:r w:rsidR="008E02D5" w:rsidRPr="00855774">
        <w:rPr>
          <w:rFonts w:asciiTheme="majorBidi" w:eastAsia="MS Mincho" w:hAnsiTheme="majorBidi" w:cstheme="majorBidi"/>
          <w:bCs/>
          <w:color w:val="0D0D0D" w:themeColor="text1" w:themeTint="F2"/>
          <w:sz w:val="24"/>
          <w:szCs w:val="24"/>
        </w:rPr>
        <w:t xml:space="preserve"> are an indicator that the </w:t>
      </w:r>
      <w:r w:rsidR="00650EFC" w:rsidRPr="00855774">
        <w:rPr>
          <w:rFonts w:asciiTheme="majorBidi" w:eastAsia="MS Mincho" w:hAnsiTheme="majorBidi" w:cstheme="majorBidi"/>
          <w:bCs/>
          <w:color w:val="0D0D0D" w:themeColor="text1" w:themeTint="F2"/>
          <w:sz w:val="24"/>
          <w:szCs w:val="24"/>
        </w:rPr>
        <w:t>respondents</w:t>
      </w:r>
      <w:r w:rsidR="008E02D5" w:rsidRPr="00855774">
        <w:rPr>
          <w:rFonts w:asciiTheme="majorBidi" w:eastAsia="MS Mincho" w:hAnsiTheme="majorBidi" w:cstheme="majorBidi"/>
          <w:bCs/>
          <w:color w:val="0D0D0D" w:themeColor="text1" w:themeTint="F2"/>
          <w:sz w:val="24"/>
          <w:szCs w:val="24"/>
        </w:rPr>
        <w:t xml:space="preserve"> believe in the effectiveness of accountability as an aspect of project governance that is bound to boost complex construction project delivery in the UAE. </w:t>
      </w:r>
      <w:r w:rsidR="00662E2C" w:rsidRPr="00855774">
        <w:rPr>
          <w:rFonts w:asciiTheme="majorBidi" w:eastAsia="MS Mincho" w:hAnsiTheme="majorBidi" w:cstheme="majorBidi"/>
          <w:bCs/>
          <w:color w:val="0D0D0D" w:themeColor="text1" w:themeTint="F2"/>
          <w:sz w:val="24"/>
          <w:szCs w:val="24"/>
        </w:rPr>
        <w:t xml:space="preserve">Generally, use of resources in a transparent manner has </w:t>
      </w:r>
      <w:r w:rsidR="00F27CCA" w:rsidRPr="00855774">
        <w:rPr>
          <w:rFonts w:asciiTheme="majorBidi" w:eastAsia="MS Mincho" w:hAnsiTheme="majorBidi" w:cstheme="majorBidi"/>
          <w:bCs/>
          <w:color w:val="0D0D0D" w:themeColor="text1" w:themeTint="F2"/>
          <w:sz w:val="24"/>
          <w:szCs w:val="24"/>
        </w:rPr>
        <w:t xml:space="preserve">the biggest </w:t>
      </w:r>
      <w:r w:rsidR="00662E2C" w:rsidRPr="00855774">
        <w:rPr>
          <w:rFonts w:asciiTheme="majorBidi" w:eastAsia="MS Mincho" w:hAnsiTheme="majorBidi" w:cstheme="majorBidi"/>
          <w:bCs/>
          <w:color w:val="0D0D0D" w:themeColor="text1" w:themeTint="F2"/>
          <w:sz w:val="24"/>
          <w:szCs w:val="24"/>
        </w:rPr>
        <w:t xml:space="preserve">mean of 2.53. </w:t>
      </w:r>
      <w:r w:rsidR="00AA1238" w:rsidRPr="00855774">
        <w:rPr>
          <w:rFonts w:asciiTheme="majorBidi" w:eastAsia="MS Mincho" w:hAnsiTheme="majorBidi" w:cstheme="majorBidi"/>
          <w:bCs/>
          <w:color w:val="0D0D0D" w:themeColor="text1" w:themeTint="F2"/>
          <w:sz w:val="24"/>
          <w:szCs w:val="24"/>
        </w:rPr>
        <w:t xml:space="preserve">From these results, the </w:t>
      </w:r>
      <w:r w:rsidR="00650EFC" w:rsidRPr="00855774">
        <w:rPr>
          <w:rFonts w:asciiTheme="majorBidi" w:eastAsia="MS Mincho" w:hAnsiTheme="majorBidi" w:cstheme="majorBidi"/>
          <w:bCs/>
          <w:color w:val="0D0D0D" w:themeColor="text1" w:themeTint="F2"/>
          <w:sz w:val="24"/>
          <w:szCs w:val="24"/>
        </w:rPr>
        <w:t>respondents</w:t>
      </w:r>
      <w:r w:rsidR="00AA1238" w:rsidRPr="00855774">
        <w:rPr>
          <w:rFonts w:asciiTheme="majorBidi" w:eastAsia="MS Mincho" w:hAnsiTheme="majorBidi" w:cstheme="majorBidi"/>
          <w:bCs/>
          <w:color w:val="0D0D0D" w:themeColor="text1" w:themeTint="F2"/>
          <w:sz w:val="24"/>
          <w:szCs w:val="24"/>
        </w:rPr>
        <w:t xml:space="preserve"> generally </w:t>
      </w:r>
      <w:r w:rsidR="0079227A" w:rsidRPr="00855774">
        <w:rPr>
          <w:rFonts w:asciiTheme="majorBidi" w:eastAsia="MS Mincho" w:hAnsiTheme="majorBidi" w:cstheme="majorBidi"/>
          <w:bCs/>
          <w:color w:val="0D0D0D" w:themeColor="text1" w:themeTint="F2"/>
          <w:sz w:val="24"/>
          <w:szCs w:val="24"/>
        </w:rPr>
        <w:t>emphasise</w:t>
      </w:r>
      <w:r w:rsidR="00AA1238" w:rsidRPr="00855774">
        <w:rPr>
          <w:rFonts w:asciiTheme="majorBidi" w:eastAsia="MS Mincho" w:hAnsiTheme="majorBidi" w:cstheme="majorBidi"/>
          <w:bCs/>
          <w:color w:val="0D0D0D" w:themeColor="text1" w:themeTint="F2"/>
          <w:sz w:val="24"/>
          <w:szCs w:val="24"/>
        </w:rPr>
        <w:t>d the need to have responsibilities distributed effectively, the need to consider one’s speciali</w:t>
      </w:r>
      <w:r w:rsidR="00E54510" w:rsidRPr="00855774">
        <w:rPr>
          <w:rFonts w:asciiTheme="majorBidi" w:eastAsia="MS Mincho" w:hAnsiTheme="majorBidi" w:cstheme="majorBidi"/>
          <w:bCs/>
          <w:color w:val="0D0D0D" w:themeColor="text1" w:themeTint="F2"/>
          <w:sz w:val="24"/>
          <w:szCs w:val="24"/>
        </w:rPr>
        <w:t>s</w:t>
      </w:r>
      <w:r w:rsidR="00AA1238" w:rsidRPr="00855774">
        <w:rPr>
          <w:rFonts w:asciiTheme="majorBidi" w:eastAsia="MS Mincho" w:hAnsiTheme="majorBidi" w:cstheme="majorBidi"/>
          <w:bCs/>
          <w:color w:val="0D0D0D" w:themeColor="text1" w:themeTint="F2"/>
          <w:sz w:val="24"/>
          <w:szCs w:val="24"/>
        </w:rPr>
        <w:t xml:space="preserve">ation, the need to hold everyone accountable, </w:t>
      </w:r>
      <w:r w:rsidR="001A7858" w:rsidRPr="00855774">
        <w:rPr>
          <w:rFonts w:asciiTheme="majorBidi" w:eastAsia="MS Mincho" w:hAnsiTheme="majorBidi" w:cstheme="majorBidi"/>
          <w:bCs/>
          <w:color w:val="0D0D0D" w:themeColor="text1" w:themeTint="F2"/>
          <w:sz w:val="24"/>
          <w:szCs w:val="24"/>
        </w:rPr>
        <w:t>and</w:t>
      </w:r>
      <w:r w:rsidR="00AA1238" w:rsidRPr="00855774">
        <w:rPr>
          <w:rFonts w:asciiTheme="majorBidi" w:eastAsia="MS Mincho" w:hAnsiTheme="majorBidi" w:cstheme="majorBidi"/>
          <w:bCs/>
          <w:color w:val="0D0D0D" w:themeColor="text1" w:themeTint="F2"/>
          <w:sz w:val="24"/>
          <w:szCs w:val="24"/>
        </w:rPr>
        <w:t xml:space="preserve"> the need to have a system to appraise how the work is being done within the project. Nevertheless, there is still a doubt on the part of </w:t>
      </w:r>
      <w:r w:rsidR="00650EFC" w:rsidRPr="00855774">
        <w:rPr>
          <w:rFonts w:asciiTheme="majorBidi" w:eastAsia="MS Mincho" w:hAnsiTheme="majorBidi" w:cstheme="majorBidi"/>
          <w:bCs/>
          <w:color w:val="0D0D0D" w:themeColor="text1" w:themeTint="F2"/>
          <w:sz w:val="24"/>
          <w:szCs w:val="24"/>
        </w:rPr>
        <w:t>respondents</w:t>
      </w:r>
      <w:r w:rsidR="00AA1238" w:rsidRPr="00855774">
        <w:rPr>
          <w:rFonts w:asciiTheme="majorBidi" w:eastAsia="MS Mincho" w:hAnsiTheme="majorBidi" w:cstheme="majorBidi"/>
          <w:bCs/>
          <w:color w:val="0D0D0D" w:themeColor="text1" w:themeTint="F2"/>
          <w:sz w:val="24"/>
          <w:szCs w:val="24"/>
        </w:rPr>
        <w:t xml:space="preserve"> in regard to resource usage within complex construction project delivery. This is because</w:t>
      </w:r>
      <w:r w:rsidR="001A7858" w:rsidRPr="00855774">
        <w:rPr>
          <w:rFonts w:asciiTheme="majorBidi" w:eastAsia="MS Mincho" w:hAnsiTheme="majorBidi" w:cstheme="majorBidi"/>
          <w:bCs/>
          <w:color w:val="0D0D0D" w:themeColor="text1" w:themeTint="F2"/>
          <w:sz w:val="24"/>
          <w:szCs w:val="24"/>
        </w:rPr>
        <w:t>,</w:t>
      </w:r>
      <w:r w:rsidR="00AA1238" w:rsidRPr="00855774">
        <w:rPr>
          <w:rFonts w:asciiTheme="majorBidi" w:eastAsia="MS Mincho" w:hAnsiTheme="majorBidi" w:cstheme="majorBidi"/>
          <w:bCs/>
          <w:color w:val="0D0D0D" w:themeColor="text1" w:themeTint="F2"/>
          <w:sz w:val="24"/>
          <w:szCs w:val="24"/>
        </w:rPr>
        <w:t xml:space="preserve"> a</w:t>
      </w:r>
      <w:r w:rsidR="008E02D5" w:rsidRPr="00855774">
        <w:rPr>
          <w:rFonts w:asciiTheme="majorBidi" w:eastAsia="MS Mincho" w:hAnsiTheme="majorBidi" w:cstheme="majorBidi"/>
          <w:bCs/>
          <w:color w:val="0D0D0D" w:themeColor="text1" w:themeTint="F2"/>
          <w:sz w:val="24"/>
          <w:szCs w:val="24"/>
        </w:rPr>
        <w:t xml:space="preserve">s much as the </w:t>
      </w:r>
      <w:r w:rsidR="00650EFC" w:rsidRPr="00855774">
        <w:rPr>
          <w:rFonts w:asciiTheme="majorBidi" w:eastAsia="MS Mincho" w:hAnsiTheme="majorBidi" w:cstheme="majorBidi"/>
          <w:bCs/>
          <w:color w:val="0D0D0D" w:themeColor="text1" w:themeTint="F2"/>
          <w:sz w:val="24"/>
          <w:szCs w:val="24"/>
        </w:rPr>
        <w:t>respondents</w:t>
      </w:r>
      <w:r w:rsidR="008E02D5" w:rsidRPr="00855774">
        <w:rPr>
          <w:rFonts w:asciiTheme="majorBidi" w:eastAsia="MS Mincho" w:hAnsiTheme="majorBidi" w:cstheme="majorBidi"/>
          <w:bCs/>
          <w:color w:val="0D0D0D" w:themeColor="text1" w:themeTint="F2"/>
          <w:sz w:val="24"/>
          <w:szCs w:val="24"/>
        </w:rPr>
        <w:t xml:space="preserve"> agreed that there is a great level of accountability, it should be noted that there is still a gap in the use of resources in complex construction projects in the UAE. The percentage of the </w:t>
      </w:r>
      <w:r w:rsidR="00650EFC" w:rsidRPr="00855774">
        <w:rPr>
          <w:rFonts w:asciiTheme="majorBidi" w:eastAsia="MS Mincho" w:hAnsiTheme="majorBidi" w:cstheme="majorBidi"/>
          <w:bCs/>
          <w:color w:val="0D0D0D" w:themeColor="text1" w:themeTint="F2"/>
          <w:sz w:val="24"/>
          <w:szCs w:val="24"/>
        </w:rPr>
        <w:t>respondents</w:t>
      </w:r>
      <w:r w:rsidR="008E02D5" w:rsidRPr="00855774">
        <w:rPr>
          <w:rFonts w:asciiTheme="majorBidi" w:eastAsia="MS Mincho" w:hAnsiTheme="majorBidi" w:cstheme="majorBidi"/>
          <w:bCs/>
          <w:color w:val="0D0D0D" w:themeColor="text1" w:themeTint="F2"/>
          <w:sz w:val="24"/>
          <w:szCs w:val="24"/>
        </w:rPr>
        <w:t xml:space="preserve"> who were undecided on the issue of resource usage (24%) and those who disagreed (2</w:t>
      </w:r>
      <w:r w:rsidR="00BB6A22" w:rsidRPr="00855774">
        <w:rPr>
          <w:rFonts w:asciiTheme="majorBidi" w:eastAsia="MS Mincho" w:hAnsiTheme="majorBidi" w:cstheme="majorBidi"/>
          <w:bCs/>
          <w:color w:val="0D0D0D" w:themeColor="text1" w:themeTint="F2"/>
          <w:sz w:val="24"/>
          <w:szCs w:val="24"/>
        </w:rPr>
        <w:t>5</w:t>
      </w:r>
      <w:r w:rsidR="008E02D5" w:rsidRPr="00855774">
        <w:rPr>
          <w:rFonts w:asciiTheme="majorBidi" w:eastAsia="MS Mincho" w:hAnsiTheme="majorBidi" w:cstheme="majorBidi"/>
          <w:bCs/>
          <w:color w:val="0D0D0D" w:themeColor="text1" w:themeTint="F2"/>
          <w:sz w:val="24"/>
          <w:szCs w:val="24"/>
        </w:rPr>
        <w:t xml:space="preserve">%) is a reflection of the gap </w:t>
      </w:r>
      <w:r w:rsidR="001A7858" w:rsidRPr="00855774">
        <w:rPr>
          <w:rFonts w:asciiTheme="majorBidi" w:eastAsia="MS Mincho" w:hAnsiTheme="majorBidi" w:cstheme="majorBidi"/>
          <w:bCs/>
          <w:color w:val="0D0D0D" w:themeColor="text1" w:themeTint="F2"/>
          <w:sz w:val="24"/>
          <w:szCs w:val="24"/>
        </w:rPr>
        <w:t xml:space="preserve">in terms of </w:t>
      </w:r>
      <w:r w:rsidR="008E02D5" w:rsidRPr="00855774">
        <w:rPr>
          <w:rFonts w:asciiTheme="majorBidi" w:eastAsia="MS Mincho" w:hAnsiTheme="majorBidi" w:cstheme="majorBidi"/>
          <w:bCs/>
          <w:color w:val="0D0D0D" w:themeColor="text1" w:themeTint="F2"/>
          <w:sz w:val="24"/>
          <w:szCs w:val="24"/>
        </w:rPr>
        <w:t>what resource usage means to successful complex construction delivery in the UAE.</w:t>
      </w:r>
    </w:p>
    <w:p w14:paraId="2FCB7AA8" w14:textId="77777777" w:rsidR="008E02D5" w:rsidRPr="00855774" w:rsidRDefault="008E02D5" w:rsidP="00E55D8C">
      <w:pPr>
        <w:spacing w:after="0" w:line="480" w:lineRule="auto"/>
        <w:jc w:val="both"/>
        <w:rPr>
          <w:rFonts w:asciiTheme="majorBidi" w:eastAsia="MS Mincho" w:hAnsiTheme="majorBidi" w:cstheme="majorBidi"/>
          <w:bCs/>
          <w:color w:val="0D0D0D" w:themeColor="text1" w:themeTint="F2"/>
          <w:sz w:val="24"/>
          <w:szCs w:val="24"/>
        </w:rPr>
      </w:pPr>
    </w:p>
    <w:p w14:paraId="4C656325" w14:textId="686F6B5A" w:rsidR="00EB2B8F" w:rsidRPr="00855774" w:rsidRDefault="008E02D5"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A</w:t>
      </w:r>
      <w:r w:rsidR="00AA1238" w:rsidRPr="00855774">
        <w:rPr>
          <w:rFonts w:asciiTheme="majorBidi" w:eastAsia="MS Mincho" w:hAnsiTheme="majorBidi" w:cstheme="majorBidi"/>
          <w:bCs/>
          <w:color w:val="0D0D0D" w:themeColor="text1" w:themeTint="F2"/>
          <w:sz w:val="24"/>
          <w:szCs w:val="24"/>
        </w:rPr>
        <w:t>part from accountability, it was also vital to assess what stakeholder management as a dimension of project governance means to successful complex construction project delivery in the UAE. In the context of stakeholder management, successful complex project delivery is anchored on the effectiveness of different items including</w:t>
      </w:r>
      <w:r w:rsidR="00F13BF8" w:rsidRPr="00855774">
        <w:rPr>
          <w:rFonts w:asciiTheme="majorBidi" w:eastAsia="MS Mincho" w:hAnsiTheme="majorBidi" w:cstheme="majorBidi"/>
          <w:bCs/>
          <w:color w:val="0D0D0D" w:themeColor="text1" w:themeTint="F2"/>
          <w:sz w:val="24"/>
          <w:szCs w:val="24"/>
        </w:rPr>
        <w:t>:</w:t>
      </w:r>
      <w:r w:rsidR="00AA1238" w:rsidRPr="00855774">
        <w:rPr>
          <w:rFonts w:asciiTheme="majorBidi" w:eastAsia="MS Mincho" w:hAnsiTheme="majorBidi" w:cstheme="majorBidi"/>
          <w:bCs/>
          <w:color w:val="0D0D0D" w:themeColor="text1" w:themeTint="F2"/>
          <w:sz w:val="24"/>
          <w:szCs w:val="24"/>
        </w:rPr>
        <w:t xml:space="preserve"> ‘all project stakeholders are clearly </w:t>
      </w:r>
      <w:r w:rsidR="00256226" w:rsidRPr="00855774">
        <w:rPr>
          <w:rFonts w:asciiTheme="majorBidi" w:eastAsia="MS Mincho" w:hAnsiTheme="majorBidi" w:cstheme="majorBidi"/>
          <w:bCs/>
          <w:color w:val="0D0D0D" w:themeColor="text1" w:themeTint="F2"/>
          <w:sz w:val="24"/>
          <w:szCs w:val="24"/>
        </w:rPr>
        <w:t>defined’,</w:t>
      </w:r>
      <w:r w:rsidR="001A6285" w:rsidRPr="00855774">
        <w:rPr>
          <w:rFonts w:asciiTheme="majorBidi" w:eastAsia="MS Mincho" w:hAnsiTheme="majorBidi" w:cstheme="majorBidi"/>
          <w:bCs/>
          <w:color w:val="0D0D0D" w:themeColor="text1" w:themeTint="F2"/>
          <w:sz w:val="24"/>
          <w:szCs w:val="24"/>
        </w:rPr>
        <w:t xml:space="preserve"> with a mean of 1.43 and median of 1.00,</w:t>
      </w:r>
      <w:r w:rsidR="00256226" w:rsidRPr="00855774">
        <w:rPr>
          <w:rFonts w:asciiTheme="majorBidi" w:eastAsia="MS Mincho" w:hAnsiTheme="majorBidi" w:cstheme="majorBidi"/>
          <w:bCs/>
          <w:color w:val="0D0D0D" w:themeColor="text1" w:themeTint="F2"/>
          <w:sz w:val="24"/>
          <w:szCs w:val="24"/>
        </w:rPr>
        <w:t xml:space="preserve"> </w:t>
      </w:r>
      <w:r w:rsidR="00925D8E" w:rsidRPr="00855774">
        <w:rPr>
          <w:rFonts w:asciiTheme="majorBidi" w:eastAsia="MS Mincho" w:hAnsiTheme="majorBidi" w:cstheme="majorBidi"/>
          <w:bCs/>
          <w:color w:val="0D0D0D" w:themeColor="text1" w:themeTint="F2"/>
          <w:sz w:val="24"/>
          <w:szCs w:val="24"/>
        </w:rPr>
        <w:t>‘</w:t>
      </w:r>
      <w:r w:rsidR="00256226" w:rsidRPr="00855774">
        <w:rPr>
          <w:rFonts w:asciiTheme="majorBidi" w:eastAsia="MS Mincho" w:hAnsiTheme="majorBidi" w:cstheme="majorBidi"/>
          <w:bCs/>
          <w:color w:val="0D0D0D" w:themeColor="text1" w:themeTint="F2"/>
          <w:sz w:val="24"/>
          <w:szCs w:val="24"/>
        </w:rPr>
        <w:t xml:space="preserve">the interests of </w:t>
      </w:r>
      <w:r w:rsidR="004C1D1A" w:rsidRPr="00855774">
        <w:rPr>
          <w:rFonts w:asciiTheme="majorBidi" w:eastAsia="MS Mincho" w:hAnsiTheme="majorBidi" w:cstheme="majorBidi"/>
          <w:bCs/>
          <w:color w:val="0D0D0D" w:themeColor="text1" w:themeTint="F2"/>
          <w:sz w:val="24"/>
          <w:szCs w:val="24"/>
        </w:rPr>
        <w:t>different stakeholders are clearly outlined’</w:t>
      </w:r>
      <w:r w:rsidR="001A7858" w:rsidRPr="00855774">
        <w:rPr>
          <w:rFonts w:asciiTheme="majorBidi" w:eastAsia="MS Mincho" w:hAnsiTheme="majorBidi" w:cstheme="majorBidi"/>
          <w:bCs/>
          <w:color w:val="0D0D0D" w:themeColor="text1" w:themeTint="F2"/>
          <w:sz w:val="24"/>
          <w:szCs w:val="24"/>
        </w:rPr>
        <w:t>,</w:t>
      </w:r>
      <w:r w:rsidR="001A6285" w:rsidRPr="00855774">
        <w:rPr>
          <w:rFonts w:asciiTheme="majorBidi" w:eastAsia="MS Mincho" w:hAnsiTheme="majorBidi" w:cstheme="majorBidi"/>
          <w:bCs/>
          <w:color w:val="0D0D0D" w:themeColor="text1" w:themeTint="F2"/>
          <w:sz w:val="24"/>
          <w:szCs w:val="24"/>
        </w:rPr>
        <w:t xml:space="preserve"> with a mean of 1.47 and median 1.00</w:t>
      </w:r>
      <w:r w:rsidR="004C1D1A" w:rsidRPr="00855774">
        <w:rPr>
          <w:rFonts w:asciiTheme="majorBidi" w:eastAsia="MS Mincho" w:hAnsiTheme="majorBidi" w:cstheme="majorBidi"/>
          <w:bCs/>
          <w:color w:val="0D0D0D" w:themeColor="text1" w:themeTint="F2"/>
          <w:sz w:val="24"/>
          <w:szCs w:val="24"/>
        </w:rPr>
        <w:t>‘expectations of stakeholders’</w:t>
      </w:r>
      <w:r w:rsidR="001A7858" w:rsidRPr="00855774">
        <w:rPr>
          <w:rFonts w:asciiTheme="majorBidi" w:eastAsia="MS Mincho" w:hAnsiTheme="majorBidi" w:cstheme="majorBidi"/>
          <w:bCs/>
          <w:color w:val="0D0D0D" w:themeColor="text1" w:themeTint="F2"/>
          <w:sz w:val="24"/>
          <w:szCs w:val="24"/>
        </w:rPr>
        <w:t>,</w:t>
      </w:r>
      <w:r w:rsidR="001A6285" w:rsidRPr="00855774">
        <w:rPr>
          <w:rFonts w:asciiTheme="majorBidi" w:eastAsia="MS Mincho" w:hAnsiTheme="majorBidi" w:cstheme="majorBidi"/>
          <w:bCs/>
          <w:color w:val="0D0D0D" w:themeColor="text1" w:themeTint="F2"/>
          <w:sz w:val="24"/>
          <w:szCs w:val="24"/>
        </w:rPr>
        <w:t xml:space="preserve"> with a mean of 1.78 and median of 2.00</w:t>
      </w:r>
      <w:r w:rsidR="001A7858" w:rsidRPr="00855774">
        <w:rPr>
          <w:rFonts w:asciiTheme="majorBidi" w:eastAsia="MS Mincho" w:hAnsiTheme="majorBidi" w:cstheme="majorBidi"/>
          <w:bCs/>
          <w:color w:val="0D0D0D" w:themeColor="text1" w:themeTint="F2"/>
          <w:sz w:val="24"/>
          <w:szCs w:val="24"/>
        </w:rPr>
        <w:t>,</w:t>
      </w:r>
      <w:r w:rsidR="004C1D1A" w:rsidRPr="00855774">
        <w:rPr>
          <w:rFonts w:asciiTheme="majorBidi" w:eastAsia="MS Mincho" w:hAnsiTheme="majorBidi" w:cstheme="majorBidi"/>
          <w:bCs/>
          <w:color w:val="0D0D0D" w:themeColor="text1" w:themeTint="F2"/>
          <w:sz w:val="24"/>
          <w:szCs w:val="24"/>
        </w:rPr>
        <w:t xml:space="preserve"> ‘all stakeholders have responsibilities that are clearly defined in the project’</w:t>
      </w:r>
      <w:r w:rsidR="001A7858" w:rsidRPr="00855774">
        <w:rPr>
          <w:rFonts w:asciiTheme="majorBidi" w:eastAsia="MS Mincho" w:hAnsiTheme="majorBidi" w:cstheme="majorBidi"/>
          <w:bCs/>
          <w:color w:val="0D0D0D" w:themeColor="text1" w:themeTint="F2"/>
          <w:sz w:val="24"/>
          <w:szCs w:val="24"/>
        </w:rPr>
        <w:t>,</w:t>
      </w:r>
      <w:r w:rsidR="001A6285" w:rsidRPr="00855774">
        <w:rPr>
          <w:rFonts w:asciiTheme="majorBidi" w:eastAsia="MS Mincho" w:hAnsiTheme="majorBidi" w:cstheme="majorBidi"/>
          <w:bCs/>
          <w:color w:val="0D0D0D" w:themeColor="text1" w:themeTint="F2"/>
          <w:sz w:val="24"/>
          <w:szCs w:val="24"/>
        </w:rPr>
        <w:t xml:space="preserve"> with a mean of 1.82 and standard deviation of 2.00,</w:t>
      </w:r>
      <w:r w:rsidR="004C1D1A" w:rsidRPr="00855774">
        <w:rPr>
          <w:rFonts w:asciiTheme="majorBidi" w:eastAsia="MS Mincho" w:hAnsiTheme="majorBidi" w:cstheme="majorBidi"/>
          <w:bCs/>
          <w:color w:val="0D0D0D" w:themeColor="text1" w:themeTint="F2"/>
          <w:sz w:val="24"/>
          <w:szCs w:val="24"/>
        </w:rPr>
        <w:t xml:space="preserve"> ‘there is an efficient framework of communicating with stakeholders’</w:t>
      </w:r>
      <w:r w:rsidR="001A7858" w:rsidRPr="00855774">
        <w:rPr>
          <w:rFonts w:asciiTheme="majorBidi" w:eastAsia="MS Mincho" w:hAnsiTheme="majorBidi" w:cstheme="majorBidi"/>
          <w:bCs/>
          <w:color w:val="0D0D0D" w:themeColor="text1" w:themeTint="F2"/>
          <w:sz w:val="24"/>
          <w:szCs w:val="24"/>
        </w:rPr>
        <w:t>,</w:t>
      </w:r>
      <w:r w:rsidR="001A6285" w:rsidRPr="00855774">
        <w:rPr>
          <w:rFonts w:asciiTheme="majorBidi" w:eastAsia="MS Mincho" w:hAnsiTheme="majorBidi" w:cstheme="majorBidi"/>
          <w:bCs/>
          <w:color w:val="0D0D0D" w:themeColor="text1" w:themeTint="F2"/>
          <w:sz w:val="24"/>
          <w:szCs w:val="24"/>
        </w:rPr>
        <w:t xml:space="preserve"> with a mean of 1.49 and median of 1.00</w:t>
      </w:r>
      <w:r w:rsidR="001A7858" w:rsidRPr="00855774">
        <w:rPr>
          <w:rFonts w:asciiTheme="majorBidi" w:eastAsia="MS Mincho" w:hAnsiTheme="majorBidi" w:cstheme="majorBidi"/>
          <w:bCs/>
          <w:color w:val="0D0D0D" w:themeColor="text1" w:themeTint="F2"/>
          <w:sz w:val="24"/>
          <w:szCs w:val="24"/>
        </w:rPr>
        <w:t xml:space="preserve">, </w:t>
      </w:r>
      <w:r w:rsidR="004C1D1A" w:rsidRPr="00855774">
        <w:rPr>
          <w:rFonts w:asciiTheme="majorBidi" w:eastAsia="MS Mincho" w:hAnsiTheme="majorBidi" w:cstheme="majorBidi"/>
          <w:bCs/>
          <w:color w:val="0D0D0D" w:themeColor="text1" w:themeTint="F2"/>
          <w:sz w:val="24"/>
          <w:szCs w:val="24"/>
        </w:rPr>
        <w:t>and ‘stakeholders are fully engaged in project stages</w:t>
      </w:r>
      <w:r w:rsidR="001A6285" w:rsidRPr="00855774">
        <w:rPr>
          <w:rFonts w:asciiTheme="majorBidi" w:eastAsia="MS Mincho" w:hAnsiTheme="majorBidi" w:cstheme="majorBidi"/>
          <w:bCs/>
          <w:color w:val="0D0D0D" w:themeColor="text1" w:themeTint="F2"/>
          <w:sz w:val="24"/>
          <w:szCs w:val="24"/>
        </w:rPr>
        <w:t>’</w:t>
      </w:r>
      <w:r w:rsidR="001A7858" w:rsidRPr="00855774">
        <w:rPr>
          <w:rFonts w:asciiTheme="majorBidi" w:eastAsia="MS Mincho" w:hAnsiTheme="majorBidi" w:cstheme="majorBidi"/>
          <w:bCs/>
          <w:color w:val="0D0D0D" w:themeColor="text1" w:themeTint="F2"/>
          <w:sz w:val="24"/>
          <w:szCs w:val="24"/>
        </w:rPr>
        <w:t>,</w:t>
      </w:r>
      <w:r w:rsidR="001A6285" w:rsidRPr="00855774">
        <w:rPr>
          <w:rFonts w:asciiTheme="majorBidi" w:eastAsia="MS Mincho" w:hAnsiTheme="majorBidi" w:cstheme="majorBidi"/>
          <w:bCs/>
          <w:color w:val="0D0D0D" w:themeColor="text1" w:themeTint="F2"/>
          <w:sz w:val="24"/>
          <w:szCs w:val="24"/>
        </w:rPr>
        <w:t xml:space="preserve"> with a mean of 1.53 and median of 1.00.</w:t>
      </w:r>
      <w:r w:rsidR="004C1D1A" w:rsidRPr="00855774">
        <w:rPr>
          <w:rFonts w:asciiTheme="majorBidi" w:eastAsia="MS Mincho" w:hAnsiTheme="majorBidi" w:cstheme="majorBidi"/>
          <w:bCs/>
          <w:color w:val="0D0D0D" w:themeColor="text1" w:themeTint="F2"/>
          <w:sz w:val="24"/>
          <w:szCs w:val="24"/>
        </w:rPr>
        <w:t xml:space="preserve"> Generally, what the </w:t>
      </w:r>
      <w:r w:rsidR="00650EFC" w:rsidRPr="00855774">
        <w:rPr>
          <w:rFonts w:asciiTheme="majorBidi" w:eastAsia="MS Mincho" w:hAnsiTheme="majorBidi" w:cstheme="majorBidi"/>
          <w:bCs/>
          <w:color w:val="0D0D0D" w:themeColor="text1" w:themeTint="F2"/>
          <w:sz w:val="24"/>
          <w:szCs w:val="24"/>
        </w:rPr>
        <w:t>respondents</w:t>
      </w:r>
      <w:r w:rsidR="004C1D1A" w:rsidRPr="00855774">
        <w:rPr>
          <w:rFonts w:asciiTheme="majorBidi" w:eastAsia="MS Mincho" w:hAnsiTheme="majorBidi" w:cstheme="majorBidi"/>
          <w:bCs/>
          <w:color w:val="0D0D0D" w:themeColor="text1" w:themeTint="F2"/>
          <w:sz w:val="24"/>
          <w:szCs w:val="24"/>
        </w:rPr>
        <w:t xml:space="preserve"> </w:t>
      </w:r>
      <w:r w:rsidR="0079227A" w:rsidRPr="00855774">
        <w:rPr>
          <w:rFonts w:asciiTheme="majorBidi" w:eastAsia="MS Mincho" w:hAnsiTheme="majorBidi" w:cstheme="majorBidi"/>
          <w:bCs/>
          <w:color w:val="0D0D0D" w:themeColor="text1" w:themeTint="F2"/>
          <w:sz w:val="24"/>
          <w:szCs w:val="24"/>
        </w:rPr>
        <w:t>emphasise</w:t>
      </w:r>
      <w:r w:rsidR="004C1D1A" w:rsidRPr="00855774">
        <w:rPr>
          <w:rFonts w:asciiTheme="majorBidi" w:eastAsia="MS Mincho" w:hAnsiTheme="majorBidi" w:cstheme="majorBidi"/>
          <w:bCs/>
          <w:color w:val="0D0D0D" w:themeColor="text1" w:themeTint="F2"/>
          <w:sz w:val="24"/>
          <w:szCs w:val="24"/>
        </w:rPr>
        <w:t>d here is that project governance</w:t>
      </w:r>
      <w:r w:rsidR="001A7858" w:rsidRPr="00855774">
        <w:rPr>
          <w:rFonts w:asciiTheme="majorBidi" w:eastAsia="MS Mincho" w:hAnsiTheme="majorBidi" w:cstheme="majorBidi"/>
          <w:bCs/>
          <w:color w:val="0D0D0D" w:themeColor="text1" w:themeTint="F2"/>
          <w:sz w:val="24"/>
          <w:szCs w:val="24"/>
        </w:rPr>
        <w:t>,</w:t>
      </w:r>
      <w:r w:rsidR="004C1D1A" w:rsidRPr="00855774">
        <w:rPr>
          <w:rFonts w:asciiTheme="majorBidi" w:eastAsia="MS Mincho" w:hAnsiTheme="majorBidi" w:cstheme="majorBidi"/>
          <w:bCs/>
          <w:color w:val="0D0D0D" w:themeColor="text1" w:themeTint="F2"/>
          <w:sz w:val="24"/>
          <w:szCs w:val="24"/>
        </w:rPr>
        <w:t xml:space="preserve"> and especially with regard to the interests of stakeholders</w:t>
      </w:r>
      <w:r w:rsidR="001A7858" w:rsidRPr="00855774">
        <w:rPr>
          <w:rFonts w:asciiTheme="majorBidi" w:eastAsia="MS Mincho" w:hAnsiTheme="majorBidi" w:cstheme="majorBidi"/>
          <w:bCs/>
          <w:color w:val="0D0D0D" w:themeColor="text1" w:themeTint="F2"/>
          <w:sz w:val="24"/>
          <w:szCs w:val="24"/>
        </w:rPr>
        <w:t>,</w:t>
      </w:r>
      <w:r w:rsidR="004C1D1A" w:rsidRPr="00855774">
        <w:rPr>
          <w:rFonts w:asciiTheme="majorBidi" w:eastAsia="MS Mincho" w:hAnsiTheme="majorBidi" w:cstheme="majorBidi"/>
          <w:bCs/>
          <w:color w:val="0D0D0D" w:themeColor="text1" w:themeTint="F2"/>
          <w:sz w:val="24"/>
          <w:szCs w:val="24"/>
        </w:rPr>
        <w:t xml:space="preserve"> means addressing the needs of different stakeholders sufficiently. Stakeholders have </w:t>
      </w:r>
      <w:r w:rsidR="000727E3" w:rsidRPr="00855774">
        <w:rPr>
          <w:rFonts w:asciiTheme="majorBidi" w:eastAsia="MS Mincho" w:hAnsiTheme="majorBidi" w:cstheme="majorBidi"/>
          <w:bCs/>
          <w:color w:val="0D0D0D" w:themeColor="text1" w:themeTint="F2"/>
          <w:sz w:val="24"/>
          <w:szCs w:val="24"/>
        </w:rPr>
        <w:t xml:space="preserve">a </w:t>
      </w:r>
      <w:r w:rsidR="004C1D1A" w:rsidRPr="00855774">
        <w:rPr>
          <w:rFonts w:asciiTheme="majorBidi" w:eastAsia="MS Mincho" w:hAnsiTheme="majorBidi" w:cstheme="majorBidi"/>
          <w:bCs/>
          <w:color w:val="0D0D0D" w:themeColor="text1" w:themeTint="F2"/>
          <w:sz w:val="24"/>
          <w:szCs w:val="24"/>
        </w:rPr>
        <w:t xml:space="preserve">significant influence on </w:t>
      </w:r>
      <w:r w:rsidR="000727E3" w:rsidRPr="00855774">
        <w:rPr>
          <w:rFonts w:asciiTheme="majorBidi" w:eastAsia="MS Mincho" w:hAnsiTheme="majorBidi" w:cstheme="majorBidi"/>
          <w:bCs/>
          <w:color w:val="0D0D0D" w:themeColor="text1" w:themeTint="F2"/>
          <w:sz w:val="24"/>
          <w:szCs w:val="24"/>
        </w:rPr>
        <w:t xml:space="preserve">complex construction project delivery in the UAE and they need to be consistently considered in the course of the project. </w:t>
      </w:r>
      <w:r w:rsidR="005D5999" w:rsidRPr="00855774">
        <w:rPr>
          <w:rFonts w:asciiTheme="majorBidi" w:eastAsia="MS Mincho" w:hAnsiTheme="majorBidi" w:cstheme="majorBidi"/>
          <w:bCs/>
          <w:color w:val="0D0D0D" w:themeColor="text1" w:themeTint="F2"/>
          <w:sz w:val="24"/>
          <w:szCs w:val="24"/>
        </w:rPr>
        <w:t xml:space="preserve">It is important that </w:t>
      </w:r>
      <w:r w:rsidR="00BB6A22" w:rsidRPr="00855774">
        <w:rPr>
          <w:rFonts w:asciiTheme="majorBidi" w:eastAsia="MS Mincho" w:hAnsiTheme="majorBidi" w:cstheme="majorBidi"/>
          <w:bCs/>
          <w:color w:val="0D0D0D" w:themeColor="text1" w:themeTint="F2"/>
          <w:sz w:val="24"/>
          <w:szCs w:val="24"/>
        </w:rPr>
        <w:t xml:space="preserve">project stakeholders </w:t>
      </w:r>
      <w:r w:rsidR="00CC7A0E" w:rsidRPr="00855774">
        <w:rPr>
          <w:rFonts w:asciiTheme="majorBidi" w:eastAsia="MS Mincho" w:hAnsiTheme="majorBidi" w:cstheme="majorBidi"/>
          <w:bCs/>
          <w:color w:val="0D0D0D" w:themeColor="text1" w:themeTint="F2"/>
          <w:sz w:val="24"/>
          <w:szCs w:val="24"/>
        </w:rPr>
        <w:t>delivering complex</w:t>
      </w:r>
      <w:r w:rsidR="005D5999" w:rsidRPr="00855774">
        <w:rPr>
          <w:rFonts w:asciiTheme="majorBidi" w:eastAsia="MS Mincho" w:hAnsiTheme="majorBidi" w:cstheme="majorBidi"/>
          <w:bCs/>
          <w:color w:val="0D0D0D" w:themeColor="text1" w:themeTint="F2"/>
          <w:sz w:val="24"/>
          <w:szCs w:val="24"/>
        </w:rPr>
        <w:t xml:space="preserve"> construction projects in the UAE </w:t>
      </w:r>
      <w:r w:rsidR="00BB6A22" w:rsidRPr="00855774">
        <w:rPr>
          <w:rFonts w:asciiTheme="majorBidi" w:eastAsia="MS Mincho" w:hAnsiTheme="majorBidi" w:cstheme="majorBidi"/>
          <w:bCs/>
          <w:color w:val="0D0D0D" w:themeColor="text1" w:themeTint="F2"/>
          <w:sz w:val="24"/>
          <w:szCs w:val="24"/>
        </w:rPr>
        <w:t xml:space="preserve">are made aware </w:t>
      </w:r>
      <w:r w:rsidR="00CC7A0E" w:rsidRPr="00855774">
        <w:rPr>
          <w:rFonts w:asciiTheme="majorBidi" w:eastAsia="MS Mincho" w:hAnsiTheme="majorBidi" w:cstheme="majorBidi"/>
          <w:bCs/>
          <w:color w:val="0D0D0D" w:themeColor="text1" w:themeTint="F2"/>
          <w:sz w:val="24"/>
          <w:szCs w:val="24"/>
        </w:rPr>
        <w:t>of their</w:t>
      </w:r>
      <w:r w:rsidR="005D5999" w:rsidRPr="00855774">
        <w:rPr>
          <w:rFonts w:asciiTheme="majorBidi" w:eastAsia="MS Mincho" w:hAnsiTheme="majorBidi" w:cstheme="majorBidi"/>
          <w:bCs/>
          <w:color w:val="0D0D0D" w:themeColor="text1" w:themeTint="F2"/>
          <w:sz w:val="24"/>
          <w:szCs w:val="24"/>
        </w:rPr>
        <w:t xml:space="preserve"> different roles, interests and influence. Clearly </w:t>
      </w:r>
      <w:r w:rsidR="00C136E6" w:rsidRPr="00855774">
        <w:rPr>
          <w:rFonts w:asciiTheme="majorBidi" w:eastAsia="MS Mincho" w:hAnsiTheme="majorBidi" w:cstheme="majorBidi"/>
          <w:bCs/>
          <w:color w:val="0D0D0D" w:themeColor="text1" w:themeTint="F2"/>
          <w:sz w:val="24"/>
          <w:szCs w:val="24"/>
        </w:rPr>
        <w:t>identifying stakeholders</w:t>
      </w:r>
      <w:r w:rsidR="005D5999" w:rsidRPr="00855774">
        <w:rPr>
          <w:rFonts w:asciiTheme="majorBidi" w:eastAsia="MS Mincho" w:hAnsiTheme="majorBidi" w:cstheme="majorBidi"/>
          <w:bCs/>
          <w:color w:val="0D0D0D" w:themeColor="text1" w:themeTint="F2"/>
          <w:sz w:val="24"/>
          <w:szCs w:val="24"/>
        </w:rPr>
        <w:t xml:space="preserve"> will go a long way into ensuring that the</w:t>
      </w:r>
      <w:r w:rsidR="00F46EB6" w:rsidRPr="00855774">
        <w:rPr>
          <w:rFonts w:asciiTheme="majorBidi" w:eastAsia="MS Mincho" w:hAnsiTheme="majorBidi" w:cstheme="majorBidi"/>
          <w:bCs/>
          <w:color w:val="0D0D0D" w:themeColor="text1" w:themeTint="F2"/>
          <w:sz w:val="24"/>
          <w:szCs w:val="24"/>
        </w:rPr>
        <w:t>ir needs are well</w:t>
      </w:r>
      <w:r w:rsidR="004C2CEC" w:rsidRPr="00855774">
        <w:rPr>
          <w:rFonts w:asciiTheme="majorBidi" w:eastAsia="MS Mincho" w:hAnsiTheme="majorBidi" w:cstheme="majorBidi"/>
          <w:bCs/>
          <w:color w:val="0D0D0D" w:themeColor="text1" w:themeTint="F2"/>
          <w:sz w:val="24"/>
          <w:szCs w:val="24"/>
        </w:rPr>
        <w:t xml:space="preserve"> </w:t>
      </w:r>
      <w:r w:rsidR="00F46EB6" w:rsidRPr="00855774">
        <w:rPr>
          <w:rFonts w:asciiTheme="majorBidi" w:eastAsia="MS Mincho" w:hAnsiTheme="majorBidi" w:cstheme="majorBidi"/>
          <w:bCs/>
          <w:color w:val="0D0D0D" w:themeColor="text1" w:themeTint="F2"/>
          <w:sz w:val="24"/>
          <w:szCs w:val="24"/>
        </w:rPr>
        <w:t>addressed and that the project goes ahead without any significant challenges. If stakeholder management is not approached carefully</w:t>
      </w:r>
      <w:r w:rsidR="00F13BF8" w:rsidRPr="00855774">
        <w:rPr>
          <w:rFonts w:asciiTheme="majorBidi" w:eastAsia="MS Mincho" w:hAnsiTheme="majorBidi" w:cstheme="majorBidi"/>
          <w:bCs/>
          <w:color w:val="0D0D0D" w:themeColor="text1" w:themeTint="F2"/>
          <w:sz w:val="24"/>
          <w:szCs w:val="24"/>
        </w:rPr>
        <w:t>,</w:t>
      </w:r>
      <w:r w:rsidR="00F46EB6" w:rsidRPr="00855774">
        <w:rPr>
          <w:rFonts w:asciiTheme="majorBidi" w:eastAsia="MS Mincho" w:hAnsiTheme="majorBidi" w:cstheme="majorBidi"/>
          <w:bCs/>
          <w:color w:val="0D0D0D" w:themeColor="text1" w:themeTint="F2"/>
          <w:sz w:val="24"/>
          <w:szCs w:val="24"/>
        </w:rPr>
        <w:t xml:space="preserve"> with consideration of issues such as communication and expectation, then the delivery of </w:t>
      </w:r>
      <w:r w:rsidR="00F13BF8" w:rsidRPr="00855774">
        <w:rPr>
          <w:rFonts w:asciiTheme="majorBidi" w:eastAsia="MS Mincho" w:hAnsiTheme="majorBidi" w:cstheme="majorBidi"/>
          <w:bCs/>
          <w:color w:val="0D0D0D" w:themeColor="text1" w:themeTint="F2"/>
          <w:sz w:val="24"/>
          <w:szCs w:val="24"/>
        </w:rPr>
        <w:t xml:space="preserve">a </w:t>
      </w:r>
      <w:r w:rsidR="00F46EB6" w:rsidRPr="00855774">
        <w:rPr>
          <w:rFonts w:asciiTheme="majorBidi" w:eastAsia="MS Mincho" w:hAnsiTheme="majorBidi" w:cstheme="majorBidi"/>
          <w:bCs/>
          <w:color w:val="0D0D0D" w:themeColor="text1" w:themeTint="F2"/>
          <w:sz w:val="24"/>
          <w:szCs w:val="24"/>
        </w:rPr>
        <w:t xml:space="preserve">complex construction project becomes more challenging. </w:t>
      </w:r>
    </w:p>
    <w:p w14:paraId="3FEAB27E" w14:textId="29CE628B" w:rsidR="005F0F86" w:rsidRPr="00855774" w:rsidRDefault="005F0F86" w:rsidP="00E55D8C">
      <w:pPr>
        <w:spacing w:after="0" w:line="480" w:lineRule="auto"/>
        <w:jc w:val="both"/>
        <w:rPr>
          <w:rFonts w:asciiTheme="majorBidi" w:eastAsia="MS Mincho" w:hAnsiTheme="majorBidi" w:cstheme="majorBidi"/>
          <w:bCs/>
          <w:color w:val="0D0D0D" w:themeColor="text1" w:themeTint="F2"/>
          <w:sz w:val="24"/>
          <w:szCs w:val="24"/>
        </w:rPr>
      </w:pPr>
    </w:p>
    <w:p w14:paraId="447FB208" w14:textId="779A93C9" w:rsidR="00F13BF8" w:rsidRPr="00855774" w:rsidRDefault="005F0F86"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Additionally, the assessment of the impact of project governance </w:t>
      </w:r>
      <w:r w:rsidR="009F53CA" w:rsidRPr="00855774">
        <w:rPr>
          <w:rFonts w:asciiTheme="majorBidi" w:eastAsia="MS Mincho" w:hAnsiTheme="majorBidi" w:cstheme="majorBidi"/>
          <w:bCs/>
          <w:color w:val="0D0D0D" w:themeColor="text1" w:themeTint="F2"/>
          <w:sz w:val="24"/>
          <w:szCs w:val="24"/>
        </w:rPr>
        <w:t>and what it means to complex construction project delivery</w:t>
      </w:r>
      <w:r w:rsidR="00E45F0C" w:rsidRPr="00855774">
        <w:rPr>
          <w:rFonts w:asciiTheme="majorBidi" w:eastAsia="MS Mincho" w:hAnsiTheme="majorBidi" w:cstheme="majorBidi"/>
          <w:bCs/>
          <w:color w:val="0D0D0D" w:themeColor="text1" w:themeTint="F2"/>
          <w:sz w:val="24"/>
          <w:szCs w:val="24"/>
        </w:rPr>
        <w:t xml:space="preserve"> </w:t>
      </w:r>
      <w:r w:rsidR="008D0CB4" w:rsidRPr="00855774">
        <w:rPr>
          <w:rFonts w:asciiTheme="majorBidi" w:eastAsia="MS Mincho" w:hAnsiTheme="majorBidi" w:cstheme="majorBidi"/>
          <w:bCs/>
          <w:color w:val="0D0D0D" w:themeColor="text1" w:themeTint="F2"/>
          <w:sz w:val="24"/>
          <w:szCs w:val="24"/>
        </w:rPr>
        <w:t xml:space="preserve">was also determined from the dimension of risk management. Within the context of this study, it was established that various aspects of risk management always have to be considered to influence complex construction project delivery. From what the </w:t>
      </w:r>
      <w:r w:rsidR="00BB6A22" w:rsidRPr="00855774">
        <w:rPr>
          <w:rFonts w:asciiTheme="majorBidi" w:eastAsia="MS Mincho" w:hAnsiTheme="majorBidi" w:cstheme="majorBidi"/>
          <w:bCs/>
          <w:color w:val="0D0D0D" w:themeColor="text1" w:themeTint="F2"/>
          <w:sz w:val="24"/>
          <w:szCs w:val="24"/>
        </w:rPr>
        <w:t xml:space="preserve">respondents </w:t>
      </w:r>
      <w:r w:rsidR="008D0CB4" w:rsidRPr="00855774">
        <w:rPr>
          <w:rFonts w:asciiTheme="majorBidi" w:eastAsia="MS Mincho" w:hAnsiTheme="majorBidi" w:cstheme="majorBidi"/>
          <w:bCs/>
          <w:color w:val="0D0D0D" w:themeColor="text1" w:themeTint="F2"/>
          <w:sz w:val="24"/>
          <w:szCs w:val="24"/>
        </w:rPr>
        <w:t>answered, risk management in successful complex construction project delivery means</w:t>
      </w:r>
      <w:r w:rsidR="00F13BF8" w:rsidRPr="00855774">
        <w:rPr>
          <w:rFonts w:asciiTheme="majorBidi" w:eastAsia="MS Mincho" w:hAnsiTheme="majorBidi" w:cstheme="majorBidi"/>
          <w:bCs/>
          <w:color w:val="0D0D0D" w:themeColor="text1" w:themeTint="F2"/>
          <w:sz w:val="24"/>
          <w:szCs w:val="24"/>
        </w:rPr>
        <w:t>:</w:t>
      </w:r>
      <w:r w:rsidR="008D0CB4" w:rsidRPr="00855774">
        <w:rPr>
          <w:rFonts w:asciiTheme="majorBidi" w:eastAsia="MS Mincho" w:hAnsiTheme="majorBidi" w:cstheme="majorBidi"/>
          <w:bCs/>
          <w:color w:val="0D0D0D" w:themeColor="text1" w:themeTint="F2"/>
          <w:sz w:val="24"/>
          <w:szCs w:val="24"/>
        </w:rPr>
        <w:t xml:space="preserve"> ‘potential risks to the project are identified’</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as represented by a mean of 1.40 and median of 1.00</w:t>
      </w:r>
      <w:r w:rsidR="00F13BF8" w:rsidRPr="00855774">
        <w:rPr>
          <w:rFonts w:asciiTheme="majorBidi" w:eastAsia="MS Mincho" w:hAnsiTheme="majorBidi" w:cstheme="majorBidi"/>
          <w:bCs/>
          <w:color w:val="0D0D0D" w:themeColor="text1" w:themeTint="F2"/>
          <w:sz w:val="24"/>
          <w:szCs w:val="24"/>
        </w:rPr>
        <w:t>,</w:t>
      </w:r>
      <w:r w:rsidR="008D0CB4" w:rsidRPr="00855774">
        <w:rPr>
          <w:rFonts w:asciiTheme="majorBidi" w:eastAsia="MS Mincho" w:hAnsiTheme="majorBidi" w:cstheme="majorBidi"/>
          <w:bCs/>
          <w:color w:val="0D0D0D" w:themeColor="text1" w:themeTint="F2"/>
          <w:sz w:val="24"/>
          <w:szCs w:val="24"/>
        </w:rPr>
        <w:t xml:space="preserve"> </w:t>
      </w:r>
      <w:r w:rsidR="00BC6251" w:rsidRPr="00855774">
        <w:rPr>
          <w:rFonts w:asciiTheme="majorBidi" w:eastAsia="MS Mincho" w:hAnsiTheme="majorBidi" w:cstheme="majorBidi"/>
          <w:bCs/>
          <w:color w:val="0D0D0D" w:themeColor="text1" w:themeTint="F2"/>
          <w:sz w:val="24"/>
          <w:szCs w:val="24"/>
        </w:rPr>
        <w:t>‘</w:t>
      </w:r>
      <w:r w:rsidR="008D0CB4" w:rsidRPr="00855774">
        <w:rPr>
          <w:rFonts w:asciiTheme="majorBidi" w:eastAsia="MS Mincho" w:hAnsiTheme="majorBidi" w:cstheme="majorBidi"/>
          <w:bCs/>
          <w:color w:val="0D0D0D" w:themeColor="text1" w:themeTint="F2"/>
          <w:sz w:val="24"/>
          <w:szCs w:val="24"/>
        </w:rPr>
        <w:t xml:space="preserve">risks </w:t>
      </w:r>
      <w:r w:rsidR="00BB6A22" w:rsidRPr="00855774">
        <w:rPr>
          <w:rFonts w:asciiTheme="majorBidi" w:eastAsia="MS Mincho" w:hAnsiTheme="majorBidi" w:cstheme="majorBidi"/>
          <w:bCs/>
          <w:color w:val="0D0D0D" w:themeColor="text1" w:themeTint="F2"/>
          <w:sz w:val="24"/>
          <w:szCs w:val="24"/>
        </w:rPr>
        <w:t>were</w:t>
      </w:r>
      <w:r w:rsidR="00185858" w:rsidRPr="00855774">
        <w:rPr>
          <w:rFonts w:asciiTheme="majorBidi" w:eastAsia="MS Mincho" w:hAnsiTheme="majorBidi" w:cstheme="majorBidi"/>
          <w:bCs/>
          <w:color w:val="0D0D0D" w:themeColor="text1" w:themeTint="F2"/>
          <w:sz w:val="24"/>
          <w:szCs w:val="24"/>
        </w:rPr>
        <w:t xml:space="preserve"> </w:t>
      </w:r>
      <w:r w:rsidR="008D0CB4" w:rsidRPr="00855774">
        <w:rPr>
          <w:rFonts w:asciiTheme="majorBidi" w:eastAsia="MS Mincho" w:hAnsiTheme="majorBidi" w:cstheme="majorBidi"/>
          <w:bCs/>
          <w:color w:val="0D0D0D" w:themeColor="text1" w:themeTint="F2"/>
          <w:sz w:val="24"/>
          <w:szCs w:val="24"/>
        </w:rPr>
        <w:t>classified and prioriti</w:t>
      </w:r>
      <w:r w:rsidR="00A771B4" w:rsidRPr="00855774">
        <w:rPr>
          <w:rFonts w:asciiTheme="majorBidi" w:eastAsia="MS Mincho" w:hAnsiTheme="majorBidi" w:cstheme="majorBidi"/>
          <w:bCs/>
          <w:color w:val="0D0D0D" w:themeColor="text1" w:themeTint="F2"/>
          <w:sz w:val="24"/>
          <w:szCs w:val="24"/>
        </w:rPr>
        <w:t>s</w:t>
      </w:r>
      <w:r w:rsidR="008D0CB4" w:rsidRPr="00855774">
        <w:rPr>
          <w:rFonts w:asciiTheme="majorBidi" w:eastAsia="MS Mincho" w:hAnsiTheme="majorBidi" w:cstheme="majorBidi"/>
          <w:bCs/>
          <w:color w:val="0D0D0D" w:themeColor="text1" w:themeTint="F2"/>
          <w:sz w:val="24"/>
          <w:szCs w:val="24"/>
        </w:rPr>
        <w:t>ed according to their impact on the project’</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with a mean of 1.43 and median of 1.00</w:t>
      </w:r>
      <w:r w:rsidR="00F13BF8" w:rsidRPr="00855774">
        <w:rPr>
          <w:rFonts w:asciiTheme="majorBidi" w:eastAsia="MS Mincho" w:hAnsiTheme="majorBidi" w:cstheme="majorBidi"/>
          <w:bCs/>
          <w:color w:val="0D0D0D" w:themeColor="text1" w:themeTint="F2"/>
          <w:sz w:val="24"/>
          <w:szCs w:val="24"/>
        </w:rPr>
        <w:t>,</w:t>
      </w:r>
      <w:r w:rsidR="008D0CB4" w:rsidRPr="00855774">
        <w:rPr>
          <w:rFonts w:asciiTheme="majorBidi" w:eastAsia="MS Mincho" w:hAnsiTheme="majorBidi" w:cstheme="majorBidi"/>
          <w:bCs/>
          <w:color w:val="0D0D0D" w:themeColor="text1" w:themeTint="F2"/>
          <w:sz w:val="24"/>
          <w:szCs w:val="24"/>
        </w:rPr>
        <w:t xml:space="preserve"> ‘a risk</w:t>
      </w:r>
      <w:r w:rsidR="004C2CEC" w:rsidRPr="00855774">
        <w:rPr>
          <w:rFonts w:asciiTheme="majorBidi" w:eastAsia="MS Mincho" w:hAnsiTheme="majorBidi" w:cstheme="majorBidi"/>
          <w:bCs/>
          <w:color w:val="0D0D0D" w:themeColor="text1" w:themeTint="F2"/>
          <w:sz w:val="24"/>
          <w:szCs w:val="24"/>
        </w:rPr>
        <w:t>-</w:t>
      </w:r>
      <w:r w:rsidR="008D0CB4" w:rsidRPr="00855774">
        <w:rPr>
          <w:rFonts w:asciiTheme="majorBidi" w:eastAsia="MS Mincho" w:hAnsiTheme="majorBidi" w:cstheme="majorBidi"/>
          <w:bCs/>
          <w:color w:val="0D0D0D" w:themeColor="text1" w:themeTint="F2"/>
          <w:sz w:val="24"/>
          <w:szCs w:val="24"/>
        </w:rPr>
        <w:t xml:space="preserve">forecasting approach used in the </w:t>
      </w:r>
      <w:r w:rsidR="0079227A" w:rsidRPr="00855774">
        <w:rPr>
          <w:rFonts w:asciiTheme="majorBidi" w:eastAsia="MS Mincho" w:hAnsiTheme="majorBidi" w:cstheme="majorBidi"/>
          <w:bCs/>
          <w:color w:val="0D0D0D" w:themeColor="text1" w:themeTint="F2"/>
          <w:sz w:val="24"/>
          <w:szCs w:val="24"/>
        </w:rPr>
        <w:t>organisation</w:t>
      </w:r>
      <w:r w:rsidR="008D0CB4" w:rsidRPr="00855774">
        <w:rPr>
          <w:rFonts w:asciiTheme="majorBidi" w:eastAsia="MS Mincho" w:hAnsiTheme="majorBidi" w:cstheme="majorBidi"/>
          <w:bCs/>
          <w:color w:val="0D0D0D" w:themeColor="text1" w:themeTint="F2"/>
          <w:sz w:val="24"/>
          <w:szCs w:val="24"/>
        </w:rPr>
        <w:t xml:space="preserve"> is reliable’</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with a mean of 1.48 and median of 1</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00</w:t>
      </w:r>
      <w:r w:rsidR="00F13BF8" w:rsidRPr="00855774">
        <w:rPr>
          <w:rFonts w:asciiTheme="majorBidi" w:eastAsia="MS Mincho" w:hAnsiTheme="majorBidi" w:cstheme="majorBidi"/>
          <w:bCs/>
          <w:color w:val="0D0D0D" w:themeColor="text1" w:themeTint="F2"/>
          <w:sz w:val="24"/>
          <w:szCs w:val="24"/>
        </w:rPr>
        <w:t>,</w:t>
      </w:r>
      <w:r w:rsidR="008D0CB4" w:rsidRPr="00855774">
        <w:rPr>
          <w:rFonts w:asciiTheme="majorBidi" w:eastAsia="MS Mincho" w:hAnsiTheme="majorBidi" w:cstheme="majorBidi"/>
          <w:bCs/>
          <w:color w:val="0D0D0D" w:themeColor="text1" w:themeTint="F2"/>
          <w:sz w:val="24"/>
          <w:szCs w:val="24"/>
        </w:rPr>
        <w:t xml:space="preserve"> ‘efficient project management risk approaches are put in place’</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with a mean of 1.49 and median of 1.00, ‘technology is used in risk management</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as shown by a mean of 2.61 and median of 3.00,</w:t>
      </w:r>
      <w:r w:rsidR="008D0CB4" w:rsidRPr="00855774">
        <w:rPr>
          <w:rFonts w:asciiTheme="majorBidi" w:eastAsia="MS Mincho" w:hAnsiTheme="majorBidi" w:cstheme="majorBidi"/>
          <w:bCs/>
          <w:color w:val="0D0D0D" w:themeColor="text1" w:themeTint="F2"/>
          <w:sz w:val="24"/>
          <w:szCs w:val="24"/>
        </w:rPr>
        <w:t xml:space="preserve"> and ‘the </w:t>
      </w:r>
      <w:r w:rsidR="0045427A" w:rsidRPr="00855774">
        <w:rPr>
          <w:rFonts w:asciiTheme="majorBidi" w:eastAsia="MS Mincho" w:hAnsiTheme="majorBidi" w:cstheme="majorBidi"/>
          <w:bCs/>
          <w:color w:val="0D0D0D" w:themeColor="text1" w:themeTint="F2"/>
          <w:sz w:val="24"/>
          <w:szCs w:val="24"/>
        </w:rPr>
        <w:t>senior project practitioner</w:t>
      </w:r>
      <w:r w:rsidR="008D0CB4" w:rsidRPr="00855774">
        <w:rPr>
          <w:rFonts w:asciiTheme="majorBidi" w:eastAsia="MS Mincho" w:hAnsiTheme="majorBidi" w:cstheme="majorBidi"/>
          <w:bCs/>
          <w:color w:val="0D0D0D" w:themeColor="text1" w:themeTint="F2"/>
          <w:sz w:val="24"/>
          <w:szCs w:val="24"/>
        </w:rPr>
        <w:t xml:space="preserve"> swiftly responds to risks in the project’</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represented by a mean of 1.47 and median of 1.00</w:t>
      </w:r>
      <w:r w:rsidR="008D0CB4" w:rsidRPr="00855774">
        <w:rPr>
          <w:rFonts w:asciiTheme="majorBidi" w:eastAsia="MS Mincho" w:hAnsiTheme="majorBidi" w:cstheme="majorBidi"/>
          <w:bCs/>
          <w:color w:val="0D0D0D" w:themeColor="text1" w:themeTint="F2"/>
          <w:sz w:val="24"/>
          <w:szCs w:val="24"/>
        </w:rPr>
        <w:t xml:space="preserve">. What these findings </w:t>
      </w:r>
      <w:r w:rsidR="00CC7A0E" w:rsidRPr="00855774">
        <w:rPr>
          <w:rFonts w:asciiTheme="majorBidi" w:eastAsia="MS Mincho" w:hAnsiTheme="majorBidi" w:cstheme="majorBidi"/>
          <w:bCs/>
          <w:color w:val="0D0D0D" w:themeColor="text1" w:themeTint="F2"/>
          <w:sz w:val="24"/>
          <w:szCs w:val="24"/>
        </w:rPr>
        <w:t>indicate is</w:t>
      </w:r>
      <w:r w:rsidR="008D0CB4" w:rsidRPr="00855774">
        <w:rPr>
          <w:rFonts w:asciiTheme="majorBidi" w:eastAsia="MS Mincho" w:hAnsiTheme="majorBidi" w:cstheme="majorBidi"/>
          <w:bCs/>
          <w:color w:val="0D0D0D" w:themeColor="text1" w:themeTint="F2"/>
          <w:sz w:val="24"/>
          <w:szCs w:val="24"/>
        </w:rPr>
        <w:t xml:space="preserve"> that </w:t>
      </w:r>
      <w:r w:rsidR="007C5AF8" w:rsidRPr="00855774">
        <w:rPr>
          <w:rFonts w:asciiTheme="majorBidi" w:eastAsia="MS Mincho" w:hAnsiTheme="majorBidi" w:cstheme="majorBidi"/>
          <w:bCs/>
          <w:color w:val="0D0D0D" w:themeColor="text1" w:themeTint="F2"/>
          <w:sz w:val="24"/>
          <w:szCs w:val="24"/>
        </w:rPr>
        <w:t xml:space="preserve">successful complex project delivery is anchored on the need for the </w:t>
      </w:r>
      <w:r w:rsidR="0079227A" w:rsidRPr="00855774">
        <w:rPr>
          <w:rFonts w:asciiTheme="majorBidi" w:eastAsia="MS Mincho" w:hAnsiTheme="majorBidi" w:cstheme="majorBidi"/>
          <w:bCs/>
          <w:color w:val="0D0D0D" w:themeColor="text1" w:themeTint="F2"/>
          <w:sz w:val="24"/>
          <w:szCs w:val="24"/>
        </w:rPr>
        <w:t>organisation</w:t>
      </w:r>
      <w:r w:rsidR="00D310ED" w:rsidRPr="00855774">
        <w:rPr>
          <w:rFonts w:asciiTheme="majorBidi" w:eastAsia="MS Mincho" w:hAnsiTheme="majorBidi" w:cstheme="majorBidi"/>
          <w:bCs/>
          <w:color w:val="0D0D0D" w:themeColor="text1" w:themeTint="F2"/>
          <w:sz w:val="24"/>
          <w:szCs w:val="24"/>
        </w:rPr>
        <w:t xml:space="preserve"> to understand that the project is bound to face risks. Risks being part of successful complex construction project delivery, </w:t>
      </w:r>
      <w:r w:rsidR="00224C54" w:rsidRPr="00855774">
        <w:rPr>
          <w:rFonts w:asciiTheme="majorBidi" w:eastAsia="MS Mincho" w:hAnsiTheme="majorBidi" w:cstheme="majorBidi"/>
          <w:bCs/>
          <w:color w:val="0D0D0D" w:themeColor="text1" w:themeTint="F2"/>
          <w:sz w:val="24"/>
          <w:szCs w:val="24"/>
        </w:rPr>
        <w:t xml:space="preserve">it is vital that </w:t>
      </w:r>
      <w:r w:rsidR="0045427A" w:rsidRPr="00855774">
        <w:rPr>
          <w:rFonts w:asciiTheme="majorBidi" w:eastAsia="MS Mincho" w:hAnsiTheme="majorBidi" w:cstheme="majorBidi"/>
          <w:bCs/>
          <w:color w:val="0D0D0D" w:themeColor="text1" w:themeTint="F2"/>
          <w:sz w:val="24"/>
          <w:szCs w:val="24"/>
        </w:rPr>
        <w:t>senior project practitioner</w:t>
      </w:r>
      <w:r w:rsidR="00224C54" w:rsidRPr="00855774">
        <w:rPr>
          <w:rFonts w:asciiTheme="majorBidi" w:eastAsia="MS Mincho" w:hAnsiTheme="majorBidi" w:cstheme="majorBidi"/>
          <w:bCs/>
          <w:color w:val="0D0D0D" w:themeColor="text1" w:themeTint="F2"/>
          <w:sz w:val="24"/>
          <w:szCs w:val="24"/>
        </w:rPr>
        <w:t xml:space="preserve">s identify them and classify them. However, this should not stop here, but should also include aspects such as swiftly responding to the given risks through efficient </w:t>
      </w:r>
      <w:r w:rsidR="00CC7A0E" w:rsidRPr="00855774">
        <w:rPr>
          <w:rFonts w:asciiTheme="majorBidi" w:eastAsia="MS Mincho" w:hAnsiTheme="majorBidi" w:cstheme="majorBidi"/>
          <w:bCs/>
          <w:color w:val="0D0D0D" w:themeColor="text1" w:themeTint="F2"/>
          <w:sz w:val="24"/>
          <w:szCs w:val="24"/>
        </w:rPr>
        <w:t>risk management</w:t>
      </w:r>
      <w:r w:rsidR="00224C54" w:rsidRPr="00855774">
        <w:rPr>
          <w:rFonts w:asciiTheme="majorBidi" w:eastAsia="MS Mincho" w:hAnsiTheme="majorBidi" w:cstheme="majorBidi"/>
          <w:bCs/>
          <w:color w:val="0D0D0D" w:themeColor="text1" w:themeTint="F2"/>
          <w:sz w:val="24"/>
          <w:szCs w:val="24"/>
        </w:rPr>
        <w:t xml:space="preserve"> strategies. </w:t>
      </w:r>
      <w:r w:rsidR="00BB6A22" w:rsidRPr="00855774">
        <w:rPr>
          <w:rFonts w:asciiTheme="majorBidi" w:eastAsia="MS Mincho" w:hAnsiTheme="majorBidi" w:cstheme="majorBidi"/>
          <w:bCs/>
          <w:color w:val="0D0D0D" w:themeColor="text1" w:themeTint="F2"/>
          <w:sz w:val="24"/>
          <w:szCs w:val="24"/>
        </w:rPr>
        <w:t xml:space="preserve">Respondents </w:t>
      </w:r>
      <w:r w:rsidR="00224C54" w:rsidRPr="00855774">
        <w:rPr>
          <w:rFonts w:asciiTheme="majorBidi" w:eastAsia="MS Mincho" w:hAnsiTheme="majorBidi" w:cstheme="majorBidi"/>
          <w:bCs/>
          <w:color w:val="0D0D0D" w:themeColor="text1" w:themeTint="F2"/>
          <w:sz w:val="24"/>
          <w:szCs w:val="24"/>
        </w:rPr>
        <w:t>recogni</w:t>
      </w:r>
      <w:r w:rsidR="00BC6251" w:rsidRPr="00855774">
        <w:rPr>
          <w:rFonts w:asciiTheme="majorBidi" w:eastAsia="MS Mincho" w:hAnsiTheme="majorBidi" w:cstheme="majorBidi"/>
          <w:bCs/>
          <w:color w:val="0D0D0D" w:themeColor="text1" w:themeTint="F2"/>
          <w:sz w:val="24"/>
          <w:szCs w:val="24"/>
        </w:rPr>
        <w:t>s</w:t>
      </w:r>
      <w:r w:rsidR="00224C54" w:rsidRPr="00855774">
        <w:rPr>
          <w:rFonts w:asciiTheme="majorBidi" w:eastAsia="MS Mincho" w:hAnsiTheme="majorBidi" w:cstheme="majorBidi"/>
          <w:bCs/>
          <w:color w:val="0D0D0D" w:themeColor="text1" w:themeTint="F2"/>
          <w:sz w:val="24"/>
          <w:szCs w:val="24"/>
        </w:rPr>
        <w:t>e</w:t>
      </w:r>
      <w:r w:rsidR="00BB6A22" w:rsidRPr="00855774">
        <w:rPr>
          <w:rFonts w:asciiTheme="majorBidi" w:eastAsia="MS Mincho" w:hAnsiTheme="majorBidi" w:cstheme="majorBidi"/>
          <w:bCs/>
          <w:color w:val="0D0D0D" w:themeColor="text1" w:themeTint="F2"/>
          <w:sz w:val="24"/>
          <w:szCs w:val="24"/>
        </w:rPr>
        <w:t>d</w:t>
      </w:r>
      <w:r w:rsidR="00224C54" w:rsidRPr="00855774">
        <w:rPr>
          <w:rFonts w:asciiTheme="majorBidi" w:eastAsia="MS Mincho" w:hAnsiTheme="majorBidi" w:cstheme="majorBidi"/>
          <w:bCs/>
          <w:color w:val="0D0D0D" w:themeColor="text1" w:themeTint="F2"/>
          <w:sz w:val="24"/>
          <w:szCs w:val="24"/>
        </w:rPr>
        <w:t xml:space="preserve"> the need to have a clear framework of risk management to help deal with factors that may inhibit successful complex construction project delivery. </w:t>
      </w:r>
      <w:r w:rsidR="00F354EB" w:rsidRPr="00855774">
        <w:rPr>
          <w:rFonts w:asciiTheme="majorBidi" w:eastAsia="MS Mincho" w:hAnsiTheme="majorBidi" w:cstheme="majorBidi"/>
          <w:bCs/>
          <w:color w:val="0D0D0D" w:themeColor="text1" w:themeTint="F2"/>
          <w:sz w:val="24"/>
          <w:szCs w:val="24"/>
        </w:rPr>
        <w:t xml:space="preserve">Nevertheless, there were mixed reactions </w:t>
      </w:r>
      <w:r w:rsidR="00F13BF8" w:rsidRPr="00855774">
        <w:rPr>
          <w:rFonts w:asciiTheme="majorBidi" w:eastAsia="MS Mincho" w:hAnsiTheme="majorBidi" w:cstheme="majorBidi"/>
          <w:bCs/>
          <w:color w:val="0D0D0D" w:themeColor="text1" w:themeTint="F2"/>
          <w:sz w:val="24"/>
          <w:szCs w:val="24"/>
        </w:rPr>
        <w:t xml:space="preserve">about </w:t>
      </w:r>
      <w:r w:rsidR="00F354EB" w:rsidRPr="00855774">
        <w:rPr>
          <w:rFonts w:asciiTheme="majorBidi" w:eastAsia="MS Mincho" w:hAnsiTheme="majorBidi" w:cstheme="majorBidi"/>
          <w:bCs/>
          <w:color w:val="0D0D0D" w:themeColor="text1" w:themeTint="F2"/>
          <w:sz w:val="24"/>
          <w:szCs w:val="24"/>
        </w:rPr>
        <w:t xml:space="preserve">the application of technology in risk management. In the contemporary world where technology has become commonplace, it is vital that it is applied in dimensions of successful complex construction project delivery. </w:t>
      </w:r>
      <w:r w:rsidR="00F13BF8" w:rsidRPr="00855774">
        <w:rPr>
          <w:rFonts w:asciiTheme="majorBidi" w:eastAsia="MS Mincho" w:hAnsiTheme="majorBidi" w:cstheme="majorBidi"/>
          <w:bCs/>
          <w:color w:val="0D0D0D" w:themeColor="text1" w:themeTint="F2"/>
          <w:sz w:val="24"/>
          <w:szCs w:val="24"/>
        </w:rPr>
        <w:t xml:space="preserve">A </w:t>
      </w:r>
      <w:r w:rsidR="00F354EB" w:rsidRPr="00855774">
        <w:rPr>
          <w:rFonts w:asciiTheme="majorBidi" w:eastAsia="MS Mincho" w:hAnsiTheme="majorBidi" w:cstheme="majorBidi"/>
          <w:bCs/>
          <w:color w:val="0D0D0D" w:themeColor="text1" w:themeTint="F2"/>
          <w:sz w:val="24"/>
          <w:szCs w:val="24"/>
        </w:rPr>
        <w:t xml:space="preserve">large percentage of </w:t>
      </w:r>
      <w:r w:rsidR="00CC7A0E" w:rsidRPr="00855774">
        <w:rPr>
          <w:rFonts w:asciiTheme="majorBidi" w:eastAsia="MS Mincho" w:hAnsiTheme="majorBidi" w:cstheme="majorBidi"/>
          <w:bCs/>
          <w:color w:val="0D0D0D" w:themeColor="text1" w:themeTint="F2"/>
          <w:sz w:val="24"/>
          <w:szCs w:val="24"/>
        </w:rPr>
        <w:t>respondents were</w:t>
      </w:r>
      <w:r w:rsidR="00F354EB" w:rsidRPr="00855774">
        <w:rPr>
          <w:rFonts w:asciiTheme="majorBidi" w:eastAsia="MS Mincho" w:hAnsiTheme="majorBidi" w:cstheme="majorBidi"/>
          <w:bCs/>
          <w:color w:val="0D0D0D" w:themeColor="text1" w:themeTint="F2"/>
          <w:sz w:val="24"/>
          <w:szCs w:val="24"/>
        </w:rPr>
        <w:t xml:space="preserve"> undecided (2</w:t>
      </w:r>
      <w:r w:rsidR="00BB6A22" w:rsidRPr="00855774">
        <w:rPr>
          <w:rFonts w:asciiTheme="majorBidi" w:eastAsia="MS Mincho" w:hAnsiTheme="majorBidi" w:cstheme="majorBidi"/>
          <w:bCs/>
          <w:color w:val="0D0D0D" w:themeColor="text1" w:themeTint="F2"/>
          <w:sz w:val="24"/>
          <w:szCs w:val="24"/>
        </w:rPr>
        <w:t>5</w:t>
      </w:r>
      <w:r w:rsidR="00F354EB" w:rsidRPr="00855774">
        <w:rPr>
          <w:rFonts w:asciiTheme="majorBidi" w:eastAsia="MS Mincho" w:hAnsiTheme="majorBidi" w:cstheme="majorBidi"/>
          <w:bCs/>
          <w:color w:val="0D0D0D" w:themeColor="text1" w:themeTint="F2"/>
          <w:sz w:val="24"/>
          <w:szCs w:val="24"/>
        </w:rPr>
        <w:t xml:space="preserve">%) </w:t>
      </w:r>
      <w:r w:rsidR="00CC7A0E" w:rsidRPr="00855774">
        <w:rPr>
          <w:rFonts w:asciiTheme="majorBidi" w:eastAsia="MS Mincho" w:hAnsiTheme="majorBidi" w:cstheme="majorBidi"/>
          <w:bCs/>
          <w:color w:val="0D0D0D" w:themeColor="text1" w:themeTint="F2"/>
          <w:sz w:val="24"/>
          <w:szCs w:val="24"/>
        </w:rPr>
        <w:t>and disagreed</w:t>
      </w:r>
      <w:r w:rsidR="00F354EB" w:rsidRPr="00855774">
        <w:rPr>
          <w:rFonts w:asciiTheme="majorBidi" w:eastAsia="MS Mincho" w:hAnsiTheme="majorBidi" w:cstheme="majorBidi"/>
          <w:bCs/>
          <w:color w:val="0D0D0D" w:themeColor="text1" w:themeTint="F2"/>
          <w:sz w:val="24"/>
          <w:szCs w:val="24"/>
        </w:rPr>
        <w:t xml:space="preserve"> (2</w:t>
      </w:r>
      <w:r w:rsidR="00BB6A22" w:rsidRPr="00855774">
        <w:rPr>
          <w:rFonts w:asciiTheme="majorBidi" w:eastAsia="MS Mincho" w:hAnsiTheme="majorBidi" w:cstheme="majorBidi"/>
          <w:bCs/>
          <w:color w:val="0D0D0D" w:themeColor="text1" w:themeTint="F2"/>
          <w:sz w:val="24"/>
          <w:szCs w:val="24"/>
        </w:rPr>
        <w:t>6</w:t>
      </w:r>
      <w:r w:rsidR="00F354EB" w:rsidRPr="00855774">
        <w:rPr>
          <w:rFonts w:asciiTheme="majorBidi" w:eastAsia="MS Mincho" w:hAnsiTheme="majorBidi" w:cstheme="majorBidi"/>
          <w:bCs/>
          <w:color w:val="0D0D0D" w:themeColor="text1" w:themeTint="F2"/>
          <w:sz w:val="24"/>
          <w:szCs w:val="24"/>
        </w:rPr>
        <w:t xml:space="preserve">%) with the point that </w:t>
      </w:r>
      <w:r w:rsidR="00AD1954" w:rsidRPr="00855774">
        <w:rPr>
          <w:rFonts w:asciiTheme="majorBidi" w:eastAsia="MS Mincho" w:hAnsiTheme="majorBidi" w:cstheme="majorBidi"/>
          <w:bCs/>
          <w:color w:val="0D0D0D" w:themeColor="text1" w:themeTint="F2"/>
          <w:sz w:val="24"/>
          <w:szCs w:val="24"/>
        </w:rPr>
        <w:t>‘technology is used in risk management’</w:t>
      </w:r>
      <w:r w:rsidR="00F13BF8" w:rsidRPr="00855774">
        <w:rPr>
          <w:rFonts w:asciiTheme="majorBidi" w:eastAsia="MS Mincho" w:hAnsiTheme="majorBidi" w:cstheme="majorBidi"/>
          <w:bCs/>
          <w:color w:val="0D0D0D" w:themeColor="text1" w:themeTint="F2"/>
          <w:sz w:val="24"/>
          <w:szCs w:val="24"/>
        </w:rPr>
        <w:t>, which</w:t>
      </w:r>
      <w:r w:rsidR="00AD1954" w:rsidRPr="00855774">
        <w:rPr>
          <w:rFonts w:asciiTheme="majorBidi" w:eastAsia="MS Mincho" w:hAnsiTheme="majorBidi" w:cstheme="majorBidi"/>
          <w:bCs/>
          <w:color w:val="0D0D0D" w:themeColor="text1" w:themeTint="F2"/>
          <w:sz w:val="24"/>
          <w:szCs w:val="24"/>
        </w:rPr>
        <w:t xml:space="preserve"> raises doubts </w:t>
      </w:r>
      <w:r w:rsidR="00F13BF8" w:rsidRPr="00855774">
        <w:rPr>
          <w:rFonts w:asciiTheme="majorBidi" w:eastAsia="MS Mincho" w:hAnsiTheme="majorBidi" w:cstheme="majorBidi"/>
          <w:bCs/>
          <w:color w:val="0D0D0D" w:themeColor="text1" w:themeTint="F2"/>
          <w:sz w:val="24"/>
          <w:szCs w:val="24"/>
        </w:rPr>
        <w:t xml:space="preserve">concerning </w:t>
      </w:r>
      <w:r w:rsidR="00AD1954" w:rsidRPr="00855774">
        <w:rPr>
          <w:rFonts w:asciiTheme="majorBidi" w:eastAsia="MS Mincho" w:hAnsiTheme="majorBidi" w:cstheme="majorBidi"/>
          <w:bCs/>
          <w:color w:val="0D0D0D" w:themeColor="text1" w:themeTint="F2"/>
          <w:sz w:val="24"/>
          <w:szCs w:val="24"/>
        </w:rPr>
        <w:t xml:space="preserve">the use of technology in successful complex construction project delivery in the UAE. </w:t>
      </w:r>
      <w:r w:rsidR="00BB6A22" w:rsidRPr="00855774">
        <w:rPr>
          <w:rFonts w:asciiTheme="majorBidi" w:eastAsia="MS Mincho" w:hAnsiTheme="majorBidi" w:cstheme="majorBidi"/>
          <w:bCs/>
          <w:color w:val="0D0D0D" w:themeColor="text1" w:themeTint="F2"/>
          <w:sz w:val="24"/>
          <w:szCs w:val="24"/>
        </w:rPr>
        <w:t xml:space="preserve">In </w:t>
      </w:r>
      <w:r w:rsidR="00CC7A0E" w:rsidRPr="00855774">
        <w:rPr>
          <w:rFonts w:asciiTheme="majorBidi" w:eastAsia="MS Mincho" w:hAnsiTheme="majorBidi" w:cstheme="majorBidi"/>
          <w:bCs/>
          <w:color w:val="0D0D0D" w:themeColor="text1" w:themeTint="F2"/>
          <w:sz w:val="24"/>
          <w:szCs w:val="24"/>
        </w:rPr>
        <w:t>general, risk</w:t>
      </w:r>
      <w:r w:rsidR="005B0126" w:rsidRPr="00855774">
        <w:rPr>
          <w:rFonts w:asciiTheme="majorBidi" w:eastAsia="MS Mincho" w:hAnsiTheme="majorBidi" w:cstheme="majorBidi"/>
          <w:bCs/>
          <w:color w:val="0D0D0D" w:themeColor="text1" w:themeTint="F2"/>
          <w:sz w:val="24"/>
          <w:szCs w:val="24"/>
        </w:rPr>
        <w:t xml:space="preserve"> management as a dimension of project governance means that risks are identified, </w:t>
      </w:r>
      <w:r w:rsidR="005361DE" w:rsidRPr="00855774">
        <w:rPr>
          <w:rFonts w:asciiTheme="majorBidi" w:eastAsia="MS Mincho" w:hAnsiTheme="majorBidi" w:cstheme="majorBidi"/>
          <w:bCs/>
          <w:color w:val="0D0D0D" w:themeColor="text1" w:themeTint="F2"/>
          <w:sz w:val="24"/>
          <w:szCs w:val="24"/>
        </w:rPr>
        <w:t>classified and prioriti</w:t>
      </w:r>
      <w:r w:rsidR="00A771B4" w:rsidRPr="00855774">
        <w:rPr>
          <w:rFonts w:asciiTheme="majorBidi" w:eastAsia="MS Mincho" w:hAnsiTheme="majorBidi" w:cstheme="majorBidi"/>
          <w:bCs/>
          <w:color w:val="0D0D0D" w:themeColor="text1" w:themeTint="F2"/>
          <w:sz w:val="24"/>
          <w:szCs w:val="24"/>
        </w:rPr>
        <w:t>s</w:t>
      </w:r>
      <w:r w:rsidR="005361DE" w:rsidRPr="00855774">
        <w:rPr>
          <w:rFonts w:asciiTheme="majorBidi" w:eastAsia="MS Mincho" w:hAnsiTheme="majorBidi" w:cstheme="majorBidi"/>
          <w:bCs/>
          <w:color w:val="0D0D0D" w:themeColor="text1" w:themeTint="F2"/>
          <w:sz w:val="24"/>
          <w:szCs w:val="24"/>
        </w:rPr>
        <w:t xml:space="preserve">ed, forecasted, have effective risk management approaches, and ensure the </w:t>
      </w:r>
      <w:r w:rsidR="0045427A" w:rsidRPr="00855774">
        <w:rPr>
          <w:rFonts w:asciiTheme="majorBidi" w:eastAsia="MS Mincho" w:hAnsiTheme="majorBidi" w:cstheme="majorBidi"/>
          <w:bCs/>
          <w:color w:val="0D0D0D" w:themeColor="text1" w:themeTint="F2"/>
          <w:sz w:val="24"/>
          <w:szCs w:val="24"/>
        </w:rPr>
        <w:t>senior project practitioner</w:t>
      </w:r>
      <w:r w:rsidR="005361DE" w:rsidRPr="00855774">
        <w:rPr>
          <w:rFonts w:asciiTheme="majorBidi" w:eastAsia="MS Mincho" w:hAnsiTheme="majorBidi" w:cstheme="majorBidi"/>
          <w:bCs/>
          <w:color w:val="0D0D0D" w:themeColor="text1" w:themeTint="F2"/>
          <w:sz w:val="24"/>
          <w:szCs w:val="24"/>
        </w:rPr>
        <w:t xml:space="preserve"> swiftly responds to them.</w:t>
      </w:r>
    </w:p>
    <w:p w14:paraId="2DDFA49F" w14:textId="71DDC0A2" w:rsidR="005361DE" w:rsidRPr="00855774" w:rsidRDefault="005361DE"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 </w:t>
      </w:r>
    </w:p>
    <w:p w14:paraId="6DA72F02" w14:textId="6E1A77D4" w:rsidR="005F0F86" w:rsidRPr="00855774" w:rsidRDefault="004215FC"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Lastly, in the assessment of </w:t>
      </w:r>
      <w:r w:rsidR="00CF0F0F" w:rsidRPr="00855774">
        <w:rPr>
          <w:rFonts w:asciiTheme="majorBidi" w:eastAsia="MS Mincho" w:hAnsiTheme="majorBidi" w:cstheme="majorBidi"/>
          <w:bCs/>
          <w:color w:val="0D0D0D" w:themeColor="text1" w:themeTint="F2"/>
          <w:sz w:val="24"/>
          <w:szCs w:val="24"/>
        </w:rPr>
        <w:t>the impact of project governance and what it means to successful complex construction project delivery, there was also the consideration of project control processes. In th</w:t>
      </w:r>
      <w:r w:rsidR="00F44504" w:rsidRPr="00855774">
        <w:rPr>
          <w:rFonts w:asciiTheme="majorBidi" w:eastAsia="MS Mincho" w:hAnsiTheme="majorBidi" w:cstheme="majorBidi"/>
          <w:bCs/>
          <w:color w:val="0D0D0D" w:themeColor="text1" w:themeTint="F2"/>
          <w:sz w:val="24"/>
          <w:szCs w:val="24"/>
        </w:rPr>
        <w:t xml:space="preserve">e project control processes, it was established that </w:t>
      </w:r>
      <w:r w:rsidR="00727ADA" w:rsidRPr="00855774">
        <w:rPr>
          <w:rFonts w:asciiTheme="majorBidi" w:eastAsia="MS Mincho" w:hAnsiTheme="majorBidi" w:cstheme="majorBidi"/>
          <w:bCs/>
          <w:color w:val="0D0D0D" w:themeColor="text1" w:themeTint="F2"/>
          <w:sz w:val="24"/>
          <w:szCs w:val="24"/>
        </w:rPr>
        <w:t>successful complex construction project could be assessed from dimensions such as</w:t>
      </w:r>
      <w:r w:rsidR="00F13BF8" w:rsidRPr="00855774">
        <w:rPr>
          <w:rFonts w:asciiTheme="majorBidi" w:eastAsia="MS Mincho" w:hAnsiTheme="majorBidi" w:cstheme="majorBidi"/>
          <w:bCs/>
          <w:color w:val="0D0D0D" w:themeColor="text1" w:themeTint="F2"/>
          <w:sz w:val="24"/>
          <w:szCs w:val="24"/>
        </w:rPr>
        <w:t>:</w:t>
      </w:r>
      <w:r w:rsidR="00727ADA" w:rsidRPr="00855774">
        <w:rPr>
          <w:rFonts w:asciiTheme="majorBidi" w:eastAsia="MS Mincho" w:hAnsiTheme="majorBidi" w:cstheme="majorBidi"/>
          <w:bCs/>
          <w:color w:val="0D0D0D" w:themeColor="text1" w:themeTint="F2"/>
          <w:sz w:val="24"/>
          <w:szCs w:val="24"/>
        </w:rPr>
        <w:t xml:space="preserve"> ‘the project is effectively initiated by the </w:t>
      </w:r>
      <w:r w:rsidR="0045427A" w:rsidRPr="00855774">
        <w:rPr>
          <w:rFonts w:asciiTheme="majorBidi" w:eastAsia="MS Mincho" w:hAnsiTheme="majorBidi" w:cstheme="majorBidi"/>
          <w:bCs/>
          <w:color w:val="0D0D0D" w:themeColor="text1" w:themeTint="F2"/>
          <w:sz w:val="24"/>
          <w:szCs w:val="24"/>
        </w:rPr>
        <w:t>senior project practitioner</w:t>
      </w:r>
      <w:r w:rsidR="00727ADA" w:rsidRPr="00855774">
        <w:rPr>
          <w:rFonts w:asciiTheme="majorBidi" w:eastAsia="MS Mincho" w:hAnsiTheme="majorBidi" w:cstheme="majorBidi"/>
          <w:bCs/>
          <w:color w:val="0D0D0D" w:themeColor="text1" w:themeTint="F2"/>
          <w:sz w:val="24"/>
          <w:szCs w:val="24"/>
        </w:rPr>
        <w:t>’</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as shown by a mean of 1.41 and median of 1.00</w:t>
      </w:r>
      <w:r w:rsidR="00F13BF8" w:rsidRPr="00855774">
        <w:rPr>
          <w:rFonts w:asciiTheme="majorBidi" w:eastAsia="MS Mincho" w:hAnsiTheme="majorBidi" w:cstheme="majorBidi"/>
          <w:bCs/>
          <w:color w:val="0D0D0D" w:themeColor="text1" w:themeTint="F2"/>
          <w:sz w:val="24"/>
          <w:szCs w:val="24"/>
        </w:rPr>
        <w:t>,</w:t>
      </w:r>
      <w:r w:rsidR="00727ADA" w:rsidRPr="00855774">
        <w:rPr>
          <w:rFonts w:asciiTheme="majorBidi" w:eastAsia="MS Mincho" w:hAnsiTheme="majorBidi" w:cstheme="majorBidi"/>
          <w:bCs/>
          <w:color w:val="0D0D0D" w:themeColor="text1" w:themeTint="F2"/>
          <w:sz w:val="24"/>
          <w:szCs w:val="24"/>
        </w:rPr>
        <w:t xml:space="preserve"> ‘metrics for risk management in the project are clearly defined’</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as illustrated by a mean of 1.49 and median of 1.00,</w:t>
      </w:r>
      <w:r w:rsidR="00727ADA" w:rsidRPr="00855774">
        <w:rPr>
          <w:rFonts w:asciiTheme="majorBidi" w:eastAsia="MS Mincho" w:hAnsiTheme="majorBidi" w:cstheme="majorBidi"/>
          <w:bCs/>
          <w:color w:val="0D0D0D" w:themeColor="text1" w:themeTint="F2"/>
          <w:sz w:val="24"/>
          <w:szCs w:val="24"/>
        </w:rPr>
        <w:t xml:space="preserve"> ‘approaches to controlling and monitoring the project are clearly defined’</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as shown by the mean of 1.45 and median of 1.00</w:t>
      </w:r>
      <w:r w:rsidR="00F13BF8" w:rsidRPr="00855774">
        <w:rPr>
          <w:rFonts w:asciiTheme="majorBidi" w:eastAsia="MS Mincho" w:hAnsiTheme="majorBidi" w:cstheme="majorBidi"/>
          <w:bCs/>
          <w:color w:val="0D0D0D" w:themeColor="text1" w:themeTint="F2"/>
          <w:sz w:val="24"/>
          <w:szCs w:val="24"/>
        </w:rPr>
        <w:t>,</w:t>
      </w:r>
      <w:r w:rsidR="00727ADA" w:rsidRPr="00855774">
        <w:rPr>
          <w:rFonts w:asciiTheme="majorBidi" w:eastAsia="MS Mincho" w:hAnsiTheme="majorBidi" w:cstheme="majorBidi"/>
          <w:bCs/>
          <w:color w:val="0D0D0D" w:themeColor="text1" w:themeTint="F2"/>
          <w:sz w:val="24"/>
          <w:szCs w:val="24"/>
        </w:rPr>
        <w:t xml:space="preserve"> ‘roles and responsibilities of teams at every stage of the project are clear’</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based on the mean 1.44 and median 1.00</w:t>
      </w:r>
      <w:r w:rsidR="00727ADA" w:rsidRPr="00855774">
        <w:rPr>
          <w:rFonts w:asciiTheme="majorBidi" w:eastAsia="MS Mincho" w:hAnsiTheme="majorBidi" w:cstheme="majorBidi"/>
          <w:bCs/>
          <w:color w:val="0D0D0D" w:themeColor="text1" w:themeTint="F2"/>
          <w:sz w:val="24"/>
          <w:szCs w:val="24"/>
        </w:rPr>
        <w:t xml:space="preserve">, </w:t>
      </w:r>
      <w:r w:rsidR="00F13BF8" w:rsidRPr="00855774">
        <w:rPr>
          <w:rFonts w:asciiTheme="majorBidi" w:eastAsia="MS Mincho" w:hAnsiTheme="majorBidi" w:cstheme="majorBidi"/>
          <w:bCs/>
          <w:color w:val="0D0D0D" w:themeColor="text1" w:themeTint="F2"/>
          <w:sz w:val="24"/>
          <w:szCs w:val="24"/>
        </w:rPr>
        <w:t>‘</w:t>
      </w:r>
      <w:r w:rsidR="00727ADA" w:rsidRPr="00855774">
        <w:rPr>
          <w:rFonts w:asciiTheme="majorBidi" w:eastAsia="MS Mincho" w:hAnsiTheme="majorBidi" w:cstheme="majorBidi"/>
          <w:bCs/>
          <w:color w:val="0D0D0D" w:themeColor="text1" w:themeTint="F2"/>
          <w:sz w:val="24"/>
          <w:szCs w:val="24"/>
        </w:rPr>
        <w:t xml:space="preserve">closing time for the project is well defined based on the existing </w:t>
      </w:r>
      <w:r w:rsidR="00BC6251" w:rsidRPr="00855774">
        <w:rPr>
          <w:rFonts w:asciiTheme="majorBidi" w:eastAsia="MS Mincho" w:hAnsiTheme="majorBidi" w:cstheme="majorBidi"/>
          <w:bCs/>
          <w:color w:val="0D0D0D" w:themeColor="text1" w:themeTint="F2"/>
          <w:sz w:val="24"/>
          <w:szCs w:val="24"/>
        </w:rPr>
        <w:t>timeliness’</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as represented by the mean 1.47 and median 1.00</w:t>
      </w:r>
      <w:r w:rsidR="00F13BF8" w:rsidRPr="00855774">
        <w:rPr>
          <w:rFonts w:asciiTheme="majorBidi" w:eastAsia="MS Mincho" w:hAnsiTheme="majorBidi" w:cstheme="majorBidi"/>
          <w:bCs/>
          <w:color w:val="0D0D0D" w:themeColor="text1" w:themeTint="F2"/>
          <w:sz w:val="24"/>
          <w:szCs w:val="24"/>
        </w:rPr>
        <w:t>,</w:t>
      </w:r>
      <w:r w:rsidR="00727ADA" w:rsidRPr="00855774">
        <w:rPr>
          <w:rFonts w:asciiTheme="majorBidi" w:eastAsia="MS Mincho" w:hAnsiTheme="majorBidi" w:cstheme="majorBidi"/>
          <w:bCs/>
          <w:color w:val="0D0D0D" w:themeColor="text1" w:themeTint="F2"/>
          <w:sz w:val="24"/>
          <w:szCs w:val="24"/>
        </w:rPr>
        <w:t xml:space="preserve"> and ‘stakeholder communication and engagement processes are well</w:t>
      </w:r>
      <w:r w:rsidR="004C2CEC" w:rsidRPr="00855774">
        <w:rPr>
          <w:rFonts w:asciiTheme="majorBidi" w:eastAsia="MS Mincho" w:hAnsiTheme="majorBidi" w:cstheme="majorBidi"/>
          <w:bCs/>
          <w:color w:val="0D0D0D" w:themeColor="text1" w:themeTint="F2"/>
          <w:sz w:val="24"/>
          <w:szCs w:val="24"/>
        </w:rPr>
        <w:t xml:space="preserve"> </w:t>
      </w:r>
      <w:r w:rsidR="00727ADA" w:rsidRPr="00855774">
        <w:rPr>
          <w:rFonts w:asciiTheme="majorBidi" w:eastAsia="MS Mincho" w:hAnsiTheme="majorBidi" w:cstheme="majorBidi"/>
          <w:bCs/>
          <w:color w:val="0D0D0D" w:themeColor="text1" w:themeTint="F2"/>
          <w:sz w:val="24"/>
          <w:szCs w:val="24"/>
        </w:rPr>
        <w:t xml:space="preserve">defined in the </w:t>
      </w:r>
      <w:r w:rsidR="0079227A" w:rsidRPr="00855774">
        <w:rPr>
          <w:rFonts w:asciiTheme="majorBidi" w:eastAsia="MS Mincho" w:hAnsiTheme="majorBidi" w:cstheme="majorBidi"/>
          <w:bCs/>
          <w:color w:val="0D0D0D" w:themeColor="text1" w:themeTint="F2"/>
          <w:sz w:val="24"/>
          <w:szCs w:val="24"/>
        </w:rPr>
        <w:t>organisation</w:t>
      </w:r>
      <w:r w:rsidR="00BC6251" w:rsidRPr="00855774">
        <w:rPr>
          <w:rFonts w:asciiTheme="majorBidi" w:eastAsia="MS Mincho" w:hAnsiTheme="majorBidi" w:cstheme="majorBidi"/>
          <w:bCs/>
          <w:color w:val="0D0D0D" w:themeColor="text1" w:themeTint="F2"/>
          <w:sz w:val="24"/>
          <w:szCs w:val="24"/>
        </w:rPr>
        <w:t>’</w:t>
      </w:r>
      <w:r w:rsidR="00F13BF8" w:rsidRPr="00855774">
        <w:rPr>
          <w:rFonts w:asciiTheme="majorBidi" w:eastAsia="MS Mincho" w:hAnsiTheme="majorBidi" w:cstheme="majorBidi"/>
          <w:bCs/>
          <w:color w:val="0D0D0D" w:themeColor="text1" w:themeTint="F2"/>
          <w:sz w:val="24"/>
          <w:szCs w:val="24"/>
        </w:rPr>
        <w:t>,</w:t>
      </w:r>
      <w:r w:rsidR="00BC6251" w:rsidRPr="00855774">
        <w:rPr>
          <w:rFonts w:asciiTheme="majorBidi" w:eastAsia="MS Mincho" w:hAnsiTheme="majorBidi" w:cstheme="majorBidi"/>
          <w:bCs/>
          <w:color w:val="0D0D0D" w:themeColor="text1" w:themeTint="F2"/>
          <w:sz w:val="24"/>
          <w:szCs w:val="24"/>
        </w:rPr>
        <w:t xml:space="preserve"> based on the mean of 1.78 and median of 2.00</w:t>
      </w:r>
      <w:r w:rsidR="00727ADA" w:rsidRPr="00855774">
        <w:rPr>
          <w:rFonts w:asciiTheme="majorBidi" w:eastAsia="MS Mincho" w:hAnsiTheme="majorBidi" w:cstheme="majorBidi"/>
          <w:bCs/>
          <w:color w:val="0D0D0D" w:themeColor="text1" w:themeTint="F2"/>
          <w:sz w:val="24"/>
          <w:szCs w:val="24"/>
        </w:rPr>
        <w:t xml:space="preserve">. From these findings, it could be argued that </w:t>
      </w:r>
      <w:r w:rsidR="00650EFC" w:rsidRPr="00855774">
        <w:rPr>
          <w:rFonts w:asciiTheme="majorBidi" w:eastAsia="MS Mincho" w:hAnsiTheme="majorBidi" w:cstheme="majorBidi"/>
          <w:bCs/>
          <w:color w:val="0D0D0D" w:themeColor="text1" w:themeTint="F2"/>
          <w:sz w:val="24"/>
          <w:szCs w:val="24"/>
        </w:rPr>
        <w:t>respondents</w:t>
      </w:r>
      <w:r w:rsidR="00727ADA" w:rsidRPr="00855774">
        <w:rPr>
          <w:rFonts w:asciiTheme="majorBidi" w:eastAsia="MS Mincho" w:hAnsiTheme="majorBidi" w:cstheme="majorBidi"/>
          <w:bCs/>
          <w:color w:val="0D0D0D" w:themeColor="text1" w:themeTint="F2"/>
          <w:sz w:val="24"/>
          <w:szCs w:val="24"/>
        </w:rPr>
        <w:t xml:space="preserve"> are focused on </w:t>
      </w:r>
      <w:r w:rsidR="00CC7A0E" w:rsidRPr="00855774">
        <w:rPr>
          <w:rFonts w:asciiTheme="majorBidi" w:eastAsia="MS Mincho" w:hAnsiTheme="majorBidi" w:cstheme="majorBidi"/>
          <w:bCs/>
          <w:color w:val="0D0D0D" w:themeColor="text1" w:themeTint="F2"/>
          <w:sz w:val="24"/>
          <w:szCs w:val="24"/>
        </w:rPr>
        <w:t>having complex</w:t>
      </w:r>
      <w:r w:rsidR="00727ADA" w:rsidRPr="00855774">
        <w:rPr>
          <w:rFonts w:asciiTheme="majorBidi" w:eastAsia="MS Mincho" w:hAnsiTheme="majorBidi" w:cstheme="majorBidi"/>
          <w:bCs/>
          <w:color w:val="0D0D0D" w:themeColor="text1" w:themeTint="F2"/>
          <w:sz w:val="24"/>
          <w:szCs w:val="24"/>
        </w:rPr>
        <w:t xml:space="preserve"> construction projects </w:t>
      </w:r>
      <w:r w:rsidR="00CC7A0E" w:rsidRPr="00855774">
        <w:rPr>
          <w:rFonts w:asciiTheme="majorBidi" w:eastAsia="MS Mincho" w:hAnsiTheme="majorBidi" w:cstheme="majorBidi"/>
          <w:bCs/>
          <w:color w:val="0D0D0D" w:themeColor="text1" w:themeTint="F2"/>
          <w:sz w:val="24"/>
          <w:szCs w:val="24"/>
        </w:rPr>
        <w:t>delivered by</w:t>
      </w:r>
      <w:r w:rsidR="00727ADA" w:rsidRPr="00855774">
        <w:rPr>
          <w:rFonts w:asciiTheme="majorBidi" w:eastAsia="MS Mincho" w:hAnsiTheme="majorBidi" w:cstheme="majorBidi"/>
          <w:bCs/>
          <w:color w:val="0D0D0D" w:themeColor="text1" w:themeTint="F2"/>
          <w:sz w:val="24"/>
          <w:szCs w:val="24"/>
        </w:rPr>
        <w:t xml:space="preserve"> following the relevant steps while accommodating different factors such as the stakeholder communication and engagement, closure procedures</w:t>
      </w:r>
      <w:r w:rsidR="00F13BF8" w:rsidRPr="00855774">
        <w:rPr>
          <w:rFonts w:asciiTheme="majorBidi" w:eastAsia="MS Mincho" w:hAnsiTheme="majorBidi" w:cstheme="majorBidi"/>
          <w:bCs/>
          <w:color w:val="0D0D0D" w:themeColor="text1" w:themeTint="F2"/>
          <w:sz w:val="24"/>
          <w:szCs w:val="24"/>
        </w:rPr>
        <w:t xml:space="preserve"> and</w:t>
      </w:r>
      <w:r w:rsidR="00727ADA" w:rsidRPr="00855774">
        <w:rPr>
          <w:rFonts w:asciiTheme="majorBidi" w:eastAsia="MS Mincho" w:hAnsiTheme="majorBidi" w:cstheme="majorBidi"/>
          <w:bCs/>
          <w:color w:val="0D0D0D" w:themeColor="text1" w:themeTint="F2"/>
          <w:sz w:val="24"/>
          <w:szCs w:val="24"/>
        </w:rPr>
        <w:t xml:space="preserve"> initiation, as well as the process of monitoring every step of the project. </w:t>
      </w:r>
    </w:p>
    <w:p w14:paraId="149954FC" w14:textId="595E07FC" w:rsidR="00B93292" w:rsidRPr="00855774" w:rsidRDefault="00B93292" w:rsidP="00E55D8C">
      <w:pPr>
        <w:spacing w:after="0" w:line="480" w:lineRule="auto"/>
        <w:jc w:val="both"/>
        <w:rPr>
          <w:rFonts w:asciiTheme="majorBidi" w:eastAsia="MS Mincho" w:hAnsiTheme="majorBidi" w:cstheme="majorBidi"/>
          <w:bCs/>
          <w:color w:val="0D0D0D" w:themeColor="text1" w:themeTint="F2"/>
          <w:sz w:val="24"/>
          <w:szCs w:val="24"/>
        </w:rPr>
      </w:pPr>
    </w:p>
    <w:p w14:paraId="0A477A99" w14:textId="5DD9D1FD" w:rsidR="00B93292" w:rsidRPr="00855774" w:rsidRDefault="009E1E92" w:rsidP="002107BC">
      <w:pPr>
        <w:pStyle w:val="Heading4"/>
        <w:spacing w:before="0" w:line="480" w:lineRule="auto"/>
        <w:jc w:val="both"/>
        <w:rPr>
          <w:rFonts w:asciiTheme="majorBidi" w:eastAsia="MS Mincho" w:hAnsiTheme="majorBidi"/>
          <w:b/>
          <w:bCs/>
          <w:i w:val="0"/>
          <w:iCs w:val="0"/>
          <w:color w:val="0D0D0D" w:themeColor="text1" w:themeTint="F2"/>
          <w:sz w:val="24"/>
          <w:szCs w:val="24"/>
        </w:rPr>
      </w:pPr>
      <w:r w:rsidRPr="00855774">
        <w:rPr>
          <w:rFonts w:asciiTheme="majorBidi" w:eastAsia="MS Mincho" w:hAnsiTheme="majorBidi"/>
          <w:b/>
          <w:bCs/>
          <w:i w:val="0"/>
          <w:iCs w:val="0"/>
          <w:color w:val="0D0D0D" w:themeColor="text1" w:themeTint="F2"/>
          <w:sz w:val="24"/>
          <w:szCs w:val="24"/>
        </w:rPr>
        <w:t xml:space="preserve">5.2.3.2 </w:t>
      </w:r>
      <w:r w:rsidR="0011081E" w:rsidRPr="00855774">
        <w:rPr>
          <w:rFonts w:asciiTheme="majorBidi" w:eastAsia="MS Mincho" w:hAnsiTheme="majorBidi"/>
          <w:b/>
          <w:bCs/>
          <w:i w:val="0"/>
          <w:iCs w:val="0"/>
          <w:color w:val="0D0D0D" w:themeColor="text1" w:themeTint="F2"/>
          <w:sz w:val="24"/>
          <w:szCs w:val="24"/>
        </w:rPr>
        <w:t>Ob</w:t>
      </w:r>
      <w:bookmarkStart w:id="233" w:name="_Hlk66443297"/>
      <w:r w:rsidR="00A05B1E" w:rsidRPr="00855774">
        <w:rPr>
          <w:rFonts w:asciiTheme="majorBidi" w:eastAsia="MS Mincho" w:hAnsiTheme="majorBidi"/>
          <w:b/>
          <w:bCs/>
          <w:i w:val="0"/>
          <w:iCs w:val="0"/>
          <w:color w:val="0D0D0D" w:themeColor="text1" w:themeTint="F2"/>
          <w:sz w:val="24"/>
          <w:szCs w:val="24"/>
        </w:rPr>
        <w:t xml:space="preserve">jective 3: </w:t>
      </w:r>
      <w:r w:rsidR="003D7509" w:rsidRPr="00855774">
        <w:rPr>
          <w:rFonts w:asciiTheme="majorBidi" w:eastAsia="MS Mincho" w:hAnsiTheme="majorBidi"/>
          <w:b/>
          <w:bCs/>
          <w:i w:val="0"/>
          <w:iCs w:val="0"/>
          <w:color w:val="0D0D0D" w:themeColor="text1" w:themeTint="F2"/>
          <w:sz w:val="24"/>
          <w:szCs w:val="24"/>
        </w:rPr>
        <w:t xml:space="preserve">establish </w:t>
      </w:r>
      <w:r w:rsidR="00A05B1E" w:rsidRPr="00855774">
        <w:rPr>
          <w:rFonts w:asciiTheme="majorBidi" w:eastAsia="MS Mincho" w:hAnsiTheme="majorBidi"/>
          <w:b/>
          <w:bCs/>
          <w:i w:val="0"/>
          <w:iCs w:val="0"/>
          <w:color w:val="0D0D0D" w:themeColor="text1" w:themeTint="F2"/>
          <w:sz w:val="24"/>
          <w:szCs w:val="24"/>
        </w:rPr>
        <w:t xml:space="preserve">how project governance and cultural intelligence can </w:t>
      </w:r>
      <w:r w:rsidR="00123761" w:rsidRPr="00855774">
        <w:rPr>
          <w:rFonts w:asciiTheme="majorBidi" w:eastAsia="MS Mincho" w:hAnsiTheme="majorBidi"/>
          <w:b/>
          <w:bCs/>
          <w:i w:val="0"/>
          <w:iCs w:val="0"/>
          <w:color w:val="0D0D0D" w:themeColor="text1" w:themeTint="F2"/>
          <w:sz w:val="24"/>
          <w:szCs w:val="24"/>
        </w:rPr>
        <w:tab/>
      </w:r>
      <w:r w:rsidR="00A05B1E" w:rsidRPr="00855774">
        <w:rPr>
          <w:rFonts w:asciiTheme="majorBidi" w:eastAsia="MS Mincho" w:hAnsiTheme="majorBidi"/>
          <w:b/>
          <w:bCs/>
          <w:i w:val="0"/>
          <w:iCs w:val="0"/>
          <w:color w:val="0D0D0D" w:themeColor="text1" w:themeTint="F2"/>
          <w:sz w:val="24"/>
          <w:szCs w:val="24"/>
        </w:rPr>
        <w:t>influence successful complex construction project delivery in the UAE</w:t>
      </w:r>
    </w:p>
    <w:bookmarkEnd w:id="233"/>
    <w:p w14:paraId="54F8E2A9" w14:textId="6504C065" w:rsidR="00B93292" w:rsidRPr="00855774" w:rsidRDefault="00B93292"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third objective of this study was about establishing how project governance and cultural intelligence can influence complex construction project delivery in the UAE. Based on the </w:t>
      </w:r>
      <w:r w:rsidR="00F13BF8" w:rsidRPr="00855774">
        <w:rPr>
          <w:rFonts w:asciiTheme="majorBidi" w:eastAsia="MS Mincho" w:hAnsiTheme="majorBidi" w:cstheme="majorBidi"/>
          <w:bCs/>
          <w:color w:val="0D0D0D" w:themeColor="text1" w:themeTint="F2"/>
          <w:sz w:val="24"/>
          <w:szCs w:val="24"/>
        </w:rPr>
        <w:t xml:space="preserve">respondents’ </w:t>
      </w:r>
      <w:r w:rsidRPr="00855774">
        <w:rPr>
          <w:rFonts w:asciiTheme="majorBidi" w:eastAsia="MS Mincho" w:hAnsiTheme="majorBidi" w:cstheme="majorBidi"/>
          <w:bCs/>
          <w:color w:val="0D0D0D" w:themeColor="text1" w:themeTint="F2"/>
          <w:sz w:val="24"/>
          <w:szCs w:val="24"/>
        </w:rPr>
        <w:t xml:space="preserve">responses, the discussion of this objective is presented in two parts. The first part is focused on how project governance can influence complex construction project delivery in the UAE and the second part is focused on how cultural intelligence can influence successful complex construction project delivery in the UAE. </w:t>
      </w:r>
    </w:p>
    <w:p w14:paraId="6D359978" w14:textId="1B1EB1F2" w:rsidR="00B93292" w:rsidRPr="00855774" w:rsidRDefault="00B93292" w:rsidP="00E55D8C">
      <w:pPr>
        <w:spacing w:after="0" w:line="480" w:lineRule="auto"/>
        <w:jc w:val="both"/>
        <w:rPr>
          <w:rFonts w:asciiTheme="majorBidi" w:eastAsia="MS Mincho" w:hAnsiTheme="majorBidi" w:cstheme="majorBidi"/>
          <w:bCs/>
          <w:color w:val="0D0D0D" w:themeColor="text1" w:themeTint="F2"/>
          <w:sz w:val="24"/>
          <w:szCs w:val="24"/>
        </w:rPr>
      </w:pPr>
    </w:p>
    <w:p w14:paraId="039D5C98" w14:textId="3E738AFD" w:rsidR="00B93292" w:rsidRPr="00855774" w:rsidRDefault="00B93292"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In regard to how project governance influences successful complex construction project delivery in the UAE, it was established that </w:t>
      </w:r>
      <w:r w:rsidR="00F13BF8" w:rsidRPr="00855774">
        <w:rPr>
          <w:rFonts w:asciiTheme="majorBidi" w:eastAsia="MS Mincho" w:hAnsiTheme="majorBidi" w:cstheme="majorBidi"/>
          <w:bCs/>
          <w:color w:val="0D0D0D" w:themeColor="text1" w:themeTint="F2"/>
          <w:sz w:val="24"/>
          <w:szCs w:val="24"/>
        </w:rPr>
        <w:t>it can do so</w:t>
      </w:r>
      <w:r w:rsidR="00CC7A0E" w:rsidRPr="00855774">
        <w:rPr>
          <w:rFonts w:asciiTheme="majorBidi" w:eastAsia="MS Mincho" w:hAnsiTheme="majorBidi" w:cstheme="majorBidi"/>
          <w:bCs/>
          <w:color w:val="0D0D0D" w:themeColor="text1" w:themeTint="F2"/>
          <w:sz w:val="24"/>
          <w:szCs w:val="24"/>
        </w:rPr>
        <w:t xml:space="preserve"> by</w:t>
      </w:r>
      <w:r w:rsidR="000F7422" w:rsidRPr="00855774">
        <w:rPr>
          <w:rFonts w:asciiTheme="majorBidi" w:eastAsia="MS Mincho" w:hAnsiTheme="majorBidi" w:cstheme="majorBidi"/>
          <w:bCs/>
          <w:color w:val="0D0D0D" w:themeColor="text1" w:themeTint="F2"/>
          <w:sz w:val="24"/>
          <w:szCs w:val="24"/>
        </w:rPr>
        <w:t xml:space="preserve"> ensuring that aspects such as accountability are applied to aspects such as the assessment of competence within the </w:t>
      </w:r>
      <w:r w:rsidR="0079227A" w:rsidRPr="00855774">
        <w:rPr>
          <w:rFonts w:asciiTheme="majorBidi" w:eastAsia="MS Mincho" w:hAnsiTheme="majorBidi" w:cstheme="majorBidi"/>
          <w:bCs/>
          <w:color w:val="0D0D0D" w:themeColor="text1" w:themeTint="F2"/>
          <w:sz w:val="24"/>
          <w:szCs w:val="24"/>
        </w:rPr>
        <w:t>organisation</w:t>
      </w:r>
      <w:r w:rsidR="000F7422" w:rsidRPr="00855774">
        <w:rPr>
          <w:rFonts w:asciiTheme="majorBidi" w:eastAsia="MS Mincho" w:hAnsiTheme="majorBidi" w:cstheme="majorBidi"/>
          <w:bCs/>
          <w:color w:val="0D0D0D" w:themeColor="text1" w:themeTint="F2"/>
          <w:sz w:val="24"/>
          <w:szCs w:val="24"/>
        </w:rPr>
        <w:t xml:space="preserve">. Accountability calls for everyone to be responsible for the roles that they are given, </w:t>
      </w:r>
      <w:r w:rsidR="00CC7A0E" w:rsidRPr="00855774">
        <w:rPr>
          <w:rFonts w:asciiTheme="majorBidi" w:eastAsia="MS Mincho" w:hAnsiTheme="majorBidi" w:cstheme="majorBidi"/>
          <w:bCs/>
          <w:color w:val="0D0D0D" w:themeColor="text1" w:themeTint="F2"/>
          <w:sz w:val="24"/>
          <w:szCs w:val="24"/>
        </w:rPr>
        <w:t>ensuring that</w:t>
      </w:r>
      <w:r w:rsidR="000F7422" w:rsidRPr="00855774">
        <w:rPr>
          <w:rFonts w:asciiTheme="majorBidi" w:eastAsia="MS Mincho" w:hAnsiTheme="majorBidi" w:cstheme="majorBidi"/>
          <w:bCs/>
          <w:color w:val="0D0D0D" w:themeColor="text1" w:themeTint="F2"/>
          <w:sz w:val="24"/>
          <w:szCs w:val="24"/>
        </w:rPr>
        <w:t xml:space="preserve"> speciali</w:t>
      </w:r>
      <w:r w:rsidR="00185858" w:rsidRPr="00855774">
        <w:rPr>
          <w:rFonts w:asciiTheme="majorBidi" w:eastAsia="MS Mincho" w:hAnsiTheme="majorBidi" w:cstheme="majorBidi"/>
          <w:bCs/>
          <w:color w:val="0D0D0D" w:themeColor="text1" w:themeTint="F2"/>
          <w:sz w:val="24"/>
          <w:szCs w:val="24"/>
        </w:rPr>
        <w:t>s</w:t>
      </w:r>
      <w:r w:rsidR="000F7422" w:rsidRPr="00855774">
        <w:rPr>
          <w:rFonts w:asciiTheme="majorBidi" w:eastAsia="MS Mincho" w:hAnsiTheme="majorBidi" w:cstheme="majorBidi"/>
          <w:bCs/>
          <w:color w:val="0D0D0D" w:themeColor="text1" w:themeTint="F2"/>
          <w:sz w:val="24"/>
          <w:szCs w:val="24"/>
        </w:rPr>
        <w:t xml:space="preserve">ation is considered in the course of distributing responsibilities in the </w:t>
      </w:r>
      <w:r w:rsidR="00CC7A0E" w:rsidRPr="00855774">
        <w:rPr>
          <w:rFonts w:asciiTheme="majorBidi" w:eastAsia="MS Mincho" w:hAnsiTheme="majorBidi" w:cstheme="majorBidi"/>
          <w:bCs/>
          <w:color w:val="0D0D0D" w:themeColor="text1" w:themeTint="F2"/>
          <w:sz w:val="24"/>
          <w:szCs w:val="24"/>
        </w:rPr>
        <w:t>organisation, every</w:t>
      </w:r>
      <w:r w:rsidR="000F7422" w:rsidRPr="00855774">
        <w:rPr>
          <w:rFonts w:asciiTheme="majorBidi" w:eastAsia="MS Mincho" w:hAnsiTheme="majorBidi" w:cstheme="majorBidi"/>
          <w:bCs/>
          <w:color w:val="0D0D0D" w:themeColor="text1" w:themeTint="F2"/>
          <w:sz w:val="24"/>
          <w:szCs w:val="24"/>
        </w:rPr>
        <w:t xml:space="preserve"> individual is held accountable for the responsibilities </w:t>
      </w:r>
      <w:r w:rsidR="00DD50C1" w:rsidRPr="00855774">
        <w:rPr>
          <w:rFonts w:asciiTheme="majorBidi" w:eastAsia="MS Mincho" w:hAnsiTheme="majorBidi" w:cstheme="majorBidi"/>
          <w:bCs/>
          <w:color w:val="0D0D0D" w:themeColor="text1" w:themeTint="F2"/>
          <w:sz w:val="24"/>
          <w:szCs w:val="24"/>
        </w:rPr>
        <w:t>that they are given, resources are utili</w:t>
      </w:r>
      <w:r w:rsidR="00A771B4" w:rsidRPr="00855774">
        <w:rPr>
          <w:rFonts w:asciiTheme="majorBidi" w:eastAsia="MS Mincho" w:hAnsiTheme="majorBidi" w:cstheme="majorBidi"/>
          <w:bCs/>
          <w:color w:val="0D0D0D" w:themeColor="text1" w:themeTint="F2"/>
          <w:sz w:val="24"/>
          <w:szCs w:val="24"/>
        </w:rPr>
        <w:t>s</w:t>
      </w:r>
      <w:r w:rsidR="00DD50C1" w:rsidRPr="00855774">
        <w:rPr>
          <w:rFonts w:asciiTheme="majorBidi" w:eastAsia="MS Mincho" w:hAnsiTheme="majorBidi" w:cstheme="majorBidi"/>
          <w:bCs/>
          <w:color w:val="0D0D0D" w:themeColor="text1" w:themeTint="F2"/>
          <w:sz w:val="24"/>
          <w:szCs w:val="24"/>
        </w:rPr>
        <w:t xml:space="preserve">ed in a responsible manner, and that there is an appraisal to measure the accountability across all levels of the </w:t>
      </w:r>
      <w:r w:rsidR="0079227A" w:rsidRPr="00855774">
        <w:rPr>
          <w:rFonts w:asciiTheme="majorBidi" w:eastAsia="MS Mincho" w:hAnsiTheme="majorBidi" w:cstheme="majorBidi"/>
          <w:bCs/>
          <w:color w:val="0D0D0D" w:themeColor="text1" w:themeTint="F2"/>
          <w:sz w:val="24"/>
          <w:szCs w:val="24"/>
        </w:rPr>
        <w:t>organisation</w:t>
      </w:r>
      <w:r w:rsidR="00DD50C1" w:rsidRPr="00855774">
        <w:rPr>
          <w:rFonts w:asciiTheme="majorBidi" w:eastAsia="MS Mincho" w:hAnsiTheme="majorBidi" w:cstheme="majorBidi"/>
          <w:bCs/>
          <w:color w:val="0D0D0D" w:themeColor="text1" w:themeTint="F2"/>
          <w:sz w:val="24"/>
          <w:szCs w:val="24"/>
        </w:rPr>
        <w:t xml:space="preserve">. On competence, </w:t>
      </w:r>
      <w:r w:rsidR="00A91974" w:rsidRPr="00855774">
        <w:rPr>
          <w:rFonts w:asciiTheme="majorBidi" w:eastAsia="MS Mincho" w:hAnsiTheme="majorBidi" w:cstheme="majorBidi"/>
          <w:bCs/>
          <w:color w:val="0D0D0D" w:themeColor="text1" w:themeTint="F2"/>
          <w:sz w:val="24"/>
          <w:szCs w:val="24"/>
        </w:rPr>
        <w:t xml:space="preserve">respondents </w:t>
      </w:r>
      <w:r w:rsidR="00DD50C1" w:rsidRPr="00855774">
        <w:rPr>
          <w:rFonts w:asciiTheme="majorBidi" w:eastAsia="MS Mincho" w:hAnsiTheme="majorBidi" w:cstheme="majorBidi"/>
          <w:bCs/>
          <w:color w:val="0D0D0D" w:themeColor="text1" w:themeTint="F2"/>
          <w:sz w:val="24"/>
          <w:szCs w:val="24"/>
        </w:rPr>
        <w:t xml:space="preserve">revealed that </w:t>
      </w:r>
      <w:r w:rsidR="00F13BF8" w:rsidRPr="00855774">
        <w:rPr>
          <w:rFonts w:asciiTheme="majorBidi" w:eastAsia="MS Mincho" w:hAnsiTheme="majorBidi" w:cstheme="majorBidi"/>
          <w:bCs/>
          <w:color w:val="0D0D0D" w:themeColor="text1" w:themeTint="F2"/>
          <w:sz w:val="24"/>
          <w:szCs w:val="24"/>
        </w:rPr>
        <w:t>‘</w:t>
      </w:r>
      <w:r w:rsidR="00DD50C1" w:rsidRPr="00855774">
        <w:rPr>
          <w:rFonts w:asciiTheme="majorBidi" w:eastAsia="MS Mincho" w:hAnsiTheme="majorBidi" w:cstheme="majorBidi"/>
          <w:bCs/>
          <w:color w:val="0D0D0D" w:themeColor="text1" w:themeTint="F2"/>
          <w:sz w:val="24"/>
          <w:szCs w:val="24"/>
        </w:rPr>
        <w:t xml:space="preserve">it is vital for the </w:t>
      </w:r>
      <w:r w:rsidR="0079227A" w:rsidRPr="00855774">
        <w:rPr>
          <w:rFonts w:asciiTheme="majorBidi" w:eastAsia="MS Mincho" w:hAnsiTheme="majorBidi" w:cstheme="majorBidi"/>
          <w:bCs/>
          <w:color w:val="0D0D0D" w:themeColor="text1" w:themeTint="F2"/>
          <w:sz w:val="24"/>
          <w:szCs w:val="24"/>
        </w:rPr>
        <w:t>organisation</w:t>
      </w:r>
      <w:r w:rsidR="00DD50C1" w:rsidRPr="00855774">
        <w:rPr>
          <w:rFonts w:asciiTheme="majorBidi" w:eastAsia="MS Mincho" w:hAnsiTheme="majorBidi" w:cstheme="majorBidi"/>
          <w:bCs/>
          <w:color w:val="0D0D0D" w:themeColor="text1" w:themeTint="F2"/>
          <w:sz w:val="24"/>
          <w:szCs w:val="24"/>
        </w:rPr>
        <w:t xml:space="preserve"> to consider the different employee competencies</w:t>
      </w:r>
      <w:r w:rsidR="00F13BF8" w:rsidRPr="00855774">
        <w:rPr>
          <w:rFonts w:asciiTheme="majorBidi" w:eastAsia="MS Mincho" w:hAnsiTheme="majorBidi" w:cstheme="majorBidi"/>
          <w:bCs/>
          <w:color w:val="0D0D0D" w:themeColor="text1" w:themeTint="F2"/>
          <w:sz w:val="24"/>
          <w:szCs w:val="24"/>
        </w:rPr>
        <w:t>’</w:t>
      </w:r>
      <w:r w:rsidR="00DD50C1" w:rsidRPr="00855774">
        <w:rPr>
          <w:rFonts w:asciiTheme="majorBidi" w:eastAsia="MS Mincho" w:hAnsiTheme="majorBidi" w:cstheme="majorBidi"/>
          <w:bCs/>
          <w:color w:val="0D0D0D" w:themeColor="text1" w:themeTint="F2"/>
          <w:sz w:val="24"/>
          <w:szCs w:val="24"/>
        </w:rPr>
        <w:t xml:space="preserve">, </w:t>
      </w:r>
      <w:r w:rsidR="006F2AE9" w:rsidRPr="00855774">
        <w:rPr>
          <w:rFonts w:asciiTheme="majorBidi" w:eastAsia="MS Mincho" w:hAnsiTheme="majorBidi" w:cstheme="majorBidi"/>
          <w:bCs/>
          <w:color w:val="0D0D0D" w:themeColor="text1" w:themeTint="F2"/>
          <w:sz w:val="24"/>
          <w:szCs w:val="24"/>
        </w:rPr>
        <w:t xml:space="preserve">as shown by a mean of 1.51 and median </w:t>
      </w:r>
      <w:r w:rsidR="00F13BF8" w:rsidRPr="00855774">
        <w:rPr>
          <w:rFonts w:asciiTheme="majorBidi" w:eastAsia="MS Mincho" w:hAnsiTheme="majorBidi" w:cstheme="majorBidi"/>
          <w:bCs/>
          <w:color w:val="0D0D0D" w:themeColor="text1" w:themeTint="F2"/>
          <w:sz w:val="24"/>
          <w:szCs w:val="24"/>
        </w:rPr>
        <w:t xml:space="preserve">of </w:t>
      </w:r>
      <w:r w:rsidR="006F2AE9" w:rsidRPr="00855774">
        <w:rPr>
          <w:rFonts w:asciiTheme="majorBidi" w:eastAsia="MS Mincho" w:hAnsiTheme="majorBidi" w:cstheme="majorBidi"/>
          <w:bCs/>
          <w:color w:val="0D0D0D" w:themeColor="text1" w:themeTint="F2"/>
          <w:sz w:val="24"/>
          <w:szCs w:val="24"/>
        </w:rPr>
        <w:t>1.00,</w:t>
      </w:r>
      <w:r w:rsidR="00A91974" w:rsidRPr="00855774">
        <w:rPr>
          <w:rFonts w:asciiTheme="majorBidi" w:eastAsia="MS Mincho" w:hAnsiTheme="majorBidi" w:cstheme="majorBidi"/>
          <w:bCs/>
          <w:color w:val="0D0D0D" w:themeColor="text1" w:themeTint="F2"/>
          <w:sz w:val="24"/>
          <w:szCs w:val="24"/>
        </w:rPr>
        <w:t xml:space="preserve"> </w:t>
      </w:r>
      <w:r w:rsidR="00F13BF8" w:rsidRPr="00855774">
        <w:rPr>
          <w:rFonts w:asciiTheme="majorBidi" w:eastAsia="MS Mincho" w:hAnsiTheme="majorBidi" w:cstheme="majorBidi"/>
          <w:bCs/>
          <w:color w:val="0D0D0D" w:themeColor="text1" w:themeTint="F2"/>
          <w:sz w:val="24"/>
          <w:szCs w:val="24"/>
        </w:rPr>
        <w:t>‘</w:t>
      </w:r>
      <w:r w:rsidR="00DD50C1" w:rsidRPr="00855774">
        <w:rPr>
          <w:rFonts w:asciiTheme="majorBidi" w:eastAsia="MS Mincho" w:hAnsiTheme="majorBidi" w:cstheme="majorBidi"/>
          <w:bCs/>
          <w:color w:val="0D0D0D" w:themeColor="text1" w:themeTint="F2"/>
          <w:sz w:val="24"/>
          <w:szCs w:val="24"/>
        </w:rPr>
        <w:t>project teams</w:t>
      </w:r>
      <w:r w:rsidR="00A91974" w:rsidRPr="00855774">
        <w:rPr>
          <w:rFonts w:asciiTheme="majorBidi" w:eastAsia="MS Mincho" w:hAnsiTheme="majorBidi" w:cstheme="majorBidi"/>
          <w:bCs/>
          <w:color w:val="0D0D0D" w:themeColor="text1" w:themeTint="F2"/>
          <w:sz w:val="24"/>
          <w:szCs w:val="24"/>
        </w:rPr>
        <w:t xml:space="preserve"> are</w:t>
      </w:r>
      <w:r w:rsidR="00185858" w:rsidRPr="00855774">
        <w:rPr>
          <w:rFonts w:asciiTheme="majorBidi" w:eastAsia="MS Mincho" w:hAnsiTheme="majorBidi" w:cstheme="majorBidi"/>
          <w:bCs/>
          <w:color w:val="0D0D0D" w:themeColor="text1" w:themeTint="F2"/>
          <w:sz w:val="24"/>
          <w:szCs w:val="24"/>
        </w:rPr>
        <w:t xml:space="preserve"> </w:t>
      </w:r>
      <w:r w:rsidR="00DD50C1" w:rsidRPr="00855774">
        <w:rPr>
          <w:rFonts w:asciiTheme="majorBidi" w:eastAsia="MS Mincho" w:hAnsiTheme="majorBidi" w:cstheme="majorBidi"/>
          <w:bCs/>
          <w:color w:val="0D0D0D" w:themeColor="text1" w:themeTint="F2"/>
          <w:sz w:val="24"/>
          <w:szCs w:val="24"/>
        </w:rPr>
        <w:t>made up of people with varied competencies</w:t>
      </w:r>
      <w:r w:rsidR="00F13BF8" w:rsidRPr="00855774">
        <w:rPr>
          <w:rFonts w:asciiTheme="majorBidi" w:eastAsia="MS Mincho" w:hAnsiTheme="majorBidi" w:cstheme="majorBidi"/>
          <w:bCs/>
          <w:color w:val="0D0D0D" w:themeColor="text1" w:themeTint="F2"/>
          <w:sz w:val="24"/>
          <w:szCs w:val="24"/>
        </w:rPr>
        <w:t>’</w:t>
      </w:r>
      <w:r w:rsidR="00DD50C1" w:rsidRPr="00855774">
        <w:rPr>
          <w:rFonts w:asciiTheme="majorBidi" w:eastAsia="MS Mincho" w:hAnsiTheme="majorBidi" w:cstheme="majorBidi"/>
          <w:bCs/>
          <w:color w:val="0D0D0D" w:themeColor="text1" w:themeTint="F2"/>
          <w:sz w:val="24"/>
          <w:szCs w:val="24"/>
        </w:rPr>
        <w:t>,</w:t>
      </w:r>
      <w:r w:rsidR="006F2AE9" w:rsidRPr="00855774">
        <w:rPr>
          <w:rFonts w:asciiTheme="majorBidi" w:eastAsia="MS Mincho" w:hAnsiTheme="majorBidi" w:cstheme="majorBidi"/>
          <w:bCs/>
          <w:color w:val="0D0D0D" w:themeColor="text1" w:themeTint="F2"/>
          <w:sz w:val="24"/>
          <w:szCs w:val="24"/>
        </w:rPr>
        <w:t xml:space="preserve"> with a mean of 1.76 and median of 2.00,</w:t>
      </w:r>
      <w:r w:rsidR="00185858" w:rsidRPr="00855774">
        <w:rPr>
          <w:rFonts w:asciiTheme="majorBidi" w:eastAsia="MS Mincho" w:hAnsiTheme="majorBidi" w:cstheme="majorBidi"/>
          <w:bCs/>
          <w:color w:val="0D0D0D" w:themeColor="text1" w:themeTint="F2"/>
          <w:sz w:val="24"/>
          <w:szCs w:val="24"/>
        </w:rPr>
        <w:t xml:space="preserve"> </w:t>
      </w:r>
      <w:r w:rsidR="00F13BF8" w:rsidRPr="00855774">
        <w:rPr>
          <w:rFonts w:asciiTheme="majorBidi" w:eastAsia="MS Mincho" w:hAnsiTheme="majorBidi" w:cstheme="majorBidi"/>
          <w:bCs/>
          <w:color w:val="0D0D0D" w:themeColor="text1" w:themeTint="F2"/>
          <w:sz w:val="24"/>
          <w:szCs w:val="24"/>
        </w:rPr>
        <w:t>‘</w:t>
      </w:r>
      <w:r w:rsidR="00DD50C1" w:rsidRPr="00855774">
        <w:rPr>
          <w:rFonts w:asciiTheme="majorBidi" w:eastAsia="MS Mincho" w:hAnsiTheme="majorBidi" w:cstheme="majorBidi"/>
          <w:bCs/>
          <w:color w:val="0D0D0D" w:themeColor="text1" w:themeTint="F2"/>
          <w:sz w:val="24"/>
          <w:szCs w:val="24"/>
        </w:rPr>
        <w:t xml:space="preserve">every individual </w:t>
      </w:r>
      <w:r w:rsidR="00A91974" w:rsidRPr="00855774">
        <w:rPr>
          <w:rFonts w:asciiTheme="majorBidi" w:eastAsia="MS Mincho" w:hAnsiTheme="majorBidi" w:cstheme="majorBidi"/>
          <w:bCs/>
          <w:color w:val="0D0D0D" w:themeColor="text1" w:themeTint="F2"/>
          <w:sz w:val="24"/>
          <w:szCs w:val="24"/>
        </w:rPr>
        <w:t>is</w:t>
      </w:r>
      <w:r w:rsidR="00185858" w:rsidRPr="00855774">
        <w:rPr>
          <w:rFonts w:asciiTheme="majorBidi" w:eastAsia="MS Mincho" w:hAnsiTheme="majorBidi" w:cstheme="majorBidi"/>
          <w:bCs/>
          <w:color w:val="0D0D0D" w:themeColor="text1" w:themeTint="F2"/>
          <w:sz w:val="24"/>
          <w:szCs w:val="24"/>
        </w:rPr>
        <w:t xml:space="preserve"> </w:t>
      </w:r>
      <w:r w:rsidR="00DD50C1" w:rsidRPr="00855774">
        <w:rPr>
          <w:rFonts w:asciiTheme="majorBidi" w:eastAsia="MS Mincho" w:hAnsiTheme="majorBidi" w:cstheme="majorBidi"/>
          <w:bCs/>
          <w:color w:val="0D0D0D" w:themeColor="text1" w:themeTint="F2"/>
          <w:sz w:val="24"/>
          <w:szCs w:val="24"/>
        </w:rPr>
        <w:t>held accountable for the responsibilities that are assigned to them</w:t>
      </w:r>
      <w:r w:rsidR="00F13BF8" w:rsidRPr="00855774">
        <w:rPr>
          <w:rFonts w:asciiTheme="majorBidi" w:eastAsia="MS Mincho" w:hAnsiTheme="majorBidi" w:cstheme="majorBidi"/>
          <w:bCs/>
          <w:color w:val="0D0D0D" w:themeColor="text1" w:themeTint="F2"/>
          <w:sz w:val="24"/>
          <w:szCs w:val="24"/>
        </w:rPr>
        <w:t>’,</w:t>
      </w:r>
      <w:r w:rsidR="006F2AE9" w:rsidRPr="00855774">
        <w:rPr>
          <w:rFonts w:asciiTheme="majorBidi" w:eastAsia="MS Mincho" w:hAnsiTheme="majorBidi" w:cstheme="majorBidi"/>
          <w:bCs/>
          <w:color w:val="0D0D0D" w:themeColor="text1" w:themeTint="F2"/>
          <w:sz w:val="24"/>
          <w:szCs w:val="24"/>
        </w:rPr>
        <w:t xml:space="preserve"> with a mean of 1.40 and median of 1.00</w:t>
      </w:r>
      <w:r w:rsidR="00DD50C1" w:rsidRPr="00855774">
        <w:rPr>
          <w:rFonts w:asciiTheme="majorBidi" w:eastAsia="MS Mincho" w:hAnsiTheme="majorBidi" w:cstheme="majorBidi"/>
          <w:bCs/>
          <w:color w:val="0D0D0D" w:themeColor="text1" w:themeTint="F2"/>
          <w:sz w:val="24"/>
          <w:szCs w:val="24"/>
        </w:rPr>
        <w:t xml:space="preserve">, </w:t>
      </w:r>
      <w:r w:rsidR="00F13BF8" w:rsidRPr="00855774">
        <w:rPr>
          <w:rFonts w:asciiTheme="majorBidi" w:eastAsia="MS Mincho" w:hAnsiTheme="majorBidi" w:cstheme="majorBidi"/>
          <w:bCs/>
          <w:color w:val="0D0D0D" w:themeColor="text1" w:themeTint="F2"/>
          <w:sz w:val="24"/>
          <w:szCs w:val="24"/>
        </w:rPr>
        <w:t>‘</w:t>
      </w:r>
      <w:r w:rsidR="00FE6645" w:rsidRPr="00855774">
        <w:rPr>
          <w:rFonts w:asciiTheme="majorBidi" w:eastAsia="MS Mincho" w:hAnsiTheme="majorBidi" w:cstheme="majorBidi"/>
          <w:bCs/>
          <w:color w:val="0D0D0D" w:themeColor="text1" w:themeTint="F2"/>
          <w:sz w:val="24"/>
          <w:szCs w:val="24"/>
        </w:rPr>
        <w:t>resources are assigned based on the competent areas</w:t>
      </w:r>
      <w:r w:rsidR="006F2AE9" w:rsidRPr="00855774">
        <w:rPr>
          <w:rFonts w:asciiTheme="majorBidi" w:eastAsia="MS Mincho" w:hAnsiTheme="majorBidi" w:cstheme="majorBidi"/>
          <w:bCs/>
          <w:color w:val="0D0D0D" w:themeColor="text1" w:themeTint="F2"/>
          <w:sz w:val="24"/>
          <w:szCs w:val="24"/>
        </w:rPr>
        <w:t xml:space="preserve"> of employees</w:t>
      </w:r>
      <w:r w:rsidR="00F13BF8" w:rsidRPr="00855774">
        <w:rPr>
          <w:rFonts w:asciiTheme="majorBidi" w:eastAsia="MS Mincho" w:hAnsiTheme="majorBidi" w:cstheme="majorBidi"/>
          <w:bCs/>
          <w:color w:val="0D0D0D" w:themeColor="text1" w:themeTint="F2"/>
          <w:sz w:val="24"/>
          <w:szCs w:val="24"/>
        </w:rPr>
        <w:t>’,</w:t>
      </w:r>
      <w:r w:rsidR="006F2AE9" w:rsidRPr="00855774">
        <w:rPr>
          <w:rFonts w:asciiTheme="majorBidi" w:eastAsia="MS Mincho" w:hAnsiTheme="majorBidi" w:cstheme="majorBidi"/>
          <w:bCs/>
          <w:color w:val="0D0D0D" w:themeColor="text1" w:themeTint="F2"/>
          <w:sz w:val="24"/>
          <w:szCs w:val="24"/>
        </w:rPr>
        <w:t xml:space="preserve"> with a mean of 1.84 and median of 2.00, </w:t>
      </w:r>
      <w:r w:rsidR="00F13BF8" w:rsidRPr="00855774">
        <w:rPr>
          <w:rFonts w:asciiTheme="majorBidi" w:eastAsia="MS Mincho" w:hAnsiTheme="majorBidi" w:cstheme="majorBidi"/>
          <w:bCs/>
          <w:color w:val="0D0D0D" w:themeColor="text1" w:themeTint="F2"/>
          <w:sz w:val="24"/>
          <w:szCs w:val="24"/>
        </w:rPr>
        <w:t>‘</w:t>
      </w:r>
      <w:r w:rsidR="006F2AE9" w:rsidRPr="00855774">
        <w:rPr>
          <w:rFonts w:asciiTheme="majorBidi" w:eastAsia="MS Mincho" w:hAnsiTheme="majorBidi" w:cstheme="majorBidi"/>
          <w:bCs/>
          <w:color w:val="0D0D0D" w:themeColor="text1" w:themeTint="F2"/>
          <w:sz w:val="24"/>
          <w:szCs w:val="24"/>
        </w:rPr>
        <w:t>roles are assigned based on the competencies of employees in the project</w:t>
      </w:r>
      <w:r w:rsidR="00F13BF8" w:rsidRPr="00855774">
        <w:rPr>
          <w:rFonts w:asciiTheme="majorBidi" w:eastAsia="MS Mincho" w:hAnsiTheme="majorBidi" w:cstheme="majorBidi"/>
          <w:bCs/>
          <w:color w:val="0D0D0D" w:themeColor="text1" w:themeTint="F2"/>
          <w:sz w:val="24"/>
          <w:szCs w:val="24"/>
        </w:rPr>
        <w:t>’,</w:t>
      </w:r>
      <w:r w:rsidR="006F2AE9" w:rsidRPr="00855774">
        <w:rPr>
          <w:rFonts w:asciiTheme="majorBidi" w:eastAsia="MS Mincho" w:hAnsiTheme="majorBidi" w:cstheme="majorBidi"/>
          <w:bCs/>
          <w:color w:val="0D0D0D" w:themeColor="text1" w:themeTint="F2"/>
          <w:sz w:val="24"/>
          <w:szCs w:val="24"/>
        </w:rPr>
        <w:t xml:space="preserve"> as represented by a mean of 1.81 and median of 2.00</w:t>
      </w:r>
      <w:r w:rsidR="00FE6645" w:rsidRPr="00855774">
        <w:rPr>
          <w:rFonts w:asciiTheme="majorBidi" w:eastAsia="MS Mincho" w:hAnsiTheme="majorBidi" w:cstheme="majorBidi"/>
          <w:bCs/>
          <w:color w:val="0D0D0D" w:themeColor="text1" w:themeTint="F2"/>
          <w:sz w:val="24"/>
          <w:szCs w:val="24"/>
        </w:rPr>
        <w:t xml:space="preserve">, and that </w:t>
      </w:r>
      <w:r w:rsidR="00F13BF8" w:rsidRPr="00855774">
        <w:rPr>
          <w:rFonts w:asciiTheme="majorBidi" w:eastAsia="MS Mincho" w:hAnsiTheme="majorBidi" w:cstheme="majorBidi"/>
          <w:bCs/>
          <w:color w:val="0D0D0D" w:themeColor="text1" w:themeTint="F2"/>
          <w:sz w:val="24"/>
          <w:szCs w:val="24"/>
        </w:rPr>
        <w:t>‘</w:t>
      </w:r>
      <w:r w:rsidR="00FE6645" w:rsidRPr="00855774">
        <w:rPr>
          <w:rFonts w:asciiTheme="majorBidi" w:eastAsia="MS Mincho" w:hAnsiTheme="majorBidi" w:cstheme="majorBidi"/>
          <w:bCs/>
          <w:color w:val="0D0D0D" w:themeColor="text1" w:themeTint="F2"/>
          <w:sz w:val="24"/>
          <w:szCs w:val="24"/>
        </w:rPr>
        <w:t>training is provided to enhance the competence of employees to deliver projects</w:t>
      </w:r>
      <w:r w:rsidR="00F13BF8" w:rsidRPr="00855774">
        <w:rPr>
          <w:rFonts w:asciiTheme="majorBidi" w:eastAsia="MS Mincho" w:hAnsiTheme="majorBidi" w:cstheme="majorBidi"/>
          <w:bCs/>
          <w:color w:val="0D0D0D" w:themeColor="text1" w:themeTint="F2"/>
          <w:sz w:val="24"/>
          <w:szCs w:val="24"/>
        </w:rPr>
        <w:t>’,</w:t>
      </w:r>
      <w:r w:rsidR="006F2AE9" w:rsidRPr="00855774">
        <w:rPr>
          <w:rFonts w:asciiTheme="majorBidi" w:eastAsia="MS Mincho" w:hAnsiTheme="majorBidi" w:cstheme="majorBidi"/>
          <w:bCs/>
          <w:color w:val="0D0D0D" w:themeColor="text1" w:themeTint="F2"/>
          <w:sz w:val="24"/>
          <w:szCs w:val="24"/>
        </w:rPr>
        <w:t xml:space="preserve"> with a mean of 1.87 and median of 2.00</w:t>
      </w:r>
      <w:r w:rsidR="00FE6645" w:rsidRPr="00855774">
        <w:rPr>
          <w:rFonts w:asciiTheme="majorBidi" w:eastAsia="MS Mincho" w:hAnsiTheme="majorBidi" w:cstheme="majorBidi"/>
          <w:bCs/>
          <w:color w:val="0D0D0D" w:themeColor="text1" w:themeTint="F2"/>
          <w:sz w:val="24"/>
          <w:szCs w:val="24"/>
        </w:rPr>
        <w:t xml:space="preserve">. </w:t>
      </w:r>
      <w:r w:rsidR="002E0F2F" w:rsidRPr="00855774">
        <w:rPr>
          <w:rFonts w:asciiTheme="majorBidi" w:eastAsia="MS Mincho" w:hAnsiTheme="majorBidi" w:cstheme="majorBidi"/>
          <w:bCs/>
          <w:color w:val="0D0D0D" w:themeColor="text1" w:themeTint="F2"/>
          <w:sz w:val="24"/>
          <w:szCs w:val="24"/>
        </w:rPr>
        <w:t xml:space="preserve">The most </w:t>
      </w:r>
      <w:r w:rsidR="00A91974" w:rsidRPr="00855774">
        <w:rPr>
          <w:rFonts w:asciiTheme="majorBidi" w:eastAsia="MS Mincho" w:hAnsiTheme="majorBidi" w:cstheme="majorBidi"/>
          <w:bCs/>
          <w:color w:val="0D0D0D" w:themeColor="text1" w:themeTint="F2"/>
          <w:sz w:val="24"/>
          <w:szCs w:val="24"/>
        </w:rPr>
        <w:t xml:space="preserve">striking result to emerge from that data was </w:t>
      </w:r>
      <w:r w:rsidR="00CC7A0E" w:rsidRPr="00855774">
        <w:rPr>
          <w:rFonts w:asciiTheme="majorBidi" w:eastAsia="MS Mincho" w:hAnsiTheme="majorBidi" w:cstheme="majorBidi"/>
          <w:bCs/>
          <w:color w:val="0D0D0D" w:themeColor="text1" w:themeTint="F2"/>
          <w:sz w:val="24"/>
          <w:szCs w:val="24"/>
        </w:rPr>
        <w:t>that the</w:t>
      </w:r>
      <w:r w:rsidR="002E0F2F" w:rsidRPr="00855774">
        <w:rPr>
          <w:rFonts w:asciiTheme="majorBidi" w:eastAsia="MS Mincho" w:hAnsiTheme="majorBidi" w:cstheme="majorBidi"/>
          <w:bCs/>
          <w:color w:val="0D0D0D" w:themeColor="text1" w:themeTint="F2"/>
          <w:sz w:val="24"/>
          <w:szCs w:val="24"/>
        </w:rPr>
        <w:t xml:space="preserve"> </w:t>
      </w:r>
      <w:r w:rsidR="00A91974" w:rsidRPr="00855774">
        <w:rPr>
          <w:rFonts w:asciiTheme="majorBidi" w:eastAsia="MS Mincho" w:hAnsiTheme="majorBidi" w:cstheme="majorBidi"/>
          <w:bCs/>
          <w:color w:val="0D0D0D" w:themeColor="text1" w:themeTint="F2"/>
          <w:sz w:val="24"/>
          <w:szCs w:val="24"/>
        </w:rPr>
        <w:t xml:space="preserve">respondents </w:t>
      </w:r>
      <w:r w:rsidR="002E0F2F" w:rsidRPr="00855774">
        <w:rPr>
          <w:rFonts w:asciiTheme="majorBidi" w:eastAsia="MS Mincho" w:hAnsiTheme="majorBidi" w:cstheme="majorBidi"/>
          <w:bCs/>
          <w:color w:val="0D0D0D" w:themeColor="text1" w:themeTint="F2"/>
          <w:sz w:val="24"/>
          <w:szCs w:val="24"/>
        </w:rPr>
        <w:t xml:space="preserve">generally agreed </w:t>
      </w:r>
      <w:r w:rsidR="007B36E1" w:rsidRPr="00855774">
        <w:rPr>
          <w:rFonts w:asciiTheme="majorBidi" w:eastAsia="MS Mincho" w:hAnsiTheme="majorBidi" w:cstheme="majorBidi"/>
          <w:bCs/>
          <w:color w:val="0D0D0D" w:themeColor="text1" w:themeTint="F2"/>
          <w:sz w:val="24"/>
          <w:szCs w:val="24"/>
        </w:rPr>
        <w:t xml:space="preserve">on the need to adhere to competence. What could be argued here is that </w:t>
      </w:r>
      <w:r w:rsidR="00CC7A0E" w:rsidRPr="00855774">
        <w:rPr>
          <w:rFonts w:asciiTheme="majorBidi" w:eastAsia="MS Mincho" w:hAnsiTheme="majorBidi" w:cstheme="majorBidi"/>
          <w:bCs/>
          <w:color w:val="0D0D0D" w:themeColor="text1" w:themeTint="F2"/>
          <w:sz w:val="24"/>
          <w:szCs w:val="24"/>
        </w:rPr>
        <w:t>delivery of complex</w:t>
      </w:r>
      <w:r w:rsidR="007B36E1" w:rsidRPr="00855774">
        <w:rPr>
          <w:rFonts w:asciiTheme="majorBidi" w:eastAsia="MS Mincho" w:hAnsiTheme="majorBidi" w:cstheme="majorBidi"/>
          <w:bCs/>
          <w:color w:val="0D0D0D" w:themeColor="text1" w:themeTint="F2"/>
          <w:sz w:val="24"/>
          <w:szCs w:val="24"/>
        </w:rPr>
        <w:t xml:space="preserve"> construction </w:t>
      </w:r>
      <w:r w:rsidR="00CC7A0E" w:rsidRPr="00855774">
        <w:rPr>
          <w:rFonts w:asciiTheme="majorBidi" w:eastAsia="MS Mincho" w:hAnsiTheme="majorBidi" w:cstheme="majorBidi"/>
          <w:bCs/>
          <w:color w:val="0D0D0D" w:themeColor="text1" w:themeTint="F2"/>
          <w:sz w:val="24"/>
          <w:szCs w:val="24"/>
        </w:rPr>
        <w:t>projects can</w:t>
      </w:r>
      <w:r w:rsidR="007B36E1" w:rsidRPr="00855774">
        <w:rPr>
          <w:rFonts w:asciiTheme="majorBidi" w:eastAsia="MS Mincho" w:hAnsiTheme="majorBidi" w:cstheme="majorBidi"/>
          <w:bCs/>
          <w:color w:val="0D0D0D" w:themeColor="text1" w:themeTint="F2"/>
          <w:sz w:val="24"/>
          <w:szCs w:val="24"/>
        </w:rPr>
        <w:t xml:space="preserve"> only </w:t>
      </w:r>
      <w:r w:rsidR="00F13BF8" w:rsidRPr="00855774">
        <w:rPr>
          <w:rFonts w:asciiTheme="majorBidi" w:eastAsia="MS Mincho" w:hAnsiTheme="majorBidi" w:cstheme="majorBidi"/>
          <w:bCs/>
          <w:color w:val="0D0D0D" w:themeColor="text1" w:themeTint="F2"/>
          <w:sz w:val="24"/>
          <w:szCs w:val="24"/>
        </w:rPr>
        <w:t xml:space="preserve">be </w:t>
      </w:r>
      <w:r w:rsidR="007B36E1" w:rsidRPr="00855774">
        <w:rPr>
          <w:rFonts w:asciiTheme="majorBidi" w:eastAsia="MS Mincho" w:hAnsiTheme="majorBidi" w:cstheme="majorBidi"/>
          <w:bCs/>
          <w:color w:val="0D0D0D" w:themeColor="text1" w:themeTint="F2"/>
          <w:sz w:val="24"/>
          <w:szCs w:val="24"/>
        </w:rPr>
        <w:t>attain</w:t>
      </w:r>
      <w:r w:rsidR="00A91974" w:rsidRPr="00855774">
        <w:rPr>
          <w:rFonts w:asciiTheme="majorBidi" w:eastAsia="MS Mincho" w:hAnsiTheme="majorBidi" w:cstheme="majorBidi"/>
          <w:bCs/>
          <w:color w:val="0D0D0D" w:themeColor="text1" w:themeTint="F2"/>
          <w:sz w:val="24"/>
          <w:szCs w:val="24"/>
        </w:rPr>
        <w:t xml:space="preserve">ed through </w:t>
      </w:r>
      <w:r w:rsidR="00CC7A0E" w:rsidRPr="00855774">
        <w:rPr>
          <w:rFonts w:asciiTheme="majorBidi" w:eastAsia="MS Mincho" w:hAnsiTheme="majorBidi" w:cstheme="majorBidi"/>
          <w:bCs/>
          <w:color w:val="0D0D0D" w:themeColor="text1" w:themeTint="F2"/>
          <w:sz w:val="24"/>
          <w:szCs w:val="24"/>
        </w:rPr>
        <w:t>the realisation</w:t>
      </w:r>
      <w:r w:rsidR="007B36E1" w:rsidRPr="00855774">
        <w:rPr>
          <w:rFonts w:asciiTheme="majorBidi" w:eastAsia="MS Mincho" w:hAnsiTheme="majorBidi" w:cstheme="majorBidi"/>
          <w:bCs/>
          <w:color w:val="0D0D0D" w:themeColor="text1" w:themeTint="F2"/>
          <w:sz w:val="24"/>
          <w:szCs w:val="24"/>
        </w:rPr>
        <w:t xml:space="preserve"> of competency. Essentially, project governance through accountability influences successful complex project delivery by ensuring that individuals are given tasks that suit their qualifications and that the accomplishment of these tasks is monitored in every stage to </w:t>
      </w:r>
      <w:r w:rsidR="007E02C5" w:rsidRPr="00855774">
        <w:rPr>
          <w:rFonts w:asciiTheme="majorBidi" w:eastAsia="MS Mincho" w:hAnsiTheme="majorBidi" w:cstheme="majorBidi"/>
          <w:bCs/>
          <w:color w:val="0D0D0D" w:themeColor="text1" w:themeTint="F2"/>
          <w:sz w:val="24"/>
          <w:szCs w:val="24"/>
        </w:rPr>
        <w:t>realise</w:t>
      </w:r>
      <w:r w:rsidR="007B36E1" w:rsidRPr="00855774">
        <w:rPr>
          <w:rFonts w:asciiTheme="majorBidi" w:eastAsia="MS Mincho" w:hAnsiTheme="majorBidi" w:cstheme="majorBidi"/>
          <w:bCs/>
          <w:color w:val="0D0D0D" w:themeColor="text1" w:themeTint="F2"/>
          <w:sz w:val="24"/>
          <w:szCs w:val="24"/>
        </w:rPr>
        <w:t xml:space="preserve"> desirable outcomes within the project. If there is no accountability within the project, then it becomes more difficult to assign responsibilities in a manner that matches the competency of employees within the project. More so, if there is no accountability within the project, then it becomes more challenging to ensure that resources are used in an appropriate manner that responds to the changing needs of the project. </w:t>
      </w:r>
      <w:r w:rsidR="00A91974" w:rsidRPr="00855774">
        <w:rPr>
          <w:rFonts w:asciiTheme="majorBidi" w:eastAsia="MS Mincho" w:hAnsiTheme="majorBidi" w:cstheme="majorBidi"/>
          <w:bCs/>
          <w:color w:val="0D0D0D" w:themeColor="text1" w:themeTint="F2"/>
          <w:sz w:val="24"/>
          <w:szCs w:val="24"/>
        </w:rPr>
        <w:t>As established in this study</w:t>
      </w:r>
      <w:r w:rsidR="007B36E1" w:rsidRPr="00855774">
        <w:rPr>
          <w:rFonts w:asciiTheme="majorBidi" w:eastAsia="MS Mincho" w:hAnsiTheme="majorBidi" w:cstheme="majorBidi"/>
          <w:bCs/>
          <w:color w:val="0D0D0D" w:themeColor="text1" w:themeTint="F2"/>
          <w:sz w:val="24"/>
          <w:szCs w:val="24"/>
        </w:rPr>
        <w:t xml:space="preserve">, one way that </w:t>
      </w:r>
      <w:r w:rsidR="004C5AB5" w:rsidRPr="00855774">
        <w:rPr>
          <w:rFonts w:asciiTheme="majorBidi" w:eastAsia="MS Mincho" w:hAnsiTheme="majorBidi" w:cstheme="majorBidi"/>
          <w:bCs/>
          <w:color w:val="0D0D0D" w:themeColor="text1" w:themeTint="F2"/>
          <w:sz w:val="24"/>
          <w:szCs w:val="24"/>
        </w:rPr>
        <w:t xml:space="preserve">project governance influences successful complex construction project delivery is through the assurance of accountability from the assignment of tasks, performance, </w:t>
      </w:r>
      <w:r w:rsidR="00F13BF8" w:rsidRPr="00855774">
        <w:rPr>
          <w:rFonts w:asciiTheme="majorBidi" w:eastAsia="MS Mincho" w:hAnsiTheme="majorBidi" w:cstheme="majorBidi"/>
          <w:bCs/>
          <w:color w:val="0D0D0D" w:themeColor="text1" w:themeTint="F2"/>
          <w:sz w:val="24"/>
          <w:szCs w:val="24"/>
        </w:rPr>
        <w:t>and</w:t>
      </w:r>
      <w:r w:rsidR="004C5AB5" w:rsidRPr="00855774">
        <w:rPr>
          <w:rFonts w:asciiTheme="majorBidi" w:eastAsia="MS Mincho" w:hAnsiTheme="majorBidi" w:cstheme="majorBidi"/>
          <w:bCs/>
          <w:color w:val="0D0D0D" w:themeColor="text1" w:themeTint="F2"/>
          <w:sz w:val="24"/>
          <w:szCs w:val="24"/>
        </w:rPr>
        <w:t xml:space="preserve"> the allocation of resources to the different tasks within the project. </w:t>
      </w:r>
    </w:p>
    <w:p w14:paraId="3E2AEC05" w14:textId="0FAD42C7" w:rsidR="004C5AB5" w:rsidRPr="00855774" w:rsidRDefault="004C5AB5" w:rsidP="00E55D8C">
      <w:pPr>
        <w:spacing w:after="0" w:line="480" w:lineRule="auto"/>
        <w:jc w:val="both"/>
        <w:rPr>
          <w:rFonts w:asciiTheme="majorBidi" w:eastAsia="MS Mincho" w:hAnsiTheme="majorBidi" w:cstheme="majorBidi"/>
          <w:bCs/>
          <w:color w:val="0D0D0D" w:themeColor="text1" w:themeTint="F2"/>
          <w:sz w:val="24"/>
          <w:szCs w:val="24"/>
        </w:rPr>
      </w:pPr>
    </w:p>
    <w:p w14:paraId="04E7804C" w14:textId="590B0AEC" w:rsidR="004C5AB5" w:rsidRPr="00855774" w:rsidRDefault="004C5AB5"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More so, project governance influences successful complex construction project delivery through effective risk management approaches that unlock the complexity within complex construction projects in the UAE. The risk management part of project governance demands that</w:t>
      </w:r>
      <w:r w:rsidR="00F13BF8"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at the onset of the project, potential risks should be identified</w:t>
      </w:r>
      <w:r w:rsidR="00F13BF8" w:rsidRPr="00855774">
        <w:rPr>
          <w:rFonts w:asciiTheme="majorBidi" w:eastAsia="MS Mincho" w:hAnsiTheme="majorBidi" w:cstheme="majorBidi"/>
          <w:bCs/>
          <w:color w:val="0D0D0D" w:themeColor="text1" w:themeTint="F2"/>
          <w:sz w:val="24"/>
          <w:szCs w:val="24"/>
        </w:rPr>
        <w:t>,</w:t>
      </w:r>
      <w:r w:rsidR="00A2573B" w:rsidRPr="00855774">
        <w:rPr>
          <w:rFonts w:asciiTheme="majorBidi" w:eastAsia="MS Mincho" w:hAnsiTheme="majorBidi" w:cstheme="majorBidi"/>
          <w:bCs/>
          <w:color w:val="0D0D0D" w:themeColor="text1" w:themeTint="F2"/>
          <w:sz w:val="24"/>
          <w:szCs w:val="24"/>
        </w:rPr>
        <w:t xml:space="preserve"> as represented by a mean of 1.40 and median of 1.00</w:t>
      </w:r>
      <w:r w:rsidRPr="00855774">
        <w:rPr>
          <w:rFonts w:asciiTheme="majorBidi" w:eastAsia="MS Mincho" w:hAnsiTheme="majorBidi" w:cstheme="majorBidi"/>
          <w:bCs/>
          <w:color w:val="0D0D0D" w:themeColor="text1" w:themeTint="F2"/>
          <w:sz w:val="24"/>
          <w:szCs w:val="24"/>
        </w:rPr>
        <w:t>, risks should be classified and prioriti</w:t>
      </w:r>
      <w:r w:rsidR="00A771B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ed based on their impact</w:t>
      </w:r>
      <w:r w:rsidR="00DD0F03" w:rsidRPr="00855774">
        <w:rPr>
          <w:rFonts w:asciiTheme="majorBidi" w:eastAsia="MS Mincho" w:hAnsiTheme="majorBidi" w:cstheme="majorBidi"/>
          <w:bCs/>
          <w:color w:val="0D0D0D" w:themeColor="text1" w:themeTint="F2"/>
          <w:sz w:val="24"/>
          <w:szCs w:val="24"/>
        </w:rPr>
        <w:t>,</w:t>
      </w:r>
      <w:r w:rsidR="00A2573B" w:rsidRPr="00855774">
        <w:rPr>
          <w:rFonts w:asciiTheme="majorBidi" w:eastAsia="MS Mincho" w:hAnsiTheme="majorBidi" w:cstheme="majorBidi"/>
          <w:bCs/>
          <w:color w:val="0D0D0D" w:themeColor="text1" w:themeTint="F2"/>
          <w:sz w:val="24"/>
          <w:szCs w:val="24"/>
        </w:rPr>
        <w:t xml:space="preserve"> as represented by a mean of 1.43 and median of 1.00</w:t>
      </w:r>
      <w:r w:rsidRPr="00855774">
        <w:rPr>
          <w:rFonts w:asciiTheme="majorBidi" w:eastAsia="MS Mincho" w:hAnsiTheme="majorBidi" w:cstheme="majorBidi"/>
          <w:bCs/>
          <w:color w:val="0D0D0D" w:themeColor="text1" w:themeTint="F2"/>
          <w:sz w:val="24"/>
          <w:szCs w:val="24"/>
        </w:rPr>
        <w:t>, they should be forecasted</w:t>
      </w:r>
      <w:r w:rsidR="00DD0F03" w:rsidRPr="00855774">
        <w:rPr>
          <w:rFonts w:asciiTheme="majorBidi" w:eastAsia="MS Mincho" w:hAnsiTheme="majorBidi" w:cstheme="majorBidi"/>
          <w:bCs/>
          <w:color w:val="0D0D0D" w:themeColor="text1" w:themeTint="F2"/>
          <w:sz w:val="24"/>
          <w:szCs w:val="24"/>
        </w:rPr>
        <w:t>,</w:t>
      </w:r>
      <w:r w:rsidR="00A2573B" w:rsidRPr="00855774">
        <w:rPr>
          <w:rFonts w:asciiTheme="majorBidi" w:eastAsia="MS Mincho" w:hAnsiTheme="majorBidi" w:cstheme="majorBidi"/>
          <w:bCs/>
          <w:color w:val="0D0D0D" w:themeColor="text1" w:themeTint="F2"/>
          <w:sz w:val="24"/>
          <w:szCs w:val="24"/>
        </w:rPr>
        <w:t xml:space="preserve"> as represented by a mean of 1.48 and median of 1.00</w:t>
      </w:r>
      <w:r w:rsidRPr="00855774">
        <w:rPr>
          <w:rFonts w:asciiTheme="majorBidi" w:eastAsia="MS Mincho" w:hAnsiTheme="majorBidi" w:cstheme="majorBidi"/>
          <w:bCs/>
          <w:color w:val="0D0D0D" w:themeColor="text1" w:themeTint="F2"/>
          <w:sz w:val="24"/>
          <w:szCs w:val="24"/>
        </w:rPr>
        <w:t>, technology should be applied to the process of risk management</w:t>
      </w:r>
      <w:r w:rsidR="00DD0F03" w:rsidRPr="00855774">
        <w:rPr>
          <w:rFonts w:asciiTheme="majorBidi" w:eastAsia="MS Mincho" w:hAnsiTheme="majorBidi" w:cstheme="majorBidi"/>
          <w:bCs/>
          <w:color w:val="0D0D0D" w:themeColor="text1" w:themeTint="F2"/>
          <w:sz w:val="24"/>
          <w:szCs w:val="24"/>
        </w:rPr>
        <w:t>,</w:t>
      </w:r>
      <w:r w:rsidR="00A2573B" w:rsidRPr="00855774">
        <w:rPr>
          <w:rFonts w:asciiTheme="majorBidi" w:eastAsia="MS Mincho" w:hAnsiTheme="majorBidi" w:cstheme="majorBidi"/>
          <w:bCs/>
          <w:color w:val="0D0D0D" w:themeColor="text1" w:themeTint="F2"/>
          <w:sz w:val="24"/>
          <w:szCs w:val="24"/>
        </w:rPr>
        <w:t xml:space="preserve"> as represented by a mean of 2.61 and median of 3.00, efficient risk management processes are in place</w:t>
      </w:r>
      <w:r w:rsidR="00DD0F03" w:rsidRPr="00855774">
        <w:rPr>
          <w:rFonts w:asciiTheme="majorBidi" w:eastAsia="MS Mincho" w:hAnsiTheme="majorBidi" w:cstheme="majorBidi"/>
          <w:bCs/>
          <w:color w:val="0D0D0D" w:themeColor="text1" w:themeTint="F2"/>
          <w:sz w:val="24"/>
          <w:szCs w:val="24"/>
        </w:rPr>
        <w:t>,</w:t>
      </w:r>
      <w:r w:rsidR="00A2573B" w:rsidRPr="00855774">
        <w:rPr>
          <w:rFonts w:asciiTheme="majorBidi" w:eastAsia="MS Mincho" w:hAnsiTheme="majorBidi" w:cstheme="majorBidi"/>
          <w:bCs/>
          <w:color w:val="0D0D0D" w:themeColor="text1" w:themeTint="F2"/>
          <w:sz w:val="24"/>
          <w:szCs w:val="24"/>
        </w:rPr>
        <w:t xml:space="preserve"> as represented by a mean of 1.49 and median of 1.00</w:t>
      </w:r>
      <w:r w:rsidRPr="00855774">
        <w:rPr>
          <w:rFonts w:asciiTheme="majorBidi" w:eastAsia="MS Mincho" w:hAnsiTheme="majorBidi" w:cstheme="majorBidi"/>
          <w:bCs/>
          <w:color w:val="0D0D0D" w:themeColor="text1" w:themeTint="F2"/>
          <w:sz w:val="24"/>
          <w:szCs w:val="24"/>
        </w:rPr>
        <w:t xml:space="preserve">, and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should swiftly respond to risks within the project</w:t>
      </w:r>
      <w:r w:rsidR="00DD0F03" w:rsidRPr="00855774">
        <w:rPr>
          <w:rFonts w:asciiTheme="majorBidi" w:eastAsia="MS Mincho" w:hAnsiTheme="majorBidi" w:cstheme="majorBidi"/>
          <w:bCs/>
          <w:color w:val="0D0D0D" w:themeColor="text1" w:themeTint="F2"/>
          <w:sz w:val="24"/>
          <w:szCs w:val="24"/>
        </w:rPr>
        <w:t>,</w:t>
      </w:r>
      <w:r w:rsidR="00A2573B" w:rsidRPr="00855774">
        <w:rPr>
          <w:rFonts w:asciiTheme="majorBidi" w:eastAsia="MS Mincho" w:hAnsiTheme="majorBidi" w:cstheme="majorBidi"/>
          <w:bCs/>
          <w:color w:val="0D0D0D" w:themeColor="text1" w:themeTint="F2"/>
          <w:sz w:val="24"/>
          <w:szCs w:val="24"/>
        </w:rPr>
        <w:t xml:space="preserve"> as represented by </w:t>
      </w:r>
      <w:r w:rsidR="00DD0F03" w:rsidRPr="00855774">
        <w:rPr>
          <w:rFonts w:asciiTheme="majorBidi" w:eastAsia="MS Mincho" w:hAnsiTheme="majorBidi" w:cstheme="majorBidi"/>
          <w:bCs/>
          <w:color w:val="0D0D0D" w:themeColor="text1" w:themeTint="F2"/>
          <w:sz w:val="24"/>
          <w:szCs w:val="24"/>
        </w:rPr>
        <w:t xml:space="preserve">a </w:t>
      </w:r>
      <w:r w:rsidR="00A2573B" w:rsidRPr="00855774">
        <w:rPr>
          <w:rFonts w:asciiTheme="majorBidi" w:eastAsia="MS Mincho" w:hAnsiTheme="majorBidi" w:cstheme="majorBidi"/>
          <w:bCs/>
          <w:color w:val="0D0D0D" w:themeColor="text1" w:themeTint="F2"/>
          <w:sz w:val="24"/>
          <w:szCs w:val="24"/>
        </w:rPr>
        <w:t>mean of 1.47 and median of 1.00</w:t>
      </w:r>
      <w:r w:rsidRPr="00855774">
        <w:rPr>
          <w:rFonts w:asciiTheme="majorBidi" w:eastAsia="MS Mincho" w:hAnsiTheme="majorBidi" w:cstheme="majorBidi"/>
          <w:bCs/>
          <w:color w:val="0D0D0D" w:themeColor="text1" w:themeTint="F2"/>
          <w:sz w:val="24"/>
          <w:szCs w:val="24"/>
        </w:rPr>
        <w:t xml:space="preserve">. Consequently, the risk management approach that is undertaken helps unlock the project by simplifying the working process and ensuring </w:t>
      </w:r>
      <w:r w:rsidR="00E46183" w:rsidRPr="00855774">
        <w:rPr>
          <w:rFonts w:asciiTheme="majorBidi" w:eastAsia="MS Mincho" w:hAnsiTheme="majorBidi" w:cstheme="majorBidi"/>
          <w:bCs/>
          <w:color w:val="0D0D0D" w:themeColor="text1" w:themeTint="F2"/>
          <w:sz w:val="24"/>
          <w:szCs w:val="24"/>
        </w:rPr>
        <w:t xml:space="preserve">that there is efficiency </w:t>
      </w:r>
      <w:r w:rsidR="00A35C26" w:rsidRPr="00855774">
        <w:rPr>
          <w:rFonts w:asciiTheme="majorBidi" w:eastAsia="MS Mincho" w:hAnsiTheme="majorBidi" w:cstheme="majorBidi"/>
          <w:bCs/>
          <w:color w:val="0D0D0D" w:themeColor="text1" w:themeTint="F2"/>
          <w:sz w:val="24"/>
          <w:szCs w:val="24"/>
        </w:rPr>
        <w:t xml:space="preserve">in project coordination, control and monitoring from start to finish. Surprisingly, a significant percentage of </w:t>
      </w:r>
      <w:r w:rsidR="00A2573B" w:rsidRPr="00855774">
        <w:rPr>
          <w:rFonts w:asciiTheme="majorBidi" w:eastAsia="MS Mincho" w:hAnsiTheme="majorBidi" w:cstheme="majorBidi"/>
          <w:bCs/>
          <w:color w:val="0D0D0D" w:themeColor="text1" w:themeTint="F2"/>
          <w:sz w:val="24"/>
          <w:szCs w:val="24"/>
        </w:rPr>
        <w:t>respondents</w:t>
      </w:r>
      <w:r w:rsidR="00A91974" w:rsidRPr="00855774">
        <w:rPr>
          <w:rFonts w:asciiTheme="majorBidi" w:eastAsia="MS Mincho" w:hAnsiTheme="majorBidi" w:cstheme="majorBidi"/>
          <w:bCs/>
          <w:color w:val="0D0D0D" w:themeColor="text1" w:themeTint="F2"/>
          <w:sz w:val="24"/>
          <w:szCs w:val="24"/>
        </w:rPr>
        <w:t xml:space="preserve"> (24%</w:t>
      </w:r>
      <w:r w:rsidR="00CC7A0E" w:rsidRPr="00855774">
        <w:rPr>
          <w:rFonts w:asciiTheme="majorBidi" w:eastAsia="MS Mincho" w:hAnsiTheme="majorBidi" w:cstheme="majorBidi"/>
          <w:bCs/>
          <w:color w:val="0D0D0D" w:themeColor="text1" w:themeTint="F2"/>
          <w:sz w:val="24"/>
          <w:szCs w:val="24"/>
        </w:rPr>
        <w:t>) disagreed</w:t>
      </w:r>
      <w:r w:rsidR="00A35C26" w:rsidRPr="00855774">
        <w:rPr>
          <w:rFonts w:asciiTheme="majorBidi" w:eastAsia="MS Mincho" w:hAnsiTheme="majorBidi" w:cstheme="majorBidi"/>
          <w:bCs/>
          <w:color w:val="0D0D0D" w:themeColor="text1" w:themeTint="F2"/>
          <w:sz w:val="24"/>
          <w:szCs w:val="24"/>
        </w:rPr>
        <w:t xml:space="preserve"> that ‘there is no room for revisions on the project in the course of the construction’. What this means is that complex construction projects tend to be highly rigid once the construction process has started. Even with such rigidity in place, project governance comes in handy to ensure that the project execution is smooth, the project site is confined with access difficulties, </w:t>
      </w:r>
      <w:r w:rsidR="00DD0F03" w:rsidRPr="00855774">
        <w:rPr>
          <w:rFonts w:asciiTheme="majorBidi" w:eastAsia="MS Mincho" w:hAnsiTheme="majorBidi" w:cstheme="majorBidi"/>
          <w:bCs/>
          <w:color w:val="0D0D0D" w:themeColor="text1" w:themeTint="F2"/>
          <w:sz w:val="24"/>
          <w:szCs w:val="24"/>
        </w:rPr>
        <w:t>and</w:t>
      </w:r>
      <w:r w:rsidR="00A35C26" w:rsidRPr="00855774">
        <w:rPr>
          <w:rFonts w:asciiTheme="majorBidi" w:eastAsia="MS Mincho" w:hAnsiTheme="majorBidi" w:cstheme="majorBidi"/>
          <w:bCs/>
          <w:color w:val="0D0D0D" w:themeColor="text1" w:themeTint="F2"/>
          <w:sz w:val="24"/>
          <w:szCs w:val="24"/>
        </w:rPr>
        <w:t xml:space="preserve"> the availability of a large number of systems that need to be put together in the project. The overall point that could be deduced from the findings is that project governance through risk management works toward</w:t>
      </w:r>
      <w:r w:rsidR="001C43B7" w:rsidRPr="00855774">
        <w:rPr>
          <w:rFonts w:asciiTheme="majorBidi" w:eastAsia="MS Mincho" w:hAnsiTheme="majorBidi" w:cstheme="majorBidi"/>
          <w:bCs/>
          <w:color w:val="0D0D0D" w:themeColor="text1" w:themeTint="F2"/>
          <w:sz w:val="24"/>
          <w:szCs w:val="24"/>
        </w:rPr>
        <w:t>s</w:t>
      </w:r>
      <w:r w:rsidR="00A35C26" w:rsidRPr="00855774">
        <w:rPr>
          <w:rFonts w:asciiTheme="majorBidi" w:eastAsia="MS Mincho" w:hAnsiTheme="majorBidi" w:cstheme="majorBidi"/>
          <w:bCs/>
          <w:color w:val="0D0D0D" w:themeColor="text1" w:themeTint="F2"/>
          <w:sz w:val="24"/>
          <w:szCs w:val="24"/>
        </w:rPr>
        <w:t xml:space="preserve"> ensuring that all areas of a complex project are covered and that complexities are mitigated through a desirable framework of project delivery. </w:t>
      </w:r>
    </w:p>
    <w:p w14:paraId="38786A38" w14:textId="7E8FC0DB" w:rsidR="00423236" w:rsidRPr="00855774" w:rsidRDefault="00423236" w:rsidP="00E55D8C">
      <w:pPr>
        <w:spacing w:after="0" w:line="480" w:lineRule="auto"/>
        <w:jc w:val="both"/>
        <w:rPr>
          <w:rFonts w:asciiTheme="majorBidi" w:eastAsia="MS Mincho" w:hAnsiTheme="majorBidi" w:cstheme="majorBidi"/>
          <w:bCs/>
          <w:color w:val="0D0D0D" w:themeColor="text1" w:themeTint="F2"/>
          <w:sz w:val="24"/>
          <w:szCs w:val="24"/>
        </w:rPr>
      </w:pPr>
    </w:p>
    <w:p w14:paraId="6BE67B94" w14:textId="42472CC1" w:rsidR="00423236" w:rsidRPr="00855774" w:rsidRDefault="00423236"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influence of cultural intelligence on successful complex project delivery is also significant. </w:t>
      </w:r>
      <w:r w:rsidR="00DD0F03" w:rsidRPr="00855774">
        <w:rPr>
          <w:rFonts w:asciiTheme="majorBidi" w:eastAsia="MS Mincho" w:hAnsiTheme="majorBidi" w:cstheme="majorBidi"/>
          <w:bCs/>
          <w:color w:val="0D0D0D" w:themeColor="text1" w:themeTint="F2"/>
          <w:sz w:val="24"/>
          <w:szCs w:val="24"/>
        </w:rPr>
        <w:t>This</w:t>
      </w:r>
      <w:r w:rsidRPr="00855774">
        <w:rPr>
          <w:rFonts w:asciiTheme="majorBidi" w:eastAsia="MS Mincho" w:hAnsiTheme="majorBidi" w:cstheme="majorBidi"/>
          <w:bCs/>
          <w:color w:val="0D0D0D" w:themeColor="text1" w:themeTint="F2"/>
          <w:sz w:val="24"/>
          <w:szCs w:val="24"/>
        </w:rPr>
        <w:t xml:space="preserve"> is </w:t>
      </w:r>
      <w:r w:rsidR="00CC7A0E" w:rsidRPr="00855774">
        <w:rPr>
          <w:rFonts w:asciiTheme="majorBidi" w:eastAsia="MS Mincho" w:hAnsiTheme="majorBidi" w:cstheme="majorBidi"/>
          <w:bCs/>
          <w:color w:val="0D0D0D" w:themeColor="text1" w:themeTint="F2"/>
          <w:sz w:val="24"/>
          <w:szCs w:val="24"/>
        </w:rPr>
        <w:t>first analysed</w:t>
      </w:r>
      <w:r w:rsidRPr="00855774">
        <w:rPr>
          <w:rFonts w:asciiTheme="majorBidi" w:eastAsia="MS Mincho" w:hAnsiTheme="majorBidi" w:cstheme="majorBidi"/>
          <w:bCs/>
          <w:color w:val="0D0D0D" w:themeColor="text1" w:themeTint="F2"/>
          <w:sz w:val="24"/>
          <w:szCs w:val="24"/>
        </w:rPr>
        <w:t xml:space="preserve"> from the dimension of cultural awareness and how it impacts communication within the project. It is worth reiterating that good communication in the complex construction project occurs </w:t>
      </w:r>
      <w:r w:rsidR="0088459F" w:rsidRPr="00855774">
        <w:rPr>
          <w:rFonts w:asciiTheme="majorBidi" w:eastAsia="MS Mincho" w:hAnsiTheme="majorBidi" w:cstheme="majorBidi"/>
          <w:bCs/>
          <w:color w:val="0D0D0D" w:themeColor="text1" w:themeTint="F2"/>
          <w:sz w:val="24"/>
          <w:szCs w:val="24"/>
        </w:rPr>
        <w:t>when the culture of every team member is appreciated</w:t>
      </w:r>
      <w:r w:rsidRPr="00855774">
        <w:rPr>
          <w:rFonts w:asciiTheme="majorBidi" w:eastAsia="MS Mincho" w:hAnsiTheme="majorBidi" w:cstheme="majorBidi"/>
          <w:bCs/>
          <w:color w:val="0D0D0D" w:themeColor="text1" w:themeTint="F2"/>
          <w:sz w:val="24"/>
          <w:szCs w:val="24"/>
        </w:rPr>
        <w:t xml:space="preserve"> and mutual respect </w:t>
      </w:r>
      <w:r w:rsidR="00DD0F03" w:rsidRPr="00855774">
        <w:rPr>
          <w:rFonts w:asciiTheme="majorBidi" w:eastAsia="MS Mincho" w:hAnsiTheme="majorBidi" w:cstheme="majorBidi"/>
          <w:bCs/>
          <w:color w:val="0D0D0D" w:themeColor="text1" w:themeTint="F2"/>
          <w:sz w:val="24"/>
          <w:szCs w:val="24"/>
        </w:rPr>
        <w:t>is shown to</w:t>
      </w:r>
      <w:r w:rsidR="001B2C8E" w:rsidRPr="00855774">
        <w:rPr>
          <w:rFonts w:asciiTheme="majorBidi" w:eastAsia="MS Mincho" w:hAnsiTheme="majorBidi" w:cstheme="majorBidi"/>
          <w:bCs/>
          <w:color w:val="0D0D0D" w:themeColor="text1" w:themeTint="F2"/>
          <w:sz w:val="24"/>
          <w:szCs w:val="24"/>
        </w:rPr>
        <w:t xml:space="preserve"> everyone. In regard to cultural awareness, the findings revealed that ‘</w:t>
      </w:r>
      <w:r w:rsidR="0045427A" w:rsidRPr="00855774">
        <w:rPr>
          <w:rFonts w:asciiTheme="majorBidi" w:eastAsia="MS Mincho" w:hAnsiTheme="majorBidi" w:cstheme="majorBidi"/>
          <w:bCs/>
          <w:color w:val="0D0D0D" w:themeColor="text1" w:themeTint="F2"/>
          <w:sz w:val="24"/>
          <w:szCs w:val="24"/>
        </w:rPr>
        <w:t>senior project practitioner</w:t>
      </w:r>
      <w:r w:rsidR="001B2C8E" w:rsidRPr="00855774">
        <w:rPr>
          <w:rFonts w:asciiTheme="majorBidi" w:eastAsia="MS Mincho" w:hAnsiTheme="majorBidi" w:cstheme="majorBidi"/>
          <w:bCs/>
          <w:color w:val="0D0D0D" w:themeColor="text1" w:themeTint="F2"/>
          <w:sz w:val="24"/>
          <w:szCs w:val="24"/>
        </w:rPr>
        <w:t>s are aware of the different cultures in the project value chain</w:t>
      </w:r>
      <w:r w:rsidR="00050E21" w:rsidRPr="00855774">
        <w:rPr>
          <w:rFonts w:asciiTheme="majorBidi" w:eastAsia="MS Mincho" w:hAnsiTheme="majorBidi" w:cstheme="majorBidi"/>
          <w:bCs/>
          <w:color w:val="0D0D0D" w:themeColor="text1" w:themeTint="F2"/>
          <w:sz w:val="24"/>
          <w:szCs w:val="24"/>
        </w:rPr>
        <w:t>’</w:t>
      </w:r>
      <w:r w:rsidR="00DD0F03" w:rsidRPr="00855774">
        <w:rPr>
          <w:rFonts w:asciiTheme="majorBidi" w:eastAsia="MS Mincho" w:hAnsiTheme="majorBidi" w:cstheme="majorBidi"/>
          <w:bCs/>
          <w:color w:val="0D0D0D" w:themeColor="text1" w:themeTint="F2"/>
          <w:sz w:val="24"/>
          <w:szCs w:val="24"/>
        </w:rPr>
        <w:t>,</w:t>
      </w:r>
      <w:r w:rsidR="00050E21" w:rsidRPr="00855774">
        <w:rPr>
          <w:rFonts w:asciiTheme="majorBidi" w:eastAsia="MS Mincho" w:hAnsiTheme="majorBidi" w:cstheme="majorBidi"/>
          <w:bCs/>
          <w:color w:val="0D0D0D" w:themeColor="text1" w:themeTint="F2"/>
          <w:sz w:val="24"/>
          <w:szCs w:val="24"/>
        </w:rPr>
        <w:t xml:space="preserve"> as evidenced by a mean of 1.52 and median of 1.00</w:t>
      </w:r>
      <w:r w:rsidR="001B2C8E" w:rsidRPr="00855774">
        <w:rPr>
          <w:rFonts w:asciiTheme="majorBidi" w:eastAsia="MS Mincho" w:hAnsiTheme="majorBidi" w:cstheme="majorBidi"/>
          <w:bCs/>
          <w:color w:val="0D0D0D" w:themeColor="text1" w:themeTint="F2"/>
          <w:sz w:val="24"/>
          <w:szCs w:val="24"/>
        </w:rPr>
        <w:t xml:space="preserve">, </w:t>
      </w:r>
      <w:r w:rsidR="00050E21" w:rsidRPr="00855774">
        <w:rPr>
          <w:rFonts w:asciiTheme="majorBidi" w:eastAsia="MS Mincho" w:hAnsiTheme="majorBidi" w:cstheme="majorBidi"/>
          <w:bCs/>
          <w:color w:val="0D0D0D" w:themeColor="text1" w:themeTint="F2"/>
          <w:sz w:val="24"/>
          <w:szCs w:val="24"/>
        </w:rPr>
        <w:t>‘</w:t>
      </w:r>
      <w:r w:rsidR="001B2C8E" w:rsidRPr="00855774">
        <w:rPr>
          <w:rFonts w:asciiTheme="majorBidi" w:eastAsia="MS Mincho" w:hAnsiTheme="majorBidi" w:cstheme="majorBidi"/>
          <w:bCs/>
          <w:color w:val="0D0D0D" w:themeColor="text1" w:themeTint="F2"/>
          <w:sz w:val="24"/>
          <w:szCs w:val="24"/>
        </w:rPr>
        <w:t xml:space="preserve">there </w:t>
      </w:r>
      <w:r w:rsidR="00DD0F03" w:rsidRPr="00855774">
        <w:rPr>
          <w:rFonts w:asciiTheme="majorBidi" w:eastAsia="MS Mincho" w:hAnsiTheme="majorBidi" w:cstheme="majorBidi"/>
          <w:bCs/>
          <w:color w:val="0D0D0D" w:themeColor="text1" w:themeTint="F2"/>
          <w:sz w:val="24"/>
          <w:szCs w:val="24"/>
        </w:rPr>
        <w:t xml:space="preserve">is </w:t>
      </w:r>
      <w:r w:rsidR="00050E21" w:rsidRPr="00855774">
        <w:rPr>
          <w:rFonts w:asciiTheme="majorBidi" w:eastAsia="MS Mincho" w:hAnsiTheme="majorBidi" w:cstheme="majorBidi"/>
          <w:bCs/>
          <w:color w:val="0D0D0D" w:themeColor="text1" w:themeTint="F2"/>
          <w:sz w:val="24"/>
          <w:szCs w:val="24"/>
        </w:rPr>
        <w:t>an acceptance of</w:t>
      </w:r>
      <w:r w:rsidR="001B2C8E" w:rsidRPr="00855774">
        <w:rPr>
          <w:rFonts w:asciiTheme="majorBidi" w:eastAsia="MS Mincho" w:hAnsiTheme="majorBidi" w:cstheme="majorBidi"/>
          <w:bCs/>
          <w:color w:val="0D0D0D" w:themeColor="text1" w:themeTint="F2"/>
          <w:sz w:val="24"/>
          <w:szCs w:val="24"/>
        </w:rPr>
        <w:t xml:space="preserve"> existing cultural differences in the project value chain’</w:t>
      </w:r>
      <w:r w:rsidR="00DD0F03" w:rsidRPr="00855774">
        <w:rPr>
          <w:rFonts w:asciiTheme="majorBidi" w:eastAsia="MS Mincho" w:hAnsiTheme="majorBidi" w:cstheme="majorBidi"/>
          <w:bCs/>
          <w:color w:val="0D0D0D" w:themeColor="text1" w:themeTint="F2"/>
          <w:sz w:val="24"/>
          <w:szCs w:val="24"/>
        </w:rPr>
        <w:t>,</w:t>
      </w:r>
      <w:r w:rsidR="00050E21" w:rsidRPr="00855774">
        <w:rPr>
          <w:rFonts w:asciiTheme="majorBidi" w:eastAsia="MS Mincho" w:hAnsiTheme="majorBidi" w:cstheme="majorBidi"/>
          <w:bCs/>
          <w:color w:val="0D0D0D" w:themeColor="text1" w:themeTint="F2"/>
          <w:sz w:val="24"/>
          <w:szCs w:val="24"/>
        </w:rPr>
        <w:t xml:space="preserve"> as demonstrated by a mean of 1.53 and median of 1.00,</w:t>
      </w:r>
      <w:r w:rsidR="00185858" w:rsidRPr="00855774">
        <w:rPr>
          <w:rFonts w:asciiTheme="majorBidi" w:eastAsia="MS Mincho" w:hAnsiTheme="majorBidi" w:cstheme="majorBidi"/>
          <w:bCs/>
          <w:color w:val="0D0D0D" w:themeColor="text1" w:themeTint="F2"/>
          <w:sz w:val="24"/>
          <w:szCs w:val="24"/>
        </w:rPr>
        <w:t xml:space="preserve"> </w:t>
      </w:r>
      <w:r w:rsidR="00050E21" w:rsidRPr="00855774">
        <w:rPr>
          <w:rFonts w:asciiTheme="majorBidi" w:eastAsia="MS Mincho" w:hAnsiTheme="majorBidi" w:cstheme="majorBidi"/>
          <w:bCs/>
          <w:color w:val="0D0D0D" w:themeColor="text1" w:themeTint="F2"/>
          <w:sz w:val="24"/>
          <w:szCs w:val="24"/>
        </w:rPr>
        <w:t>‘project teams are trained on the significance of cultural awareness’</w:t>
      </w:r>
      <w:r w:rsidR="00DD0F03" w:rsidRPr="00855774">
        <w:rPr>
          <w:rFonts w:asciiTheme="majorBidi" w:eastAsia="MS Mincho" w:hAnsiTheme="majorBidi" w:cstheme="majorBidi"/>
          <w:bCs/>
          <w:color w:val="0D0D0D" w:themeColor="text1" w:themeTint="F2"/>
          <w:sz w:val="24"/>
          <w:szCs w:val="24"/>
        </w:rPr>
        <w:t>,</w:t>
      </w:r>
      <w:r w:rsidR="00050E21" w:rsidRPr="00855774">
        <w:rPr>
          <w:rFonts w:asciiTheme="majorBidi" w:eastAsia="MS Mincho" w:hAnsiTheme="majorBidi" w:cstheme="majorBidi"/>
          <w:bCs/>
          <w:color w:val="0D0D0D" w:themeColor="text1" w:themeTint="F2"/>
          <w:sz w:val="24"/>
          <w:szCs w:val="24"/>
        </w:rPr>
        <w:t xml:space="preserve"> as evidenced by a mean of 2.81, ‘cultural awareness is dynamic within the organisation’</w:t>
      </w:r>
      <w:r w:rsidR="00DD0F03" w:rsidRPr="00855774">
        <w:rPr>
          <w:rFonts w:asciiTheme="majorBidi" w:eastAsia="MS Mincho" w:hAnsiTheme="majorBidi" w:cstheme="majorBidi"/>
          <w:bCs/>
          <w:color w:val="0D0D0D" w:themeColor="text1" w:themeTint="F2"/>
          <w:sz w:val="24"/>
          <w:szCs w:val="24"/>
        </w:rPr>
        <w:t>,</w:t>
      </w:r>
      <w:r w:rsidR="00050E21" w:rsidRPr="00855774">
        <w:rPr>
          <w:rFonts w:asciiTheme="majorBidi" w:eastAsia="MS Mincho" w:hAnsiTheme="majorBidi" w:cstheme="majorBidi"/>
          <w:bCs/>
          <w:color w:val="0D0D0D" w:themeColor="text1" w:themeTint="F2"/>
          <w:sz w:val="24"/>
          <w:szCs w:val="24"/>
        </w:rPr>
        <w:t xml:space="preserve"> as evidenced by a mean of 2.73 and median of 2.00, ‘cultural knowledge had been institutionali</w:t>
      </w:r>
      <w:r w:rsidR="00E54510" w:rsidRPr="00855774">
        <w:rPr>
          <w:rFonts w:asciiTheme="majorBidi" w:eastAsia="MS Mincho" w:hAnsiTheme="majorBidi" w:cstheme="majorBidi"/>
          <w:bCs/>
          <w:color w:val="0D0D0D" w:themeColor="text1" w:themeTint="F2"/>
          <w:sz w:val="24"/>
          <w:szCs w:val="24"/>
        </w:rPr>
        <w:t>s</w:t>
      </w:r>
      <w:r w:rsidR="00050E21" w:rsidRPr="00855774">
        <w:rPr>
          <w:rFonts w:asciiTheme="majorBidi" w:eastAsia="MS Mincho" w:hAnsiTheme="majorBidi" w:cstheme="majorBidi"/>
          <w:bCs/>
          <w:color w:val="0D0D0D" w:themeColor="text1" w:themeTint="F2"/>
          <w:sz w:val="24"/>
          <w:szCs w:val="24"/>
        </w:rPr>
        <w:t>ed at the organisational level’</w:t>
      </w:r>
      <w:r w:rsidR="00DD0F03" w:rsidRPr="00855774">
        <w:rPr>
          <w:rFonts w:asciiTheme="majorBidi" w:eastAsia="MS Mincho" w:hAnsiTheme="majorBidi" w:cstheme="majorBidi"/>
          <w:bCs/>
          <w:color w:val="0D0D0D" w:themeColor="text1" w:themeTint="F2"/>
          <w:sz w:val="24"/>
          <w:szCs w:val="24"/>
        </w:rPr>
        <w:t>,</w:t>
      </w:r>
      <w:r w:rsidR="00050E21" w:rsidRPr="00855774">
        <w:rPr>
          <w:rFonts w:asciiTheme="majorBidi" w:eastAsia="MS Mincho" w:hAnsiTheme="majorBidi" w:cstheme="majorBidi"/>
          <w:bCs/>
          <w:color w:val="0D0D0D" w:themeColor="text1" w:themeTint="F2"/>
          <w:sz w:val="24"/>
          <w:szCs w:val="24"/>
        </w:rPr>
        <w:t xml:space="preserve"> with a mean of 2.46 and median of 2.00, and ‘</w:t>
      </w:r>
      <w:r w:rsidR="001B2C8E" w:rsidRPr="00855774">
        <w:rPr>
          <w:rFonts w:asciiTheme="majorBidi" w:eastAsia="MS Mincho" w:hAnsiTheme="majorBidi" w:cstheme="majorBidi"/>
          <w:bCs/>
          <w:color w:val="0D0D0D" w:themeColor="text1" w:themeTint="F2"/>
          <w:sz w:val="24"/>
          <w:szCs w:val="24"/>
        </w:rPr>
        <w:t>there is tolerance of and respect for everyone’s culture in the project value chain’</w:t>
      </w:r>
      <w:r w:rsidR="00DD0F03" w:rsidRPr="00855774">
        <w:rPr>
          <w:rFonts w:asciiTheme="majorBidi" w:eastAsia="MS Mincho" w:hAnsiTheme="majorBidi" w:cstheme="majorBidi"/>
          <w:bCs/>
          <w:color w:val="0D0D0D" w:themeColor="text1" w:themeTint="F2"/>
          <w:sz w:val="24"/>
          <w:szCs w:val="24"/>
        </w:rPr>
        <w:t>,</w:t>
      </w:r>
      <w:r w:rsidR="00050E21" w:rsidRPr="00855774">
        <w:rPr>
          <w:rFonts w:asciiTheme="majorBidi" w:eastAsia="MS Mincho" w:hAnsiTheme="majorBidi" w:cstheme="majorBidi"/>
          <w:bCs/>
          <w:color w:val="0D0D0D" w:themeColor="text1" w:themeTint="F2"/>
          <w:sz w:val="24"/>
          <w:szCs w:val="24"/>
        </w:rPr>
        <w:t xml:space="preserve"> with a mean of 1.55 and median of 2.00</w:t>
      </w:r>
      <w:r w:rsidR="001B2C8E" w:rsidRPr="00855774">
        <w:rPr>
          <w:rFonts w:asciiTheme="majorBidi" w:eastAsia="MS Mincho" w:hAnsiTheme="majorBidi" w:cstheme="majorBidi"/>
          <w:bCs/>
          <w:color w:val="0D0D0D" w:themeColor="text1" w:themeTint="F2"/>
          <w:sz w:val="24"/>
          <w:szCs w:val="24"/>
        </w:rPr>
        <w:t xml:space="preserve">. Surprisingly, a great percentage of </w:t>
      </w:r>
      <w:r w:rsidR="00A91974" w:rsidRPr="00855774">
        <w:rPr>
          <w:rFonts w:asciiTheme="majorBidi" w:eastAsia="MS Mincho" w:hAnsiTheme="majorBidi" w:cstheme="majorBidi"/>
          <w:bCs/>
          <w:color w:val="0D0D0D" w:themeColor="text1" w:themeTint="F2"/>
          <w:sz w:val="24"/>
          <w:szCs w:val="24"/>
        </w:rPr>
        <w:t xml:space="preserve">respondents were </w:t>
      </w:r>
      <w:r w:rsidR="001B2C8E" w:rsidRPr="00855774">
        <w:rPr>
          <w:rFonts w:asciiTheme="majorBidi" w:eastAsia="MS Mincho" w:hAnsiTheme="majorBidi" w:cstheme="majorBidi"/>
          <w:bCs/>
          <w:color w:val="0D0D0D" w:themeColor="text1" w:themeTint="F2"/>
          <w:sz w:val="24"/>
          <w:szCs w:val="24"/>
        </w:rPr>
        <w:t>undecided and strongly disagree</w:t>
      </w:r>
      <w:r w:rsidR="00A91974" w:rsidRPr="00855774">
        <w:rPr>
          <w:rFonts w:asciiTheme="majorBidi" w:eastAsia="MS Mincho" w:hAnsiTheme="majorBidi" w:cstheme="majorBidi"/>
          <w:bCs/>
          <w:color w:val="0D0D0D" w:themeColor="text1" w:themeTint="F2"/>
          <w:sz w:val="24"/>
          <w:szCs w:val="24"/>
        </w:rPr>
        <w:t>d</w:t>
      </w:r>
      <w:r w:rsidR="001B2C8E" w:rsidRPr="00855774">
        <w:rPr>
          <w:rFonts w:asciiTheme="majorBidi" w:eastAsia="MS Mincho" w:hAnsiTheme="majorBidi" w:cstheme="majorBidi"/>
          <w:bCs/>
          <w:color w:val="0D0D0D" w:themeColor="text1" w:themeTint="F2"/>
          <w:sz w:val="24"/>
          <w:szCs w:val="24"/>
        </w:rPr>
        <w:t xml:space="preserve"> on points such as ‘project teams are trained on the significance of cultural awareness’, cultural awareness is dynamic within the </w:t>
      </w:r>
      <w:r w:rsidR="0079227A" w:rsidRPr="00855774">
        <w:rPr>
          <w:rFonts w:asciiTheme="majorBidi" w:eastAsia="MS Mincho" w:hAnsiTheme="majorBidi" w:cstheme="majorBidi"/>
          <w:bCs/>
          <w:color w:val="0D0D0D" w:themeColor="text1" w:themeTint="F2"/>
          <w:sz w:val="24"/>
          <w:szCs w:val="24"/>
        </w:rPr>
        <w:t>organisation</w:t>
      </w:r>
      <w:r w:rsidR="001B2C8E" w:rsidRPr="00855774">
        <w:rPr>
          <w:rFonts w:asciiTheme="majorBidi" w:eastAsia="MS Mincho" w:hAnsiTheme="majorBidi" w:cstheme="majorBidi"/>
          <w:bCs/>
          <w:color w:val="0D0D0D" w:themeColor="text1" w:themeTint="F2"/>
          <w:sz w:val="24"/>
          <w:szCs w:val="24"/>
        </w:rPr>
        <w:t xml:space="preserve">’, and </w:t>
      </w:r>
      <w:r w:rsidR="00A91974" w:rsidRPr="00855774">
        <w:rPr>
          <w:rFonts w:asciiTheme="majorBidi" w:hAnsiTheme="majorBidi" w:cstheme="majorBidi"/>
          <w:color w:val="0D0D0D" w:themeColor="text1" w:themeTint="F2"/>
          <w:sz w:val="24"/>
          <w:szCs w:val="24"/>
        </w:rPr>
        <w:t>c</w:t>
      </w:r>
      <w:r w:rsidR="001B2C8E" w:rsidRPr="00855774">
        <w:rPr>
          <w:rFonts w:asciiTheme="majorBidi" w:hAnsiTheme="majorBidi" w:cstheme="majorBidi"/>
          <w:color w:val="0D0D0D" w:themeColor="text1" w:themeTint="F2"/>
          <w:sz w:val="24"/>
          <w:szCs w:val="24"/>
        </w:rPr>
        <w:t>ultural knowledge has been institutionali</w:t>
      </w:r>
      <w:r w:rsidR="00E75345" w:rsidRPr="00855774">
        <w:rPr>
          <w:rFonts w:asciiTheme="majorBidi" w:hAnsiTheme="majorBidi" w:cstheme="majorBidi"/>
          <w:color w:val="0D0D0D" w:themeColor="text1" w:themeTint="F2"/>
          <w:sz w:val="24"/>
          <w:szCs w:val="24"/>
        </w:rPr>
        <w:t>s</w:t>
      </w:r>
      <w:r w:rsidR="001B2C8E" w:rsidRPr="00855774">
        <w:rPr>
          <w:rFonts w:asciiTheme="majorBidi" w:hAnsiTheme="majorBidi" w:cstheme="majorBidi"/>
          <w:color w:val="0D0D0D" w:themeColor="text1" w:themeTint="F2"/>
          <w:sz w:val="24"/>
          <w:szCs w:val="24"/>
        </w:rPr>
        <w:t xml:space="preserve">ed at the </w:t>
      </w:r>
      <w:r w:rsidR="0079227A" w:rsidRPr="00855774">
        <w:rPr>
          <w:rFonts w:asciiTheme="majorBidi" w:hAnsiTheme="majorBidi" w:cstheme="majorBidi"/>
          <w:color w:val="0D0D0D" w:themeColor="text1" w:themeTint="F2"/>
          <w:sz w:val="24"/>
          <w:szCs w:val="24"/>
        </w:rPr>
        <w:t>organisation</w:t>
      </w:r>
      <w:r w:rsidR="001B2C8E" w:rsidRPr="00855774">
        <w:rPr>
          <w:rFonts w:asciiTheme="majorBidi" w:hAnsiTheme="majorBidi" w:cstheme="majorBidi"/>
          <w:color w:val="0D0D0D" w:themeColor="text1" w:themeTint="F2"/>
          <w:sz w:val="24"/>
          <w:szCs w:val="24"/>
        </w:rPr>
        <w:t xml:space="preserve"> level.’ Nevertheless, the fundamental point is that cultural awareness remains significant and it shapes cultural intelligence through influencing communication.</w:t>
      </w:r>
      <w:r w:rsidR="00455326" w:rsidRPr="00855774">
        <w:rPr>
          <w:rFonts w:asciiTheme="majorBidi" w:hAnsiTheme="majorBidi" w:cstheme="majorBidi"/>
          <w:color w:val="0D0D0D" w:themeColor="text1" w:themeTint="F2"/>
          <w:sz w:val="24"/>
          <w:szCs w:val="24"/>
        </w:rPr>
        <w:t xml:space="preserve"> Particularly, communication channels have to be defined in successful complex construction project</w:t>
      </w:r>
      <w:r w:rsidR="00F218C3" w:rsidRPr="00855774">
        <w:rPr>
          <w:rFonts w:asciiTheme="majorBidi" w:hAnsiTheme="majorBidi" w:cstheme="majorBidi"/>
          <w:color w:val="0D0D0D" w:themeColor="text1" w:themeTint="F2"/>
          <w:sz w:val="24"/>
          <w:szCs w:val="24"/>
        </w:rPr>
        <w:t>s</w:t>
      </w:r>
      <w:r w:rsidR="00455326" w:rsidRPr="00855774">
        <w:rPr>
          <w:rFonts w:asciiTheme="majorBidi" w:hAnsiTheme="majorBidi" w:cstheme="majorBidi"/>
          <w:color w:val="0D0D0D" w:themeColor="text1" w:themeTint="F2"/>
          <w:sz w:val="24"/>
          <w:szCs w:val="24"/>
        </w:rPr>
        <w:t>. With effective cultural interactions, the communication channels help bridge the gap between different cultures</w:t>
      </w:r>
      <w:r w:rsidR="00F218C3" w:rsidRPr="00855774">
        <w:rPr>
          <w:rFonts w:asciiTheme="majorBidi" w:hAnsiTheme="majorBidi" w:cstheme="majorBidi"/>
          <w:color w:val="0D0D0D" w:themeColor="text1" w:themeTint="F2"/>
          <w:sz w:val="24"/>
          <w:szCs w:val="24"/>
        </w:rPr>
        <w:t>,</w:t>
      </w:r>
      <w:r w:rsidR="00455326" w:rsidRPr="00855774">
        <w:rPr>
          <w:rFonts w:asciiTheme="majorBidi" w:hAnsiTheme="majorBidi" w:cstheme="majorBidi"/>
          <w:color w:val="0D0D0D" w:themeColor="text1" w:themeTint="F2"/>
          <w:sz w:val="24"/>
          <w:szCs w:val="24"/>
        </w:rPr>
        <w:t xml:space="preserve"> boosting the implementation process of the given project. Additionally, there is an influence on the feedback processes that require</w:t>
      </w:r>
      <w:r w:rsidR="00F218C3" w:rsidRPr="00855774">
        <w:rPr>
          <w:rFonts w:asciiTheme="majorBidi" w:hAnsiTheme="majorBidi" w:cstheme="majorBidi"/>
          <w:color w:val="0D0D0D" w:themeColor="text1" w:themeTint="F2"/>
          <w:sz w:val="24"/>
          <w:szCs w:val="24"/>
        </w:rPr>
        <w:t>s</w:t>
      </w:r>
      <w:r w:rsidR="00455326" w:rsidRPr="00855774">
        <w:rPr>
          <w:rFonts w:asciiTheme="majorBidi" w:hAnsiTheme="majorBidi" w:cstheme="majorBidi"/>
          <w:color w:val="0D0D0D" w:themeColor="text1" w:themeTint="F2"/>
          <w:sz w:val="24"/>
          <w:szCs w:val="24"/>
        </w:rPr>
        <w:t xml:space="preserve"> greater understanding. When there is </w:t>
      </w:r>
      <w:r w:rsidR="00F1424F" w:rsidRPr="00855774">
        <w:rPr>
          <w:rFonts w:asciiTheme="majorBidi" w:hAnsiTheme="majorBidi" w:cstheme="majorBidi"/>
          <w:color w:val="0D0D0D" w:themeColor="text1" w:themeTint="F2"/>
          <w:sz w:val="24"/>
          <w:szCs w:val="24"/>
        </w:rPr>
        <w:t xml:space="preserve">better cultural understanding, feedback becomes impeccable in successful </w:t>
      </w:r>
      <w:r w:rsidR="00D05F17" w:rsidRPr="00855774">
        <w:rPr>
          <w:rFonts w:asciiTheme="majorBidi" w:hAnsiTheme="majorBidi" w:cstheme="majorBidi"/>
          <w:color w:val="0D0D0D" w:themeColor="text1" w:themeTint="F2"/>
          <w:sz w:val="24"/>
          <w:szCs w:val="24"/>
        </w:rPr>
        <w:t xml:space="preserve">complex construction project delivery in the UAE. </w:t>
      </w:r>
      <w:r w:rsidR="006D6053" w:rsidRPr="00855774">
        <w:rPr>
          <w:rFonts w:asciiTheme="majorBidi" w:hAnsiTheme="majorBidi" w:cstheme="majorBidi"/>
          <w:color w:val="0D0D0D" w:themeColor="text1" w:themeTint="F2"/>
          <w:sz w:val="24"/>
          <w:szCs w:val="24"/>
        </w:rPr>
        <w:t>The feedback from employees to the management helps push the project toward</w:t>
      </w:r>
      <w:r w:rsidR="001C43B7" w:rsidRPr="00855774">
        <w:rPr>
          <w:rFonts w:asciiTheme="majorBidi" w:hAnsiTheme="majorBidi" w:cstheme="majorBidi"/>
          <w:color w:val="0D0D0D" w:themeColor="text1" w:themeTint="F2"/>
          <w:sz w:val="24"/>
          <w:szCs w:val="24"/>
        </w:rPr>
        <w:t>s</w:t>
      </w:r>
      <w:r w:rsidR="006D6053" w:rsidRPr="00855774">
        <w:rPr>
          <w:rFonts w:asciiTheme="majorBidi" w:hAnsiTheme="majorBidi" w:cstheme="majorBidi"/>
          <w:color w:val="0D0D0D" w:themeColor="text1" w:themeTint="F2"/>
          <w:sz w:val="24"/>
          <w:szCs w:val="24"/>
        </w:rPr>
        <w:t xml:space="preserve"> the successful outcomes. </w:t>
      </w:r>
      <w:r w:rsidR="00FB1F8D" w:rsidRPr="00855774">
        <w:rPr>
          <w:rFonts w:asciiTheme="majorBidi" w:hAnsiTheme="majorBidi" w:cstheme="majorBidi"/>
          <w:color w:val="0D0D0D" w:themeColor="text1" w:themeTint="F2"/>
          <w:sz w:val="24"/>
          <w:szCs w:val="24"/>
        </w:rPr>
        <w:t xml:space="preserve">In further understanding the influence </w:t>
      </w:r>
      <w:r w:rsidR="00922906" w:rsidRPr="00855774">
        <w:rPr>
          <w:rFonts w:asciiTheme="majorBidi" w:hAnsiTheme="majorBidi" w:cstheme="majorBidi"/>
          <w:color w:val="0D0D0D" w:themeColor="text1" w:themeTint="F2"/>
          <w:sz w:val="24"/>
          <w:szCs w:val="24"/>
        </w:rPr>
        <w:t xml:space="preserve">of cultural intelligence on successful complex construction projects in the UAE, it was revealed that it helps mitigate the </w:t>
      </w:r>
      <w:r w:rsidR="00E75345" w:rsidRPr="00855774">
        <w:rPr>
          <w:rFonts w:asciiTheme="majorBidi" w:hAnsiTheme="majorBidi" w:cstheme="majorBidi"/>
          <w:color w:val="0D0D0D" w:themeColor="text1" w:themeTint="F2"/>
          <w:sz w:val="24"/>
          <w:szCs w:val="24"/>
        </w:rPr>
        <w:t xml:space="preserve">challenges </w:t>
      </w:r>
      <w:r w:rsidR="00922906" w:rsidRPr="00855774">
        <w:rPr>
          <w:rFonts w:asciiTheme="majorBidi" w:hAnsiTheme="majorBidi" w:cstheme="majorBidi"/>
          <w:color w:val="0D0D0D" w:themeColor="text1" w:themeTint="F2"/>
          <w:sz w:val="24"/>
          <w:szCs w:val="24"/>
        </w:rPr>
        <w:t>within the communication system by ensuring that there is a timely identification and manage</w:t>
      </w:r>
      <w:r w:rsidR="00F218C3" w:rsidRPr="00855774">
        <w:rPr>
          <w:rFonts w:asciiTheme="majorBidi" w:hAnsiTheme="majorBidi" w:cstheme="majorBidi"/>
          <w:color w:val="0D0D0D" w:themeColor="text1" w:themeTint="F2"/>
          <w:sz w:val="24"/>
          <w:szCs w:val="24"/>
        </w:rPr>
        <w:t>ment</w:t>
      </w:r>
      <w:r w:rsidR="00922906" w:rsidRPr="00855774">
        <w:rPr>
          <w:rFonts w:asciiTheme="majorBidi" w:hAnsiTheme="majorBidi" w:cstheme="majorBidi"/>
          <w:color w:val="0D0D0D" w:themeColor="text1" w:themeTint="F2"/>
          <w:sz w:val="24"/>
          <w:szCs w:val="24"/>
        </w:rPr>
        <w:t xml:space="preserve"> </w:t>
      </w:r>
      <w:r w:rsidR="00F469C9" w:rsidRPr="00855774">
        <w:rPr>
          <w:rFonts w:asciiTheme="majorBidi" w:hAnsiTheme="majorBidi" w:cstheme="majorBidi"/>
          <w:color w:val="0D0D0D" w:themeColor="text1" w:themeTint="F2"/>
          <w:sz w:val="24"/>
          <w:szCs w:val="24"/>
        </w:rPr>
        <w:t>in the required manner.</w:t>
      </w:r>
      <w:r w:rsidR="00CD35AD" w:rsidRPr="00855774">
        <w:rPr>
          <w:rFonts w:asciiTheme="majorBidi" w:hAnsiTheme="majorBidi" w:cstheme="majorBidi"/>
          <w:color w:val="0D0D0D" w:themeColor="text1" w:themeTint="F2"/>
          <w:sz w:val="24"/>
          <w:szCs w:val="24"/>
        </w:rPr>
        <w:t xml:space="preserve"> </w:t>
      </w:r>
      <w:r w:rsidR="00275606" w:rsidRPr="00855774">
        <w:rPr>
          <w:rFonts w:asciiTheme="majorBidi" w:hAnsiTheme="majorBidi" w:cstheme="majorBidi"/>
          <w:color w:val="0D0D0D" w:themeColor="text1" w:themeTint="F2"/>
          <w:sz w:val="24"/>
          <w:szCs w:val="24"/>
        </w:rPr>
        <w:t>Through the aspect of</w:t>
      </w:r>
      <w:r w:rsidR="00BE63EA" w:rsidRPr="00855774">
        <w:rPr>
          <w:rFonts w:asciiTheme="majorBidi" w:hAnsiTheme="majorBidi" w:cstheme="majorBidi"/>
          <w:color w:val="0D0D0D" w:themeColor="text1" w:themeTint="F2"/>
          <w:sz w:val="24"/>
          <w:szCs w:val="24"/>
        </w:rPr>
        <w:t xml:space="preserve"> having tolerance and respect for everyone’s culture in the </w:t>
      </w:r>
      <w:r w:rsidR="0079227A" w:rsidRPr="00855774">
        <w:rPr>
          <w:rFonts w:asciiTheme="majorBidi" w:hAnsiTheme="majorBidi" w:cstheme="majorBidi"/>
          <w:color w:val="0D0D0D" w:themeColor="text1" w:themeTint="F2"/>
          <w:sz w:val="24"/>
          <w:szCs w:val="24"/>
        </w:rPr>
        <w:t>organisation</w:t>
      </w:r>
      <w:r w:rsidR="00BE63EA" w:rsidRPr="00855774">
        <w:rPr>
          <w:rFonts w:asciiTheme="majorBidi" w:hAnsiTheme="majorBidi" w:cstheme="majorBidi"/>
          <w:color w:val="0D0D0D" w:themeColor="text1" w:themeTint="F2"/>
          <w:sz w:val="24"/>
          <w:szCs w:val="24"/>
        </w:rPr>
        <w:t xml:space="preserve">’s value chain, it becomes easier to address the needs of employees to deliver successful complex construction projects in the UAE. Cultural intelligence basically applies to </w:t>
      </w:r>
      <w:r w:rsidR="00BC248E" w:rsidRPr="00855774">
        <w:rPr>
          <w:rFonts w:asciiTheme="majorBidi" w:hAnsiTheme="majorBidi" w:cstheme="majorBidi"/>
          <w:color w:val="0D0D0D" w:themeColor="text1" w:themeTint="F2"/>
          <w:sz w:val="24"/>
          <w:szCs w:val="24"/>
        </w:rPr>
        <w:t xml:space="preserve">successful complex construction project delivery through the enhancement of communication across all </w:t>
      </w:r>
      <w:r w:rsidR="00CC7A0E" w:rsidRPr="00855774">
        <w:rPr>
          <w:rFonts w:asciiTheme="majorBidi" w:hAnsiTheme="majorBidi" w:cstheme="majorBidi"/>
          <w:color w:val="0D0D0D" w:themeColor="text1" w:themeTint="F2"/>
          <w:sz w:val="24"/>
          <w:szCs w:val="24"/>
        </w:rPr>
        <w:t>phases of</w:t>
      </w:r>
      <w:r w:rsidR="00BC248E" w:rsidRPr="00855774">
        <w:rPr>
          <w:rFonts w:asciiTheme="majorBidi" w:hAnsiTheme="majorBidi" w:cstheme="majorBidi"/>
          <w:color w:val="0D0D0D" w:themeColor="text1" w:themeTint="F2"/>
          <w:sz w:val="24"/>
          <w:szCs w:val="24"/>
        </w:rPr>
        <w:t xml:space="preserve"> the project. The overall point here is the intersection of dimensions of</w:t>
      </w:r>
      <w:r w:rsidR="009F03EA" w:rsidRPr="00855774">
        <w:rPr>
          <w:rFonts w:asciiTheme="majorBidi" w:hAnsiTheme="majorBidi" w:cstheme="majorBidi"/>
          <w:color w:val="0D0D0D" w:themeColor="text1" w:themeTint="F2"/>
          <w:sz w:val="24"/>
          <w:szCs w:val="24"/>
        </w:rPr>
        <w:t xml:space="preserve"> cultural awareness and the process of communication within the complex construction project. </w:t>
      </w:r>
    </w:p>
    <w:p w14:paraId="3F8CBDFB" w14:textId="77777777" w:rsidR="00123761" w:rsidRPr="00855774" w:rsidRDefault="00123761" w:rsidP="00E55D8C">
      <w:pPr>
        <w:spacing w:after="0" w:line="480" w:lineRule="auto"/>
        <w:jc w:val="both"/>
        <w:rPr>
          <w:rFonts w:asciiTheme="majorBidi" w:hAnsiTheme="majorBidi" w:cstheme="majorBidi"/>
          <w:color w:val="0D0D0D" w:themeColor="text1" w:themeTint="F2"/>
          <w:sz w:val="24"/>
          <w:szCs w:val="24"/>
        </w:rPr>
      </w:pPr>
    </w:p>
    <w:p w14:paraId="07F7C32E" w14:textId="44EF12D9" w:rsidR="00E54510" w:rsidRPr="00855774" w:rsidRDefault="00E1259C"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Additionally</w:t>
      </w:r>
      <w:r w:rsidR="009F03EA" w:rsidRPr="00855774">
        <w:rPr>
          <w:rFonts w:asciiTheme="majorBidi" w:hAnsiTheme="majorBidi" w:cstheme="majorBidi"/>
          <w:color w:val="0D0D0D" w:themeColor="text1" w:themeTint="F2"/>
          <w:sz w:val="24"/>
          <w:szCs w:val="24"/>
        </w:rPr>
        <w:t xml:space="preserve">, cultural intelligence influences complex construction project delivery in the UAE </w:t>
      </w:r>
      <w:r w:rsidRPr="00855774">
        <w:rPr>
          <w:rFonts w:asciiTheme="majorBidi" w:hAnsiTheme="majorBidi" w:cstheme="majorBidi"/>
          <w:color w:val="0D0D0D" w:themeColor="text1" w:themeTint="F2"/>
          <w:sz w:val="24"/>
          <w:szCs w:val="24"/>
        </w:rPr>
        <w:t xml:space="preserve">through its project </w:t>
      </w:r>
      <w:r w:rsidR="00801E7B" w:rsidRPr="00855774">
        <w:rPr>
          <w:rFonts w:asciiTheme="majorBidi" w:hAnsiTheme="majorBidi" w:cstheme="majorBidi"/>
          <w:color w:val="0D0D0D" w:themeColor="text1" w:themeTint="F2"/>
          <w:sz w:val="24"/>
          <w:szCs w:val="24"/>
        </w:rPr>
        <w:t>capability</w:t>
      </w:r>
      <w:r w:rsidRPr="00855774">
        <w:rPr>
          <w:rFonts w:asciiTheme="majorBidi" w:hAnsiTheme="majorBidi" w:cstheme="majorBidi"/>
          <w:color w:val="0D0D0D" w:themeColor="text1" w:themeTint="F2"/>
          <w:sz w:val="24"/>
          <w:szCs w:val="24"/>
        </w:rPr>
        <w:t xml:space="preserve"> processes. </w:t>
      </w:r>
      <w:r w:rsidR="00E75345" w:rsidRPr="00855774">
        <w:rPr>
          <w:rFonts w:asciiTheme="majorBidi" w:hAnsiTheme="majorBidi" w:cstheme="majorBidi"/>
          <w:color w:val="0D0D0D" w:themeColor="text1" w:themeTint="F2"/>
          <w:sz w:val="24"/>
          <w:szCs w:val="24"/>
        </w:rPr>
        <w:t>Based on the collected data, w</w:t>
      </w:r>
      <w:r w:rsidR="00801E7B" w:rsidRPr="00855774">
        <w:rPr>
          <w:rFonts w:asciiTheme="majorBidi" w:hAnsiTheme="majorBidi" w:cstheme="majorBidi"/>
          <w:color w:val="0D0D0D" w:themeColor="text1" w:themeTint="F2"/>
          <w:sz w:val="24"/>
          <w:szCs w:val="24"/>
        </w:rPr>
        <w:t>ith path capability, there is a focus on</w:t>
      </w:r>
      <w:r w:rsidRPr="00855774">
        <w:rPr>
          <w:rFonts w:asciiTheme="majorBidi" w:hAnsiTheme="majorBidi" w:cstheme="majorBidi"/>
          <w:color w:val="0D0D0D" w:themeColor="text1" w:themeTint="F2"/>
          <w:sz w:val="24"/>
          <w:szCs w:val="24"/>
        </w:rPr>
        <w:t xml:space="preserve"> </w:t>
      </w:r>
      <w:r w:rsidR="00801E7B" w:rsidRPr="00855774">
        <w:rPr>
          <w:rFonts w:asciiTheme="majorBidi" w:hAnsiTheme="majorBidi" w:cstheme="majorBidi"/>
          <w:color w:val="0D0D0D" w:themeColor="text1" w:themeTint="F2"/>
          <w:sz w:val="24"/>
          <w:szCs w:val="24"/>
        </w:rPr>
        <w:t xml:space="preserve">ensuring that resources within the project are reconfigured to adapt to the cross-cultural environment in the </w:t>
      </w:r>
      <w:r w:rsidR="0079227A" w:rsidRPr="00855774">
        <w:rPr>
          <w:rFonts w:asciiTheme="majorBidi" w:hAnsiTheme="majorBidi" w:cstheme="majorBidi"/>
          <w:color w:val="0D0D0D" w:themeColor="text1" w:themeTint="F2"/>
          <w:sz w:val="24"/>
          <w:szCs w:val="24"/>
        </w:rPr>
        <w:t>organisation</w:t>
      </w:r>
      <w:r w:rsidR="00E75345" w:rsidRPr="00855774">
        <w:rPr>
          <w:rFonts w:asciiTheme="majorBidi" w:hAnsiTheme="majorBidi" w:cstheme="majorBidi"/>
          <w:color w:val="0D0D0D" w:themeColor="text1" w:themeTint="F2"/>
          <w:sz w:val="24"/>
          <w:szCs w:val="24"/>
        </w:rPr>
        <w:t>, as illustrated by a mean of 2.41 and a median of 2.00</w:t>
      </w:r>
      <w:r w:rsidR="00801E7B" w:rsidRPr="00855774">
        <w:rPr>
          <w:rFonts w:asciiTheme="majorBidi" w:hAnsiTheme="majorBidi" w:cstheme="majorBidi"/>
          <w:color w:val="0D0D0D" w:themeColor="text1" w:themeTint="F2"/>
          <w:sz w:val="24"/>
          <w:szCs w:val="24"/>
        </w:rPr>
        <w:t xml:space="preserve">. In this regard, </w:t>
      </w:r>
      <w:r w:rsidR="004A5C1B" w:rsidRPr="00855774">
        <w:rPr>
          <w:rFonts w:asciiTheme="majorBidi" w:hAnsiTheme="majorBidi" w:cstheme="majorBidi"/>
          <w:color w:val="0D0D0D" w:themeColor="text1" w:themeTint="F2"/>
          <w:sz w:val="24"/>
          <w:szCs w:val="24"/>
        </w:rPr>
        <w:t>the focus is to ensure that</w:t>
      </w:r>
      <w:r w:rsidR="004A5364" w:rsidRPr="00855774">
        <w:rPr>
          <w:rFonts w:asciiTheme="majorBidi" w:hAnsiTheme="majorBidi" w:cstheme="majorBidi"/>
          <w:color w:val="0D0D0D" w:themeColor="text1" w:themeTint="F2"/>
          <w:sz w:val="24"/>
          <w:szCs w:val="24"/>
        </w:rPr>
        <w:t xml:space="preserve"> complex construction projects are delivered in time using the required resources that match the different cultures of the employees tasked with </w:t>
      </w:r>
      <w:r w:rsidR="00F218C3" w:rsidRPr="00855774">
        <w:rPr>
          <w:rFonts w:asciiTheme="majorBidi" w:hAnsiTheme="majorBidi" w:cstheme="majorBidi"/>
          <w:color w:val="0D0D0D" w:themeColor="text1" w:themeTint="F2"/>
          <w:sz w:val="24"/>
          <w:szCs w:val="24"/>
        </w:rPr>
        <w:t xml:space="preserve">their </w:t>
      </w:r>
      <w:r w:rsidR="004A5364" w:rsidRPr="00855774">
        <w:rPr>
          <w:rFonts w:asciiTheme="majorBidi" w:hAnsiTheme="majorBidi" w:cstheme="majorBidi"/>
          <w:color w:val="0D0D0D" w:themeColor="text1" w:themeTint="F2"/>
          <w:sz w:val="24"/>
          <w:szCs w:val="24"/>
        </w:rPr>
        <w:t xml:space="preserve">delivery. </w:t>
      </w:r>
      <w:r w:rsidR="00E75345" w:rsidRPr="00855774">
        <w:rPr>
          <w:rFonts w:asciiTheme="majorBidi" w:hAnsiTheme="majorBidi" w:cstheme="majorBidi"/>
          <w:color w:val="0D0D0D" w:themeColor="text1" w:themeTint="F2"/>
          <w:sz w:val="24"/>
          <w:szCs w:val="24"/>
        </w:rPr>
        <w:t>According to respondents, a</w:t>
      </w:r>
      <w:r w:rsidR="004A5364" w:rsidRPr="00855774">
        <w:rPr>
          <w:rFonts w:asciiTheme="majorBidi" w:hAnsiTheme="majorBidi" w:cstheme="majorBidi"/>
          <w:color w:val="0D0D0D" w:themeColor="text1" w:themeTint="F2"/>
          <w:sz w:val="24"/>
          <w:szCs w:val="24"/>
        </w:rPr>
        <w:t xml:space="preserve">nother way in which cultural intelligence influences complex construction project </w:t>
      </w:r>
      <w:r w:rsidR="00026F44" w:rsidRPr="00855774">
        <w:rPr>
          <w:rFonts w:asciiTheme="majorBidi" w:hAnsiTheme="majorBidi" w:cstheme="majorBidi"/>
          <w:color w:val="0D0D0D" w:themeColor="text1" w:themeTint="F2"/>
          <w:sz w:val="24"/>
          <w:szCs w:val="24"/>
        </w:rPr>
        <w:t>is by ensuring that there are flexible</w:t>
      </w:r>
      <w:r w:rsidR="00F218C3" w:rsidRPr="00855774">
        <w:rPr>
          <w:rFonts w:asciiTheme="majorBidi" w:hAnsiTheme="majorBidi" w:cstheme="majorBidi"/>
          <w:color w:val="0D0D0D" w:themeColor="text1" w:themeTint="F2"/>
          <w:sz w:val="24"/>
          <w:szCs w:val="24"/>
        </w:rPr>
        <w:t xml:space="preserve"> strategies</w:t>
      </w:r>
      <w:r w:rsidR="00026F44" w:rsidRPr="00855774">
        <w:rPr>
          <w:rFonts w:asciiTheme="majorBidi" w:hAnsiTheme="majorBidi" w:cstheme="majorBidi"/>
          <w:color w:val="0D0D0D" w:themeColor="text1" w:themeTint="F2"/>
          <w:sz w:val="24"/>
          <w:szCs w:val="24"/>
        </w:rPr>
        <w:t xml:space="preserve"> in the </w:t>
      </w:r>
      <w:r w:rsidR="0079227A" w:rsidRPr="00855774">
        <w:rPr>
          <w:rFonts w:asciiTheme="majorBidi" w:hAnsiTheme="majorBidi" w:cstheme="majorBidi"/>
          <w:color w:val="0D0D0D" w:themeColor="text1" w:themeTint="F2"/>
          <w:sz w:val="24"/>
          <w:szCs w:val="24"/>
        </w:rPr>
        <w:t>organisation</w:t>
      </w:r>
      <w:r w:rsidR="00026F44" w:rsidRPr="00855774">
        <w:rPr>
          <w:rFonts w:asciiTheme="majorBidi" w:hAnsiTheme="majorBidi" w:cstheme="majorBidi"/>
          <w:color w:val="0D0D0D" w:themeColor="text1" w:themeTint="F2"/>
          <w:sz w:val="24"/>
          <w:szCs w:val="24"/>
        </w:rPr>
        <w:t xml:space="preserve"> to help enhance intercultural synchroni</w:t>
      </w:r>
      <w:r w:rsidR="00E54510" w:rsidRPr="00855774">
        <w:rPr>
          <w:rFonts w:asciiTheme="majorBidi" w:hAnsiTheme="majorBidi" w:cstheme="majorBidi"/>
          <w:color w:val="0D0D0D" w:themeColor="text1" w:themeTint="F2"/>
          <w:sz w:val="24"/>
          <w:szCs w:val="24"/>
        </w:rPr>
        <w:t>s</w:t>
      </w:r>
      <w:r w:rsidR="00026F44" w:rsidRPr="00855774">
        <w:rPr>
          <w:rFonts w:asciiTheme="majorBidi" w:hAnsiTheme="majorBidi" w:cstheme="majorBidi"/>
          <w:color w:val="0D0D0D" w:themeColor="text1" w:themeTint="F2"/>
          <w:sz w:val="24"/>
          <w:szCs w:val="24"/>
        </w:rPr>
        <w:t xml:space="preserve">ation in the </w:t>
      </w:r>
      <w:r w:rsidR="0079227A" w:rsidRPr="00855774">
        <w:rPr>
          <w:rFonts w:asciiTheme="majorBidi" w:hAnsiTheme="majorBidi" w:cstheme="majorBidi"/>
          <w:color w:val="0D0D0D" w:themeColor="text1" w:themeTint="F2"/>
          <w:sz w:val="24"/>
          <w:szCs w:val="24"/>
        </w:rPr>
        <w:t>organisation</w:t>
      </w:r>
      <w:r w:rsidR="00F218C3" w:rsidRPr="00855774">
        <w:rPr>
          <w:rFonts w:asciiTheme="majorBidi" w:hAnsiTheme="majorBidi" w:cstheme="majorBidi"/>
          <w:color w:val="0D0D0D" w:themeColor="text1" w:themeTint="F2"/>
          <w:sz w:val="24"/>
          <w:szCs w:val="24"/>
        </w:rPr>
        <w:t>,</w:t>
      </w:r>
      <w:r w:rsidR="00E75345" w:rsidRPr="00855774">
        <w:rPr>
          <w:rFonts w:asciiTheme="majorBidi" w:hAnsiTheme="majorBidi" w:cstheme="majorBidi"/>
          <w:color w:val="0D0D0D" w:themeColor="text1" w:themeTint="F2"/>
          <w:sz w:val="24"/>
          <w:szCs w:val="24"/>
        </w:rPr>
        <w:t xml:space="preserve"> as evidenced by a mean of 2.44 and median of 2.00</w:t>
      </w:r>
      <w:r w:rsidR="00026F44" w:rsidRPr="00855774">
        <w:rPr>
          <w:rFonts w:asciiTheme="majorBidi" w:hAnsiTheme="majorBidi" w:cstheme="majorBidi"/>
          <w:color w:val="0D0D0D" w:themeColor="text1" w:themeTint="F2"/>
          <w:sz w:val="24"/>
          <w:szCs w:val="24"/>
        </w:rPr>
        <w:t>. It could be argued that synchroni</w:t>
      </w:r>
      <w:r w:rsidR="00E54510" w:rsidRPr="00855774">
        <w:rPr>
          <w:rFonts w:asciiTheme="majorBidi" w:hAnsiTheme="majorBidi" w:cstheme="majorBidi"/>
          <w:color w:val="0D0D0D" w:themeColor="text1" w:themeTint="F2"/>
          <w:sz w:val="24"/>
          <w:szCs w:val="24"/>
        </w:rPr>
        <w:t>s</w:t>
      </w:r>
      <w:r w:rsidR="00026F44" w:rsidRPr="00855774">
        <w:rPr>
          <w:rFonts w:asciiTheme="majorBidi" w:hAnsiTheme="majorBidi" w:cstheme="majorBidi"/>
          <w:color w:val="0D0D0D" w:themeColor="text1" w:themeTint="F2"/>
          <w:sz w:val="24"/>
          <w:szCs w:val="24"/>
        </w:rPr>
        <w:t>ation is achieved by having different individuals effectively work</w:t>
      </w:r>
      <w:r w:rsidR="00F218C3" w:rsidRPr="00855774">
        <w:rPr>
          <w:rFonts w:asciiTheme="majorBidi" w:hAnsiTheme="majorBidi" w:cstheme="majorBidi"/>
          <w:color w:val="0D0D0D" w:themeColor="text1" w:themeTint="F2"/>
          <w:sz w:val="24"/>
          <w:szCs w:val="24"/>
        </w:rPr>
        <w:t>ing</w:t>
      </w:r>
      <w:r w:rsidR="00026F44" w:rsidRPr="00855774">
        <w:rPr>
          <w:rFonts w:asciiTheme="majorBidi" w:hAnsiTheme="majorBidi" w:cstheme="majorBidi"/>
          <w:color w:val="0D0D0D" w:themeColor="text1" w:themeTint="F2"/>
          <w:sz w:val="24"/>
          <w:szCs w:val="24"/>
        </w:rPr>
        <w:t xml:space="preserve"> together in the project to complete it within the required time using the given resources. </w:t>
      </w:r>
      <w:r w:rsidR="004669E5" w:rsidRPr="00855774">
        <w:rPr>
          <w:rFonts w:asciiTheme="majorBidi" w:hAnsiTheme="majorBidi" w:cstheme="majorBidi"/>
          <w:color w:val="0D0D0D" w:themeColor="text1" w:themeTint="F2"/>
          <w:sz w:val="24"/>
          <w:szCs w:val="24"/>
        </w:rPr>
        <w:t xml:space="preserve">More so, </w:t>
      </w:r>
      <w:r w:rsidR="00E75345" w:rsidRPr="00855774">
        <w:rPr>
          <w:rFonts w:asciiTheme="majorBidi" w:hAnsiTheme="majorBidi" w:cstheme="majorBidi"/>
          <w:color w:val="0D0D0D" w:themeColor="text1" w:themeTint="F2"/>
          <w:sz w:val="24"/>
          <w:szCs w:val="24"/>
        </w:rPr>
        <w:t xml:space="preserve">based on respondents’ </w:t>
      </w:r>
      <w:r w:rsidR="00F218C3" w:rsidRPr="00855774">
        <w:rPr>
          <w:rFonts w:asciiTheme="majorBidi" w:hAnsiTheme="majorBidi" w:cstheme="majorBidi"/>
          <w:color w:val="0D0D0D" w:themeColor="text1" w:themeTint="F2"/>
          <w:sz w:val="24"/>
          <w:szCs w:val="24"/>
        </w:rPr>
        <w:t xml:space="preserve">responses, </w:t>
      </w:r>
      <w:r w:rsidR="004669E5" w:rsidRPr="00855774">
        <w:rPr>
          <w:rFonts w:asciiTheme="majorBidi" w:hAnsiTheme="majorBidi" w:cstheme="majorBidi"/>
          <w:color w:val="0D0D0D" w:themeColor="text1" w:themeTint="F2"/>
          <w:sz w:val="24"/>
          <w:szCs w:val="24"/>
        </w:rPr>
        <w:t xml:space="preserve">if the </w:t>
      </w:r>
      <w:r w:rsidR="0079227A" w:rsidRPr="00855774">
        <w:rPr>
          <w:rFonts w:asciiTheme="majorBidi" w:hAnsiTheme="majorBidi" w:cstheme="majorBidi"/>
          <w:color w:val="0D0D0D" w:themeColor="text1" w:themeTint="F2"/>
          <w:sz w:val="24"/>
          <w:szCs w:val="24"/>
        </w:rPr>
        <w:t>organisation</w:t>
      </w:r>
      <w:r w:rsidR="004669E5" w:rsidRPr="00855774">
        <w:rPr>
          <w:rFonts w:asciiTheme="majorBidi" w:hAnsiTheme="majorBidi" w:cstheme="majorBidi"/>
          <w:color w:val="0D0D0D" w:themeColor="text1" w:themeTint="F2"/>
          <w:sz w:val="24"/>
          <w:szCs w:val="24"/>
        </w:rPr>
        <w:t xml:space="preserve"> deploys</w:t>
      </w:r>
      <w:r w:rsidR="000C6002" w:rsidRPr="00855774">
        <w:rPr>
          <w:rFonts w:asciiTheme="majorBidi" w:hAnsiTheme="majorBidi" w:cstheme="majorBidi"/>
          <w:color w:val="0D0D0D" w:themeColor="text1" w:themeTint="F2"/>
          <w:sz w:val="24"/>
          <w:szCs w:val="24"/>
        </w:rPr>
        <w:t xml:space="preserve"> resources</w:t>
      </w:r>
      <w:r w:rsidR="004669E5" w:rsidRPr="00855774">
        <w:rPr>
          <w:rFonts w:asciiTheme="majorBidi" w:hAnsiTheme="majorBidi" w:cstheme="majorBidi"/>
          <w:color w:val="0D0D0D" w:themeColor="text1" w:themeTint="F2"/>
          <w:sz w:val="24"/>
          <w:szCs w:val="24"/>
        </w:rPr>
        <w:t xml:space="preserve"> in such a way that they can be used by different cultural teams, the</w:t>
      </w:r>
      <w:r w:rsidR="00F218C3" w:rsidRPr="00855774">
        <w:rPr>
          <w:rFonts w:asciiTheme="majorBidi" w:hAnsiTheme="majorBidi" w:cstheme="majorBidi"/>
          <w:color w:val="0D0D0D" w:themeColor="text1" w:themeTint="F2"/>
          <w:sz w:val="24"/>
          <w:szCs w:val="24"/>
        </w:rPr>
        <w:t>se teams</w:t>
      </w:r>
      <w:r w:rsidR="004669E5" w:rsidRPr="00855774">
        <w:rPr>
          <w:rFonts w:asciiTheme="majorBidi" w:hAnsiTheme="majorBidi" w:cstheme="majorBidi"/>
          <w:color w:val="0D0D0D" w:themeColor="text1" w:themeTint="F2"/>
          <w:sz w:val="24"/>
          <w:szCs w:val="24"/>
        </w:rPr>
        <w:t xml:space="preserve"> work together</w:t>
      </w:r>
      <w:r w:rsidR="00F218C3" w:rsidRPr="00855774">
        <w:rPr>
          <w:rFonts w:asciiTheme="majorBidi" w:hAnsiTheme="majorBidi" w:cstheme="majorBidi"/>
          <w:color w:val="0D0D0D" w:themeColor="text1" w:themeTint="F2"/>
          <w:sz w:val="24"/>
          <w:szCs w:val="24"/>
        </w:rPr>
        <w:t>,</w:t>
      </w:r>
      <w:r w:rsidR="004669E5" w:rsidRPr="00855774">
        <w:rPr>
          <w:rFonts w:asciiTheme="majorBidi" w:hAnsiTheme="majorBidi" w:cstheme="majorBidi"/>
          <w:color w:val="0D0D0D" w:themeColor="text1" w:themeTint="F2"/>
          <w:sz w:val="24"/>
          <w:szCs w:val="24"/>
        </w:rPr>
        <w:t xml:space="preserve"> </w:t>
      </w:r>
      <w:r w:rsidR="000C6002" w:rsidRPr="00855774">
        <w:rPr>
          <w:rFonts w:asciiTheme="majorBidi" w:hAnsiTheme="majorBidi" w:cstheme="majorBidi"/>
          <w:color w:val="0D0D0D" w:themeColor="text1" w:themeTint="F2"/>
          <w:sz w:val="24"/>
          <w:szCs w:val="24"/>
        </w:rPr>
        <w:t>leading to the successful completion of the given complex construction project</w:t>
      </w:r>
      <w:r w:rsidR="00F218C3" w:rsidRPr="00855774">
        <w:rPr>
          <w:rFonts w:asciiTheme="majorBidi" w:hAnsiTheme="majorBidi" w:cstheme="majorBidi"/>
          <w:color w:val="0D0D0D" w:themeColor="text1" w:themeTint="F2"/>
          <w:sz w:val="24"/>
          <w:szCs w:val="24"/>
        </w:rPr>
        <w:t>,</w:t>
      </w:r>
      <w:r w:rsidR="00E75345" w:rsidRPr="00855774">
        <w:rPr>
          <w:rFonts w:asciiTheme="majorBidi" w:hAnsiTheme="majorBidi" w:cstheme="majorBidi"/>
          <w:color w:val="0D0D0D" w:themeColor="text1" w:themeTint="F2"/>
          <w:sz w:val="24"/>
          <w:szCs w:val="24"/>
        </w:rPr>
        <w:t xml:space="preserve"> as evidenced by a mean of 2.44 and a median of 2.00</w:t>
      </w:r>
      <w:r w:rsidR="000C6002" w:rsidRPr="00855774">
        <w:rPr>
          <w:rFonts w:asciiTheme="majorBidi" w:hAnsiTheme="majorBidi" w:cstheme="majorBidi"/>
          <w:color w:val="0D0D0D" w:themeColor="text1" w:themeTint="F2"/>
          <w:sz w:val="24"/>
          <w:szCs w:val="24"/>
        </w:rPr>
        <w:t xml:space="preserve">. </w:t>
      </w:r>
    </w:p>
    <w:p w14:paraId="0294DDDF" w14:textId="77777777" w:rsidR="00E54510" w:rsidRPr="00855774" w:rsidRDefault="00E54510" w:rsidP="00E55D8C">
      <w:pPr>
        <w:spacing w:after="0" w:line="480" w:lineRule="auto"/>
        <w:jc w:val="both"/>
        <w:rPr>
          <w:rFonts w:asciiTheme="majorBidi" w:hAnsiTheme="majorBidi" w:cstheme="majorBidi"/>
          <w:color w:val="0D0D0D" w:themeColor="text1" w:themeTint="F2"/>
          <w:sz w:val="24"/>
          <w:szCs w:val="24"/>
        </w:rPr>
      </w:pPr>
    </w:p>
    <w:p w14:paraId="7BF01516" w14:textId="22B2E201" w:rsidR="009F03EA" w:rsidRPr="00855774" w:rsidRDefault="00E75345"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hAnsiTheme="majorBidi" w:cstheme="majorBidi"/>
          <w:color w:val="0D0D0D" w:themeColor="text1" w:themeTint="F2"/>
          <w:sz w:val="24"/>
          <w:szCs w:val="24"/>
        </w:rPr>
        <w:t>In line with the findings, c</w:t>
      </w:r>
      <w:r w:rsidR="000C6002" w:rsidRPr="00855774">
        <w:rPr>
          <w:rFonts w:asciiTheme="majorBidi" w:hAnsiTheme="majorBidi" w:cstheme="majorBidi"/>
          <w:color w:val="0D0D0D" w:themeColor="text1" w:themeTint="F2"/>
          <w:sz w:val="24"/>
          <w:szCs w:val="24"/>
        </w:rPr>
        <w:t xml:space="preserve">ultural intelligence also influences successful complex construction project delivery </w:t>
      </w:r>
      <w:r w:rsidR="006401F1" w:rsidRPr="00855774">
        <w:rPr>
          <w:rFonts w:asciiTheme="majorBidi" w:hAnsiTheme="majorBidi" w:cstheme="majorBidi"/>
          <w:color w:val="0D0D0D" w:themeColor="text1" w:themeTint="F2"/>
          <w:sz w:val="24"/>
          <w:szCs w:val="24"/>
        </w:rPr>
        <w:t xml:space="preserve">through the promotion of information transfer in the </w:t>
      </w:r>
      <w:r w:rsidR="0079227A" w:rsidRPr="00855774">
        <w:rPr>
          <w:rFonts w:asciiTheme="majorBidi" w:hAnsiTheme="majorBidi" w:cstheme="majorBidi"/>
          <w:color w:val="0D0D0D" w:themeColor="text1" w:themeTint="F2"/>
          <w:sz w:val="24"/>
          <w:szCs w:val="24"/>
        </w:rPr>
        <w:t>organisation</w:t>
      </w:r>
      <w:r w:rsidR="006401F1" w:rsidRPr="00855774">
        <w:rPr>
          <w:rFonts w:asciiTheme="majorBidi" w:hAnsiTheme="majorBidi" w:cstheme="majorBidi"/>
          <w:color w:val="0D0D0D" w:themeColor="text1" w:themeTint="F2"/>
          <w:sz w:val="24"/>
          <w:szCs w:val="24"/>
        </w:rPr>
        <w:t xml:space="preserve"> in a manner that </w:t>
      </w:r>
      <w:r w:rsidRPr="00855774">
        <w:rPr>
          <w:rFonts w:asciiTheme="majorBidi" w:hAnsiTheme="majorBidi" w:cstheme="majorBidi"/>
          <w:color w:val="0D0D0D" w:themeColor="text1" w:themeTint="F2"/>
          <w:sz w:val="24"/>
          <w:szCs w:val="24"/>
        </w:rPr>
        <w:t>favours</w:t>
      </w:r>
      <w:r w:rsidR="006401F1" w:rsidRPr="00855774">
        <w:rPr>
          <w:rFonts w:asciiTheme="majorBidi" w:hAnsiTheme="majorBidi" w:cstheme="majorBidi"/>
          <w:color w:val="0D0D0D" w:themeColor="text1" w:themeTint="F2"/>
          <w:sz w:val="24"/>
          <w:szCs w:val="24"/>
        </w:rPr>
        <w:t xml:space="preserve"> different cultures</w:t>
      </w:r>
      <w:r w:rsidR="00F218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as illustrated by a mean of 2.28 and median of 2.00</w:t>
      </w:r>
      <w:r w:rsidR="006401F1" w:rsidRPr="00855774">
        <w:rPr>
          <w:rFonts w:asciiTheme="majorBidi" w:hAnsiTheme="majorBidi" w:cstheme="majorBidi"/>
          <w:color w:val="0D0D0D" w:themeColor="text1" w:themeTint="F2"/>
          <w:sz w:val="24"/>
          <w:szCs w:val="24"/>
        </w:rPr>
        <w:t xml:space="preserve">. </w:t>
      </w:r>
      <w:r w:rsidR="00865456" w:rsidRPr="00855774">
        <w:rPr>
          <w:rFonts w:asciiTheme="majorBidi" w:hAnsiTheme="majorBidi" w:cstheme="majorBidi"/>
          <w:color w:val="0D0D0D" w:themeColor="text1" w:themeTint="F2"/>
          <w:sz w:val="24"/>
          <w:szCs w:val="24"/>
        </w:rPr>
        <w:t xml:space="preserve">It is always vital that information is transferred effectively from one part of the </w:t>
      </w:r>
      <w:r w:rsidR="0079227A" w:rsidRPr="00855774">
        <w:rPr>
          <w:rFonts w:asciiTheme="majorBidi" w:hAnsiTheme="majorBidi" w:cstheme="majorBidi"/>
          <w:color w:val="0D0D0D" w:themeColor="text1" w:themeTint="F2"/>
          <w:sz w:val="24"/>
          <w:szCs w:val="24"/>
        </w:rPr>
        <w:t>organisation</w:t>
      </w:r>
      <w:r w:rsidR="00865456" w:rsidRPr="00855774">
        <w:rPr>
          <w:rFonts w:asciiTheme="majorBidi" w:hAnsiTheme="majorBidi" w:cstheme="majorBidi"/>
          <w:color w:val="0D0D0D" w:themeColor="text1" w:themeTint="F2"/>
          <w:sz w:val="24"/>
          <w:szCs w:val="24"/>
        </w:rPr>
        <w:t xml:space="preserve"> to the next in the course of complex construction project delivery.</w:t>
      </w:r>
      <w:r w:rsidRPr="00855774">
        <w:rPr>
          <w:rFonts w:asciiTheme="majorBidi" w:hAnsiTheme="majorBidi" w:cstheme="majorBidi"/>
          <w:color w:val="0D0D0D" w:themeColor="text1" w:themeTint="F2"/>
          <w:sz w:val="24"/>
          <w:szCs w:val="24"/>
        </w:rPr>
        <w:t xml:space="preserve"> Lastly, the findings revealed that c</w:t>
      </w:r>
      <w:r w:rsidR="009663B1" w:rsidRPr="00855774">
        <w:rPr>
          <w:rFonts w:asciiTheme="majorBidi" w:hAnsiTheme="majorBidi" w:cstheme="majorBidi"/>
          <w:color w:val="0D0D0D" w:themeColor="text1" w:themeTint="F2"/>
          <w:sz w:val="24"/>
          <w:szCs w:val="24"/>
        </w:rPr>
        <w:t>oordination is also necessary within a complex construction project if it is to succeed</w:t>
      </w:r>
      <w:r w:rsidR="00F218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based on the mean of 2.45 and median of 2.00</w:t>
      </w:r>
      <w:r w:rsidR="009663B1" w:rsidRPr="00855774">
        <w:rPr>
          <w:rFonts w:asciiTheme="majorBidi" w:hAnsiTheme="majorBidi" w:cstheme="majorBidi"/>
          <w:color w:val="0D0D0D" w:themeColor="text1" w:themeTint="F2"/>
          <w:sz w:val="24"/>
          <w:szCs w:val="24"/>
        </w:rPr>
        <w:t xml:space="preserve">. In this regard, </w:t>
      </w:r>
      <w:r w:rsidR="00EE19C8" w:rsidRPr="00855774">
        <w:rPr>
          <w:rFonts w:asciiTheme="majorBidi" w:hAnsiTheme="majorBidi" w:cstheme="majorBidi"/>
          <w:color w:val="0D0D0D" w:themeColor="text1" w:themeTint="F2"/>
          <w:sz w:val="24"/>
          <w:szCs w:val="24"/>
        </w:rPr>
        <w:t xml:space="preserve">cultural intelligence ensures that the necessary resources are put in place and that everyone within the project is working with the common goal of successfully completing </w:t>
      </w:r>
      <w:r w:rsidR="00F218C3" w:rsidRPr="00855774">
        <w:rPr>
          <w:rFonts w:asciiTheme="majorBidi" w:hAnsiTheme="majorBidi" w:cstheme="majorBidi"/>
          <w:color w:val="0D0D0D" w:themeColor="text1" w:themeTint="F2"/>
          <w:sz w:val="24"/>
          <w:szCs w:val="24"/>
        </w:rPr>
        <w:t>it</w:t>
      </w:r>
      <w:r w:rsidR="00EE19C8" w:rsidRPr="00855774">
        <w:rPr>
          <w:rFonts w:asciiTheme="majorBidi" w:hAnsiTheme="majorBidi" w:cstheme="majorBidi"/>
          <w:color w:val="0D0D0D" w:themeColor="text1" w:themeTint="F2"/>
          <w:sz w:val="24"/>
          <w:szCs w:val="24"/>
        </w:rPr>
        <w:t xml:space="preserve">. With cultural intelligence, innovativeness in the project goes a notch higher because of the </w:t>
      </w:r>
      <w:r w:rsidR="007E02C5" w:rsidRPr="00855774">
        <w:rPr>
          <w:rFonts w:asciiTheme="majorBidi" w:hAnsiTheme="majorBidi" w:cstheme="majorBidi"/>
          <w:color w:val="0D0D0D" w:themeColor="text1" w:themeTint="F2"/>
          <w:sz w:val="24"/>
          <w:szCs w:val="24"/>
        </w:rPr>
        <w:t>realisation</w:t>
      </w:r>
      <w:r w:rsidR="00EE19C8" w:rsidRPr="00855774">
        <w:rPr>
          <w:rFonts w:asciiTheme="majorBidi" w:hAnsiTheme="majorBidi" w:cstheme="majorBidi"/>
          <w:color w:val="0D0D0D" w:themeColor="text1" w:themeTint="F2"/>
          <w:sz w:val="24"/>
          <w:szCs w:val="24"/>
        </w:rPr>
        <w:t xml:space="preserve"> and appreciation of the need for competitiveness in the course of project completion. </w:t>
      </w:r>
      <w:r w:rsidR="004C3118" w:rsidRPr="00855774">
        <w:rPr>
          <w:rFonts w:asciiTheme="majorBidi" w:hAnsiTheme="majorBidi" w:cstheme="majorBidi"/>
          <w:color w:val="0D0D0D" w:themeColor="text1" w:themeTint="F2"/>
          <w:sz w:val="24"/>
          <w:szCs w:val="24"/>
        </w:rPr>
        <w:t xml:space="preserve">Essentially, the significant role of cultural intelligence in influencing successful complex construction project delivery cannot be underestimated, as it contributes to easier working and coordination of efforts within respective projects. </w:t>
      </w:r>
    </w:p>
    <w:p w14:paraId="2C11E1EA" w14:textId="77777777" w:rsidR="0011081E" w:rsidRPr="00855774" w:rsidRDefault="0011081E" w:rsidP="00E55D8C">
      <w:pPr>
        <w:spacing w:after="0" w:line="480" w:lineRule="auto"/>
        <w:ind w:firstLine="720"/>
        <w:jc w:val="both"/>
        <w:rPr>
          <w:rFonts w:asciiTheme="majorBidi" w:eastAsia="MS Mincho" w:hAnsiTheme="majorBidi" w:cstheme="majorBidi"/>
          <w:b/>
          <w:i/>
          <w:iCs/>
          <w:color w:val="0D0D0D" w:themeColor="text1" w:themeTint="F2"/>
          <w:sz w:val="24"/>
          <w:szCs w:val="24"/>
        </w:rPr>
      </w:pPr>
      <w:bookmarkStart w:id="234" w:name="_Hlk66443308"/>
    </w:p>
    <w:p w14:paraId="34D47F11" w14:textId="30C5CC7D" w:rsidR="002554F3" w:rsidRPr="00855774" w:rsidRDefault="009E1E92" w:rsidP="002107BC">
      <w:pPr>
        <w:pStyle w:val="Heading4"/>
        <w:spacing w:before="0" w:line="480" w:lineRule="auto"/>
        <w:jc w:val="both"/>
        <w:rPr>
          <w:rFonts w:asciiTheme="majorBidi" w:eastAsia="MS Mincho" w:hAnsiTheme="majorBidi"/>
          <w:b/>
          <w:bCs/>
          <w:i w:val="0"/>
          <w:iCs w:val="0"/>
          <w:color w:val="0D0D0D" w:themeColor="text1" w:themeTint="F2"/>
          <w:sz w:val="24"/>
          <w:szCs w:val="24"/>
        </w:rPr>
      </w:pPr>
      <w:r w:rsidRPr="00855774">
        <w:rPr>
          <w:rFonts w:asciiTheme="majorBidi" w:eastAsia="MS Mincho" w:hAnsiTheme="majorBidi"/>
          <w:b/>
          <w:bCs/>
          <w:i w:val="0"/>
          <w:iCs w:val="0"/>
          <w:color w:val="0D0D0D" w:themeColor="text1" w:themeTint="F2"/>
          <w:sz w:val="24"/>
          <w:szCs w:val="24"/>
        </w:rPr>
        <w:t xml:space="preserve">5.2.3.3 </w:t>
      </w:r>
      <w:r w:rsidR="00A05B1E" w:rsidRPr="00855774">
        <w:rPr>
          <w:rFonts w:asciiTheme="majorBidi" w:eastAsia="MS Mincho" w:hAnsiTheme="majorBidi"/>
          <w:b/>
          <w:bCs/>
          <w:i w:val="0"/>
          <w:iCs w:val="0"/>
          <w:color w:val="0D0D0D" w:themeColor="text1" w:themeTint="F2"/>
          <w:sz w:val="24"/>
          <w:szCs w:val="24"/>
        </w:rPr>
        <w:t xml:space="preserve">Objective 4: </w:t>
      </w:r>
      <w:r w:rsidR="003D7509" w:rsidRPr="00855774">
        <w:rPr>
          <w:rFonts w:asciiTheme="majorBidi" w:eastAsia="MS Mincho" w:hAnsiTheme="majorBidi"/>
          <w:b/>
          <w:bCs/>
          <w:i w:val="0"/>
          <w:iCs w:val="0"/>
          <w:color w:val="0D0D0D" w:themeColor="text1" w:themeTint="F2"/>
          <w:sz w:val="24"/>
          <w:szCs w:val="24"/>
        </w:rPr>
        <w:t xml:space="preserve">evaluate </w:t>
      </w:r>
      <w:r w:rsidR="00A05B1E" w:rsidRPr="00855774">
        <w:rPr>
          <w:rFonts w:asciiTheme="majorBidi" w:eastAsia="MS Mincho" w:hAnsiTheme="majorBidi"/>
          <w:b/>
          <w:bCs/>
          <w:i w:val="0"/>
          <w:iCs w:val="0"/>
          <w:color w:val="0D0D0D" w:themeColor="text1" w:themeTint="F2"/>
          <w:sz w:val="24"/>
          <w:szCs w:val="24"/>
        </w:rPr>
        <w:t xml:space="preserve">how project governance and cultural intelligence can </w:t>
      </w:r>
      <w:r w:rsidR="00123761" w:rsidRPr="00855774">
        <w:rPr>
          <w:rFonts w:asciiTheme="majorBidi" w:eastAsia="MS Mincho" w:hAnsiTheme="majorBidi"/>
          <w:b/>
          <w:bCs/>
          <w:i w:val="0"/>
          <w:iCs w:val="0"/>
          <w:color w:val="0D0D0D" w:themeColor="text1" w:themeTint="F2"/>
          <w:sz w:val="24"/>
          <w:szCs w:val="24"/>
        </w:rPr>
        <w:tab/>
      </w:r>
      <w:r w:rsidR="00A05B1E" w:rsidRPr="00855774">
        <w:rPr>
          <w:rFonts w:asciiTheme="majorBidi" w:eastAsia="MS Mincho" w:hAnsiTheme="majorBidi"/>
          <w:b/>
          <w:bCs/>
          <w:i w:val="0"/>
          <w:iCs w:val="0"/>
          <w:color w:val="0D0D0D" w:themeColor="text1" w:themeTint="F2"/>
          <w:sz w:val="24"/>
          <w:szCs w:val="24"/>
        </w:rPr>
        <w:t>be aligned with complex building construction projects in the UAE</w:t>
      </w:r>
      <w:bookmarkEnd w:id="234"/>
    </w:p>
    <w:p w14:paraId="43484533" w14:textId="7A86FF97" w:rsidR="001D1A3E" w:rsidRPr="00855774" w:rsidRDefault="00317781"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This objective focuse</w:t>
      </w:r>
      <w:r w:rsidR="001F79D2" w:rsidRPr="00855774">
        <w:rPr>
          <w:rFonts w:asciiTheme="majorBidi" w:eastAsia="MS Mincho" w:hAnsiTheme="majorBidi" w:cstheme="majorBidi"/>
          <w:bCs/>
          <w:color w:val="0D0D0D" w:themeColor="text1" w:themeTint="F2"/>
          <w:sz w:val="24"/>
          <w:szCs w:val="24"/>
        </w:rPr>
        <w:t>d</w:t>
      </w:r>
      <w:r w:rsidRPr="00855774">
        <w:rPr>
          <w:rFonts w:asciiTheme="majorBidi" w:eastAsia="MS Mincho" w:hAnsiTheme="majorBidi" w:cstheme="majorBidi"/>
          <w:bCs/>
          <w:color w:val="0D0D0D" w:themeColor="text1" w:themeTint="F2"/>
          <w:sz w:val="24"/>
          <w:szCs w:val="24"/>
        </w:rPr>
        <w:t xml:space="preserve"> on the evaluation of how project governance and cultural intelligence can be aligned with complex construction projects in the UAE. </w:t>
      </w:r>
      <w:r w:rsidR="00B97290" w:rsidRPr="00855774">
        <w:rPr>
          <w:rFonts w:asciiTheme="majorBidi" w:eastAsia="MS Mincho" w:hAnsiTheme="majorBidi" w:cstheme="majorBidi"/>
          <w:bCs/>
          <w:color w:val="0D0D0D" w:themeColor="text1" w:themeTint="F2"/>
          <w:sz w:val="24"/>
          <w:szCs w:val="24"/>
        </w:rPr>
        <w:t>T</w:t>
      </w:r>
      <w:r w:rsidRPr="00855774">
        <w:rPr>
          <w:rFonts w:asciiTheme="majorBidi" w:eastAsia="MS Mincho" w:hAnsiTheme="majorBidi" w:cstheme="majorBidi"/>
          <w:bCs/>
          <w:color w:val="0D0D0D" w:themeColor="text1" w:themeTint="F2"/>
          <w:sz w:val="24"/>
          <w:szCs w:val="24"/>
        </w:rPr>
        <w:t xml:space="preserve">he alignment is made based on the findings that are presented in </w:t>
      </w:r>
      <w:r w:rsidR="001F79D2" w:rsidRPr="00855774">
        <w:rPr>
          <w:rFonts w:asciiTheme="majorBidi" w:eastAsia="MS Mincho" w:hAnsiTheme="majorBidi" w:cstheme="majorBidi"/>
          <w:bCs/>
          <w:color w:val="0D0D0D" w:themeColor="text1" w:themeTint="F2"/>
          <w:sz w:val="24"/>
          <w:szCs w:val="24"/>
        </w:rPr>
        <w:t>T</w:t>
      </w:r>
      <w:r w:rsidRPr="00855774">
        <w:rPr>
          <w:rFonts w:asciiTheme="majorBidi" w:eastAsia="MS Mincho" w:hAnsiTheme="majorBidi" w:cstheme="majorBidi"/>
          <w:bCs/>
          <w:color w:val="0D0D0D" w:themeColor="text1" w:themeTint="F2"/>
          <w:sz w:val="24"/>
          <w:szCs w:val="24"/>
        </w:rPr>
        <w:t xml:space="preserve">able </w:t>
      </w:r>
      <w:r w:rsidR="0003731C" w:rsidRPr="00855774">
        <w:rPr>
          <w:rFonts w:asciiTheme="majorBidi" w:eastAsia="MS Mincho" w:hAnsiTheme="majorBidi" w:cstheme="majorBidi"/>
          <w:bCs/>
          <w:color w:val="0D0D0D" w:themeColor="text1" w:themeTint="F2"/>
          <w:sz w:val="24"/>
          <w:szCs w:val="24"/>
        </w:rPr>
        <w:t>5.13</w:t>
      </w:r>
      <w:r w:rsidRPr="00855774">
        <w:rPr>
          <w:rFonts w:asciiTheme="majorBidi" w:eastAsia="MS Mincho" w:hAnsiTheme="majorBidi" w:cstheme="majorBidi"/>
          <w:bCs/>
          <w:color w:val="0D0D0D" w:themeColor="text1" w:themeTint="F2"/>
          <w:sz w:val="24"/>
          <w:szCs w:val="24"/>
        </w:rPr>
        <w:t xml:space="preserve">. First, it is critical to align the factors of project governance with the factors of successful complex building construction projects in the UAE. </w:t>
      </w:r>
      <w:r w:rsidR="008A3EBD" w:rsidRPr="00855774">
        <w:rPr>
          <w:rFonts w:asciiTheme="majorBidi" w:eastAsia="MS Mincho" w:hAnsiTheme="majorBidi" w:cstheme="majorBidi"/>
          <w:bCs/>
          <w:color w:val="0D0D0D" w:themeColor="text1" w:themeTint="F2"/>
          <w:sz w:val="24"/>
          <w:szCs w:val="24"/>
        </w:rPr>
        <w:t xml:space="preserve">Accountability could be aligned with competency in </w:t>
      </w:r>
      <w:r w:rsidR="00B97290" w:rsidRPr="00855774">
        <w:rPr>
          <w:rFonts w:asciiTheme="majorBidi" w:eastAsia="MS Mincho" w:hAnsiTheme="majorBidi" w:cstheme="majorBidi"/>
          <w:bCs/>
          <w:color w:val="0D0D0D" w:themeColor="text1" w:themeTint="F2"/>
          <w:sz w:val="24"/>
          <w:szCs w:val="24"/>
        </w:rPr>
        <w:t xml:space="preserve">terms of </w:t>
      </w:r>
      <w:r w:rsidR="008A3EBD" w:rsidRPr="00855774">
        <w:rPr>
          <w:rFonts w:asciiTheme="majorBidi" w:eastAsia="MS Mincho" w:hAnsiTheme="majorBidi" w:cstheme="majorBidi"/>
          <w:bCs/>
          <w:color w:val="0D0D0D" w:themeColor="text1" w:themeTint="F2"/>
          <w:sz w:val="24"/>
          <w:szCs w:val="24"/>
        </w:rPr>
        <w:t>complex building construction project</w:t>
      </w:r>
      <w:r w:rsidR="00B97290" w:rsidRPr="00855774">
        <w:rPr>
          <w:rFonts w:asciiTheme="majorBidi" w:eastAsia="MS Mincho" w:hAnsiTheme="majorBidi" w:cstheme="majorBidi"/>
          <w:bCs/>
          <w:color w:val="0D0D0D" w:themeColor="text1" w:themeTint="F2"/>
          <w:sz w:val="24"/>
          <w:szCs w:val="24"/>
        </w:rPr>
        <w:t>s</w:t>
      </w:r>
      <w:r w:rsidR="008A3EBD" w:rsidRPr="00855774">
        <w:rPr>
          <w:rFonts w:asciiTheme="majorBidi" w:eastAsia="MS Mincho" w:hAnsiTheme="majorBidi" w:cstheme="majorBidi"/>
          <w:bCs/>
          <w:color w:val="0D0D0D" w:themeColor="text1" w:themeTint="F2"/>
          <w:sz w:val="24"/>
          <w:szCs w:val="24"/>
        </w:rPr>
        <w:t xml:space="preserve"> in the UAE. </w:t>
      </w:r>
      <w:r w:rsidR="005411E8" w:rsidRPr="00855774">
        <w:rPr>
          <w:rFonts w:asciiTheme="majorBidi" w:eastAsia="MS Mincho" w:hAnsiTheme="majorBidi" w:cstheme="majorBidi"/>
          <w:bCs/>
          <w:color w:val="0D0D0D" w:themeColor="text1" w:themeTint="F2"/>
          <w:sz w:val="24"/>
          <w:szCs w:val="24"/>
        </w:rPr>
        <w:t xml:space="preserve">For instance, the item ‘responsibilities are effectively distributed in the </w:t>
      </w:r>
      <w:r w:rsidR="0079227A" w:rsidRPr="00855774">
        <w:rPr>
          <w:rFonts w:asciiTheme="majorBidi" w:eastAsia="MS Mincho" w:hAnsiTheme="majorBidi" w:cstheme="majorBidi"/>
          <w:bCs/>
          <w:color w:val="0D0D0D" w:themeColor="text1" w:themeTint="F2"/>
          <w:sz w:val="24"/>
          <w:szCs w:val="24"/>
        </w:rPr>
        <w:t>organisation</w:t>
      </w:r>
      <w:r w:rsidR="005411E8" w:rsidRPr="00855774">
        <w:rPr>
          <w:rFonts w:asciiTheme="majorBidi" w:eastAsia="MS Mincho" w:hAnsiTheme="majorBidi" w:cstheme="majorBidi"/>
          <w:bCs/>
          <w:color w:val="0D0D0D" w:themeColor="text1" w:themeTint="F2"/>
          <w:sz w:val="24"/>
          <w:szCs w:val="24"/>
        </w:rPr>
        <w:t xml:space="preserve">’ can be aligned with the successful complex construction project item ‘the </w:t>
      </w:r>
      <w:r w:rsidR="0079227A" w:rsidRPr="00855774">
        <w:rPr>
          <w:rFonts w:asciiTheme="majorBidi" w:eastAsia="MS Mincho" w:hAnsiTheme="majorBidi" w:cstheme="majorBidi"/>
          <w:bCs/>
          <w:color w:val="0D0D0D" w:themeColor="text1" w:themeTint="F2"/>
          <w:sz w:val="24"/>
          <w:szCs w:val="24"/>
        </w:rPr>
        <w:t>organisation</w:t>
      </w:r>
      <w:r w:rsidR="005411E8" w:rsidRPr="00855774">
        <w:rPr>
          <w:rFonts w:asciiTheme="majorBidi" w:eastAsia="MS Mincho" w:hAnsiTheme="majorBidi" w:cstheme="majorBidi"/>
          <w:bCs/>
          <w:color w:val="0D0D0D" w:themeColor="text1" w:themeTint="F2"/>
          <w:sz w:val="24"/>
          <w:szCs w:val="24"/>
        </w:rPr>
        <w:t xml:space="preserve"> considers different employee competencies’</w:t>
      </w:r>
      <w:r w:rsidR="00B97290" w:rsidRPr="00855774">
        <w:rPr>
          <w:rFonts w:asciiTheme="majorBidi" w:eastAsia="MS Mincho" w:hAnsiTheme="majorBidi" w:cstheme="majorBidi"/>
          <w:bCs/>
          <w:color w:val="0D0D0D" w:themeColor="text1" w:themeTint="F2"/>
          <w:sz w:val="24"/>
          <w:szCs w:val="24"/>
        </w:rPr>
        <w:t>,</w:t>
      </w:r>
      <w:r w:rsidR="003F5294" w:rsidRPr="00855774">
        <w:rPr>
          <w:rFonts w:asciiTheme="majorBidi" w:eastAsia="MS Mincho" w:hAnsiTheme="majorBidi" w:cstheme="majorBidi"/>
          <w:bCs/>
          <w:color w:val="0D0D0D" w:themeColor="text1" w:themeTint="F2"/>
          <w:sz w:val="24"/>
          <w:szCs w:val="24"/>
        </w:rPr>
        <w:t xml:space="preserve"> </w:t>
      </w:r>
      <w:r w:rsidR="00CC7A0E" w:rsidRPr="00855774">
        <w:rPr>
          <w:rFonts w:asciiTheme="majorBidi" w:eastAsia="MS Mincho" w:hAnsiTheme="majorBidi" w:cstheme="majorBidi"/>
          <w:bCs/>
          <w:color w:val="0D0D0D" w:themeColor="text1" w:themeTint="F2"/>
          <w:sz w:val="24"/>
          <w:szCs w:val="24"/>
        </w:rPr>
        <w:t>a</w:t>
      </w:r>
      <w:r w:rsidR="003F5294" w:rsidRPr="00855774">
        <w:rPr>
          <w:rFonts w:asciiTheme="majorBidi" w:eastAsia="MS Mincho" w:hAnsiTheme="majorBidi" w:cstheme="majorBidi"/>
          <w:bCs/>
          <w:color w:val="0D0D0D" w:themeColor="text1" w:themeTint="F2"/>
          <w:sz w:val="24"/>
          <w:szCs w:val="24"/>
        </w:rPr>
        <w:t>s illustrated by the mean of 1.51 and median of 1.00.</w:t>
      </w:r>
      <w:r w:rsidR="005411E8" w:rsidRPr="00855774">
        <w:rPr>
          <w:rFonts w:asciiTheme="majorBidi" w:eastAsia="MS Mincho" w:hAnsiTheme="majorBidi" w:cstheme="majorBidi"/>
          <w:bCs/>
          <w:color w:val="0D0D0D" w:themeColor="text1" w:themeTint="F2"/>
          <w:sz w:val="24"/>
          <w:szCs w:val="24"/>
        </w:rPr>
        <w:t xml:space="preserve"> What could be drawn from this alignment is that</w:t>
      </w:r>
      <w:r w:rsidR="00B97290" w:rsidRPr="00855774">
        <w:rPr>
          <w:rFonts w:asciiTheme="majorBidi" w:eastAsia="MS Mincho" w:hAnsiTheme="majorBidi" w:cstheme="majorBidi"/>
          <w:bCs/>
          <w:color w:val="0D0D0D" w:themeColor="text1" w:themeTint="F2"/>
          <w:sz w:val="24"/>
          <w:szCs w:val="24"/>
        </w:rPr>
        <w:t>,</w:t>
      </w:r>
      <w:r w:rsidR="005411E8" w:rsidRPr="00855774">
        <w:rPr>
          <w:rFonts w:asciiTheme="majorBidi" w:eastAsia="MS Mincho" w:hAnsiTheme="majorBidi" w:cstheme="majorBidi"/>
          <w:bCs/>
          <w:color w:val="0D0D0D" w:themeColor="text1" w:themeTint="F2"/>
          <w:sz w:val="24"/>
          <w:szCs w:val="24"/>
        </w:rPr>
        <w:t xml:space="preserve"> as much as each of the </w:t>
      </w:r>
      <w:r w:rsidR="0079227A" w:rsidRPr="00855774">
        <w:rPr>
          <w:rFonts w:asciiTheme="majorBidi" w:eastAsia="MS Mincho" w:hAnsiTheme="majorBidi" w:cstheme="majorBidi"/>
          <w:bCs/>
          <w:color w:val="0D0D0D" w:themeColor="text1" w:themeTint="F2"/>
          <w:sz w:val="24"/>
          <w:szCs w:val="24"/>
        </w:rPr>
        <w:t>organisation</w:t>
      </w:r>
      <w:r w:rsidR="005411E8" w:rsidRPr="00855774">
        <w:rPr>
          <w:rFonts w:asciiTheme="majorBidi" w:eastAsia="MS Mincho" w:hAnsiTheme="majorBidi" w:cstheme="majorBidi"/>
          <w:bCs/>
          <w:color w:val="0D0D0D" w:themeColor="text1" w:themeTint="F2"/>
          <w:sz w:val="24"/>
          <w:szCs w:val="24"/>
        </w:rPr>
        <w:t xml:space="preserve">s in complex construction project considers the distribution of responsibilities, there is also </w:t>
      </w:r>
      <w:r w:rsidR="00B97290" w:rsidRPr="00855774">
        <w:rPr>
          <w:rFonts w:asciiTheme="majorBidi" w:eastAsia="MS Mincho" w:hAnsiTheme="majorBidi" w:cstheme="majorBidi"/>
          <w:bCs/>
          <w:color w:val="0D0D0D" w:themeColor="text1" w:themeTint="F2"/>
          <w:sz w:val="24"/>
          <w:szCs w:val="24"/>
        </w:rPr>
        <w:t xml:space="preserve">a </w:t>
      </w:r>
      <w:r w:rsidR="005411E8" w:rsidRPr="00855774">
        <w:rPr>
          <w:rFonts w:asciiTheme="majorBidi" w:eastAsia="MS Mincho" w:hAnsiTheme="majorBidi" w:cstheme="majorBidi"/>
          <w:bCs/>
          <w:color w:val="0D0D0D" w:themeColor="text1" w:themeTint="F2"/>
          <w:sz w:val="24"/>
          <w:szCs w:val="24"/>
        </w:rPr>
        <w:t xml:space="preserve">focus on the competency of employees. Arguably, for a complex construction project </w:t>
      </w:r>
      <w:r w:rsidR="00F809D6" w:rsidRPr="00855774">
        <w:rPr>
          <w:rFonts w:asciiTheme="majorBidi" w:eastAsia="MS Mincho" w:hAnsiTheme="majorBidi" w:cstheme="majorBidi"/>
          <w:bCs/>
          <w:color w:val="0D0D0D" w:themeColor="text1" w:themeTint="F2"/>
          <w:sz w:val="24"/>
          <w:szCs w:val="24"/>
        </w:rPr>
        <w:t xml:space="preserve">to be delivered impeccably, responsibilities need to be distributed to individuals who can handle them in a competent manner. </w:t>
      </w:r>
      <w:r w:rsidR="00B97290" w:rsidRPr="00855774">
        <w:rPr>
          <w:rFonts w:asciiTheme="majorBidi" w:eastAsia="MS Mincho" w:hAnsiTheme="majorBidi" w:cstheme="majorBidi"/>
          <w:bCs/>
          <w:color w:val="0D0D0D" w:themeColor="text1" w:themeTint="F2"/>
          <w:sz w:val="24"/>
          <w:szCs w:val="24"/>
        </w:rPr>
        <w:t xml:space="preserve">Along </w:t>
      </w:r>
      <w:r w:rsidR="00C16157" w:rsidRPr="00855774">
        <w:rPr>
          <w:rFonts w:asciiTheme="majorBidi" w:eastAsia="MS Mincho" w:hAnsiTheme="majorBidi" w:cstheme="majorBidi"/>
          <w:bCs/>
          <w:color w:val="0D0D0D" w:themeColor="text1" w:themeTint="F2"/>
          <w:sz w:val="24"/>
          <w:szCs w:val="24"/>
        </w:rPr>
        <w:t xml:space="preserve">the same </w:t>
      </w:r>
      <w:r w:rsidR="00B97290" w:rsidRPr="00855774">
        <w:rPr>
          <w:rFonts w:asciiTheme="majorBidi" w:eastAsia="MS Mincho" w:hAnsiTheme="majorBidi" w:cstheme="majorBidi"/>
          <w:bCs/>
          <w:color w:val="0D0D0D" w:themeColor="text1" w:themeTint="F2"/>
          <w:sz w:val="24"/>
          <w:szCs w:val="24"/>
        </w:rPr>
        <w:t>lines</w:t>
      </w:r>
      <w:r w:rsidR="00C16157" w:rsidRPr="00855774">
        <w:rPr>
          <w:rFonts w:asciiTheme="majorBidi" w:eastAsia="MS Mincho" w:hAnsiTheme="majorBidi" w:cstheme="majorBidi"/>
          <w:bCs/>
          <w:color w:val="0D0D0D" w:themeColor="text1" w:themeTint="F2"/>
          <w:sz w:val="24"/>
          <w:szCs w:val="24"/>
        </w:rPr>
        <w:t>, the item ‘speciali</w:t>
      </w:r>
      <w:r w:rsidR="00185858" w:rsidRPr="00855774">
        <w:rPr>
          <w:rFonts w:asciiTheme="majorBidi" w:eastAsia="MS Mincho" w:hAnsiTheme="majorBidi" w:cstheme="majorBidi"/>
          <w:bCs/>
          <w:color w:val="0D0D0D" w:themeColor="text1" w:themeTint="F2"/>
          <w:sz w:val="24"/>
          <w:szCs w:val="24"/>
        </w:rPr>
        <w:t>s</w:t>
      </w:r>
      <w:r w:rsidR="00C16157" w:rsidRPr="00855774">
        <w:rPr>
          <w:rFonts w:asciiTheme="majorBidi" w:eastAsia="MS Mincho" w:hAnsiTheme="majorBidi" w:cstheme="majorBidi"/>
          <w:bCs/>
          <w:color w:val="0D0D0D" w:themeColor="text1" w:themeTint="F2"/>
          <w:sz w:val="24"/>
          <w:szCs w:val="24"/>
        </w:rPr>
        <w:t xml:space="preserve">ation is considered in the distribution of responsibility’ is aligned with </w:t>
      </w:r>
      <w:r w:rsidR="00291247" w:rsidRPr="00855774">
        <w:rPr>
          <w:rFonts w:asciiTheme="majorBidi" w:eastAsia="MS Mincho" w:hAnsiTheme="majorBidi" w:cstheme="majorBidi"/>
          <w:bCs/>
          <w:color w:val="0D0D0D" w:themeColor="text1" w:themeTint="F2"/>
          <w:sz w:val="24"/>
          <w:szCs w:val="24"/>
        </w:rPr>
        <w:t xml:space="preserve">the item </w:t>
      </w:r>
      <w:r w:rsidR="00985DEA" w:rsidRPr="00855774">
        <w:rPr>
          <w:rFonts w:asciiTheme="majorBidi" w:eastAsia="MS Mincho" w:hAnsiTheme="majorBidi" w:cstheme="majorBidi"/>
          <w:bCs/>
          <w:color w:val="0D0D0D" w:themeColor="text1" w:themeTint="F2"/>
          <w:sz w:val="24"/>
          <w:szCs w:val="24"/>
        </w:rPr>
        <w:t>‘</w:t>
      </w:r>
      <w:r w:rsidR="00291247" w:rsidRPr="00855774">
        <w:rPr>
          <w:rFonts w:asciiTheme="majorBidi" w:hAnsiTheme="majorBidi" w:cstheme="majorBidi"/>
          <w:color w:val="0D0D0D" w:themeColor="text1" w:themeTint="F2"/>
          <w:sz w:val="24"/>
          <w:szCs w:val="24"/>
        </w:rPr>
        <w:t>project teams are made up of people with different competencies’</w:t>
      </w:r>
      <w:r w:rsidR="00B97290" w:rsidRPr="00855774">
        <w:rPr>
          <w:rFonts w:asciiTheme="majorBidi" w:hAnsiTheme="majorBidi" w:cstheme="majorBidi"/>
          <w:color w:val="0D0D0D" w:themeColor="text1" w:themeTint="F2"/>
          <w:sz w:val="24"/>
          <w:szCs w:val="24"/>
        </w:rPr>
        <w:t>,</w:t>
      </w:r>
      <w:r w:rsidR="003F5294" w:rsidRPr="00855774">
        <w:rPr>
          <w:rFonts w:asciiTheme="majorBidi" w:hAnsiTheme="majorBidi" w:cstheme="majorBidi"/>
          <w:color w:val="0D0D0D" w:themeColor="text1" w:themeTint="F2"/>
          <w:sz w:val="24"/>
          <w:szCs w:val="24"/>
        </w:rPr>
        <w:t xml:space="preserve"> as evidenced by the mean of 1.76 and median of 2.00.</w:t>
      </w:r>
      <w:r w:rsidR="00291247" w:rsidRPr="00855774">
        <w:rPr>
          <w:rFonts w:asciiTheme="majorBidi" w:hAnsiTheme="majorBidi" w:cstheme="majorBidi"/>
          <w:color w:val="0D0D0D" w:themeColor="text1" w:themeTint="F2"/>
          <w:sz w:val="24"/>
          <w:szCs w:val="24"/>
        </w:rPr>
        <w:t xml:space="preserve"> In every given complex construction project, the expectation is that there are people with varied levels of qualification who will be assigned the tasks to deliver on the </w:t>
      </w:r>
      <w:r w:rsidR="00B97290" w:rsidRPr="00855774">
        <w:rPr>
          <w:rFonts w:asciiTheme="majorBidi" w:hAnsiTheme="majorBidi" w:cstheme="majorBidi"/>
          <w:color w:val="0D0D0D" w:themeColor="text1" w:themeTint="F2"/>
          <w:sz w:val="24"/>
          <w:szCs w:val="24"/>
        </w:rPr>
        <w:t xml:space="preserve">project </w:t>
      </w:r>
      <w:r w:rsidR="00291247" w:rsidRPr="00855774">
        <w:rPr>
          <w:rFonts w:asciiTheme="majorBidi" w:hAnsiTheme="majorBidi" w:cstheme="majorBidi"/>
          <w:color w:val="0D0D0D" w:themeColor="text1" w:themeTint="F2"/>
          <w:sz w:val="24"/>
          <w:szCs w:val="24"/>
        </w:rPr>
        <w:t>goals. Hence,</w:t>
      </w:r>
      <w:r w:rsidR="005C5EE2" w:rsidRPr="00855774">
        <w:rPr>
          <w:rFonts w:asciiTheme="majorBidi" w:hAnsiTheme="majorBidi" w:cstheme="majorBidi"/>
          <w:color w:val="0D0D0D" w:themeColor="text1" w:themeTint="F2"/>
          <w:sz w:val="24"/>
          <w:szCs w:val="24"/>
        </w:rPr>
        <w:t xml:space="preserve"> even in the </w:t>
      </w:r>
      <w:r w:rsidR="007E02C5" w:rsidRPr="00855774">
        <w:rPr>
          <w:rFonts w:asciiTheme="majorBidi" w:hAnsiTheme="majorBidi" w:cstheme="majorBidi"/>
          <w:color w:val="0D0D0D" w:themeColor="text1" w:themeTint="F2"/>
          <w:sz w:val="24"/>
          <w:szCs w:val="24"/>
        </w:rPr>
        <w:t>realisation</w:t>
      </w:r>
      <w:r w:rsidR="00985DEA" w:rsidRPr="00855774">
        <w:rPr>
          <w:rFonts w:asciiTheme="majorBidi" w:hAnsiTheme="majorBidi" w:cstheme="majorBidi"/>
          <w:color w:val="0D0D0D" w:themeColor="text1" w:themeTint="F2"/>
          <w:sz w:val="24"/>
          <w:szCs w:val="24"/>
        </w:rPr>
        <w:t xml:space="preserve"> that </w:t>
      </w:r>
      <w:r w:rsidR="00B97290" w:rsidRPr="00855774">
        <w:rPr>
          <w:rFonts w:asciiTheme="majorBidi" w:hAnsiTheme="majorBidi" w:cstheme="majorBidi"/>
          <w:color w:val="0D0D0D" w:themeColor="text1" w:themeTint="F2"/>
          <w:sz w:val="24"/>
          <w:szCs w:val="24"/>
        </w:rPr>
        <w:t xml:space="preserve">project </w:t>
      </w:r>
      <w:r w:rsidR="00985DEA" w:rsidRPr="00855774">
        <w:rPr>
          <w:rFonts w:asciiTheme="majorBidi" w:hAnsiTheme="majorBidi" w:cstheme="majorBidi"/>
          <w:color w:val="0D0D0D" w:themeColor="text1" w:themeTint="F2"/>
          <w:sz w:val="24"/>
          <w:szCs w:val="24"/>
        </w:rPr>
        <w:t>teams are made up of people with different competencies, there is always</w:t>
      </w:r>
      <w:r w:rsidR="00B97290" w:rsidRPr="00855774">
        <w:rPr>
          <w:rFonts w:asciiTheme="majorBidi" w:hAnsiTheme="majorBidi" w:cstheme="majorBidi"/>
          <w:color w:val="0D0D0D" w:themeColor="text1" w:themeTint="F2"/>
          <w:sz w:val="24"/>
          <w:szCs w:val="24"/>
        </w:rPr>
        <w:t xml:space="preserve"> an</w:t>
      </w:r>
      <w:r w:rsidR="00985DEA" w:rsidRPr="00855774">
        <w:rPr>
          <w:rFonts w:asciiTheme="majorBidi" w:hAnsiTheme="majorBidi" w:cstheme="majorBidi"/>
          <w:color w:val="0D0D0D" w:themeColor="text1" w:themeTint="F2"/>
          <w:sz w:val="24"/>
          <w:szCs w:val="24"/>
        </w:rPr>
        <w:t xml:space="preserve"> emphasis on the use of individuals’ speciali</w:t>
      </w:r>
      <w:r w:rsidR="00185858" w:rsidRPr="00855774">
        <w:rPr>
          <w:rFonts w:asciiTheme="majorBidi" w:hAnsiTheme="majorBidi" w:cstheme="majorBidi"/>
          <w:color w:val="0D0D0D" w:themeColor="text1" w:themeTint="F2"/>
          <w:sz w:val="24"/>
          <w:szCs w:val="24"/>
        </w:rPr>
        <w:t>s</w:t>
      </w:r>
      <w:r w:rsidR="00985DEA" w:rsidRPr="00855774">
        <w:rPr>
          <w:rFonts w:asciiTheme="majorBidi" w:hAnsiTheme="majorBidi" w:cstheme="majorBidi"/>
          <w:color w:val="0D0D0D" w:themeColor="text1" w:themeTint="F2"/>
          <w:sz w:val="24"/>
          <w:szCs w:val="24"/>
        </w:rPr>
        <w:t xml:space="preserve">ations to assign them duties within the </w:t>
      </w:r>
      <w:r w:rsidR="0079227A" w:rsidRPr="00855774">
        <w:rPr>
          <w:rFonts w:asciiTheme="majorBidi" w:hAnsiTheme="majorBidi" w:cstheme="majorBidi"/>
          <w:color w:val="0D0D0D" w:themeColor="text1" w:themeTint="F2"/>
          <w:sz w:val="24"/>
          <w:szCs w:val="24"/>
        </w:rPr>
        <w:t>organisation</w:t>
      </w:r>
      <w:r w:rsidR="00985DEA" w:rsidRPr="00855774">
        <w:rPr>
          <w:rFonts w:asciiTheme="majorBidi" w:hAnsiTheme="majorBidi" w:cstheme="majorBidi"/>
          <w:color w:val="0D0D0D" w:themeColor="text1" w:themeTint="F2"/>
          <w:sz w:val="24"/>
          <w:szCs w:val="24"/>
        </w:rPr>
        <w:t>. Another aspect of accountability</w:t>
      </w:r>
      <w:r w:rsidR="00B97290" w:rsidRPr="00855774">
        <w:rPr>
          <w:rFonts w:asciiTheme="majorBidi" w:hAnsiTheme="majorBidi" w:cstheme="majorBidi"/>
          <w:color w:val="0D0D0D" w:themeColor="text1" w:themeTint="F2"/>
          <w:sz w:val="24"/>
          <w:szCs w:val="24"/>
        </w:rPr>
        <w:t>,</w:t>
      </w:r>
      <w:r w:rsidR="00985DEA" w:rsidRPr="00855774">
        <w:rPr>
          <w:rFonts w:asciiTheme="majorBidi" w:hAnsiTheme="majorBidi" w:cstheme="majorBidi"/>
          <w:color w:val="0D0D0D" w:themeColor="text1" w:themeTint="F2"/>
          <w:sz w:val="24"/>
          <w:szCs w:val="24"/>
        </w:rPr>
        <w:t xml:space="preserve"> ‘resources are used in a transparent manner’</w:t>
      </w:r>
      <w:r w:rsidR="00B97290" w:rsidRPr="00855774">
        <w:rPr>
          <w:rFonts w:asciiTheme="majorBidi" w:hAnsiTheme="majorBidi" w:cstheme="majorBidi"/>
          <w:color w:val="0D0D0D" w:themeColor="text1" w:themeTint="F2"/>
          <w:sz w:val="24"/>
          <w:szCs w:val="24"/>
        </w:rPr>
        <w:t>,</w:t>
      </w:r>
      <w:r w:rsidR="00985DEA" w:rsidRPr="00855774">
        <w:rPr>
          <w:rFonts w:asciiTheme="majorBidi" w:hAnsiTheme="majorBidi" w:cstheme="majorBidi"/>
          <w:color w:val="0D0D0D" w:themeColor="text1" w:themeTint="F2"/>
          <w:sz w:val="24"/>
          <w:szCs w:val="24"/>
        </w:rPr>
        <w:t xml:space="preserve"> could be aligned with the successful complex construction project item ‘resources are assigned based on the competent areas of employees</w:t>
      </w:r>
      <w:r w:rsidR="003F5294" w:rsidRPr="00855774">
        <w:rPr>
          <w:rFonts w:asciiTheme="majorBidi" w:hAnsiTheme="majorBidi" w:cstheme="majorBidi"/>
          <w:color w:val="0D0D0D" w:themeColor="text1" w:themeTint="F2"/>
          <w:sz w:val="24"/>
          <w:szCs w:val="24"/>
        </w:rPr>
        <w:t>’</w:t>
      </w:r>
      <w:r w:rsidR="00B97290" w:rsidRPr="00855774">
        <w:rPr>
          <w:rFonts w:asciiTheme="majorBidi" w:hAnsiTheme="majorBidi" w:cstheme="majorBidi"/>
          <w:color w:val="0D0D0D" w:themeColor="text1" w:themeTint="F2"/>
          <w:sz w:val="24"/>
          <w:szCs w:val="24"/>
        </w:rPr>
        <w:t>,</w:t>
      </w:r>
      <w:r w:rsidR="003F5294" w:rsidRPr="00855774">
        <w:rPr>
          <w:rFonts w:asciiTheme="majorBidi" w:hAnsiTheme="majorBidi" w:cstheme="majorBidi"/>
          <w:color w:val="0D0D0D" w:themeColor="text1" w:themeTint="F2"/>
          <w:sz w:val="24"/>
          <w:szCs w:val="24"/>
        </w:rPr>
        <w:t xml:space="preserve"> as illustrated by the mean 1.84 and median 2.00</w:t>
      </w:r>
      <w:r w:rsidR="00985DEA" w:rsidRPr="00855774">
        <w:rPr>
          <w:rFonts w:asciiTheme="majorBidi" w:hAnsiTheme="majorBidi" w:cstheme="majorBidi"/>
          <w:color w:val="0D0D0D" w:themeColor="text1" w:themeTint="F2"/>
          <w:sz w:val="24"/>
          <w:szCs w:val="24"/>
        </w:rPr>
        <w:t xml:space="preserve">. Without </w:t>
      </w:r>
      <w:r w:rsidR="00B97290" w:rsidRPr="00855774">
        <w:rPr>
          <w:rFonts w:asciiTheme="majorBidi" w:hAnsiTheme="majorBidi" w:cstheme="majorBidi"/>
          <w:color w:val="0D0D0D" w:themeColor="text1" w:themeTint="F2"/>
          <w:sz w:val="24"/>
          <w:szCs w:val="24"/>
        </w:rPr>
        <w:t xml:space="preserve">the </w:t>
      </w:r>
      <w:r w:rsidR="00985DEA" w:rsidRPr="00855774">
        <w:rPr>
          <w:rFonts w:asciiTheme="majorBidi" w:hAnsiTheme="majorBidi" w:cstheme="majorBidi"/>
          <w:color w:val="0D0D0D" w:themeColor="text1" w:themeTint="F2"/>
          <w:sz w:val="24"/>
          <w:szCs w:val="24"/>
        </w:rPr>
        <w:t xml:space="preserve">necessary resources, a complex construction project becomes more difficult to complete. However, when resources are used prudently and allocated based on </w:t>
      </w:r>
      <w:r w:rsidR="00B97290" w:rsidRPr="00855774">
        <w:rPr>
          <w:rFonts w:asciiTheme="majorBidi" w:hAnsiTheme="majorBidi" w:cstheme="majorBidi"/>
          <w:color w:val="0D0D0D" w:themeColor="text1" w:themeTint="F2"/>
          <w:sz w:val="24"/>
          <w:szCs w:val="24"/>
        </w:rPr>
        <w:t xml:space="preserve">employee </w:t>
      </w:r>
      <w:r w:rsidR="00985DEA" w:rsidRPr="00855774">
        <w:rPr>
          <w:rFonts w:asciiTheme="majorBidi" w:hAnsiTheme="majorBidi" w:cstheme="majorBidi"/>
          <w:color w:val="0D0D0D" w:themeColor="text1" w:themeTint="F2"/>
          <w:sz w:val="24"/>
          <w:szCs w:val="24"/>
        </w:rPr>
        <w:t xml:space="preserve">competency, then there is </w:t>
      </w:r>
      <w:r w:rsidR="00B97290" w:rsidRPr="00855774">
        <w:rPr>
          <w:rFonts w:asciiTheme="majorBidi" w:hAnsiTheme="majorBidi" w:cstheme="majorBidi"/>
          <w:color w:val="0D0D0D" w:themeColor="text1" w:themeTint="F2"/>
          <w:sz w:val="24"/>
          <w:szCs w:val="24"/>
        </w:rPr>
        <w:t xml:space="preserve">a </w:t>
      </w:r>
      <w:r w:rsidR="00985DEA" w:rsidRPr="00855774">
        <w:rPr>
          <w:rFonts w:asciiTheme="majorBidi" w:hAnsiTheme="majorBidi" w:cstheme="majorBidi"/>
          <w:color w:val="0D0D0D" w:themeColor="text1" w:themeTint="F2"/>
          <w:sz w:val="24"/>
          <w:szCs w:val="24"/>
        </w:rPr>
        <w:t xml:space="preserve">greater increase in the delivery of the given complex construction projects in the UAE. </w:t>
      </w:r>
    </w:p>
    <w:p w14:paraId="4943E0C4" w14:textId="4C129D9D" w:rsidR="00DE061C" w:rsidRPr="00855774" w:rsidRDefault="00DE061C" w:rsidP="00E55D8C">
      <w:pPr>
        <w:spacing w:after="0" w:line="480" w:lineRule="auto"/>
        <w:jc w:val="both"/>
        <w:rPr>
          <w:rFonts w:asciiTheme="majorBidi" w:hAnsiTheme="majorBidi" w:cstheme="majorBidi"/>
          <w:color w:val="0D0D0D" w:themeColor="text1" w:themeTint="F2"/>
          <w:sz w:val="24"/>
          <w:szCs w:val="24"/>
        </w:rPr>
      </w:pPr>
    </w:p>
    <w:p w14:paraId="01357BC9" w14:textId="70491C7C" w:rsidR="00DE061C" w:rsidRPr="00855774" w:rsidRDefault="00DE061C"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More so, project governance could be aligned with successful complex construction projects from the perspective of project control processes. </w:t>
      </w:r>
      <w:r w:rsidR="00B97290" w:rsidRPr="00855774">
        <w:rPr>
          <w:rFonts w:asciiTheme="majorBidi" w:hAnsiTheme="majorBidi" w:cstheme="majorBidi"/>
          <w:color w:val="0D0D0D" w:themeColor="text1" w:themeTint="F2"/>
          <w:sz w:val="24"/>
          <w:szCs w:val="24"/>
        </w:rPr>
        <w:t>O</w:t>
      </w:r>
      <w:r w:rsidRPr="00855774">
        <w:rPr>
          <w:rFonts w:asciiTheme="majorBidi" w:hAnsiTheme="majorBidi" w:cstheme="majorBidi"/>
          <w:color w:val="0D0D0D" w:themeColor="text1" w:themeTint="F2"/>
          <w:sz w:val="24"/>
          <w:szCs w:val="24"/>
        </w:rPr>
        <w:t xml:space="preserve">n one hand, it is vital to consider the project control items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as well as the level of innovation that is bound to be experienced in the </w:t>
      </w:r>
      <w:r w:rsidR="00B97290" w:rsidRPr="00855774">
        <w:rPr>
          <w:rFonts w:asciiTheme="majorBidi" w:hAnsiTheme="majorBidi" w:cstheme="majorBidi"/>
          <w:color w:val="0D0D0D" w:themeColor="text1" w:themeTint="F2"/>
          <w:sz w:val="24"/>
          <w:szCs w:val="24"/>
        </w:rPr>
        <w:t xml:space="preserve">delivery of </w:t>
      </w:r>
      <w:r w:rsidRPr="00855774">
        <w:rPr>
          <w:rFonts w:asciiTheme="majorBidi" w:hAnsiTheme="majorBidi" w:cstheme="majorBidi"/>
          <w:color w:val="0D0D0D" w:themeColor="text1" w:themeTint="F2"/>
          <w:sz w:val="24"/>
          <w:szCs w:val="24"/>
        </w:rPr>
        <w:t>successful complex construction project</w:t>
      </w:r>
      <w:r w:rsidR="00B97290"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in the UAE. </w:t>
      </w:r>
      <w:r w:rsidR="00B10C9D" w:rsidRPr="00855774">
        <w:rPr>
          <w:rFonts w:asciiTheme="majorBidi" w:hAnsiTheme="majorBidi" w:cstheme="majorBidi"/>
          <w:color w:val="0D0D0D" w:themeColor="text1" w:themeTint="F2"/>
          <w:sz w:val="24"/>
          <w:szCs w:val="24"/>
        </w:rPr>
        <w:t xml:space="preserve">For instance, when the project is effectively initiated by the </w:t>
      </w:r>
      <w:r w:rsidR="0045427A" w:rsidRPr="00855774">
        <w:rPr>
          <w:rFonts w:asciiTheme="majorBidi" w:hAnsiTheme="majorBidi" w:cstheme="majorBidi"/>
          <w:color w:val="0D0D0D" w:themeColor="text1" w:themeTint="F2"/>
          <w:sz w:val="24"/>
          <w:szCs w:val="24"/>
        </w:rPr>
        <w:t>senior project practitioner</w:t>
      </w:r>
      <w:r w:rsidR="00B10C9D" w:rsidRPr="00855774">
        <w:rPr>
          <w:rFonts w:asciiTheme="majorBidi" w:hAnsiTheme="majorBidi" w:cstheme="majorBidi"/>
          <w:color w:val="0D0D0D" w:themeColor="text1" w:themeTint="F2"/>
          <w:sz w:val="24"/>
          <w:szCs w:val="24"/>
        </w:rPr>
        <w:t>, it also opens up the avenue for innovations.</w:t>
      </w:r>
      <w:r w:rsidR="00496E77" w:rsidRPr="00855774">
        <w:rPr>
          <w:rFonts w:asciiTheme="majorBidi" w:hAnsiTheme="majorBidi" w:cstheme="majorBidi"/>
          <w:color w:val="0D0D0D" w:themeColor="text1" w:themeTint="F2"/>
          <w:sz w:val="24"/>
          <w:szCs w:val="24"/>
        </w:rPr>
        <w:t xml:space="preserve"> Based on the findings,</w:t>
      </w:r>
      <w:r w:rsidR="00B10C9D" w:rsidRPr="00855774">
        <w:rPr>
          <w:rFonts w:asciiTheme="majorBidi" w:hAnsiTheme="majorBidi" w:cstheme="majorBidi"/>
          <w:color w:val="0D0D0D" w:themeColor="text1" w:themeTint="F2"/>
          <w:sz w:val="24"/>
          <w:szCs w:val="24"/>
        </w:rPr>
        <w:t xml:space="preserve"> </w:t>
      </w:r>
      <w:r w:rsidR="00496E77" w:rsidRPr="00855774">
        <w:rPr>
          <w:rFonts w:asciiTheme="majorBidi" w:hAnsiTheme="majorBidi" w:cstheme="majorBidi"/>
          <w:color w:val="0D0D0D" w:themeColor="text1" w:themeTint="F2"/>
          <w:sz w:val="24"/>
          <w:szCs w:val="24"/>
        </w:rPr>
        <w:t>i</w:t>
      </w:r>
      <w:r w:rsidR="00B10C9D" w:rsidRPr="00855774">
        <w:rPr>
          <w:rFonts w:asciiTheme="majorBidi" w:hAnsiTheme="majorBidi" w:cstheme="majorBidi"/>
          <w:color w:val="0D0D0D" w:themeColor="text1" w:themeTint="F2"/>
          <w:sz w:val="24"/>
          <w:szCs w:val="24"/>
        </w:rPr>
        <w:t xml:space="preserve">nnovations are encouraged in the course of the project and </w:t>
      </w:r>
      <w:r w:rsidR="00827B73" w:rsidRPr="00855774">
        <w:rPr>
          <w:rFonts w:asciiTheme="majorBidi" w:hAnsiTheme="majorBidi" w:cstheme="majorBidi"/>
          <w:color w:val="0D0D0D" w:themeColor="text1" w:themeTint="F2"/>
          <w:sz w:val="24"/>
          <w:szCs w:val="24"/>
        </w:rPr>
        <w:t xml:space="preserve">innovation </w:t>
      </w:r>
      <w:r w:rsidR="00B10C9D" w:rsidRPr="00855774">
        <w:rPr>
          <w:rFonts w:asciiTheme="majorBidi" w:hAnsiTheme="majorBidi" w:cstheme="majorBidi"/>
          <w:color w:val="0D0D0D" w:themeColor="text1" w:themeTint="F2"/>
          <w:sz w:val="24"/>
          <w:szCs w:val="24"/>
        </w:rPr>
        <w:t xml:space="preserve">is always an avenue </w:t>
      </w:r>
      <w:r w:rsidR="00B97290" w:rsidRPr="00855774">
        <w:rPr>
          <w:rFonts w:asciiTheme="majorBidi" w:hAnsiTheme="majorBidi" w:cstheme="majorBidi"/>
          <w:color w:val="0D0D0D" w:themeColor="text1" w:themeTint="F2"/>
          <w:sz w:val="24"/>
          <w:szCs w:val="24"/>
        </w:rPr>
        <w:t xml:space="preserve">for </w:t>
      </w:r>
      <w:r w:rsidR="00B10C9D" w:rsidRPr="00855774">
        <w:rPr>
          <w:rFonts w:asciiTheme="majorBidi" w:hAnsiTheme="majorBidi" w:cstheme="majorBidi"/>
          <w:color w:val="0D0D0D" w:themeColor="text1" w:themeTint="F2"/>
          <w:sz w:val="24"/>
          <w:szCs w:val="24"/>
        </w:rPr>
        <w:t xml:space="preserve">manipulating different areas of the project to attain success without any significant challenges in the </w:t>
      </w:r>
      <w:r w:rsidR="00827B73" w:rsidRPr="00855774">
        <w:rPr>
          <w:rFonts w:asciiTheme="majorBidi" w:hAnsiTheme="majorBidi" w:cstheme="majorBidi"/>
          <w:color w:val="0D0D0D" w:themeColor="text1" w:themeTint="F2"/>
          <w:sz w:val="24"/>
          <w:szCs w:val="24"/>
        </w:rPr>
        <w:t xml:space="preserve">delivery </w:t>
      </w:r>
      <w:r w:rsidR="00B10C9D" w:rsidRPr="00855774">
        <w:rPr>
          <w:rFonts w:asciiTheme="majorBidi" w:hAnsiTheme="majorBidi" w:cstheme="majorBidi"/>
          <w:color w:val="0D0D0D" w:themeColor="text1" w:themeTint="F2"/>
          <w:sz w:val="24"/>
          <w:szCs w:val="24"/>
        </w:rPr>
        <w:t>process</w:t>
      </w:r>
      <w:r w:rsidR="00B97290" w:rsidRPr="00855774">
        <w:rPr>
          <w:rFonts w:asciiTheme="majorBidi" w:hAnsiTheme="majorBidi" w:cstheme="majorBidi"/>
          <w:color w:val="0D0D0D" w:themeColor="text1" w:themeTint="F2"/>
          <w:sz w:val="24"/>
          <w:szCs w:val="24"/>
        </w:rPr>
        <w:t>,</w:t>
      </w:r>
      <w:r w:rsidR="00496E77" w:rsidRPr="00855774">
        <w:rPr>
          <w:rFonts w:asciiTheme="majorBidi" w:hAnsiTheme="majorBidi" w:cstheme="majorBidi"/>
          <w:color w:val="0D0D0D" w:themeColor="text1" w:themeTint="F2"/>
          <w:sz w:val="24"/>
          <w:szCs w:val="24"/>
        </w:rPr>
        <w:t xml:space="preserve"> as shown by the mean of 1.50 and median of 1.00</w:t>
      </w:r>
      <w:r w:rsidR="00B10C9D" w:rsidRPr="00855774">
        <w:rPr>
          <w:rFonts w:asciiTheme="majorBidi" w:hAnsiTheme="majorBidi" w:cstheme="majorBidi"/>
          <w:color w:val="0D0D0D" w:themeColor="text1" w:themeTint="F2"/>
          <w:sz w:val="24"/>
          <w:szCs w:val="24"/>
        </w:rPr>
        <w:t xml:space="preserve">. More so, </w:t>
      </w:r>
      <w:r w:rsidR="00496E77" w:rsidRPr="00855774">
        <w:rPr>
          <w:rFonts w:asciiTheme="majorBidi" w:hAnsiTheme="majorBidi" w:cstheme="majorBidi"/>
          <w:color w:val="0D0D0D" w:themeColor="text1" w:themeTint="F2"/>
          <w:sz w:val="24"/>
          <w:szCs w:val="24"/>
        </w:rPr>
        <w:t>respondents indicated that</w:t>
      </w:r>
      <w:r w:rsidR="00B97290" w:rsidRPr="00855774">
        <w:rPr>
          <w:rFonts w:asciiTheme="majorBidi" w:hAnsiTheme="majorBidi" w:cstheme="majorBidi"/>
          <w:color w:val="0D0D0D" w:themeColor="text1" w:themeTint="F2"/>
          <w:sz w:val="24"/>
          <w:szCs w:val="24"/>
        </w:rPr>
        <w:t>,</w:t>
      </w:r>
      <w:r w:rsidR="00496E77" w:rsidRPr="00855774">
        <w:rPr>
          <w:rFonts w:asciiTheme="majorBidi" w:hAnsiTheme="majorBidi" w:cstheme="majorBidi"/>
          <w:color w:val="0D0D0D" w:themeColor="text1" w:themeTint="F2"/>
          <w:sz w:val="24"/>
          <w:szCs w:val="24"/>
        </w:rPr>
        <w:t xml:space="preserve"> </w:t>
      </w:r>
      <w:r w:rsidR="00AB444B" w:rsidRPr="00855774">
        <w:rPr>
          <w:rFonts w:asciiTheme="majorBidi" w:hAnsiTheme="majorBidi" w:cstheme="majorBidi"/>
          <w:color w:val="0D0D0D" w:themeColor="text1" w:themeTint="F2"/>
          <w:sz w:val="24"/>
          <w:szCs w:val="24"/>
        </w:rPr>
        <w:t xml:space="preserve">when approaches to controlling and monitoring the execution of the project are put in place, innovation is always used to increase the efficiency of delivering successful complex construction </w:t>
      </w:r>
      <w:r w:rsidR="00ED3308" w:rsidRPr="00855774">
        <w:rPr>
          <w:rFonts w:asciiTheme="majorBidi" w:hAnsiTheme="majorBidi" w:cstheme="majorBidi"/>
          <w:color w:val="0D0D0D" w:themeColor="text1" w:themeTint="F2"/>
          <w:sz w:val="24"/>
          <w:szCs w:val="24"/>
        </w:rPr>
        <w:t>projects in the UAE</w:t>
      </w:r>
      <w:r w:rsidR="00B97290" w:rsidRPr="00855774">
        <w:rPr>
          <w:rFonts w:asciiTheme="majorBidi" w:hAnsiTheme="majorBidi" w:cstheme="majorBidi"/>
          <w:color w:val="0D0D0D" w:themeColor="text1" w:themeTint="F2"/>
          <w:sz w:val="24"/>
          <w:szCs w:val="24"/>
        </w:rPr>
        <w:t>,</w:t>
      </w:r>
      <w:r w:rsidR="00496E77" w:rsidRPr="00855774">
        <w:rPr>
          <w:rFonts w:asciiTheme="majorBidi" w:hAnsiTheme="majorBidi" w:cstheme="majorBidi"/>
          <w:color w:val="0D0D0D" w:themeColor="text1" w:themeTint="F2"/>
          <w:sz w:val="24"/>
          <w:szCs w:val="24"/>
        </w:rPr>
        <w:t xml:space="preserve"> as demonstrated by a mean of 1.50 and median of 1.00</w:t>
      </w:r>
      <w:r w:rsidR="00ED3308" w:rsidRPr="00855774">
        <w:rPr>
          <w:rFonts w:asciiTheme="majorBidi" w:hAnsiTheme="majorBidi" w:cstheme="majorBidi"/>
          <w:color w:val="0D0D0D" w:themeColor="text1" w:themeTint="F2"/>
          <w:sz w:val="24"/>
          <w:szCs w:val="24"/>
        </w:rPr>
        <w:t>. Controlling and monitoring ensure that the project plan is being pursued as developed initially</w:t>
      </w:r>
      <w:r w:rsidR="00B97290" w:rsidRPr="00855774">
        <w:rPr>
          <w:rFonts w:asciiTheme="majorBidi" w:hAnsiTheme="majorBidi" w:cstheme="majorBidi"/>
          <w:color w:val="0D0D0D" w:themeColor="text1" w:themeTint="F2"/>
          <w:sz w:val="24"/>
          <w:szCs w:val="24"/>
        </w:rPr>
        <w:t>,</w:t>
      </w:r>
      <w:r w:rsidR="00ED3308" w:rsidRPr="00855774">
        <w:rPr>
          <w:rFonts w:asciiTheme="majorBidi" w:hAnsiTheme="majorBidi" w:cstheme="majorBidi"/>
          <w:color w:val="0D0D0D" w:themeColor="text1" w:themeTint="F2"/>
          <w:sz w:val="24"/>
          <w:szCs w:val="24"/>
        </w:rPr>
        <w:t xml:space="preserve"> while innovation keeps the project moving seamlessly across all the stages. In addition, </w:t>
      </w:r>
      <w:r w:rsidR="00496E77" w:rsidRPr="00855774">
        <w:rPr>
          <w:rFonts w:asciiTheme="majorBidi" w:hAnsiTheme="majorBidi" w:cstheme="majorBidi"/>
          <w:color w:val="0D0D0D" w:themeColor="text1" w:themeTint="F2"/>
          <w:sz w:val="24"/>
          <w:szCs w:val="24"/>
        </w:rPr>
        <w:t>findings revealed that</w:t>
      </w:r>
      <w:r w:rsidR="00B97290" w:rsidRPr="00855774">
        <w:rPr>
          <w:rFonts w:asciiTheme="majorBidi" w:hAnsiTheme="majorBidi" w:cstheme="majorBidi"/>
          <w:color w:val="0D0D0D" w:themeColor="text1" w:themeTint="F2"/>
          <w:sz w:val="24"/>
          <w:szCs w:val="24"/>
        </w:rPr>
        <w:t>,</w:t>
      </w:r>
      <w:r w:rsidR="00496E77" w:rsidRPr="00855774">
        <w:rPr>
          <w:rFonts w:asciiTheme="majorBidi" w:hAnsiTheme="majorBidi" w:cstheme="majorBidi"/>
          <w:color w:val="0D0D0D" w:themeColor="text1" w:themeTint="F2"/>
          <w:sz w:val="24"/>
          <w:szCs w:val="24"/>
        </w:rPr>
        <w:t xml:space="preserve"> </w:t>
      </w:r>
      <w:r w:rsidR="00ED3308" w:rsidRPr="00855774">
        <w:rPr>
          <w:rFonts w:asciiTheme="majorBidi" w:hAnsiTheme="majorBidi" w:cstheme="majorBidi"/>
          <w:color w:val="0D0D0D" w:themeColor="text1" w:themeTint="F2"/>
          <w:sz w:val="24"/>
          <w:szCs w:val="24"/>
        </w:rPr>
        <w:t>with project control processes, the roles and responsibilities of teams at every stage of the project are made clear. With the clarity of their roles and responsibilities, team members become more eager to stay innovative and attain the set goals in the project</w:t>
      </w:r>
      <w:r w:rsidR="00B97290" w:rsidRPr="00855774">
        <w:rPr>
          <w:rFonts w:asciiTheme="majorBidi" w:hAnsiTheme="majorBidi" w:cstheme="majorBidi"/>
          <w:color w:val="0D0D0D" w:themeColor="text1" w:themeTint="F2"/>
          <w:sz w:val="24"/>
          <w:szCs w:val="24"/>
        </w:rPr>
        <w:t>,</w:t>
      </w:r>
      <w:r w:rsidR="00496E77" w:rsidRPr="00855774">
        <w:rPr>
          <w:rFonts w:asciiTheme="majorBidi" w:hAnsiTheme="majorBidi" w:cstheme="majorBidi"/>
          <w:color w:val="0D0D0D" w:themeColor="text1" w:themeTint="F2"/>
          <w:sz w:val="24"/>
          <w:szCs w:val="24"/>
        </w:rPr>
        <w:t xml:space="preserve"> as illustrated by the mean of 1.44 and median of 1.00</w:t>
      </w:r>
      <w:r w:rsidR="00ED3308" w:rsidRPr="00855774">
        <w:rPr>
          <w:rFonts w:asciiTheme="majorBidi" w:hAnsiTheme="majorBidi" w:cstheme="majorBidi"/>
          <w:color w:val="0D0D0D" w:themeColor="text1" w:themeTint="F2"/>
          <w:sz w:val="24"/>
          <w:szCs w:val="24"/>
        </w:rPr>
        <w:t>. For instance, when responsibilities are made clear in the project, there is always an opportunity to</w:t>
      </w:r>
      <w:r w:rsidR="00216437" w:rsidRPr="00855774">
        <w:rPr>
          <w:rFonts w:asciiTheme="majorBidi" w:hAnsiTheme="majorBidi" w:cstheme="majorBidi"/>
          <w:color w:val="0D0D0D" w:themeColor="text1" w:themeTint="F2"/>
          <w:sz w:val="24"/>
          <w:szCs w:val="24"/>
        </w:rPr>
        <w:t xml:space="preserve"> be innovative and take the project to greater heights of success. Lastly, </w:t>
      </w:r>
      <w:r w:rsidR="00496E77" w:rsidRPr="00855774">
        <w:rPr>
          <w:rFonts w:asciiTheme="majorBidi" w:hAnsiTheme="majorBidi" w:cstheme="majorBidi"/>
          <w:color w:val="0D0D0D" w:themeColor="text1" w:themeTint="F2"/>
          <w:sz w:val="24"/>
          <w:szCs w:val="24"/>
        </w:rPr>
        <w:t xml:space="preserve">it was revealed from the findings that </w:t>
      </w:r>
      <w:r w:rsidR="00216437" w:rsidRPr="00855774">
        <w:rPr>
          <w:rFonts w:asciiTheme="majorBidi" w:hAnsiTheme="majorBidi" w:cstheme="majorBidi"/>
          <w:color w:val="0D0D0D" w:themeColor="text1" w:themeTint="F2"/>
          <w:sz w:val="24"/>
          <w:szCs w:val="24"/>
        </w:rPr>
        <w:t>the expectations on closing time for the project are always well</w:t>
      </w:r>
      <w:r w:rsidR="004C2CEC" w:rsidRPr="00855774">
        <w:rPr>
          <w:rFonts w:asciiTheme="majorBidi" w:hAnsiTheme="majorBidi" w:cstheme="majorBidi"/>
          <w:color w:val="0D0D0D" w:themeColor="text1" w:themeTint="F2"/>
          <w:sz w:val="24"/>
          <w:szCs w:val="24"/>
        </w:rPr>
        <w:t xml:space="preserve"> </w:t>
      </w:r>
      <w:r w:rsidR="00216437" w:rsidRPr="00855774">
        <w:rPr>
          <w:rFonts w:asciiTheme="majorBidi" w:hAnsiTheme="majorBidi" w:cstheme="majorBidi"/>
          <w:color w:val="0D0D0D" w:themeColor="text1" w:themeTint="F2"/>
          <w:sz w:val="24"/>
          <w:szCs w:val="24"/>
        </w:rPr>
        <w:t xml:space="preserve">defined based on the existing timelines for the project in the </w:t>
      </w:r>
      <w:r w:rsidR="0079227A" w:rsidRPr="00855774">
        <w:rPr>
          <w:rFonts w:asciiTheme="majorBidi" w:hAnsiTheme="majorBidi" w:cstheme="majorBidi"/>
          <w:color w:val="0D0D0D" w:themeColor="text1" w:themeTint="F2"/>
          <w:sz w:val="24"/>
          <w:szCs w:val="24"/>
        </w:rPr>
        <w:t>organisation</w:t>
      </w:r>
      <w:r w:rsidR="00216437" w:rsidRPr="00855774">
        <w:rPr>
          <w:rFonts w:asciiTheme="majorBidi" w:hAnsiTheme="majorBidi" w:cstheme="majorBidi"/>
          <w:color w:val="0D0D0D" w:themeColor="text1" w:themeTint="F2"/>
          <w:sz w:val="24"/>
          <w:szCs w:val="24"/>
        </w:rPr>
        <w:t>, and this also opens up avenues for innovation in the project</w:t>
      </w:r>
      <w:r w:rsidR="00B97290" w:rsidRPr="00855774">
        <w:rPr>
          <w:rFonts w:asciiTheme="majorBidi" w:hAnsiTheme="majorBidi" w:cstheme="majorBidi"/>
          <w:color w:val="0D0D0D" w:themeColor="text1" w:themeTint="F2"/>
          <w:sz w:val="24"/>
          <w:szCs w:val="24"/>
        </w:rPr>
        <w:t>,</w:t>
      </w:r>
      <w:r w:rsidR="00216437" w:rsidRPr="00855774">
        <w:rPr>
          <w:rFonts w:asciiTheme="majorBidi" w:hAnsiTheme="majorBidi" w:cstheme="majorBidi"/>
          <w:color w:val="0D0D0D" w:themeColor="text1" w:themeTint="F2"/>
          <w:sz w:val="24"/>
          <w:szCs w:val="24"/>
        </w:rPr>
        <w:t xml:space="preserve"> especially in the management of any potential risks that could harm the success of the project</w:t>
      </w:r>
      <w:r w:rsidR="00B97290" w:rsidRPr="00855774">
        <w:rPr>
          <w:rFonts w:asciiTheme="majorBidi" w:hAnsiTheme="majorBidi" w:cstheme="majorBidi"/>
          <w:color w:val="0D0D0D" w:themeColor="text1" w:themeTint="F2"/>
          <w:sz w:val="24"/>
          <w:szCs w:val="24"/>
        </w:rPr>
        <w:t>,</w:t>
      </w:r>
      <w:r w:rsidR="00771DA9" w:rsidRPr="00855774">
        <w:rPr>
          <w:rFonts w:asciiTheme="majorBidi" w:hAnsiTheme="majorBidi" w:cstheme="majorBidi"/>
          <w:color w:val="0D0D0D" w:themeColor="text1" w:themeTint="F2"/>
          <w:sz w:val="24"/>
          <w:szCs w:val="24"/>
        </w:rPr>
        <w:t xml:space="preserve"> as shown by the mean of 1.47 and median of 1.00</w:t>
      </w:r>
      <w:r w:rsidR="00216437" w:rsidRPr="00855774">
        <w:rPr>
          <w:rFonts w:asciiTheme="majorBidi" w:hAnsiTheme="majorBidi" w:cstheme="majorBidi"/>
          <w:color w:val="0D0D0D" w:themeColor="text1" w:themeTint="F2"/>
          <w:sz w:val="24"/>
          <w:szCs w:val="24"/>
        </w:rPr>
        <w:t xml:space="preserve">. Therefore, the path control processes as part of </w:t>
      </w:r>
      <w:r w:rsidR="00FE61E0" w:rsidRPr="00855774">
        <w:rPr>
          <w:rFonts w:asciiTheme="majorBidi" w:hAnsiTheme="majorBidi" w:cstheme="majorBidi"/>
          <w:color w:val="0D0D0D" w:themeColor="text1" w:themeTint="F2"/>
          <w:sz w:val="24"/>
          <w:szCs w:val="24"/>
        </w:rPr>
        <w:t xml:space="preserve">project governance align with the innovative aspect of successful complex construction project by setting the project in motion and </w:t>
      </w:r>
      <w:r w:rsidR="00A751BD" w:rsidRPr="00855774">
        <w:rPr>
          <w:rFonts w:asciiTheme="majorBidi" w:hAnsiTheme="majorBidi" w:cstheme="majorBidi"/>
          <w:color w:val="0D0D0D" w:themeColor="text1" w:themeTint="F2"/>
          <w:sz w:val="24"/>
          <w:szCs w:val="24"/>
        </w:rPr>
        <w:t>utilising</w:t>
      </w:r>
      <w:r w:rsidR="00FE61E0" w:rsidRPr="00855774">
        <w:rPr>
          <w:rFonts w:asciiTheme="majorBidi" w:hAnsiTheme="majorBidi" w:cstheme="majorBidi"/>
          <w:color w:val="0D0D0D" w:themeColor="text1" w:themeTint="F2"/>
          <w:sz w:val="24"/>
          <w:szCs w:val="24"/>
        </w:rPr>
        <w:t xml:space="preserve"> relevant innovative dimensions to lead to better </w:t>
      </w:r>
      <w:r w:rsidR="00B97290" w:rsidRPr="00855774">
        <w:rPr>
          <w:rFonts w:asciiTheme="majorBidi" w:hAnsiTheme="majorBidi" w:cstheme="majorBidi"/>
          <w:color w:val="0D0D0D" w:themeColor="text1" w:themeTint="F2"/>
          <w:sz w:val="24"/>
          <w:szCs w:val="24"/>
        </w:rPr>
        <w:t xml:space="preserve">project </w:t>
      </w:r>
      <w:r w:rsidR="00FE61E0" w:rsidRPr="00855774">
        <w:rPr>
          <w:rFonts w:asciiTheme="majorBidi" w:hAnsiTheme="majorBidi" w:cstheme="majorBidi"/>
          <w:color w:val="0D0D0D" w:themeColor="text1" w:themeTint="F2"/>
          <w:sz w:val="24"/>
          <w:szCs w:val="24"/>
        </w:rPr>
        <w:t xml:space="preserve">delivery. </w:t>
      </w:r>
    </w:p>
    <w:p w14:paraId="097BB47A" w14:textId="69C77107" w:rsidR="00FE61E0" w:rsidRPr="00855774" w:rsidRDefault="00FE61E0" w:rsidP="00E55D8C">
      <w:pPr>
        <w:spacing w:after="0" w:line="480" w:lineRule="auto"/>
        <w:jc w:val="both"/>
        <w:rPr>
          <w:rFonts w:asciiTheme="majorBidi" w:hAnsiTheme="majorBidi" w:cstheme="majorBidi"/>
          <w:color w:val="0D0D0D" w:themeColor="text1" w:themeTint="F2"/>
          <w:sz w:val="24"/>
          <w:szCs w:val="24"/>
        </w:rPr>
      </w:pPr>
    </w:p>
    <w:p w14:paraId="2348090A" w14:textId="29B2A92D" w:rsidR="00FE61E0" w:rsidRPr="00855774" w:rsidRDefault="001B5A79"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Additionally, </w:t>
      </w:r>
      <w:r w:rsidR="00B95A11" w:rsidRPr="00855774">
        <w:rPr>
          <w:rFonts w:asciiTheme="majorBidi" w:hAnsiTheme="majorBidi" w:cstheme="majorBidi"/>
          <w:color w:val="0D0D0D" w:themeColor="text1" w:themeTint="F2"/>
          <w:sz w:val="24"/>
          <w:szCs w:val="24"/>
        </w:rPr>
        <w:t>the risk management dimension of project governance aligns with complexity in successful complex construction projects in the UAE.</w:t>
      </w:r>
      <w:r w:rsidR="00771DA9" w:rsidRPr="00855774">
        <w:rPr>
          <w:rFonts w:asciiTheme="majorBidi" w:hAnsiTheme="majorBidi" w:cstheme="majorBidi"/>
          <w:color w:val="0D0D0D" w:themeColor="text1" w:themeTint="F2"/>
          <w:sz w:val="24"/>
          <w:szCs w:val="24"/>
        </w:rPr>
        <w:t xml:space="preserve"> Based on the findings,</w:t>
      </w:r>
      <w:r w:rsidR="00B95A11" w:rsidRPr="00855774">
        <w:rPr>
          <w:rFonts w:asciiTheme="majorBidi" w:hAnsiTheme="majorBidi" w:cstheme="majorBidi"/>
          <w:color w:val="0D0D0D" w:themeColor="text1" w:themeTint="F2"/>
          <w:sz w:val="24"/>
          <w:szCs w:val="24"/>
        </w:rPr>
        <w:t xml:space="preserve"> </w:t>
      </w:r>
      <w:r w:rsidR="00771DA9" w:rsidRPr="00855774">
        <w:rPr>
          <w:rFonts w:asciiTheme="majorBidi" w:hAnsiTheme="majorBidi" w:cstheme="majorBidi"/>
          <w:color w:val="0D0D0D" w:themeColor="text1" w:themeTint="F2"/>
          <w:sz w:val="24"/>
          <w:szCs w:val="24"/>
        </w:rPr>
        <w:t>i</w:t>
      </w:r>
      <w:r w:rsidR="00B95A11" w:rsidRPr="00855774">
        <w:rPr>
          <w:rFonts w:asciiTheme="majorBidi" w:hAnsiTheme="majorBidi" w:cstheme="majorBidi"/>
          <w:color w:val="0D0D0D" w:themeColor="text1" w:themeTint="F2"/>
          <w:sz w:val="24"/>
          <w:szCs w:val="24"/>
        </w:rPr>
        <w:t>n aligning the items, it is worth reiterating that</w:t>
      </w:r>
      <w:r w:rsidR="00B97290" w:rsidRPr="00855774">
        <w:rPr>
          <w:rFonts w:asciiTheme="majorBidi" w:hAnsiTheme="majorBidi" w:cstheme="majorBidi"/>
          <w:color w:val="0D0D0D" w:themeColor="text1" w:themeTint="F2"/>
          <w:sz w:val="24"/>
          <w:szCs w:val="24"/>
        </w:rPr>
        <w:t>,</w:t>
      </w:r>
      <w:r w:rsidR="00B95A11" w:rsidRPr="00855774">
        <w:rPr>
          <w:rFonts w:asciiTheme="majorBidi" w:hAnsiTheme="majorBidi" w:cstheme="majorBidi"/>
          <w:color w:val="0D0D0D" w:themeColor="text1" w:themeTint="F2"/>
          <w:sz w:val="24"/>
          <w:szCs w:val="24"/>
        </w:rPr>
        <w:t xml:space="preserve"> </w:t>
      </w:r>
      <w:r w:rsidR="008352C9" w:rsidRPr="00855774">
        <w:rPr>
          <w:rFonts w:asciiTheme="majorBidi" w:hAnsiTheme="majorBidi" w:cstheme="majorBidi"/>
          <w:color w:val="0D0D0D" w:themeColor="text1" w:themeTint="F2"/>
          <w:sz w:val="24"/>
          <w:szCs w:val="24"/>
        </w:rPr>
        <w:t>when potential risks are identified early enough within the project, efficiency in the coordination, control and monitoring of the different stages of the project is also attained</w:t>
      </w:r>
      <w:r w:rsidR="00B97290" w:rsidRPr="00855774">
        <w:rPr>
          <w:rFonts w:asciiTheme="majorBidi" w:hAnsiTheme="majorBidi" w:cstheme="majorBidi"/>
          <w:color w:val="0D0D0D" w:themeColor="text1" w:themeTint="F2"/>
          <w:sz w:val="24"/>
          <w:szCs w:val="24"/>
        </w:rPr>
        <w:t>,</w:t>
      </w:r>
      <w:r w:rsidR="00771DA9" w:rsidRPr="00855774">
        <w:rPr>
          <w:rFonts w:asciiTheme="majorBidi" w:hAnsiTheme="majorBidi" w:cstheme="majorBidi"/>
          <w:color w:val="0D0D0D" w:themeColor="text1" w:themeTint="F2"/>
          <w:sz w:val="24"/>
          <w:szCs w:val="24"/>
        </w:rPr>
        <w:t xml:space="preserve"> as evidenced by the mean of </w:t>
      </w:r>
      <w:r w:rsidR="00FB509D" w:rsidRPr="00855774">
        <w:rPr>
          <w:rFonts w:asciiTheme="majorBidi" w:hAnsiTheme="majorBidi" w:cstheme="majorBidi"/>
          <w:color w:val="0D0D0D" w:themeColor="text1" w:themeTint="F2"/>
          <w:sz w:val="24"/>
          <w:szCs w:val="24"/>
        </w:rPr>
        <w:t>1</w:t>
      </w:r>
      <w:r w:rsidR="00771DA9" w:rsidRPr="00855774">
        <w:rPr>
          <w:rFonts w:asciiTheme="majorBidi" w:hAnsiTheme="majorBidi" w:cstheme="majorBidi"/>
          <w:color w:val="0D0D0D" w:themeColor="text1" w:themeTint="F2"/>
          <w:sz w:val="24"/>
          <w:szCs w:val="24"/>
        </w:rPr>
        <w:t>.</w:t>
      </w:r>
      <w:r w:rsidR="00FB509D" w:rsidRPr="00855774">
        <w:rPr>
          <w:rFonts w:asciiTheme="majorBidi" w:hAnsiTheme="majorBidi" w:cstheme="majorBidi"/>
          <w:color w:val="0D0D0D" w:themeColor="text1" w:themeTint="F2"/>
          <w:sz w:val="24"/>
          <w:szCs w:val="24"/>
        </w:rPr>
        <w:t>47</w:t>
      </w:r>
      <w:r w:rsidR="00771DA9" w:rsidRPr="00855774">
        <w:rPr>
          <w:rFonts w:asciiTheme="majorBidi" w:hAnsiTheme="majorBidi" w:cstheme="majorBidi"/>
          <w:color w:val="0D0D0D" w:themeColor="text1" w:themeTint="F2"/>
          <w:sz w:val="24"/>
          <w:szCs w:val="24"/>
        </w:rPr>
        <w:t xml:space="preserve"> and median of </w:t>
      </w:r>
      <w:r w:rsidR="00FB509D" w:rsidRPr="00855774">
        <w:rPr>
          <w:rFonts w:asciiTheme="majorBidi" w:hAnsiTheme="majorBidi" w:cstheme="majorBidi"/>
          <w:color w:val="0D0D0D" w:themeColor="text1" w:themeTint="F2"/>
          <w:sz w:val="24"/>
          <w:szCs w:val="24"/>
        </w:rPr>
        <w:t>1</w:t>
      </w:r>
      <w:r w:rsidR="00771DA9" w:rsidRPr="00855774">
        <w:rPr>
          <w:rFonts w:asciiTheme="majorBidi" w:hAnsiTheme="majorBidi" w:cstheme="majorBidi"/>
          <w:color w:val="0D0D0D" w:themeColor="text1" w:themeTint="F2"/>
          <w:sz w:val="24"/>
          <w:szCs w:val="24"/>
        </w:rPr>
        <w:t>.00</w:t>
      </w:r>
      <w:r w:rsidR="008352C9" w:rsidRPr="00855774">
        <w:rPr>
          <w:rFonts w:asciiTheme="majorBidi" w:hAnsiTheme="majorBidi" w:cstheme="majorBidi"/>
          <w:color w:val="0D0D0D" w:themeColor="text1" w:themeTint="F2"/>
          <w:sz w:val="24"/>
          <w:szCs w:val="24"/>
        </w:rPr>
        <w:t>. Projects have to be delivered impeccably while paying attention to risk management</w:t>
      </w:r>
      <w:r w:rsidR="00B97290" w:rsidRPr="00855774">
        <w:rPr>
          <w:rFonts w:asciiTheme="majorBidi" w:hAnsiTheme="majorBidi" w:cstheme="majorBidi"/>
          <w:color w:val="0D0D0D" w:themeColor="text1" w:themeTint="F2"/>
          <w:sz w:val="24"/>
          <w:szCs w:val="24"/>
        </w:rPr>
        <w:t>; o</w:t>
      </w:r>
      <w:r w:rsidR="008352C9" w:rsidRPr="00855774">
        <w:rPr>
          <w:rFonts w:asciiTheme="majorBidi" w:hAnsiTheme="majorBidi" w:cstheme="majorBidi"/>
          <w:color w:val="0D0D0D" w:themeColor="text1" w:themeTint="F2"/>
          <w:sz w:val="24"/>
          <w:szCs w:val="24"/>
        </w:rPr>
        <w:t xml:space="preserve">therwise, coordination and control processes become more challenging in the course of working on the projects and the </w:t>
      </w:r>
      <w:r w:rsidR="007E02C5" w:rsidRPr="00855774">
        <w:rPr>
          <w:rFonts w:asciiTheme="majorBidi" w:hAnsiTheme="majorBidi" w:cstheme="majorBidi"/>
          <w:color w:val="0D0D0D" w:themeColor="text1" w:themeTint="F2"/>
          <w:sz w:val="24"/>
          <w:szCs w:val="24"/>
        </w:rPr>
        <w:t>realisation</w:t>
      </w:r>
      <w:r w:rsidR="008352C9" w:rsidRPr="00855774">
        <w:rPr>
          <w:rFonts w:asciiTheme="majorBidi" w:hAnsiTheme="majorBidi" w:cstheme="majorBidi"/>
          <w:color w:val="0D0D0D" w:themeColor="text1" w:themeTint="F2"/>
          <w:sz w:val="24"/>
          <w:szCs w:val="24"/>
        </w:rPr>
        <w:t xml:space="preserve"> of the set goals. More importantly,</w:t>
      </w:r>
      <w:r w:rsidR="001E4571" w:rsidRPr="00855774">
        <w:rPr>
          <w:rFonts w:asciiTheme="majorBidi" w:hAnsiTheme="majorBidi" w:cstheme="majorBidi"/>
          <w:color w:val="0D0D0D" w:themeColor="text1" w:themeTint="F2"/>
          <w:sz w:val="24"/>
          <w:szCs w:val="24"/>
        </w:rPr>
        <w:t xml:space="preserve"> </w:t>
      </w:r>
      <w:r w:rsidR="00FB509D" w:rsidRPr="00855774">
        <w:rPr>
          <w:rFonts w:asciiTheme="majorBidi" w:hAnsiTheme="majorBidi" w:cstheme="majorBidi"/>
          <w:color w:val="0D0D0D" w:themeColor="text1" w:themeTint="F2"/>
          <w:sz w:val="24"/>
          <w:szCs w:val="24"/>
        </w:rPr>
        <w:t xml:space="preserve">the findings also revealed that </w:t>
      </w:r>
      <w:r w:rsidR="001E4571" w:rsidRPr="00855774">
        <w:rPr>
          <w:rFonts w:asciiTheme="majorBidi" w:hAnsiTheme="majorBidi" w:cstheme="majorBidi"/>
          <w:color w:val="0D0D0D" w:themeColor="text1" w:themeTint="F2"/>
          <w:sz w:val="24"/>
          <w:szCs w:val="24"/>
        </w:rPr>
        <w:t>risk management is aligned with the</w:t>
      </w:r>
      <w:r w:rsidR="00D273AE" w:rsidRPr="00855774">
        <w:rPr>
          <w:rFonts w:asciiTheme="majorBidi" w:hAnsiTheme="majorBidi" w:cstheme="majorBidi"/>
          <w:color w:val="0D0D0D" w:themeColor="text1" w:themeTint="F2"/>
          <w:sz w:val="24"/>
          <w:szCs w:val="24"/>
        </w:rPr>
        <w:t xml:space="preserve"> availability of room for revisions on the project in the course of construction</w:t>
      </w:r>
      <w:r w:rsidR="00B97290" w:rsidRPr="00855774">
        <w:rPr>
          <w:rFonts w:asciiTheme="majorBidi" w:hAnsiTheme="majorBidi" w:cstheme="majorBidi"/>
          <w:color w:val="0D0D0D" w:themeColor="text1" w:themeTint="F2"/>
          <w:sz w:val="24"/>
          <w:szCs w:val="24"/>
        </w:rPr>
        <w:t>,</w:t>
      </w:r>
      <w:r w:rsidR="00FB509D" w:rsidRPr="00855774">
        <w:rPr>
          <w:rFonts w:asciiTheme="majorBidi" w:hAnsiTheme="majorBidi" w:cstheme="majorBidi"/>
          <w:color w:val="0D0D0D" w:themeColor="text1" w:themeTint="F2"/>
          <w:sz w:val="24"/>
          <w:szCs w:val="24"/>
        </w:rPr>
        <w:t xml:space="preserve"> based on the mean of 2.32 and median of 2.00</w:t>
      </w:r>
      <w:r w:rsidR="00D273AE" w:rsidRPr="00855774">
        <w:rPr>
          <w:rFonts w:asciiTheme="majorBidi" w:hAnsiTheme="majorBidi" w:cstheme="majorBidi"/>
          <w:color w:val="0D0D0D" w:themeColor="text1" w:themeTint="F2"/>
          <w:sz w:val="24"/>
          <w:szCs w:val="24"/>
        </w:rPr>
        <w:t>. There is room for revisions on the project in the course of</w:t>
      </w:r>
      <w:r w:rsidR="003D0761" w:rsidRPr="00855774">
        <w:rPr>
          <w:rFonts w:asciiTheme="majorBidi" w:hAnsiTheme="majorBidi" w:cstheme="majorBidi"/>
          <w:color w:val="0D0D0D" w:themeColor="text1" w:themeTint="F2"/>
          <w:sz w:val="24"/>
          <w:szCs w:val="24"/>
        </w:rPr>
        <w:t xml:space="preserve"> complex construction project delivery </w:t>
      </w:r>
      <w:r w:rsidR="002F70BD" w:rsidRPr="00855774">
        <w:rPr>
          <w:rFonts w:asciiTheme="majorBidi" w:hAnsiTheme="majorBidi" w:cstheme="majorBidi"/>
          <w:color w:val="0D0D0D" w:themeColor="text1" w:themeTint="F2"/>
          <w:sz w:val="24"/>
          <w:szCs w:val="24"/>
        </w:rPr>
        <w:t xml:space="preserve">and this is more effected by better risk management. By aligning risk management with the complexity of the project, even the scope does not pose a challenge, but makes it easier for the </w:t>
      </w:r>
      <w:r w:rsidR="00020B99" w:rsidRPr="00855774">
        <w:rPr>
          <w:rFonts w:asciiTheme="majorBidi" w:hAnsiTheme="majorBidi" w:cstheme="majorBidi"/>
          <w:color w:val="0D0D0D" w:themeColor="text1" w:themeTint="F2"/>
          <w:sz w:val="24"/>
          <w:szCs w:val="24"/>
        </w:rPr>
        <w:t xml:space="preserve">complex construction project to be delivered. </w:t>
      </w:r>
    </w:p>
    <w:p w14:paraId="53A84DCB" w14:textId="7ABD3870" w:rsidR="0085682F" w:rsidRPr="00855774" w:rsidRDefault="0085682F" w:rsidP="00E55D8C">
      <w:pPr>
        <w:spacing w:after="0" w:line="480" w:lineRule="auto"/>
        <w:jc w:val="both"/>
        <w:rPr>
          <w:rFonts w:asciiTheme="majorBidi" w:hAnsiTheme="majorBidi" w:cstheme="majorBidi"/>
          <w:color w:val="0D0D0D" w:themeColor="text1" w:themeTint="F2"/>
          <w:sz w:val="24"/>
          <w:szCs w:val="24"/>
        </w:rPr>
      </w:pPr>
    </w:p>
    <w:p w14:paraId="482B1CC5" w14:textId="769DCCB9" w:rsidR="0085682F" w:rsidRPr="00855774" w:rsidRDefault="0085682F"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Project governance could also be aligned with successful complex construction project delivery through </w:t>
      </w:r>
      <w:r w:rsidR="00457731" w:rsidRPr="00855774">
        <w:rPr>
          <w:rFonts w:asciiTheme="majorBidi" w:hAnsiTheme="majorBidi" w:cstheme="majorBidi"/>
          <w:color w:val="0D0D0D" w:themeColor="text1" w:themeTint="F2"/>
          <w:sz w:val="24"/>
          <w:szCs w:val="24"/>
        </w:rPr>
        <w:t>the aspect of stakeholder management. Stakeholder management is critical at each stage of complex construc</w:t>
      </w:r>
      <w:r w:rsidR="00FC1A6C" w:rsidRPr="00855774">
        <w:rPr>
          <w:rFonts w:asciiTheme="majorBidi" w:hAnsiTheme="majorBidi" w:cstheme="majorBidi"/>
          <w:color w:val="0D0D0D" w:themeColor="text1" w:themeTint="F2"/>
          <w:sz w:val="24"/>
          <w:szCs w:val="24"/>
        </w:rPr>
        <w:t xml:space="preserve">tion project delivery. </w:t>
      </w:r>
      <w:r w:rsidR="00FB509D" w:rsidRPr="00855774">
        <w:rPr>
          <w:rFonts w:asciiTheme="majorBidi" w:hAnsiTheme="majorBidi" w:cstheme="majorBidi"/>
          <w:color w:val="0D0D0D" w:themeColor="text1" w:themeTint="F2"/>
          <w:sz w:val="24"/>
          <w:szCs w:val="24"/>
        </w:rPr>
        <w:t>In line with the findings</w:t>
      </w:r>
      <w:r w:rsidR="002A7FE0" w:rsidRPr="00855774">
        <w:rPr>
          <w:rFonts w:asciiTheme="majorBidi" w:hAnsiTheme="majorBidi" w:cstheme="majorBidi"/>
          <w:color w:val="0D0D0D" w:themeColor="text1" w:themeTint="F2"/>
          <w:sz w:val="24"/>
          <w:szCs w:val="24"/>
        </w:rPr>
        <w:t xml:space="preserve">, the aspect of defining all project stakeholders could be aligned with </w:t>
      </w:r>
      <w:r w:rsidR="004B4111" w:rsidRPr="00855774">
        <w:rPr>
          <w:rFonts w:asciiTheme="majorBidi" w:hAnsiTheme="majorBidi" w:cstheme="majorBidi"/>
          <w:color w:val="0D0D0D" w:themeColor="text1" w:themeTint="F2"/>
          <w:sz w:val="24"/>
          <w:szCs w:val="24"/>
        </w:rPr>
        <w:t>the project complexity item on the presence of a large number of different systems that need to be put together in the project</w:t>
      </w:r>
      <w:r w:rsidR="00B97290" w:rsidRPr="00855774">
        <w:rPr>
          <w:rFonts w:asciiTheme="majorBidi" w:hAnsiTheme="majorBidi" w:cstheme="majorBidi"/>
          <w:color w:val="0D0D0D" w:themeColor="text1" w:themeTint="F2"/>
          <w:sz w:val="24"/>
          <w:szCs w:val="24"/>
        </w:rPr>
        <w:t>,</w:t>
      </w:r>
      <w:r w:rsidR="00FB509D" w:rsidRPr="00855774">
        <w:rPr>
          <w:rFonts w:asciiTheme="majorBidi" w:hAnsiTheme="majorBidi" w:cstheme="majorBidi"/>
          <w:color w:val="0D0D0D" w:themeColor="text1" w:themeTint="F2"/>
          <w:sz w:val="24"/>
          <w:szCs w:val="24"/>
        </w:rPr>
        <w:t xml:space="preserve"> as evidenced by the mean of 1.49 and median of 1.00</w:t>
      </w:r>
      <w:r w:rsidR="004B4111" w:rsidRPr="00855774">
        <w:rPr>
          <w:rFonts w:asciiTheme="majorBidi" w:hAnsiTheme="majorBidi" w:cstheme="majorBidi"/>
          <w:color w:val="0D0D0D" w:themeColor="text1" w:themeTint="F2"/>
          <w:sz w:val="24"/>
          <w:szCs w:val="24"/>
        </w:rPr>
        <w:t>. Stakeholders</w:t>
      </w:r>
      <w:r w:rsidR="00B97290" w:rsidRPr="00855774">
        <w:rPr>
          <w:rFonts w:asciiTheme="majorBidi" w:hAnsiTheme="majorBidi" w:cstheme="majorBidi"/>
          <w:color w:val="0D0D0D" w:themeColor="text1" w:themeTint="F2"/>
          <w:sz w:val="24"/>
          <w:szCs w:val="24"/>
        </w:rPr>
        <w:t>, and their needs and interests in the project,</w:t>
      </w:r>
      <w:r w:rsidR="004B4111" w:rsidRPr="00855774">
        <w:rPr>
          <w:rFonts w:asciiTheme="majorBidi" w:hAnsiTheme="majorBidi" w:cstheme="majorBidi"/>
          <w:color w:val="0D0D0D" w:themeColor="text1" w:themeTint="F2"/>
          <w:sz w:val="24"/>
          <w:szCs w:val="24"/>
        </w:rPr>
        <w:t xml:space="preserve"> are generally one of the key systems that need to be put in place to avoid any challenges that could be encountered going forward. Consequently, in the </w:t>
      </w:r>
      <w:r w:rsidR="007E02C5" w:rsidRPr="00855774">
        <w:rPr>
          <w:rFonts w:asciiTheme="majorBidi" w:hAnsiTheme="majorBidi" w:cstheme="majorBidi"/>
          <w:color w:val="0D0D0D" w:themeColor="text1" w:themeTint="F2"/>
          <w:sz w:val="24"/>
          <w:szCs w:val="24"/>
        </w:rPr>
        <w:t>realisation</w:t>
      </w:r>
      <w:r w:rsidR="004B4111" w:rsidRPr="00855774">
        <w:rPr>
          <w:rFonts w:asciiTheme="majorBidi" w:hAnsiTheme="majorBidi" w:cstheme="majorBidi"/>
          <w:color w:val="0D0D0D" w:themeColor="text1" w:themeTint="F2"/>
          <w:sz w:val="24"/>
          <w:szCs w:val="24"/>
        </w:rPr>
        <w:t xml:space="preserve"> of the significant role of stakeholders, the </w:t>
      </w:r>
      <w:r w:rsidR="0079227A" w:rsidRPr="00855774">
        <w:rPr>
          <w:rFonts w:asciiTheme="majorBidi" w:hAnsiTheme="majorBidi" w:cstheme="majorBidi"/>
          <w:color w:val="0D0D0D" w:themeColor="text1" w:themeTint="F2"/>
          <w:sz w:val="24"/>
          <w:szCs w:val="24"/>
        </w:rPr>
        <w:t>organisation</w:t>
      </w:r>
      <w:r w:rsidR="004B4111" w:rsidRPr="00855774">
        <w:rPr>
          <w:rFonts w:asciiTheme="majorBidi" w:hAnsiTheme="majorBidi" w:cstheme="majorBidi"/>
          <w:color w:val="0D0D0D" w:themeColor="text1" w:themeTint="F2"/>
          <w:sz w:val="24"/>
          <w:szCs w:val="24"/>
        </w:rPr>
        <w:t xml:space="preserve"> must play the role of ensuring that their needs are addressed from the beginning</w:t>
      </w:r>
      <w:r w:rsidR="00B97290" w:rsidRPr="00855774">
        <w:rPr>
          <w:rFonts w:asciiTheme="majorBidi" w:hAnsiTheme="majorBidi" w:cstheme="majorBidi"/>
          <w:color w:val="0D0D0D" w:themeColor="text1" w:themeTint="F2"/>
          <w:sz w:val="24"/>
          <w:szCs w:val="24"/>
        </w:rPr>
        <w:t>,</w:t>
      </w:r>
      <w:r w:rsidR="004B4111" w:rsidRPr="00855774">
        <w:rPr>
          <w:rFonts w:asciiTheme="majorBidi" w:hAnsiTheme="majorBidi" w:cstheme="majorBidi"/>
          <w:color w:val="0D0D0D" w:themeColor="text1" w:themeTint="F2"/>
          <w:sz w:val="24"/>
          <w:szCs w:val="24"/>
        </w:rPr>
        <w:t xml:space="preserve"> together with putting in place several systems. In the project scope, the role of stakeholders must be appreciated. Without </w:t>
      </w:r>
      <w:r w:rsidR="00B97290" w:rsidRPr="00855774">
        <w:rPr>
          <w:rFonts w:asciiTheme="majorBidi" w:hAnsiTheme="majorBidi" w:cstheme="majorBidi"/>
          <w:color w:val="0D0D0D" w:themeColor="text1" w:themeTint="F2"/>
          <w:sz w:val="24"/>
          <w:szCs w:val="24"/>
        </w:rPr>
        <w:t>this appreciation</w:t>
      </w:r>
      <w:r w:rsidR="004B4111" w:rsidRPr="00855774">
        <w:rPr>
          <w:rFonts w:asciiTheme="majorBidi" w:hAnsiTheme="majorBidi" w:cstheme="majorBidi"/>
          <w:color w:val="0D0D0D" w:themeColor="text1" w:themeTint="F2"/>
          <w:sz w:val="24"/>
          <w:szCs w:val="24"/>
        </w:rPr>
        <w:t>, it becomes more challenging to understand their expectations within the project</w:t>
      </w:r>
      <w:r w:rsidR="00B97290" w:rsidRPr="00855774">
        <w:rPr>
          <w:rFonts w:asciiTheme="majorBidi" w:hAnsiTheme="majorBidi" w:cstheme="majorBidi"/>
          <w:color w:val="0D0D0D" w:themeColor="text1" w:themeTint="F2"/>
          <w:sz w:val="24"/>
          <w:szCs w:val="24"/>
        </w:rPr>
        <w:t>,</w:t>
      </w:r>
      <w:r w:rsidR="00FB509D" w:rsidRPr="00855774">
        <w:rPr>
          <w:rFonts w:asciiTheme="majorBidi" w:hAnsiTheme="majorBidi" w:cstheme="majorBidi"/>
          <w:color w:val="0D0D0D" w:themeColor="text1" w:themeTint="F2"/>
          <w:sz w:val="24"/>
          <w:szCs w:val="24"/>
        </w:rPr>
        <w:t xml:space="preserve"> as illustrated by the mean of 1.78 and median of 1.00</w:t>
      </w:r>
      <w:r w:rsidR="004B4111" w:rsidRPr="00855774">
        <w:rPr>
          <w:rFonts w:asciiTheme="majorBidi" w:hAnsiTheme="majorBidi" w:cstheme="majorBidi"/>
          <w:color w:val="0D0D0D" w:themeColor="text1" w:themeTint="F2"/>
          <w:sz w:val="24"/>
          <w:szCs w:val="24"/>
        </w:rPr>
        <w:t xml:space="preserve">. </w:t>
      </w:r>
      <w:r w:rsidR="000E0F34" w:rsidRPr="00855774">
        <w:rPr>
          <w:rFonts w:asciiTheme="majorBidi" w:hAnsiTheme="majorBidi" w:cstheme="majorBidi"/>
          <w:color w:val="0D0D0D" w:themeColor="text1" w:themeTint="F2"/>
          <w:sz w:val="24"/>
          <w:szCs w:val="24"/>
        </w:rPr>
        <w:t>There is also</w:t>
      </w:r>
      <w:r w:rsidR="00B97290" w:rsidRPr="00855774">
        <w:rPr>
          <w:rFonts w:asciiTheme="majorBidi" w:hAnsiTheme="majorBidi" w:cstheme="majorBidi"/>
          <w:color w:val="0D0D0D" w:themeColor="text1" w:themeTint="F2"/>
          <w:sz w:val="24"/>
          <w:szCs w:val="24"/>
        </w:rPr>
        <w:t xml:space="preserve"> the</w:t>
      </w:r>
      <w:r w:rsidR="000E0F34" w:rsidRPr="00855774">
        <w:rPr>
          <w:rFonts w:asciiTheme="majorBidi" w:hAnsiTheme="majorBidi" w:cstheme="majorBidi"/>
          <w:color w:val="0D0D0D" w:themeColor="text1" w:themeTint="F2"/>
          <w:sz w:val="24"/>
          <w:szCs w:val="24"/>
        </w:rPr>
        <w:t xml:space="preserve"> need to engage stakeholder at each stage of complex construction project delivery. </w:t>
      </w:r>
      <w:r w:rsidR="00B97290" w:rsidRPr="00855774">
        <w:rPr>
          <w:rFonts w:asciiTheme="majorBidi" w:hAnsiTheme="majorBidi" w:cstheme="majorBidi"/>
          <w:color w:val="0D0D0D" w:themeColor="text1" w:themeTint="F2"/>
          <w:sz w:val="24"/>
          <w:szCs w:val="24"/>
        </w:rPr>
        <w:t>This</w:t>
      </w:r>
      <w:r w:rsidR="000E0F34" w:rsidRPr="00855774">
        <w:rPr>
          <w:rFonts w:asciiTheme="majorBidi" w:hAnsiTheme="majorBidi" w:cstheme="majorBidi"/>
          <w:color w:val="0D0D0D" w:themeColor="text1" w:themeTint="F2"/>
          <w:sz w:val="24"/>
          <w:szCs w:val="24"/>
        </w:rPr>
        <w:t xml:space="preserve"> explains </w:t>
      </w:r>
      <w:r w:rsidR="0058241B" w:rsidRPr="00855774">
        <w:rPr>
          <w:rFonts w:asciiTheme="majorBidi" w:hAnsiTheme="majorBidi" w:cstheme="majorBidi"/>
          <w:color w:val="0D0D0D" w:themeColor="text1" w:themeTint="F2"/>
          <w:sz w:val="24"/>
          <w:szCs w:val="24"/>
        </w:rPr>
        <w:t xml:space="preserve">where the understanding that project execution goes through multiple stages comes from. Since stakeholders have different expectations at every stage of the project, they have to be involved in each of the stages to ensure that the project is moving towards its completion impeccably. </w:t>
      </w:r>
      <w:r w:rsidR="000570C4" w:rsidRPr="00855774">
        <w:rPr>
          <w:rFonts w:asciiTheme="majorBidi" w:hAnsiTheme="majorBidi" w:cstheme="majorBidi"/>
          <w:color w:val="0D0D0D" w:themeColor="text1" w:themeTint="F2"/>
          <w:sz w:val="24"/>
          <w:szCs w:val="24"/>
        </w:rPr>
        <w:t xml:space="preserve">Stakeholders have to be involved in every stage of the </w:t>
      </w:r>
      <w:r w:rsidR="00B97290" w:rsidRPr="00855774">
        <w:rPr>
          <w:rFonts w:asciiTheme="majorBidi" w:hAnsiTheme="majorBidi" w:cstheme="majorBidi"/>
          <w:color w:val="0D0D0D" w:themeColor="text1" w:themeTint="F2"/>
          <w:sz w:val="24"/>
          <w:szCs w:val="24"/>
        </w:rPr>
        <w:t xml:space="preserve">delivery of a </w:t>
      </w:r>
      <w:r w:rsidR="000570C4" w:rsidRPr="00855774">
        <w:rPr>
          <w:rFonts w:asciiTheme="majorBidi" w:hAnsiTheme="majorBidi" w:cstheme="majorBidi"/>
          <w:color w:val="0D0D0D" w:themeColor="text1" w:themeTint="F2"/>
          <w:sz w:val="24"/>
          <w:szCs w:val="24"/>
        </w:rPr>
        <w:t xml:space="preserve">successful complex construction project to ensure that the necessary </w:t>
      </w:r>
      <w:r w:rsidR="006A3EAD" w:rsidRPr="00855774">
        <w:rPr>
          <w:rFonts w:asciiTheme="majorBidi" w:hAnsiTheme="majorBidi" w:cstheme="majorBidi"/>
          <w:color w:val="0D0D0D" w:themeColor="text1" w:themeTint="F2"/>
          <w:sz w:val="24"/>
          <w:szCs w:val="24"/>
        </w:rPr>
        <w:t>outcomes are attained</w:t>
      </w:r>
      <w:r w:rsidR="00B97290" w:rsidRPr="00855774">
        <w:rPr>
          <w:rFonts w:asciiTheme="majorBidi" w:hAnsiTheme="majorBidi" w:cstheme="majorBidi"/>
          <w:color w:val="0D0D0D" w:themeColor="text1" w:themeTint="F2"/>
          <w:sz w:val="24"/>
          <w:szCs w:val="24"/>
        </w:rPr>
        <w:t>,</w:t>
      </w:r>
      <w:r w:rsidR="00FB509D" w:rsidRPr="00855774">
        <w:rPr>
          <w:rFonts w:asciiTheme="majorBidi" w:hAnsiTheme="majorBidi" w:cstheme="majorBidi"/>
          <w:color w:val="0D0D0D" w:themeColor="text1" w:themeTint="F2"/>
          <w:sz w:val="24"/>
          <w:szCs w:val="24"/>
        </w:rPr>
        <w:t xml:space="preserve"> as indicated by the mean </w:t>
      </w:r>
      <w:r w:rsidR="00B97290" w:rsidRPr="00855774">
        <w:rPr>
          <w:rFonts w:asciiTheme="majorBidi" w:hAnsiTheme="majorBidi" w:cstheme="majorBidi"/>
          <w:color w:val="0D0D0D" w:themeColor="text1" w:themeTint="F2"/>
          <w:sz w:val="24"/>
          <w:szCs w:val="24"/>
        </w:rPr>
        <w:t xml:space="preserve">of </w:t>
      </w:r>
      <w:r w:rsidR="00FB509D" w:rsidRPr="00855774">
        <w:rPr>
          <w:rFonts w:asciiTheme="majorBidi" w:hAnsiTheme="majorBidi" w:cstheme="majorBidi"/>
          <w:color w:val="0D0D0D" w:themeColor="text1" w:themeTint="F2"/>
          <w:sz w:val="24"/>
          <w:szCs w:val="24"/>
        </w:rPr>
        <w:t>1.53 and median of 1.00</w:t>
      </w:r>
      <w:r w:rsidR="006A3EAD" w:rsidRPr="00855774">
        <w:rPr>
          <w:rFonts w:asciiTheme="majorBidi" w:hAnsiTheme="majorBidi" w:cstheme="majorBidi"/>
          <w:color w:val="0D0D0D" w:themeColor="text1" w:themeTint="F2"/>
          <w:sz w:val="24"/>
          <w:szCs w:val="24"/>
        </w:rPr>
        <w:t xml:space="preserve">. </w:t>
      </w:r>
      <w:r w:rsidR="00B62DE4" w:rsidRPr="00855774">
        <w:rPr>
          <w:rFonts w:asciiTheme="majorBidi" w:hAnsiTheme="majorBidi" w:cstheme="majorBidi"/>
          <w:color w:val="0D0D0D" w:themeColor="text1" w:themeTint="F2"/>
          <w:sz w:val="24"/>
          <w:szCs w:val="24"/>
        </w:rPr>
        <w:t>Even with complexity</w:t>
      </w:r>
      <w:r w:rsidR="00637947" w:rsidRPr="00855774">
        <w:rPr>
          <w:rFonts w:asciiTheme="majorBidi" w:hAnsiTheme="majorBidi" w:cstheme="majorBidi"/>
          <w:color w:val="0D0D0D" w:themeColor="text1" w:themeTint="F2"/>
          <w:sz w:val="24"/>
          <w:szCs w:val="24"/>
        </w:rPr>
        <w:t xml:space="preserve">, there needs to be a proper guide to how every stage of the project is implemented and how stakeholders at every stage are brought on board. </w:t>
      </w:r>
    </w:p>
    <w:p w14:paraId="16FAB46E" w14:textId="2AE897DC" w:rsidR="00020B99" w:rsidRPr="00855774" w:rsidRDefault="00020B99" w:rsidP="00E55D8C">
      <w:pPr>
        <w:spacing w:after="0" w:line="480" w:lineRule="auto"/>
        <w:jc w:val="both"/>
        <w:rPr>
          <w:rFonts w:asciiTheme="majorBidi" w:hAnsiTheme="majorBidi" w:cstheme="majorBidi"/>
          <w:color w:val="0D0D0D" w:themeColor="text1" w:themeTint="F2"/>
          <w:sz w:val="24"/>
          <w:szCs w:val="24"/>
        </w:rPr>
      </w:pPr>
    </w:p>
    <w:p w14:paraId="381699BB" w14:textId="607588E4" w:rsidR="00020B99" w:rsidRPr="00855774" w:rsidRDefault="00020B99"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Apart from aligning project governance and successful complex construction projects, cultural intelligence </w:t>
      </w:r>
      <w:r w:rsidR="00526DF8" w:rsidRPr="00855774">
        <w:rPr>
          <w:rFonts w:asciiTheme="majorBidi" w:hAnsiTheme="majorBidi" w:cstheme="majorBidi"/>
          <w:color w:val="0D0D0D" w:themeColor="text1" w:themeTint="F2"/>
          <w:sz w:val="24"/>
          <w:szCs w:val="24"/>
        </w:rPr>
        <w:t>could also be aligned with successful complex construction project</w:t>
      </w:r>
      <w:r w:rsidR="00B97290" w:rsidRPr="00855774">
        <w:rPr>
          <w:rFonts w:asciiTheme="majorBidi" w:hAnsiTheme="majorBidi" w:cstheme="majorBidi"/>
          <w:color w:val="0D0D0D" w:themeColor="text1" w:themeTint="F2"/>
          <w:sz w:val="24"/>
          <w:szCs w:val="24"/>
        </w:rPr>
        <w:t>s, for example,</w:t>
      </w:r>
      <w:r w:rsidR="00526DF8" w:rsidRPr="00855774">
        <w:rPr>
          <w:rFonts w:asciiTheme="majorBidi" w:hAnsiTheme="majorBidi" w:cstheme="majorBidi"/>
          <w:color w:val="0D0D0D" w:themeColor="text1" w:themeTint="F2"/>
          <w:sz w:val="24"/>
          <w:szCs w:val="24"/>
        </w:rPr>
        <w:t xml:space="preserve"> </w:t>
      </w:r>
      <w:r w:rsidR="00C004D4" w:rsidRPr="00855774">
        <w:rPr>
          <w:rFonts w:asciiTheme="majorBidi" w:hAnsiTheme="majorBidi" w:cstheme="majorBidi"/>
          <w:color w:val="0D0D0D" w:themeColor="text1" w:themeTint="F2"/>
          <w:sz w:val="24"/>
          <w:szCs w:val="24"/>
        </w:rPr>
        <w:t xml:space="preserve">by linking cross-cultural communication and communication in complex construction projects. </w:t>
      </w:r>
      <w:r w:rsidR="008E58EC" w:rsidRPr="00855774">
        <w:rPr>
          <w:rFonts w:asciiTheme="majorBidi" w:hAnsiTheme="majorBidi" w:cstheme="majorBidi"/>
          <w:color w:val="0D0D0D" w:themeColor="text1" w:themeTint="F2"/>
          <w:sz w:val="24"/>
          <w:szCs w:val="24"/>
        </w:rPr>
        <w:t>Based on the findings, c</w:t>
      </w:r>
      <w:r w:rsidR="00C004D4" w:rsidRPr="00855774">
        <w:rPr>
          <w:rFonts w:asciiTheme="majorBidi" w:hAnsiTheme="majorBidi" w:cstheme="majorBidi"/>
          <w:color w:val="0D0D0D" w:themeColor="text1" w:themeTint="F2"/>
          <w:sz w:val="24"/>
          <w:szCs w:val="24"/>
        </w:rPr>
        <w:t xml:space="preserve">ross-cultural communication demands that there is a standard language of communication </w:t>
      </w:r>
      <w:r w:rsidR="002870EE" w:rsidRPr="00855774">
        <w:rPr>
          <w:rFonts w:asciiTheme="majorBidi" w:hAnsiTheme="majorBidi" w:cstheme="majorBidi"/>
          <w:color w:val="0D0D0D" w:themeColor="text1" w:themeTint="F2"/>
          <w:sz w:val="24"/>
          <w:szCs w:val="24"/>
        </w:rPr>
        <w:t>in the project value chain</w:t>
      </w:r>
      <w:r w:rsidR="00B97290" w:rsidRPr="00855774">
        <w:rPr>
          <w:rFonts w:asciiTheme="majorBidi" w:hAnsiTheme="majorBidi" w:cstheme="majorBidi"/>
          <w:color w:val="0D0D0D" w:themeColor="text1" w:themeTint="F2"/>
          <w:sz w:val="24"/>
          <w:szCs w:val="24"/>
        </w:rPr>
        <w:t>,</w:t>
      </w:r>
      <w:r w:rsidR="002870EE" w:rsidRPr="00855774">
        <w:rPr>
          <w:rFonts w:asciiTheme="majorBidi" w:hAnsiTheme="majorBidi" w:cstheme="majorBidi"/>
          <w:color w:val="0D0D0D" w:themeColor="text1" w:themeTint="F2"/>
          <w:sz w:val="24"/>
          <w:szCs w:val="24"/>
        </w:rPr>
        <w:t xml:space="preserve"> while communication in successful complex construction project</w:t>
      </w:r>
      <w:r w:rsidR="00B97290" w:rsidRPr="00855774">
        <w:rPr>
          <w:rFonts w:asciiTheme="majorBidi" w:hAnsiTheme="majorBidi" w:cstheme="majorBidi"/>
          <w:color w:val="0D0D0D" w:themeColor="text1" w:themeTint="F2"/>
          <w:sz w:val="24"/>
          <w:szCs w:val="24"/>
        </w:rPr>
        <w:t>s</w:t>
      </w:r>
      <w:r w:rsidR="002870EE" w:rsidRPr="00855774">
        <w:rPr>
          <w:rFonts w:asciiTheme="majorBidi" w:hAnsiTheme="majorBidi" w:cstheme="majorBidi"/>
          <w:color w:val="0D0D0D" w:themeColor="text1" w:themeTint="F2"/>
          <w:sz w:val="24"/>
          <w:szCs w:val="24"/>
        </w:rPr>
        <w:t xml:space="preserve"> in the UAE is established on communication channels that are clearly defined in the process of project delivery</w:t>
      </w:r>
      <w:r w:rsidR="008E58EC" w:rsidRPr="00855774">
        <w:rPr>
          <w:rFonts w:asciiTheme="majorBidi" w:hAnsiTheme="majorBidi" w:cstheme="majorBidi"/>
          <w:color w:val="0D0D0D" w:themeColor="text1" w:themeTint="F2"/>
          <w:sz w:val="24"/>
          <w:szCs w:val="24"/>
        </w:rPr>
        <w:t>, as evidenced by the mean of 1.46 and a median of 1.00</w:t>
      </w:r>
      <w:r w:rsidR="002870EE" w:rsidRPr="00855774">
        <w:rPr>
          <w:rFonts w:asciiTheme="majorBidi" w:hAnsiTheme="majorBidi" w:cstheme="majorBidi"/>
          <w:color w:val="0D0D0D" w:themeColor="text1" w:themeTint="F2"/>
          <w:sz w:val="24"/>
          <w:szCs w:val="24"/>
        </w:rPr>
        <w:t xml:space="preserve">. </w:t>
      </w:r>
      <w:r w:rsidR="00C05074" w:rsidRPr="00855774">
        <w:rPr>
          <w:rFonts w:asciiTheme="majorBidi" w:hAnsiTheme="majorBidi" w:cstheme="majorBidi"/>
          <w:color w:val="0D0D0D" w:themeColor="text1" w:themeTint="F2"/>
          <w:sz w:val="24"/>
          <w:szCs w:val="24"/>
        </w:rPr>
        <w:t xml:space="preserve">What could be concluded from </w:t>
      </w:r>
      <w:r w:rsidR="00B97290" w:rsidRPr="00855774">
        <w:rPr>
          <w:rFonts w:asciiTheme="majorBidi" w:hAnsiTheme="majorBidi" w:cstheme="majorBidi"/>
          <w:color w:val="0D0D0D" w:themeColor="text1" w:themeTint="F2"/>
          <w:sz w:val="24"/>
          <w:szCs w:val="24"/>
        </w:rPr>
        <w:t xml:space="preserve">this </w:t>
      </w:r>
      <w:r w:rsidR="00C05074" w:rsidRPr="00855774">
        <w:rPr>
          <w:rFonts w:asciiTheme="majorBidi" w:hAnsiTheme="majorBidi" w:cstheme="majorBidi"/>
          <w:color w:val="0D0D0D" w:themeColor="text1" w:themeTint="F2"/>
          <w:sz w:val="24"/>
          <w:szCs w:val="24"/>
        </w:rPr>
        <w:t>is that</w:t>
      </w:r>
      <w:r w:rsidR="00B97290" w:rsidRPr="00855774">
        <w:rPr>
          <w:rFonts w:asciiTheme="majorBidi" w:hAnsiTheme="majorBidi" w:cstheme="majorBidi"/>
          <w:color w:val="0D0D0D" w:themeColor="text1" w:themeTint="F2"/>
          <w:sz w:val="24"/>
          <w:szCs w:val="24"/>
        </w:rPr>
        <w:t>,</w:t>
      </w:r>
      <w:r w:rsidR="00C05074" w:rsidRPr="00855774">
        <w:rPr>
          <w:rFonts w:asciiTheme="majorBidi" w:hAnsiTheme="majorBidi" w:cstheme="majorBidi"/>
          <w:color w:val="0D0D0D" w:themeColor="text1" w:themeTint="F2"/>
          <w:sz w:val="24"/>
          <w:szCs w:val="24"/>
        </w:rPr>
        <w:t xml:space="preserve"> with the different cultures of employees within the </w:t>
      </w:r>
      <w:r w:rsidR="0079227A" w:rsidRPr="00855774">
        <w:rPr>
          <w:rFonts w:asciiTheme="majorBidi" w:hAnsiTheme="majorBidi" w:cstheme="majorBidi"/>
          <w:color w:val="0D0D0D" w:themeColor="text1" w:themeTint="F2"/>
          <w:sz w:val="24"/>
          <w:szCs w:val="24"/>
        </w:rPr>
        <w:t>organisation</w:t>
      </w:r>
      <w:r w:rsidR="00C05074" w:rsidRPr="00855774">
        <w:rPr>
          <w:rFonts w:asciiTheme="majorBidi" w:hAnsiTheme="majorBidi" w:cstheme="majorBidi"/>
          <w:color w:val="0D0D0D" w:themeColor="text1" w:themeTint="F2"/>
          <w:sz w:val="24"/>
          <w:szCs w:val="24"/>
        </w:rPr>
        <w:t xml:space="preserve">, there needs to be an alignment of the standard modes of communication with the selected channels. Channels of communication need to show respect to every individual involved in the project to lead to the </w:t>
      </w:r>
      <w:r w:rsidR="007E02C5" w:rsidRPr="00855774">
        <w:rPr>
          <w:rFonts w:asciiTheme="majorBidi" w:hAnsiTheme="majorBidi" w:cstheme="majorBidi"/>
          <w:color w:val="0D0D0D" w:themeColor="text1" w:themeTint="F2"/>
          <w:sz w:val="24"/>
          <w:szCs w:val="24"/>
        </w:rPr>
        <w:t>realisation</w:t>
      </w:r>
      <w:r w:rsidR="00C05074" w:rsidRPr="00855774">
        <w:rPr>
          <w:rFonts w:asciiTheme="majorBidi" w:hAnsiTheme="majorBidi" w:cstheme="majorBidi"/>
          <w:color w:val="0D0D0D" w:themeColor="text1" w:themeTint="F2"/>
          <w:sz w:val="24"/>
          <w:szCs w:val="24"/>
        </w:rPr>
        <w:t xml:space="preserve"> of the expected outcomes</w:t>
      </w:r>
      <w:r w:rsidR="00B97290" w:rsidRPr="00855774">
        <w:rPr>
          <w:rFonts w:asciiTheme="majorBidi" w:hAnsiTheme="majorBidi" w:cstheme="majorBidi"/>
          <w:color w:val="0D0D0D" w:themeColor="text1" w:themeTint="F2"/>
          <w:sz w:val="24"/>
          <w:szCs w:val="24"/>
        </w:rPr>
        <w:t>,</w:t>
      </w:r>
      <w:r w:rsidR="008E58EC" w:rsidRPr="00855774">
        <w:rPr>
          <w:rFonts w:asciiTheme="majorBidi" w:hAnsiTheme="majorBidi" w:cstheme="majorBidi"/>
          <w:color w:val="0D0D0D" w:themeColor="text1" w:themeTint="F2"/>
          <w:sz w:val="24"/>
          <w:szCs w:val="24"/>
        </w:rPr>
        <w:t xml:space="preserve"> as demonstrated by the mean of 1.47 and median of 1.00</w:t>
      </w:r>
      <w:r w:rsidR="00C05074" w:rsidRPr="00855774">
        <w:rPr>
          <w:rFonts w:asciiTheme="majorBidi" w:hAnsiTheme="majorBidi" w:cstheme="majorBidi"/>
          <w:color w:val="0D0D0D" w:themeColor="text1" w:themeTint="F2"/>
          <w:sz w:val="24"/>
          <w:szCs w:val="24"/>
        </w:rPr>
        <w:t xml:space="preserve">. Another cross-cultural dimension that is aligned with communication in successful complex construction projects is </w:t>
      </w:r>
      <w:r w:rsidR="00D22330" w:rsidRPr="00855774">
        <w:rPr>
          <w:rFonts w:asciiTheme="majorBidi" w:hAnsiTheme="majorBidi" w:cstheme="majorBidi"/>
          <w:color w:val="0D0D0D" w:themeColor="text1" w:themeTint="F2"/>
          <w:sz w:val="24"/>
          <w:szCs w:val="24"/>
        </w:rPr>
        <w:t xml:space="preserve">the fact that communication should be seen as an important part of the </w:t>
      </w:r>
      <w:r w:rsidR="0079227A" w:rsidRPr="00855774">
        <w:rPr>
          <w:rFonts w:asciiTheme="majorBidi" w:hAnsiTheme="majorBidi" w:cstheme="majorBidi"/>
          <w:color w:val="0D0D0D" w:themeColor="text1" w:themeTint="F2"/>
          <w:sz w:val="24"/>
          <w:szCs w:val="24"/>
        </w:rPr>
        <w:t>organisation</w:t>
      </w:r>
      <w:r w:rsidR="00D22330" w:rsidRPr="00855774">
        <w:rPr>
          <w:rFonts w:asciiTheme="majorBidi" w:hAnsiTheme="majorBidi" w:cstheme="majorBidi"/>
          <w:color w:val="0D0D0D" w:themeColor="text1" w:themeTint="F2"/>
          <w:sz w:val="24"/>
          <w:szCs w:val="24"/>
        </w:rPr>
        <w:t>al processes.</w:t>
      </w:r>
      <w:r w:rsidR="00E62F32" w:rsidRPr="00855774">
        <w:rPr>
          <w:rFonts w:asciiTheme="majorBidi" w:hAnsiTheme="majorBidi" w:cstheme="majorBidi"/>
          <w:color w:val="0D0D0D" w:themeColor="text1" w:themeTint="F2"/>
          <w:sz w:val="24"/>
          <w:szCs w:val="24"/>
        </w:rPr>
        <w:t xml:space="preserve"> The point to be </w:t>
      </w:r>
      <w:r w:rsidR="0079227A" w:rsidRPr="00855774">
        <w:rPr>
          <w:rFonts w:asciiTheme="majorBidi" w:hAnsiTheme="majorBidi" w:cstheme="majorBidi"/>
          <w:color w:val="0D0D0D" w:themeColor="text1" w:themeTint="F2"/>
          <w:sz w:val="24"/>
          <w:szCs w:val="24"/>
        </w:rPr>
        <w:t>emphasise</w:t>
      </w:r>
      <w:r w:rsidR="00E62F32" w:rsidRPr="00855774">
        <w:rPr>
          <w:rFonts w:asciiTheme="majorBidi" w:hAnsiTheme="majorBidi" w:cstheme="majorBidi"/>
          <w:color w:val="0D0D0D" w:themeColor="text1" w:themeTint="F2"/>
          <w:sz w:val="24"/>
          <w:szCs w:val="24"/>
        </w:rPr>
        <w:t>d here is that</w:t>
      </w:r>
      <w:r w:rsidR="00B97290" w:rsidRPr="00855774">
        <w:rPr>
          <w:rFonts w:asciiTheme="majorBidi" w:hAnsiTheme="majorBidi" w:cstheme="majorBidi"/>
          <w:color w:val="0D0D0D" w:themeColor="text1" w:themeTint="F2"/>
          <w:sz w:val="24"/>
          <w:szCs w:val="24"/>
        </w:rPr>
        <w:t>,</w:t>
      </w:r>
      <w:r w:rsidR="00E62F32" w:rsidRPr="00855774">
        <w:rPr>
          <w:rFonts w:asciiTheme="majorBidi" w:hAnsiTheme="majorBidi" w:cstheme="majorBidi"/>
          <w:color w:val="0D0D0D" w:themeColor="text1" w:themeTint="F2"/>
          <w:sz w:val="24"/>
          <w:szCs w:val="24"/>
        </w:rPr>
        <w:t xml:space="preserve"> when communication is made a priority, then there is a clear</w:t>
      </w:r>
      <w:r w:rsidR="00D22330" w:rsidRPr="00855774">
        <w:rPr>
          <w:rFonts w:asciiTheme="majorBidi" w:hAnsiTheme="majorBidi" w:cstheme="majorBidi"/>
          <w:color w:val="0D0D0D" w:themeColor="text1" w:themeTint="F2"/>
          <w:sz w:val="24"/>
          <w:szCs w:val="24"/>
        </w:rPr>
        <w:t xml:space="preserve"> hierarchy of communication between employees and the management within the project. </w:t>
      </w:r>
      <w:r w:rsidR="00B74AC3" w:rsidRPr="00855774">
        <w:rPr>
          <w:rFonts w:asciiTheme="majorBidi" w:hAnsiTheme="majorBidi" w:cstheme="majorBidi"/>
          <w:color w:val="0D0D0D" w:themeColor="text1" w:themeTint="F2"/>
          <w:sz w:val="24"/>
          <w:szCs w:val="24"/>
        </w:rPr>
        <w:t>There is also an alignment on the need to train individuals in cross-cultural communication and ensuring that feedback is provided within the required time and that any form of noise within the project is managed. Overall, when there is assurance that cross-cultural communication is being implemented effectively, there is absolutely greater improvement in the whole process of communication in complex construction projects in the UAE.</w:t>
      </w:r>
    </w:p>
    <w:p w14:paraId="59B91330" w14:textId="2C21FE1E" w:rsidR="00527AA4" w:rsidRPr="00855774" w:rsidRDefault="00527AA4" w:rsidP="00E55D8C">
      <w:pPr>
        <w:spacing w:after="0" w:line="480" w:lineRule="auto"/>
        <w:jc w:val="both"/>
        <w:rPr>
          <w:rFonts w:asciiTheme="majorBidi" w:hAnsiTheme="majorBidi" w:cstheme="majorBidi"/>
          <w:color w:val="0D0D0D" w:themeColor="text1" w:themeTint="F2"/>
          <w:sz w:val="24"/>
          <w:szCs w:val="24"/>
        </w:rPr>
      </w:pPr>
    </w:p>
    <w:p w14:paraId="2F1E8B08" w14:textId="68F8E3D9" w:rsidR="00527AA4" w:rsidRPr="00855774" w:rsidRDefault="00527AA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Another important way in which </w:t>
      </w:r>
      <w:r w:rsidR="007C1E0B" w:rsidRPr="00855774">
        <w:rPr>
          <w:rFonts w:asciiTheme="majorBidi" w:hAnsiTheme="majorBidi" w:cstheme="majorBidi"/>
          <w:color w:val="0D0D0D" w:themeColor="text1" w:themeTint="F2"/>
          <w:sz w:val="24"/>
          <w:szCs w:val="24"/>
        </w:rPr>
        <w:t xml:space="preserve">cultural intelligence and successful complex construction project delivery can be aligned is through the appreciation of cross-cultural leadership in line with the competency as well as the innovativeness required in the complex construction project. </w:t>
      </w:r>
      <w:r w:rsidR="008E58EC" w:rsidRPr="00855774">
        <w:rPr>
          <w:rFonts w:asciiTheme="majorBidi" w:hAnsiTheme="majorBidi" w:cstheme="majorBidi"/>
          <w:color w:val="0D0D0D" w:themeColor="text1" w:themeTint="F2"/>
          <w:sz w:val="24"/>
          <w:szCs w:val="24"/>
        </w:rPr>
        <w:t xml:space="preserve">As per the findings, </w:t>
      </w:r>
      <w:r w:rsidR="007C1E0B" w:rsidRPr="00855774">
        <w:rPr>
          <w:rFonts w:asciiTheme="majorBidi" w:hAnsiTheme="majorBidi" w:cstheme="majorBidi"/>
          <w:color w:val="0D0D0D" w:themeColor="text1" w:themeTint="F2"/>
          <w:sz w:val="24"/>
          <w:szCs w:val="24"/>
        </w:rPr>
        <w:t>the adaptiveness of the leader is aligned with the encouragement of innovation at the different stages of working toward</w:t>
      </w:r>
      <w:r w:rsidR="001C43B7" w:rsidRPr="00855774">
        <w:rPr>
          <w:rFonts w:asciiTheme="majorBidi" w:hAnsiTheme="majorBidi" w:cstheme="majorBidi"/>
          <w:color w:val="0D0D0D" w:themeColor="text1" w:themeTint="F2"/>
          <w:sz w:val="24"/>
          <w:szCs w:val="24"/>
        </w:rPr>
        <w:t>s</w:t>
      </w:r>
      <w:r w:rsidR="007C1E0B" w:rsidRPr="00855774">
        <w:rPr>
          <w:rFonts w:asciiTheme="majorBidi" w:hAnsiTheme="majorBidi" w:cstheme="majorBidi"/>
          <w:color w:val="0D0D0D" w:themeColor="text1" w:themeTint="F2"/>
          <w:sz w:val="24"/>
          <w:szCs w:val="24"/>
        </w:rPr>
        <w:t xml:space="preserve"> the delivery of the project</w:t>
      </w:r>
      <w:r w:rsidR="00D8345F" w:rsidRPr="00855774">
        <w:rPr>
          <w:rFonts w:asciiTheme="majorBidi" w:hAnsiTheme="majorBidi" w:cstheme="majorBidi"/>
          <w:color w:val="0D0D0D" w:themeColor="text1" w:themeTint="F2"/>
          <w:sz w:val="24"/>
          <w:szCs w:val="24"/>
        </w:rPr>
        <w:t>,</w:t>
      </w:r>
      <w:r w:rsidR="008E58EC" w:rsidRPr="00855774">
        <w:rPr>
          <w:rFonts w:asciiTheme="majorBidi" w:hAnsiTheme="majorBidi" w:cstheme="majorBidi"/>
          <w:color w:val="0D0D0D" w:themeColor="text1" w:themeTint="F2"/>
          <w:sz w:val="24"/>
          <w:szCs w:val="24"/>
        </w:rPr>
        <w:t xml:space="preserve"> based on the mean of </w:t>
      </w:r>
      <w:r w:rsidR="001E0675" w:rsidRPr="00855774">
        <w:rPr>
          <w:rFonts w:asciiTheme="majorBidi" w:hAnsiTheme="majorBidi" w:cstheme="majorBidi"/>
          <w:color w:val="0D0D0D" w:themeColor="text1" w:themeTint="F2"/>
          <w:sz w:val="24"/>
          <w:szCs w:val="24"/>
        </w:rPr>
        <w:t>1.50 and median of 1.00</w:t>
      </w:r>
      <w:r w:rsidR="007C1E0B" w:rsidRPr="00855774">
        <w:rPr>
          <w:rFonts w:asciiTheme="majorBidi" w:hAnsiTheme="majorBidi" w:cstheme="majorBidi"/>
          <w:color w:val="0D0D0D" w:themeColor="text1" w:themeTint="F2"/>
          <w:sz w:val="24"/>
          <w:szCs w:val="24"/>
        </w:rPr>
        <w:t xml:space="preserve">. For a project to achieve the required level of consistent innovation, the leader has to be </w:t>
      </w:r>
      <w:r w:rsidR="00D8345F" w:rsidRPr="00855774">
        <w:rPr>
          <w:rFonts w:asciiTheme="majorBidi" w:hAnsiTheme="majorBidi" w:cstheme="majorBidi"/>
          <w:color w:val="0D0D0D" w:themeColor="text1" w:themeTint="F2"/>
          <w:sz w:val="24"/>
          <w:szCs w:val="24"/>
        </w:rPr>
        <w:t xml:space="preserve">at </w:t>
      </w:r>
      <w:r w:rsidR="007C1E0B" w:rsidRPr="00855774">
        <w:rPr>
          <w:rFonts w:asciiTheme="majorBidi" w:hAnsiTheme="majorBidi" w:cstheme="majorBidi"/>
          <w:color w:val="0D0D0D" w:themeColor="text1" w:themeTint="F2"/>
          <w:sz w:val="24"/>
          <w:szCs w:val="24"/>
        </w:rPr>
        <w:t xml:space="preserve">the forefront of encouraging everyone to take the initiative to innovate. In addition, </w:t>
      </w:r>
      <w:r w:rsidR="00A0221B" w:rsidRPr="00855774">
        <w:rPr>
          <w:rFonts w:asciiTheme="majorBidi" w:hAnsiTheme="majorBidi" w:cstheme="majorBidi"/>
          <w:color w:val="0D0D0D" w:themeColor="text1" w:themeTint="F2"/>
          <w:sz w:val="24"/>
          <w:szCs w:val="24"/>
        </w:rPr>
        <w:t>the leader has to set up cross</w:t>
      </w:r>
      <w:r w:rsidR="00D8345F" w:rsidRPr="00855774">
        <w:rPr>
          <w:rFonts w:asciiTheme="majorBidi" w:hAnsiTheme="majorBidi" w:cstheme="majorBidi"/>
          <w:color w:val="0D0D0D" w:themeColor="text1" w:themeTint="F2"/>
          <w:sz w:val="24"/>
          <w:szCs w:val="24"/>
        </w:rPr>
        <w:t>-</w:t>
      </w:r>
      <w:r w:rsidR="00A0221B" w:rsidRPr="00855774">
        <w:rPr>
          <w:rFonts w:asciiTheme="majorBidi" w:hAnsiTheme="majorBidi" w:cstheme="majorBidi"/>
          <w:color w:val="0D0D0D" w:themeColor="text1" w:themeTint="F2"/>
          <w:sz w:val="24"/>
          <w:szCs w:val="24"/>
        </w:rPr>
        <w:t>cultural teams effectively</w:t>
      </w:r>
      <w:r w:rsidR="00D8345F" w:rsidRPr="00855774">
        <w:rPr>
          <w:rFonts w:asciiTheme="majorBidi" w:hAnsiTheme="majorBidi" w:cstheme="majorBidi"/>
          <w:color w:val="0D0D0D" w:themeColor="text1" w:themeTint="F2"/>
          <w:sz w:val="24"/>
          <w:szCs w:val="24"/>
        </w:rPr>
        <w:t>,</w:t>
      </w:r>
      <w:r w:rsidR="00A0221B" w:rsidRPr="00855774">
        <w:rPr>
          <w:rFonts w:asciiTheme="majorBidi" w:hAnsiTheme="majorBidi" w:cstheme="majorBidi"/>
          <w:color w:val="0D0D0D" w:themeColor="text1" w:themeTint="F2"/>
          <w:sz w:val="24"/>
          <w:szCs w:val="24"/>
        </w:rPr>
        <w:t xml:space="preserve"> and this is aligned with the encouragement of teams to come up with unique ideas to support project success</w:t>
      </w:r>
      <w:r w:rsidR="00D8345F" w:rsidRPr="00855774">
        <w:rPr>
          <w:rFonts w:asciiTheme="majorBidi" w:hAnsiTheme="majorBidi" w:cstheme="majorBidi"/>
          <w:color w:val="0D0D0D" w:themeColor="text1" w:themeTint="F2"/>
          <w:sz w:val="24"/>
          <w:szCs w:val="24"/>
        </w:rPr>
        <w:t>,</w:t>
      </w:r>
      <w:r w:rsidR="001E0675" w:rsidRPr="00855774">
        <w:rPr>
          <w:rFonts w:asciiTheme="majorBidi" w:hAnsiTheme="majorBidi" w:cstheme="majorBidi"/>
          <w:color w:val="0D0D0D" w:themeColor="text1" w:themeTint="F2"/>
          <w:sz w:val="24"/>
          <w:szCs w:val="24"/>
        </w:rPr>
        <w:t xml:space="preserve"> as per the mean of 1.47 and median of 1.00</w:t>
      </w:r>
      <w:r w:rsidR="00A0221B" w:rsidRPr="00855774">
        <w:rPr>
          <w:rFonts w:asciiTheme="majorBidi" w:hAnsiTheme="majorBidi" w:cstheme="majorBidi"/>
          <w:color w:val="0D0D0D" w:themeColor="text1" w:themeTint="F2"/>
          <w:sz w:val="24"/>
          <w:szCs w:val="24"/>
        </w:rPr>
        <w:t>. Project leaders have to appreciate the varied cultures and the capacity of employees from the different cultures to work in teams that</w:t>
      </w:r>
      <w:r w:rsidR="00185858" w:rsidRPr="00855774">
        <w:rPr>
          <w:rFonts w:asciiTheme="majorBidi" w:hAnsiTheme="majorBidi" w:cstheme="majorBidi"/>
          <w:color w:val="0D0D0D" w:themeColor="text1" w:themeTint="F2"/>
          <w:sz w:val="24"/>
          <w:szCs w:val="24"/>
        </w:rPr>
        <w:t xml:space="preserve"> </w:t>
      </w:r>
      <w:r w:rsidR="00A0221B" w:rsidRPr="00855774">
        <w:rPr>
          <w:rFonts w:asciiTheme="majorBidi" w:hAnsiTheme="majorBidi" w:cstheme="majorBidi"/>
          <w:color w:val="0D0D0D" w:themeColor="text1" w:themeTint="F2"/>
          <w:sz w:val="24"/>
          <w:szCs w:val="24"/>
        </w:rPr>
        <w:t>can deliver the required project outcomes. Arguably, when project teams are organi</w:t>
      </w:r>
      <w:r w:rsidR="00A771B4" w:rsidRPr="00855774">
        <w:rPr>
          <w:rFonts w:asciiTheme="majorBidi" w:hAnsiTheme="majorBidi" w:cstheme="majorBidi"/>
          <w:color w:val="0D0D0D" w:themeColor="text1" w:themeTint="F2"/>
          <w:sz w:val="24"/>
          <w:szCs w:val="24"/>
        </w:rPr>
        <w:t>s</w:t>
      </w:r>
      <w:r w:rsidR="00A0221B" w:rsidRPr="00855774">
        <w:rPr>
          <w:rFonts w:asciiTheme="majorBidi" w:hAnsiTheme="majorBidi" w:cstheme="majorBidi"/>
          <w:color w:val="0D0D0D" w:themeColor="text1" w:themeTint="F2"/>
          <w:sz w:val="24"/>
          <w:szCs w:val="24"/>
        </w:rPr>
        <w:t xml:space="preserve">ed in an effective manner, there is more focus on innovative strategies to complete the complex construction project. </w:t>
      </w:r>
      <w:r w:rsidR="00EE48A1" w:rsidRPr="00855774">
        <w:rPr>
          <w:rFonts w:asciiTheme="majorBidi" w:hAnsiTheme="majorBidi" w:cstheme="majorBidi"/>
          <w:color w:val="0D0D0D" w:themeColor="text1" w:themeTint="F2"/>
          <w:sz w:val="24"/>
          <w:szCs w:val="24"/>
        </w:rPr>
        <w:t>From the cross-cultural perspective, the capacity of the leader to accommodate</w:t>
      </w:r>
      <w:r w:rsidR="00D8345F" w:rsidRPr="00855774">
        <w:rPr>
          <w:rFonts w:asciiTheme="majorBidi" w:hAnsiTheme="majorBidi" w:cstheme="majorBidi"/>
          <w:color w:val="0D0D0D" w:themeColor="text1" w:themeTint="F2"/>
          <w:sz w:val="24"/>
          <w:szCs w:val="24"/>
        </w:rPr>
        <w:t xml:space="preserve"> the</w:t>
      </w:r>
      <w:r w:rsidR="00EE48A1" w:rsidRPr="00855774">
        <w:rPr>
          <w:rFonts w:asciiTheme="majorBidi" w:hAnsiTheme="majorBidi" w:cstheme="majorBidi"/>
          <w:color w:val="0D0D0D" w:themeColor="text1" w:themeTint="F2"/>
          <w:sz w:val="24"/>
          <w:szCs w:val="24"/>
        </w:rPr>
        <w:t xml:space="preserve"> varied views of his/her team is aligned with the presence of an adaptive culture of innovation in the </w:t>
      </w:r>
      <w:r w:rsidR="0079227A" w:rsidRPr="00855774">
        <w:rPr>
          <w:rFonts w:asciiTheme="majorBidi" w:hAnsiTheme="majorBidi" w:cstheme="majorBidi"/>
          <w:color w:val="0D0D0D" w:themeColor="text1" w:themeTint="F2"/>
          <w:sz w:val="24"/>
          <w:szCs w:val="24"/>
        </w:rPr>
        <w:t>organisation</w:t>
      </w:r>
      <w:r w:rsidR="00D8345F" w:rsidRPr="00855774">
        <w:rPr>
          <w:rFonts w:asciiTheme="majorBidi" w:hAnsiTheme="majorBidi" w:cstheme="majorBidi"/>
          <w:color w:val="0D0D0D" w:themeColor="text1" w:themeTint="F2"/>
          <w:sz w:val="24"/>
          <w:szCs w:val="24"/>
        </w:rPr>
        <w:t>,</w:t>
      </w:r>
      <w:r w:rsidR="00CC7A0E" w:rsidRPr="00855774">
        <w:rPr>
          <w:rFonts w:asciiTheme="majorBidi" w:hAnsiTheme="majorBidi" w:cstheme="majorBidi"/>
          <w:color w:val="0D0D0D" w:themeColor="text1" w:themeTint="F2"/>
          <w:sz w:val="24"/>
          <w:szCs w:val="24"/>
        </w:rPr>
        <w:t xml:space="preserve"> as evidenced by the mean of </w:t>
      </w:r>
      <w:r w:rsidR="002D1E5D" w:rsidRPr="00855774">
        <w:rPr>
          <w:rFonts w:asciiTheme="majorBidi" w:hAnsiTheme="majorBidi" w:cstheme="majorBidi"/>
          <w:color w:val="0D0D0D" w:themeColor="text1" w:themeTint="F2"/>
          <w:sz w:val="24"/>
          <w:szCs w:val="24"/>
        </w:rPr>
        <w:t>2.30 and median of 2.00.</w:t>
      </w:r>
      <w:r w:rsidR="00EE48A1" w:rsidRPr="00855774">
        <w:rPr>
          <w:rFonts w:asciiTheme="majorBidi" w:hAnsiTheme="majorBidi" w:cstheme="majorBidi"/>
          <w:color w:val="0D0D0D" w:themeColor="text1" w:themeTint="F2"/>
          <w:sz w:val="24"/>
          <w:szCs w:val="24"/>
        </w:rPr>
        <w:t xml:space="preserve"> </w:t>
      </w:r>
      <w:r w:rsidR="001E0675" w:rsidRPr="00855774">
        <w:rPr>
          <w:rFonts w:asciiTheme="majorBidi" w:hAnsiTheme="majorBidi" w:cstheme="majorBidi"/>
          <w:color w:val="0D0D0D" w:themeColor="text1" w:themeTint="F2"/>
          <w:sz w:val="24"/>
          <w:szCs w:val="24"/>
        </w:rPr>
        <w:t>In line with the findings, b</w:t>
      </w:r>
      <w:r w:rsidR="00EE48A1" w:rsidRPr="00855774">
        <w:rPr>
          <w:rFonts w:asciiTheme="majorBidi" w:hAnsiTheme="majorBidi" w:cstheme="majorBidi"/>
          <w:color w:val="0D0D0D" w:themeColor="text1" w:themeTint="F2"/>
          <w:sz w:val="24"/>
          <w:szCs w:val="24"/>
        </w:rPr>
        <w:t xml:space="preserve">eing adaptive is about responding to the consistently changing times in the course of working on complex construction projects in the UAE. The </w:t>
      </w:r>
      <w:r w:rsidR="0098037E" w:rsidRPr="00855774">
        <w:rPr>
          <w:rFonts w:asciiTheme="majorBidi" w:hAnsiTheme="majorBidi" w:cstheme="majorBidi"/>
          <w:color w:val="0D0D0D" w:themeColor="text1" w:themeTint="F2"/>
          <w:sz w:val="24"/>
          <w:szCs w:val="24"/>
        </w:rPr>
        <w:t xml:space="preserve">ultimate aim </w:t>
      </w:r>
      <w:r w:rsidR="00EE48A1" w:rsidRPr="00855774">
        <w:rPr>
          <w:rFonts w:asciiTheme="majorBidi" w:hAnsiTheme="majorBidi" w:cstheme="majorBidi"/>
          <w:color w:val="0D0D0D" w:themeColor="text1" w:themeTint="F2"/>
          <w:sz w:val="24"/>
          <w:szCs w:val="24"/>
        </w:rPr>
        <w:t xml:space="preserve">is to ensure that </w:t>
      </w:r>
      <w:r w:rsidR="0098037E" w:rsidRPr="00855774">
        <w:rPr>
          <w:rFonts w:asciiTheme="majorBidi" w:hAnsiTheme="majorBidi" w:cstheme="majorBidi"/>
          <w:color w:val="0D0D0D" w:themeColor="text1" w:themeTint="F2"/>
          <w:sz w:val="24"/>
          <w:szCs w:val="24"/>
        </w:rPr>
        <w:t xml:space="preserve">such </w:t>
      </w:r>
      <w:r w:rsidR="00485863" w:rsidRPr="00855774">
        <w:rPr>
          <w:rFonts w:asciiTheme="majorBidi" w:hAnsiTheme="majorBidi" w:cstheme="majorBidi"/>
          <w:color w:val="0D0D0D" w:themeColor="text1" w:themeTint="F2"/>
          <w:sz w:val="24"/>
          <w:szCs w:val="24"/>
        </w:rPr>
        <w:t>aspects as resources, needs of team</w:t>
      </w:r>
      <w:r w:rsidR="0098037E" w:rsidRPr="00855774">
        <w:rPr>
          <w:rFonts w:asciiTheme="majorBidi" w:hAnsiTheme="majorBidi" w:cstheme="majorBidi"/>
          <w:color w:val="0D0D0D" w:themeColor="text1" w:themeTint="F2"/>
          <w:sz w:val="24"/>
          <w:szCs w:val="24"/>
        </w:rPr>
        <w:t xml:space="preserve"> member</w:t>
      </w:r>
      <w:r w:rsidR="00485863" w:rsidRPr="00855774">
        <w:rPr>
          <w:rFonts w:asciiTheme="majorBidi" w:hAnsiTheme="majorBidi" w:cstheme="majorBidi"/>
          <w:color w:val="0D0D0D" w:themeColor="text1" w:themeTint="F2"/>
          <w:sz w:val="24"/>
          <w:szCs w:val="24"/>
        </w:rPr>
        <w:t xml:space="preserve">s from different cultures, </w:t>
      </w:r>
      <w:r w:rsidR="00D8345F" w:rsidRPr="00855774">
        <w:rPr>
          <w:rFonts w:asciiTheme="majorBidi" w:hAnsiTheme="majorBidi" w:cstheme="majorBidi"/>
          <w:color w:val="0D0D0D" w:themeColor="text1" w:themeTint="F2"/>
          <w:sz w:val="24"/>
          <w:szCs w:val="24"/>
        </w:rPr>
        <w:t>and</w:t>
      </w:r>
      <w:r w:rsidR="00485863" w:rsidRPr="00855774">
        <w:rPr>
          <w:rFonts w:asciiTheme="majorBidi" w:hAnsiTheme="majorBidi" w:cstheme="majorBidi"/>
          <w:color w:val="0D0D0D" w:themeColor="text1" w:themeTint="F2"/>
          <w:sz w:val="24"/>
          <w:szCs w:val="24"/>
        </w:rPr>
        <w:t xml:space="preserve"> the mode of working </w:t>
      </w:r>
      <w:r w:rsidR="0098037E" w:rsidRPr="00855774">
        <w:rPr>
          <w:rFonts w:asciiTheme="majorBidi" w:hAnsiTheme="majorBidi" w:cstheme="majorBidi"/>
          <w:color w:val="0D0D0D" w:themeColor="text1" w:themeTint="F2"/>
          <w:sz w:val="24"/>
          <w:szCs w:val="24"/>
        </w:rPr>
        <w:t xml:space="preserve">are all </w:t>
      </w:r>
      <w:r w:rsidR="00485863" w:rsidRPr="00855774">
        <w:rPr>
          <w:rFonts w:asciiTheme="majorBidi" w:hAnsiTheme="majorBidi" w:cstheme="majorBidi"/>
          <w:color w:val="0D0D0D" w:themeColor="text1" w:themeTint="F2"/>
          <w:sz w:val="24"/>
          <w:szCs w:val="24"/>
        </w:rPr>
        <w:t xml:space="preserve">flexible to the extent </w:t>
      </w:r>
      <w:r w:rsidR="00C05523" w:rsidRPr="00855774">
        <w:rPr>
          <w:rFonts w:asciiTheme="majorBidi" w:hAnsiTheme="majorBidi" w:cstheme="majorBidi"/>
          <w:color w:val="0D0D0D" w:themeColor="text1" w:themeTint="F2"/>
          <w:sz w:val="24"/>
          <w:szCs w:val="24"/>
        </w:rPr>
        <w:t>that they can</w:t>
      </w:r>
      <w:r w:rsidR="0039616A" w:rsidRPr="00855774">
        <w:rPr>
          <w:rFonts w:asciiTheme="majorBidi" w:hAnsiTheme="majorBidi" w:cstheme="majorBidi"/>
          <w:color w:val="0D0D0D" w:themeColor="text1" w:themeTint="F2"/>
          <w:sz w:val="24"/>
          <w:szCs w:val="24"/>
        </w:rPr>
        <w:t xml:space="preserve"> help with the successful completion of complex construction projects in the UAE</w:t>
      </w:r>
      <w:r w:rsidR="00D8345F" w:rsidRPr="00855774">
        <w:rPr>
          <w:rFonts w:asciiTheme="majorBidi" w:hAnsiTheme="majorBidi" w:cstheme="majorBidi"/>
          <w:color w:val="0D0D0D" w:themeColor="text1" w:themeTint="F2"/>
          <w:sz w:val="24"/>
          <w:szCs w:val="24"/>
        </w:rPr>
        <w:t>,</w:t>
      </w:r>
      <w:r w:rsidR="001E0675" w:rsidRPr="00855774">
        <w:rPr>
          <w:rFonts w:asciiTheme="majorBidi" w:hAnsiTheme="majorBidi" w:cstheme="majorBidi"/>
          <w:color w:val="0D0D0D" w:themeColor="text1" w:themeTint="F2"/>
          <w:sz w:val="24"/>
          <w:szCs w:val="24"/>
        </w:rPr>
        <w:t xml:space="preserve"> as shown by the mean of 2.44 and median of 2.00</w:t>
      </w:r>
      <w:r w:rsidR="0039616A" w:rsidRPr="00855774">
        <w:rPr>
          <w:rFonts w:asciiTheme="majorBidi" w:hAnsiTheme="majorBidi" w:cstheme="majorBidi"/>
          <w:color w:val="0D0D0D" w:themeColor="text1" w:themeTint="F2"/>
          <w:sz w:val="24"/>
          <w:szCs w:val="24"/>
        </w:rPr>
        <w:t xml:space="preserve">. </w:t>
      </w:r>
      <w:r w:rsidR="008D53CF" w:rsidRPr="00855774">
        <w:rPr>
          <w:rFonts w:asciiTheme="majorBidi" w:hAnsiTheme="majorBidi" w:cstheme="majorBidi"/>
          <w:color w:val="0D0D0D" w:themeColor="text1" w:themeTint="F2"/>
          <w:sz w:val="24"/>
          <w:szCs w:val="24"/>
        </w:rPr>
        <w:t xml:space="preserve">Essentially, the </w:t>
      </w:r>
      <w:r w:rsidR="00D8345F" w:rsidRPr="00855774">
        <w:rPr>
          <w:rFonts w:asciiTheme="majorBidi" w:hAnsiTheme="majorBidi" w:cstheme="majorBidi"/>
          <w:color w:val="0D0D0D" w:themeColor="text1" w:themeTint="F2"/>
          <w:sz w:val="24"/>
          <w:szCs w:val="24"/>
        </w:rPr>
        <w:t xml:space="preserve">project </w:t>
      </w:r>
      <w:r w:rsidR="008D53CF" w:rsidRPr="00855774">
        <w:rPr>
          <w:rFonts w:asciiTheme="majorBidi" w:hAnsiTheme="majorBidi" w:cstheme="majorBidi"/>
          <w:color w:val="0D0D0D" w:themeColor="text1" w:themeTint="F2"/>
          <w:sz w:val="24"/>
          <w:szCs w:val="24"/>
        </w:rPr>
        <w:t xml:space="preserve">leadership is always expected to appreciate the different capacities of </w:t>
      </w:r>
      <w:r w:rsidR="00D8345F" w:rsidRPr="00855774">
        <w:rPr>
          <w:rFonts w:asciiTheme="majorBidi" w:hAnsiTheme="majorBidi" w:cstheme="majorBidi"/>
          <w:color w:val="0D0D0D" w:themeColor="text1" w:themeTint="F2"/>
          <w:sz w:val="24"/>
          <w:szCs w:val="24"/>
        </w:rPr>
        <w:t xml:space="preserve">the project </w:t>
      </w:r>
      <w:r w:rsidR="008D53CF" w:rsidRPr="00855774">
        <w:rPr>
          <w:rFonts w:asciiTheme="majorBidi" w:hAnsiTheme="majorBidi" w:cstheme="majorBidi"/>
          <w:color w:val="0D0D0D" w:themeColor="text1" w:themeTint="F2"/>
          <w:sz w:val="24"/>
          <w:szCs w:val="24"/>
        </w:rPr>
        <w:t>teams and come up with a strategy to maximi</w:t>
      </w:r>
      <w:r w:rsidR="00A771B4" w:rsidRPr="00855774">
        <w:rPr>
          <w:rFonts w:asciiTheme="majorBidi" w:hAnsiTheme="majorBidi" w:cstheme="majorBidi"/>
          <w:color w:val="0D0D0D" w:themeColor="text1" w:themeTint="F2"/>
          <w:sz w:val="24"/>
          <w:szCs w:val="24"/>
        </w:rPr>
        <w:t>s</w:t>
      </w:r>
      <w:r w:rsidR="008D53CF" w:rsidRPr="00855774">
        <w:rPr>
          <w:rFonts w:asciiTheme="majorBidi" w:hAnsiTheme="majorBidi" w:cstheme="majorBidi"/>
          <w:color w:val="0D0D0D" w:themeColor="text1" w:themeTint="F2"/>
          <w:sz w:val="24"/>
          <w:szCs w:val="24"/>
        </w:rPr>
        <w:t xml:space="preserve">e their efforts to attain the set goals. </w:t>
      </w:r>
      <w:r w:rsidR="00C750CE" w:rsidRPr="00855774">
        <w:rPr>
          <w:rFonts w:asciiTheme="majorBidi" w:hAnsiTheme="majorBidi" w:cstheme="majorBidi"/>
          <w:color w:val="0D0D0D" w:themeColor="text1" w:themeTint="F2"/>
          <w:sz w:val="24"/>
          <w:szCs w:val="24"/>
        </w:rPr>
        <w:t xml:space="preserve">Therefore, the leadership always needs to be </w:t>
      </w:r>
      <w:r w:rsidR="00D8345F" w:rsidRPr="00855774">
        <w:rPr>
          <w:rFonts w:asciiTheme="majorBidi" w:hAnsiTheme="majorBidi" w:cstheme="majorBidi"/>
          <w:color w:val="0D0D0D" w:themeColor="text1" w:themeTint="F2"/>
          <w:sz w:val="24"/>
          <w:szCs w:val="24"/>
        </w:rPr>
        <w:t xml:space="preserve">at </w:t>
      </w:r>
      <w:r w:rsidR="00C750CE" w:rsidRPr="00855774">
        <w:rPr>
          <w:rFonts w:asciiTheme="majorBidi" w:hAnsiTheme="majorBidi" w:cstheme="majorBidi"/>
          <w:color w:val="0D0D0D" w:themeColor="text1" w:themeTint="F2"/>
          <w:sz w:val="24"/>
          <w:szCs w:val="24"/>
        </w:rPr>
        <w:t xml:space="preserve">the forefront of ensuring that </w:t>
      </w:r>
      <w:r w:rsidR="00D8345F" w:rsidRPr="00855774">
        <w:rPr>
          <w:rFonts w:asciiTheme="majorBidi" w:hAnsiTheme="majorBidi" w:cstheme="majorBidi"/>
          <w:color w:val="0D0D0D" w:themeColor="text1" w:themeTint="F2"/>
          <w:sz w:val="24"/>
          <w:szCs w:val="24"/>
        </w:rPr>
        <w:t xml:space="preserve">a </w:t>
      </w:r>
      <w:r w:rsidR="00C750CE" w:rsidRPr="00855774">
        <w:rPr>
          <w:rFonts w:asciiTheme="majorBidi" w:hAnsiTheme="majorBidi" w:cstheme="majorBidi"/>
          <w:color w:val="0D0D0D" w:themeColor="text1" w:themeTint="F2"/>
          <w:sz w:val="24"/>
          <w:szCs w:val="24"/>
        </w:rPr>
        <w:t xml:space="preserve">culture of innovation is fostered in the course of the project by having individuals drawn from different cultures work within </w:t>
      </w:r>
      <w:r w:rsidR="00D8345F" w:rsidRPr="00855774">
        <w:rPr>
          <w:rFonts w:asciiTheme="majorBidi" w:hAnsiTheme="majorBidi" w:cstheme="majorBidi"/>
          <w:color w:val="0D0D0D" w:themeColor="text1" w:themeTint="F2"/>
          <w:sz w:val="24"/>
          <w:szCs w:val="24"/>
        </w:rPr>
        <w:t xml:space="preserve">the </w:t>
      </w:r>
      <w:r w:rsidR="00C750CE" w:rsidRPr="00855774">
        <w:rPr>
          <w:rFonts w:asciiTheme="majorBidi" w:hAnsiTheme="majorBidi" w:cstheme="majorBidi"/>
          <w:color w:val="0D0D0D" w:themeColor="text1" w:themeTint="F2"/>
          <w:sz w:val="24"/>
          <w:szCs w:val="24"/>
        </w:rPr>
        <w:t>same team</w:t>
      </w:r>
      <w:r w:rsidR="00D8345F" w:rsidRPr="00855774">
        <w:rPr>
          <w:rFonts w:asciiTheme="majorBidi" w:hAnsiTheme="majorBidi" w:cstheme="majorBidi"/>
          <w:color w:val="0D0D0D" w:themeColor="text1" w:themeTint="F2"/>
          <w:sz w:val="24"/>
          <w:szCs w:val="24"/>
        </w:rPr>
        <w:t>, which will</w:t>
      </w:r>
      <w:r w:rsidR="00C750CE" w:rsidRPr="00855774">
        <w:rPr>
          <w:rFonts w:asciiTheme="majorBidi" w:hAnsiTheme="majorBidi" w:cstheme="majorBidi"/>
          <w:color w:val="0D0D0D" w:themeColor="text1" w:themeTint="F2"/>
          <w:sz w:val="24"/>
          <w:szCs w:val="24"/>
        </w:rPr>
        <w:t xml:space="preserve"> promote the successful delivery of </w:t>
      </w:r>
      <w:r w:rsidR="00D8345F" w:rsidRPr="00855774">
        <w:rPr>
          <w:rFonts w:asciiTheme="majorBidi" w:hAnsiTheme="majorBidi" w:cstheme="majorBidi"/>
          <w:color w:val="0D0D0D" w:themeColor="text1" w:themeTint="F2"/>
          <w:sz w:val="24"/>
          <w:szCs w:val="24"/>
        </w:rPr>
        <w:t xml:space="preserve">the </w:t>
      </w:r>
      <w:r w:rsidR="00C750CE" w:rsidRPr="00855774">
        <w:rPr>
          <w:rFonts w:asciiTheme="majorBidi" w:hAnsiTheme="majorBidi" w:cstheme="majorBidi"/>
          <w:color w:val="0D0D0D" w:themeColor="text1" w:themeTint="F2"/>
          <w:sz w:val="24"/>
          <w:szCs w:val="24"/>
        </w:rPr>
        <w:t xml:space="preserve">complex construction project. </w:t>
      </w:r>
    </w:p>
    <w:p w14:paraId="4493B026" w14:textId="77777777" w:rsidR="00C750CE" w:rsidRPr="00855774" w:rsidRDefault="00C750CE" w:rsidP="00E55D8C">
      <w:pPr>
        <w:spacing w:after="0" w:line="480" w:lineRule="auto"/>
        <w:jc w:val="both"/>
        <w:rPr>
          <w:rFonts w:asciiTheme="majorBidi" w:hAnsiTheme="majorBidi" w:cstheme="majorBidi"/>
          <w:color w:val="0D0D0D" w:themeColor="text1" w:themeTint="F2"/>
          <w:sz w:val="24"/>
          <w:szCs w:val="24"/>
        </w:rPr>
      </w:pPr>
    </w:p>
    <w:p w14:paraId="71035BAC" w14:textId="390FA492" w:rsidR="00DE061C" w:rsidRPr="00855774" w:rsidRDefault="00C36C53"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Lastly, </w:t>
      </w:r>
      <w:r w:rsidR="00126BD4" w:rsidRPr="00855774">
        <w:rPr>
          <w:rFonts w:asciiTheme="majorBidi" w:hAnsiTheme="majorBidi" w:cstheme="majorBidi"/>
          <w:color w:val="0D0D0D" w:themeColor="text1" w:themeTint="F2"/>
          <w:sz w:val="24"/>
          <w:szCs w:val="24"/>
        </w:rPr>
        <w:t xml:space="preserve">cultural intelligence could be aligned with successful complex construction project delivery based on the aspects of cultural awareness and the competence that is required within the project. </w:t>
      </w:r>
      <w:r w:rsidR="001E0675" w:rsidRPr="00855774">
        <w:rPr>
          <w:rFonts w:asciiTheme="majorBidi" w:hAnsiTheme="majorBidi" w:cstheme="majorBidi"/>
          <w:color w:val="0D0D0D" w:themeColor="text1" w:themeTint="F2"/>
          <w:sz w:val="24"/>
          <w:szCs w:val="24"/>
        </w:rPr>
        <w:t>From the findings, c</w:t>
      </w:r>
      <w:r w:rsidR="00126BD4" w:rsidRPr="00855774">
        <w:rPr>
          <w:rFonts w:asciiTheme="majorBidi" w:hAnsiTheme="majorBidi" w:cstheme="majorBidi"/>
          <w:color w:val="0D0D0D" w:themeColor="text1" w:themeTint="F2"/>
          <w:sz w:val="24"/>
          <w:szCs w:val="24"/>
        </w:rPr>
        <w:t xml:space="preserve">ultural awareness demands that the </w:t>
      </w:r>
      <w:r w:rsidR="0045427A" w:rsidRPr="00855774">
        <w:rPr>
          <w:rFonts w:asciiTheme="majorBidi" w:hAnsiTheme="majorBidi" w:cstheme="majorBidi"/>
          <w:color w:val="0D0D0D" w:themeColor="text1" w:themeTint="F2"/>
          <w:sz w:val="24"/>
          <w:szCs w:val="24"/>
        </w:rPr>
        <w:t>senior project practitioner</w:t>
      </w:r>
      <w:r w:rsidR="00126BD4" w:rsidRPr="00855774">
        <w:rPr>
          <w:rFonts w:asciiTheme="majorBidi" w:hAnsiTheme="majorBidi" w:cstheme="majorBidi"/>
          <w:color w:val="0D0D0D" w:themeColor="text1" w:themeTint="F2"/>
          <w:sz w:val="24"/>
          <w:szCs w:val="24"/>
        </w:rPr>
        <w:t xml:space="preserve"> is aware of </w:t>
      </w:r>
      <w:r w:rsidR="00D8345F" w:rsidRPr="00855774">
        <w:rPr>
          <w:rFonts w:asciiTheme="majorBidi" w:hAnsiTheme="majorBidi" w:cstheme="majorBidi"/>
          <w:color w:val="0D0D0D" w:themeColor="text1" w:themeTint="F2"/>
          <w:sz w:val="24"/>
          <w:szCs w:val="24"/>
        </w:rPr>
        <w:t xml:space="preserve">the </w:t>
      </w:r>
      <w:r w:rsidR="00126BD4" w:rsidRPr="00855774">
        <w:rPr>
          <w:rFonts w:asciiTheme="majorBidi" w:hAnsiTheme="majorBidi" w:cstheme="majorBidi"/>
          <w:color w:val="0D0D0D" w:themeColor="text1" w:themeTint="F2"/>
          <w:sz w:val="24"/>
          <w:szCs w:val="24"/>
        </w:rPr>
        <w:t xml:space="preserve">varied cultures that the employees within the project are drawn from. Without awareness, then different individuals </w:t>
      </w:r>
      <w:r w:rsidR="00D8345F" w:rsidRPr="00855774">
        <w:rPr>
          <w:rFonts w:asciiTheme="majorBidi" w:hAnsiTheme="majorBidi" w:cstheme="majorBidi"/>
          <w:color w:val="0D0D0D" w:themeColor="text1" w:themeTint="F2"/>
          <w:sz w:val="24"/>
          <w:szCs w:val="24"/>
        </w:rPr>
        <w:t>will not</w:t>
      </w:r>
      <w:r w:rsidR="00126BD4" w:rsidRPr="00855774">
        <w:rPr>
          <w:rFonts w:asciiTheme="majorBidi" w:hAnsiTheme="majorBidi" w:cstheme="majorBidi"/>
          <w:color w:val="0D0D0D" w:themeColor="text1" w:themeTint="F2"/>
          <w:sz w:val="24"/>
          <w:szCs w:val="24"/>
        </w:rPr>
        <w:t xml:space="preserve"> be appreciated and effectively accommodated into the project. In this regard, when the </w:t>
      </w:r>
      <w:r w:rsidR="0045427A" w:rsidRPr="00855774">
        <w:rPr>
          <w:rFonts w:asciiTheme="majorBidi" w:hAnsiTheme="majorBidi" w:cstheme="majorBidi"/>
          <w:color w:val="0D0D0D" w:themeColor="text1" w:themeTint="F2"/>
          <w:sz w:val="24"/>
          <w:szCs w:val="24"/>
        </w:rPr>
        <w:t>senior project practitioner</w:t>
      </w:r>
      <w:r w:rsidR="00126BD4" w:rsidRPr="00855774">
        <w:rPr>
          <w:rFonts w:asciiTheme="majorBidi" w:hAnsiTheme="majorBidi" w:cstheme="majorBidi"/>
          <w:color w:val="0D0D0D" w:themeColor="text1" w:themeTint="F2"/>
          <w:sz w:val="24"/>
          <w:szCs w:val="24"/>
        </w:rPr>
        <w:t xml:space="preserve"> is aware of the different cultures of employees, then he/she </w:t>
      </w:r>
      <w:r w:rsidR="0075445E" w:rsidRPr="00855774">
        <w:rPr>
          <w:rFonts w:asciiTheme="majorBidi" w:hAnsiTheme="majorBidi" w:cstheme="majorBidi"/>
          <w:color w:val="0D0D0D" w:themeColor="text1" w:themeTint="F2"/>
          <w:sz w:val="24"/>
          <w:szCs w:val="24"/>
        </w:rPr>
        <w:t>will come up with teams that do not only have individuals with different cultures, but also individuals who possess varied levels of competency</w:t>
      </w:r>
      <w:r w:rsidR="00D8345F" w:rsidRPr="00855774">
        <w:rPr>
          <w:rFonts w:asciiTheme="majorBidi" w:hAnsiTheme="majorBidi" w:cstheme="majorBidi"/>
          <w:color w:val="0D0D0D" w:themeColor="text1" w:themeTint="F2"/>
          <w:sz w:val="24"/>
          <w:szCs w:val="24"/>
        </w:rPr>
        <w:t>,</w:t>
      </w:r>
      <w:r w:rsidR="001E0675" w:rsidRPr="00855774">
        <w:rPr>
          <w:rFonts w:asciiTheme="majorBidi" w:hAnsiTheme="majorBidi" w:cstheme="majorBidi"/>
          <w:color w:val="0D0D0D" w:themeColor="text1" w:themeTint="F2"/>
          <w:sz w:val="24"/>
          <w:szCs w:val="24"/>
        </w:rPr>
        <w:t xml:space="preserve"> as shown by the mean of 2.78 and median of 2.00</w:t>
      </w:r>
      <w:r w:rsidR="0075445E" w:rsidRPr="00855774">
        <w:rPr>
          <w:rFonts w:asciiTheme="majorBidi" w:hAnsiTheme="majorBidi" w:cstheme="majorBidi"/>
          <w:color w:val="0D0D0D" w:themeColor="text1" w:themeTint="F2"/>
          <w:sz w:val="24"/>
          <w:szCs w:val="24"/>
        </w:rPr>
        <w:t xml:space="preserve">. The appreciation of different cultures directly matches with the </w:t>
      </w:r>
      <w:r w:rsidR="000C11D5" w:rsidRPr="00855774">
        <w:rPr>
          <w:rFonts w:asciiTheme="majorBidi" w:hAnsiTheme="majorBidi" w:cstheme="majorBidi"/>
          <w:color w:val="0D0D0D" w:themeColor="text1" w:themeTint="F2"/>
          <w:sz w:val="24"/>
          <w:szCs w:val="24"/>
        </w:rPr>
        <w:t xml:space="preserve">understanding that individuals within complex construction projects have varied competencies to perform tasks. More so, if the </w:t>
      </w:r>
      <w:r w:rsidR="0045427A" w:rsidRPr="00855774">
        <w:rPr>
          <w:rFonts w:asciiTheme="majorBidi" w:hAnsiTheme="majorBidi" w:cstheme="majorBidi"/>
          <w:color w:val="0D0D0D" w:themeColor="text1" w:themeTint="F2"/>
          <w:sz w:val="24"/>
          <w:szCs w:val="24"/>
        </w:rPr>
        <w:t>senior project practitioner</w:t>
      </w:r>
      <w:r w:rsidR="000C11D5" w:rsidRPr="00855774">
        <w:rPr>
          <w:rFonts w:asciiTheme="majorBidi" w:hAnsiTheme="majorBidi" w:cstheme="majorBidi"/>
          <w:color w:val="0D0D0D" w:themeColor="text1" w:themeTint="F2"/>
          <w:sz w:val="24"/>
          <w:szCs w:val="24"/>
        </w:rPr>
        <w:t xml:space="preserve"> understands the fact that the project value chain has different existing cultures, then he/she is able to ensure that individuals are considered based on their varied capabilities in the assignment of duties</w:t>
      </w:r>
      <w:r w:rsidR="00D8345F" w:rsidRPr="00855774">
        <w:rPr>
          <w:rFonts w:asciiTheme="majorBidi" w:hAnsiTheme="majorBidi" w:cstheme="majorBidi"/>
          <w:color w:val="0D0D0D" w:themeColor="text1" w:themeTint="F2"/>
          <w:sz w:val="24"/>
          <w:szCs w:val="24"/>
        </w:rPr>
        <w:t>,</w:t>
      </w:r>
      <w:r w:rsidR="001E0675" w:rsidRPr="00855774">
        <w:rPr>
          <w:rFonts w:asciiTheme="majorBidi" w:hAnsiTheme="majorBidi" w:cstheme="majorBidi"/>
          <w:color w:val="0D0D0D" w:themeColor="text1" w:themeTint="F2"/>
          <w:sz w:val="24"/>
          <w:szCs w:val="24"/>
        </w:rPr>
        <w:t xml:space="preserve"> based on the mean of 1.52 and median of 1.00</w:t>
      </w:r>
      <w:r w:rsidR="000C11D5" w:rsidRPr="00855774">
        <w:rPr>
          <w:rFonts w:asciiTheme="majorBidi" w:hAnsiTheme="majorBidi" w:cstheme="majorBidi"/>
          <w:color w:val="0D0D0D" w:themeColor="text1" w:themeTint="F2"/>
          <w:sz w:val="24"/>
          <w:szCs w:val="24"/>
        </w:rPr>
        <w:t xml:space="preserve">. Nevertheless, everyone always has to be individually accountable for their actions in the course of working on the project. In cultural awareness, the item that cultural awareness is dynamic within the </w:t>
      </w:r>
      <w:r w:rsidR="0079227A" w:rsidRPr="00855774">
        <w:rPr>
          <w:rFonts w:asciiTheme="majorBidi" w:hAnsiTheme="majorBidi" w:cstheme="majorBidi"/>
          <w:color w:val="0D0D0D" w:themeColor="text1" w:themeTint="F2"/>
          <w:sz w:val="24"/>
          <w:szCs w:val="24"/>
        </w:rPr>
        <w:t>organisation</w:t>
      </w:r>
      <w:r w:rsidR="000C11D5" w:rsidRPr="00855774">
        <w:rPr>
          <w:rFonts w:asciiTheme="majorBidi" w:hAnsiTheme="majorBidi" w:cstheme="majorBidi"/>
          <w:color w:val="0D0D0D" w:themeColor="text1" w:themeTint="F2"/>
          <w:sz w:val="24"/>
          <w:szCs w:val="24"/>
        </w:rPr>
        <w:t xml:space="preserve"> can be aligned with the need to provide training to enhance employee competence to deliver their set goals in the </w:t>
      </w:r>
      <w:r w:rsidR="0079227A" w:rsidRPr="00855774">
        <w:rPr>
          <w:rFonts w:asciiTheme="majorBidi" w:hAnsiTheme="majorBidi" w:cstheme="majorBidi"/>
          <w:color w:val="0D0D0D" w:themeColor="text1" w:themeTint="F2"/>
          <w:sz w:val="24"/>
          <w:szCs w:val="24"/>
        </w:rPr>
        <w:t>organisation</w:t>
      </w:r>
      <w:r w:rsidR="00D8345F" w:rsidRPr="00855774">
        <w:rPr>
          <w:rFonts w:asciiTheme="majorBidi" w:hAnsiTheme="majorBidi" w:cstheme="majorBidi"/>
          <w:color w:val="0D0D0D" w:themeColor="text1" w:themeTint="F2"/>
          <w:sz w:val="24"/>
          <w:szCs w:val="24"/>
        </w:rPr>
        <w:t>,</w:t>
      </w:r>
      <w:r w:rsidR="001E0675" w:rsidRPr="00855774">
        <w:rPr>
          <w:rFonts w:asciiTheme="majorBidi" w:hAnsiTheme="majorBidi" w:cstheme="majorBidi"/>
          <w:color w:val="0D0D0D" w:themeColor="text1" w:themeTint="F2"/>
          <w:sz w:val="24"/>
          <w:szCs w:val="24"/>
        </w:rPr>
        <w:t xml:space="preserve"> as evidenced by the mean of 2.73 and median of 2.00</w:t>
      </w:r>
      <w:r w:rsidR="000C11D5" w:rsidRPr="00855774">
        <w:rPr>
          <w:rFonts w:asciiTheme="majorBidi" w:hAnsiTheme="majorBidi" w:cstheme="majorBidi"/>
          <w:color w:val="0D0D0D" w:themeColor="text1" w:themeTint="F2"/>
          <w:sz w:val="24"/>
          <w:szCs w:val="24"/>
        </w:rPr>
        <w:t xml:space="preserve">. As culture is dynamic, so are the skills of employees. Training ensures that they understand the changing needs of the project and that they constantly meet these needs in the course of their working </w:t>
      </w:r>
      <w:r w:rsidR="00D8345F" w:rsidRPr="00855774">
        <w:rPr>
          <w:rFonts w:asciiTheme="majorBidi" w:hAnsiTheme="majorBidi" w:cstheme="majorBidi"/>
          <w:color w:val="0D0D0D" w:themeColor="text1" w:themeTint="F2"/>
          <w:sz w:val="24"/>
          <w:szCs w:val="24"/>
        </w:rPr>
        <w:t>o</w:t>
      </w:r>
      <w:r w:rsidR="000C11D5" w:rsidRPr="00855774">
        <w:rPr>
          <w:rFonts w:asciiTheme="majorBidi" w:hAnsiTheme="majorBidi" w:cstheme="majorBidi"/>
          <w:color w:val="0D0D0D" w:themeColor="text1" w:themeTint="F2"/>
          <w:sz w:val="24"/>
          <w:szCs w:val="24"/>
        </w:rPr>
        <w:t xml:space="preserve">n the project. Arguably, </w:t>
      </w:r>
      <w:r w:rsidR="00D8345F" w:rsidRPr="00855774">
        <w:rPr>
          <w:rFonts w:asciiTheme="majorBidi" w:hAnsiTheme="majorBidi" w:cstheme="majorBidi"/>
          <w:color w:val="0D0D0D" w:themeColor="text1" w:themeTint="F2"/>
          <w:sz w:val="24"/>
          <w:szCs w:val="24"/>
        </w:rPr>
        <w:t xml:space="preserve">if the </w:t>
      </w:r>
      <w:r w:rsidR="000C11D5" w:rsidRPr="00855774">
        <w:rPr>
          <w:rFonts w:asciiTheme="majorBidi" w:hAnsiTheme="majorBidi" w:cstheme="majorBidi"/>
          <w:color w:val="0D0D0D" w:themeColor="text1" w:themeTint="F2"/>
          <w:sz w:val="24"/>
          <w:szCs w:val="24"/>
        </w:rPr>
        <w:t xml:space="preserve">dynamism of cultures and the training of employees are not accommodated, then it becomes more difficult for the project to </w:t>
      </w:r>
      <w:r w:rsidR="007E02C5" w:rsidRPr="00855774">
        <w:rPr>
          <w:rFonts w:asciiTheme="majorBidi" w:hAnsiTheme="majorBidi" w:cstheme="majorBidi"/>
          <w:color w:val="0D0D0D" w:themeColor="text1" w:themeTint="F2"/>
          <w:sz w:val="24"/>
          <w:szCs w:val="24"/>
        </w:rPr>
        <w:t>realise</w:t>
      </w:r>
      <w:r w:rsidR="000C11D5" w:rsidRPr="00855774">
        <w:rPr>
          <w:rFonts w:asciiTheme="majorBidi" w:hAnsiTheme="majorBidi" w:cstheme="majorBidi"/>
          <w:color w:val="0D0D0D" w:themeColor="text1" w:themeTint="F2"/>
          <w:sz w:val="24"/>
          <w:szCs w:val="24"/>
        </w:rPr>
        <w:t xml:space="preserve"> its most current needs. Lastly, the cultural dimension of tolerance and respect for everyone’s culture in the project value chain is aligned with the need to hold everyone individually accountable for their actions in the project</w:t>
      </w:r>
      <w:r w:rsidR="0011573E" w:rsidRPr="00855774">
        <w:rPr>
          <w:rFonts w:asciiTheme="majorBidi" w:hAnsiTheme="majorBidi" w:cstheme="majorBidi"/>
          <w:color w:val="0D0D0D" w:themeColor="text1" w:themeTint="F2"/>
          <w:sz w:val="24"/>
          <w:szCs w:val="24"/>
        </w:rPr>
        <w:t>, as evidenced by the mean of 1.55 and median of 2.00</w:t>
      </w:r>
      <w:r w:rsidR="000C11D5" w:rsidRPr="00855774">
        <w:rPr>
          <w:rFonts w:asciiTheme="majorBidi" w:hAnsiTheme="majorBidi" w:cstheme="majorBidi"/>
          <w:color w:val="0D0D0D" w:themeColor="text1" w:themeTint="F2"/>
          <w:sz w:val="24"/>
          <w:szCs w:val="24"/>
        </w:rPr>
        <w:t>. Importantly, cultural awareness demands consistent agreement that everyone is drawn from a different culture and that they have the competency to deliver the expected project outcomes. Therefore, cultures have to be appreciated and the goals of the project met thro</w:t>
      </w:r>
      <w:r w:rsidR="000459B6" w:rsidRPr="00855774">
        <w:rPr>
          <w:rFonts w:asciiTheme="majorBidi" w:hAnsiTheme="majorBidi" w:cstheme="majorBidi"/>
          <w:color w:val="0D0D0D" w:themeColor="text1" w:themeTint="F2"/>
          <w:sz w:val="24"/>
          <w:szCs w:val="24"/>
        </w:rPr>
        <w:t xml:space="preserve">ugh the assignment of tasks to individuals in line with their competency levels. </w:t>
      </w:r>
    </w:p>
    <w:p w14:paraId="1EA1DCEF" w14:textId="77777777" w:rsidR="00F8331B" w:rsidRPr="00855774" w:rsidRDefault="00F8331B" w:rsidP="00E55D8C">
      <w:pPr>
        <w:spacing w:after="0" w:line="480" w:lineRule="auto"/>
        <w:jc w:val="both"/>
        <w:rPr>
          <w:rFonts w:asciiTheme="majorBidi" w:hAnsiTheme="majorBidi" w:cstheme="majorBidi"/>
          <w:color w:val="0D0D0D" w:themeColor="text1" w:themeTint="F2"/>
          <w:sz w:val="24"/>
          <w:szCs w:val="24"/>
        </w:rPr>
      </w:pPr>
    </w:p>
    <w:p w14:paraId="507C271D" w14:textId="2F42B705" w:rsidR="001743E4" w:rsidRPr="00855774" w:rsidRDefault="009E1E92" w:rsidP="00E55D8C">
      <w:pPr>
        <w:pStyle w:val="Heading3"/>
        <w:spacing w:line="480" w:lineRule="auto"/>
        <w:rPr>
          <w:rFonts w:asciiTheme="majorBidi" w:hAnsiTheme="majorBidi" w:cstheme="majorBidi"/>
          <w:color w:val="0D0D0D" w:themeColor="text1" w:themeTint="F2"/>
          <w:sz w:val="24"/>
          <w:szCs w:val="24"/>
        </w:rPr>
      </w:pPr>
      <w:bookmarkStart w:id="235" w:name="_Toc95721733"/>
      <w:r w:rsidRPr="00855774">
        <w:rPr>
          <w:rFonts w:asciiTheme="majorBidi" w:hAnsiTheme="majorBidi" w:cstheme="majorBidi"/>
          <w:color w:val="0D0D0D" w:themeColor="text1" w:themeTint="F2"/>
          <w:sz w:val="24"/>
          <w:szCs w:val="24"/>
        </w:rPr>
        <w:t xml:space="preserve">5.2.4 </w:t>
      </w:r>
      <w:r w:rsidR="001743E4" w:rsidRPr="00855774">
        <w:rPr>
          <w:rFonts w:asciiTheme="majorBidi" w:hAnsiTheme="majorBidi" w:cstheme="majorBidi"/>
          <w:color w:val="0D0D0D" w:themeColor="text1" w:themeTint="F2"/>
          <w:sz w:val="24"/>
          <w:szCs w:val="24"/>
        </w:rPr>
        <w:t xml:space="preserve">Summary of </w:t>
      </w:r>
      <w:r w:rsidR="003D7509" w:rsidRPr="00855774">
        <w:rPr>
          <w:rFonts w:asciiTheme="majorBidi" w:hAnsiTheme="majorBidi" w:cstheme="majorBidi"/>
          <w:color w:val="0D0D0D" w:themeColor="text1" w:themeTint="F2"/>
          <w:sz w:val="24"/>
          <w:szCs w:val="24"/>
        </w:rPr>
        <w:t xml:space="preserve">data </w:t>
      </w:r>
      <w:r w:rsidR="00D314E8" w:rsidRPr="00855774">
        <w:rPr>
          <w:rFonts w:asciiTheme="majorBidi" w:hAnsiTheme="majorBidi" w:cstheme="majorBidi"/>
          <w:color w:val="0D0D0D" w:themeColor="text1" w:themeTint="F2"/>
          <w:sz w:val="24"/>
          <w:szCs w:val="24"/>
        </w:rPr>
        <w:t>analyse</w:t>
      </w:r>
      <w:r w:rsidR="002D1E5D" w:rsidRPr="00855774">
        <w:rPr>
          <w:rFonts w:asciiTheme="majorBidi" w:hAnsiTheme="majorBidi" w:cstheme="majorBidi"/>
          <w:color w:val="0D0D0D" w:themeColor="text1" w:themeTint="F2"/>
          <w:sz w:val="24"/>
          <w:szCs w:val="24"/>
        </w:rPr>
        <w:t>d</w:t>
      </w:r>
      <w:bookmarkEnd w:id="235"/>
      <w:r w:rsidR="003D7509" w:rsidRPr="00855774">
        <w:rPr>
          <w:rFonts w:asciiTheme="majorBidi" w:hAnsiTheme="majorBidi" w:cstheme="majorBidi"/>
          <w:color w:val="0D0D0D" w:themeColor="text1" w:themeTint="F2"/>
          <w:sz w:val="24"/>
          <w:szCs w:val="24"/>
        </w:rPr>
        <w:t xml:space="preserve"> </w:t>
      </w:r>
    </w:p>
    <w:p w14:paraId="73DA2C71" w14:textId="0B611D0F" w:rsidR="00BD3ECE" w:rsidRPr="00855774" w:rsidRDefault="00A429D5"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In the first part of this section, data has been organi</w:t>
      </w:r>
      <w:r w:rsidR="00A771B4"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into demographic factors that </w:t>
      </w:r>
      <w:r w:rsidR="000249B5" w:rsidRPr="00855774">
        <w:rPr>
          <w:rFonts w:asciiTheme="majorBidi" w:hAnsiTheme="majorBidi" w:cstheme="majorBidi"/>
          <w:color w:val="0D0D0D" w:themeColor="text1" w:themeTint="F2"/>
          <w:sz w:val="24"/>
          <w:szCs w:val="24"/>
        </w:rPr>
        <w:t xml:space="preserve">help understand the characteristics of the study </w:t>
      </w:r>
      <w:r w:rsidR="00650EFC" w:rsidRPr="00855774">
        <w:rPr>
          <w:rFonts w:asciiTheme="majorBidi" w:hAnsiTheme="majorBidi" w:cstheme="majorBidi"/>
          <w:color w:val="0D0D0D" w:themeColor="text1" w:themeTint="F2"/>
          <w:sz w:val="24"/>
          <w:szCs w:val="24"/>
        </w:rPr>
        <w:t>respondents</w:t>
      </w:r>
      <w:r w:rsidR="000249B5" w:rsidRPr="00855774">
        <w:rPr>
          <w:rFonts w:asciiTheme="majorBidi" w:hAnsiTheme="majorBidi" w:cstheme="majorBidi"/>
          <w:color w:val="0D0D0D" w:themeColor="text1" w:themeTint="F2"/>
          <w:sz w:val="24"/>
          <w:szCs w:val="24"/>
        </w:rPr>
        <w:t xml:space="preserve"> in terms of their age, gender, work location, educational level, job level and years of experience. The summary of the demographic factors as presented above is as follows.</w:t>
      </w:r>
      <w:r w:rsidR="001E18A5" w:rsidRPr="00855774">
        <w:rPr>
          <w:rFonts w:asciiTheme="majorBidi" w:hAnsiTheme="majorBidi" w:cstheme="majorBidi"/>
          <w:color w:val="0D0D0D" w:themeColor="text1" w:themeTint="F2"/>
          <w:sz w:val="24"/>
          <w:szCs w:val="24"/>
        </w:rPr>
        <w:t xml:space="preserve"> I</w:t>
      </w:r>
      <w:r w:rsidR="000249B5" w:rsidRPr="00855774">
        <w:rPr>
          <w:rFonts w:asciiTheme="majorBidi" w:hAnsiTheme="majorBidi" w:cstheme="majorBidi"/>
          <w:color w:val="0D0D0D" w:themeColor="text1" w:themeTint="F2"/>
          <w:sz w:val="24"/>
          <w:szCs w:val="24"/>
        </w:rPr>
        <w:t xml:space="preserve">t was found that </w:t>
      </w:r>
      <w:r w:rsidR="00D8345F" w:rsidRPr="00855774">
        <w:rPr>
          <w:rFonts w:asciiTheme="majorBidi" w:hAnsiTheme="majorBidi" w:cstheme="majorBidi"/>
          <w:color w:val="0D0D0D" w:themeColor="text1" w:themeTint="F2"/>
          <w:sz w:val="24"/>
          <w:szCs w:val="24"/>
        </w:rPr>
        <w:t xml:space="preserve">there are more </w:t>
      </w:r>
      <w:r w:rsidR="000249B5" w:rsidRPr="00855774">
        <w:rPr>
          <w:rFonts w:asciiTheme="majorBidi" w:hAnsiTheme="majorBidi" w:cstheme="majorBidi"/>
          <w:color w:val="0D0D0D" w:themeColor="text1" w:themeTint="F2"/>
          <w:sz w:val="24"/>
          <w:szCs w:val="24"/>
        </w:rPr>
        <w:t xml:space="preserve">males </w:t>
      </w:r>
      <w:r w:rsidR="00D8345F" w:rsidRPr="00855774">
        <w:rPr>
          <w:rFonts w:asciiTheme="majorBidi" w:hAnsiTheme="majorBidi" w:cstheme="majorBidi"/>
          <w:color w:val="0D0D0D" w:themeColor="text1" w:themeTint="F2"/>
          <w:sz w:val="24"/>
          <w:szCs w:val="24"/>
        </w:rPr>
        <w:t>than</w:t>
      </w:r>
      <w:r w:rsidR="000249B5" w:rsidRPr="00855774">
        <w:rPr>
          <w:rFonts w:asciiTheme="majorBidi" w:hAnsiTheme="majorBidi" w:cstheme="majorBidi"/>
          <w:color w:val="0D0D0D" w:themeColor="text1" w:themeTint="F2"/>
          <w:sz w:val="24"/>
          <w:szCs w:val="24"/>
        </w:rPr>
        <w:t xml:space="preserve"> females in complex construction projects in the UAE. More specifically, 88.4% </w:t>
      </w:r>
      <w:r w:rsidR="00D8345F" w:rsidRPr="00855774">
        <w:rPr>
          <w:rFonts w:asciiTheme="majorBidi" w:hAnsiTheme="majorBidi" w:cstheme="majorBidi"/>
          <w:color w:val="0D0D0D" w:themeColor="text1" w:themeTint="F2"/>
          <w:sz w:val="24"/>
          <w:szCs w:val="24"/>
        </w:rPr>
        <w:t xml:space="preserve">were males </w:t>
      </w:r>
      <w:r w:rsidR="000249B5" w:rsidRPr="00855774">
        <w:rPr>
          <w:rFonts w:asciiTheme="majorBidi" w:hAnsiTheme="majorBidi" w:cstheme="majorBidi"/>
          <w:color w:val="0D0D0D" w:themeColor="text1" w:themeTint="F2"/>
          <w:sz w:val="24"/>
          <w:szCs w:val="24"/>
        </w:rPr>
        <w:t>and 11.6%</w:t>
      </w:r>
      <w:r w:rsidR="00D8345F" w:rsidRPr="00855774">
        <w:rPr>
          <w:rFonts w:asciiTheme="majorBidi" w:hAnsiTheme="majorBidi" w:cstheme="majorBidi"/>
          <w:color w:val="0D0D0D" w:themeColor="text1" w:themeTint="F2"/>
          <w:sz w:val="24"/>
          <w:szCs w:val="24"/>
        </w:rPr>
        <w:t xml:space="preserve"> were females</w:t>
      </w:r>
      <w:r w:rsidR="000249B5" w:rsidRPr="00855774">
        <w:rPr>
          <w:rFonts w:asciiTheme="majorBidi" w:hAnsiTheme="majorBidi" w:cstheme="majorBidi"/>
          <w:color w:val="0D0D0D" w:themeColor="text1" w:themeTint="F2"/>
          <w:sz w:val="24"/>
          <w:szCs w:val="24"/>
        </w:rPr>
        <w:t>. This led to the conclusion that complex construction projects in the UAE involve more males than females, which is a gender gap within these projects.</w:t>
      </w:r>
      <w:r w:rsidR="001E18A5" w:rsidRPr="00855774">
        <w:rPr>
          <w:rFonts w:asciiTheme="majorBidi" w:hAnsiTheme="majorBidi" w:cstheme="majorBidi"/>
          <w:color w:val="0D0D0D" w:themeColor="text1" w:themeTint="F2"/>
          <w:sz w:val="24"/>
          <w:szCs w:val="24"/>
        </w:rPr>
        <w:t xml:space="preserve"> F</w:t>
      </w:r>
      <w:r w:rsidR="000249B5" w:rsidRPr="00855774">
        <w:rPr>
          <w:rFonts w:asciiTheme="majorBidi" w:hAnsiTheme="majorBidi" w:cstheme="majorBidi"/>
          <w:color w:val="0D0D0D" w:themeColor="text1" w:themeTint="F2"/>
          <w:sz w:val="24"/>
          <w:szCs w:val="24"/>
        </w:rPr>
        <w:t xml:space="preserve">or the age, </w:t>
      </w:r>
      <w:r w:rsidR="00D8345F" w:rsidRPr="00855774">
        <w:rPr>
          <w:rFonts w:asciiTheme="majorBidi" w:hAnsiTheme="majorBidi" w:cstheme="majorBidi"/>
          <w:color w:val="0D0D0D" w:themeColor="text1" w:themeTint="F2"/>
          <w:sz w:val="24"/>
          <w:szCs w:val="24"/>
        </w:rPr>
        <w:t xml:space="preserve">the </w:t>
      </w:r>
      <w:r w:rsidR="000249B5" w:rsidRPr="00855774">
        <w:rPr>
          <w:rFonts w:asciiTheme="majorBidi" w:hAnsiTheme="majorBidi" w:cstheme="majorBidi"/>
          <w:color w:val="0D0D0D" w:themeColor="text1" w:themeTint="F2"/>
          <w:sz w:val="24"/>
          <w:szCs w:val="24"/>
        </w:rPr>
        <w:t xml:space="preserve">majority of the </w:t>
      </w:r>
      <w:r w:rsidR="00DC6420" w:rsidRPr="00855774">
        <w:rPr>
          <w:rFonts w:asciiTheme="majorBidi" w:hAnsiTheme="majorBidi" w:cstheme="majorBidi"/>
          <w:color w:val="0D0D0D" w:themeColor="text1" w:themeTint="F2"/>
          <w:sz w:val="24"/>
          <w:szCs w:val="24"/>
        </w:rPr>
        <w:t>respondents</w:t>
      </w:r>
      <w:r w:rsidR="000249B5" w:rsidRPr="00855774">
        <w:rPr>
          <w:rFonts w:asciiTheme="majorBidi" w:hAnsiTheme="majorBidi" w:cstheme="majorBidi"/>
          <w:color w:val="0D0D0D" w:themeColor="text1" w:themeTint="F2"/>
          <w:sz w:val="24"/>
          <w:szCs w:val="24"/>
        </w:rPr>
        <w:t>, 43.1%</w:t>
      </w:r>
      <w:r w:rsidR="00D8345F" w:rsidRPr="00855774">
        <w:rPr>
          <w:rFonts w:asciiTheme="majorBidi" w:hAnsiTheme="majorBidi" w:cstheme="majorBidi"/>
          <w:color w:val="0D0D0D" w:themeColor="text1" w:themeTint="F2"/>
          <w:sz w:val="24"/>
          <w:szCs w:val="24"/>
        </w:rPr>
        <w:t>,</w:t>
      </w:r>
      <w:r w:rsidR="000249B5" w:rsidRPr="00855774">
        <w:rPr>
          <w:rFonts w:asciiTheme="majorBidi" w:hAnsiTheme="majorBidi" w:cstheme="majorBidi"/>
          <w:color w:val="0D0D0D" w:themeColor="text1" w:themeTint="F2"/>
          <w:sz w:val="24"/>
          <w:szCs w:val="24"/>
        </w:rPr>
        <w:t xml:space="preserve"> are aged 30-39 years</w:t>
      </w:r>
      <w:r w:rsidR="00D8345F" w:rsidRPr="00855774">
        <w:rPr>
          <w:rFonts w:asciiTheme="majorBidi" w:hAnsiTheme="majorBidi" w:cstheme="majorBidi"/>
          <w:color w:val="0D0D0D" w:themeColor="text1" w:themeTint="F2"/>
          <w:sz w:val="24"/>
          <w:szCs w:val="24"/>
        </w:rPr>
        <w:t>,</w:t>
      </w:r>
      <w:r w:rsidR="000249B5" w:rsidRPr="00855774">
        <w:rPr>
          <w:rFonts w:asciiTheme="majorBidi" w:hAnsiTheme="majorBidi" w:cstheme="majorBidi"/>
          <w:color w:val="0D0D0D" w:themeColor="text1" w:themeTint="F2"/>
          <w:sz w:val="24"/>
          <w:szCs w:val="24"/>
        </w:rPr>
        <w:t xml:space="preserve"> meaning that complex construction projects </w:t>
      </w:r>
      <w:r w:rsidR="001E18A5" w:rsidRPr="00855774">
        <w:rPr>
          <w:rFonts w:asciiTheme="majorBidi" w:hAnsiTheme="majorBidi" w:cstheme="majorBidi"/>
          <w:color w:val="0D0D0D" w:themeColor="text1" w:themeTint="F2"/>
          <w:sz w:val="24"/>
          <w:szCs w:val="24"/>
        </w:rPr>
        <w:t>are mainly made up of individuals who have been in the field for some time</w:t>
      </w:r>
      <w:r w:rsidR="00D8345F" w:rsidRPr="00855774">
        <w:rPr>
          <w:rFonts w:asciiTheme="majorBidi" w:hAnsiTheme="majorBidi" w:cstheme="majorBidi"/>
          <w:color w:val="0D0D0D" w:themeColor="text1" w:themeTint="F2"/>
          <w:sz w:val="24"/>
          <w:szCs w:val="24"/>
        </w:rPr>
        <w:t>, and</w:t>
      </w:r>
      <w:r w:rsidR="001E18A5" w:rsidRPr="00855774">
        <w:rPr>
          <w:rFonts w:asciiTheme="majorBidi" w:hAnsiTheme="majorBidi" w:cstheme="majorBidi"/>
          <w:color w:val="0D0D0D" w:themeColor="text1" w:themeTint="F2"/>
          <w:sz w:val="24"/>
          <w:szCs w:val="24"/>
        </w:rPr>
        <w:t xml:space="preserve"> hence</w:t>
      </w:r>
      <w:r w:rsidR="00D8345F" w:rsidRPr="00855774">
        <w:rPr>
          <w:rFonts w:asciiTheme="majorBidi" w:hAnsiTheme="majorBidi" w:cstheme="majorBidi"/>
          <w:color w:val="0D0D0D" w:themeColor="text1" w:themeTint="F2"/>
          <w:sz w:val="24"/>
          <w:szCs w:val="24"/>
        </w:rPr>
        <w:t xml:space="preserve"> have</w:t>
      </w:r>
      <w:r w:rsidR="001E18A5" w:rsidRPr="00855774">
        <w:rPr>
          <w:rFonts w:asciiTheme="majorBidi" w:hAnsiTheme="majorBidi" w:cstheme="majorBidi"/>
          <w:color w:val="0D0D0D" w:themeColor="text1" w:themeTint="F2"/>
          <w:sz w:val="24"/>
          <w:szCs w:val="24"/>
        </w:rPr>
        <w:t xml:space="preserve"> accumulated some level of working experience. This explains why </w:t>
      </w:r>
      <w:r w:rsidR="00D8345F" w:rsidRPr="00855774">
        <w:rPr>
          <w:rFonts w:asciiTheme="majorBidi" w:hAnsiTheme="majorBidi" w:cstheme="majorBidi"/>
          <w:color w:val="0D0D0D" w:themeColor="text1" w:themeTint="F2"/>
          <w:sz w:val="24"/>
          <w:szCs w:val="24"/>
        </w:rPr>
        <w:t xml:space="preserve">the </w:t>
      </w:r>
      <w:r w:rsidR="001E18A5" w:rsidRPr="00855774">
        <w:rPr>
          <w:rFonts w:asciiTheme="majorBidi" w:hAnsiTheme="majorBidi" w:cstheme="majorBidi"/>
          <w:color w:val="0D0D0D" w:themeColor="text1" w:themeTint="F2"/>
          <w:sz w:val="24"/>
          <w:szCs w:val="24"/>
        </w:rPr>
        <w:t xml:space="preserve">majority of the </w:t>
      </w:r>
      <w:r w:rsidR="00DC6420" w:rsidRPr="00855774">
        <w:rPr>
          <w:rFonts w:asciiTheme="majorBidi" w:hAnsiTheme="majorBidi" w:cstheme="majorBidi"/>
          <w:color w:val="0D0D0D" w:themeColor="text1" w:themeTint="F2"/>
          <w:sz w:val="24"/>
          <w:szCs w:val="24"/>
        </w:rPr>
        <w:t>respondents</w:t>
      </w:r>
      <w:r w:rsidR="001E18A5" w:rsidRPr="00855774">
        <w:rPr>
          <w:rFonts w:asciiTheme="majorBidi" w:hAnsiTheme="majorBidi" w:cstheme="majorBidi"/>
          <w:color w:val="0D0D0D" w:themeColor="text1" w:themeTint="F2"/>
          <w:sz w:val="24"/>
          <w:szCs w:val="24"/>
        </w:rPr>
        <w:t>, 66.3% of them</w:t>
      </w:r>
      <w:r w:rsidR="00D8345F" w:rsidRPr="00855774">
        <w:rPr>
          <w:rFonts w:asciiTheme="majorBidi" w:hAnsiTheme="majorBidi" w:cstheme="majorBidi"/>
          <w:color w:val="0D0D0D" w:themeColor="text1" w:themeTint="F2"/>
          <w:sz w:val="24"/>
          <w:szCs w:val="24"/>
        </w:rPr>
        <w:t>,</w:t>
      </w:r>
      <w:r w:rsidR="001E18A5" w:rsidRPr="00855774">
        <w:rPr>
          <w:rFonts w:asciiTheme="majorBidi" w:hAnsiTheme="majorBidi" w:cstheme="majorBidi"/>
          <w:color w:val="0D0D0D" w:themeColor="text1" w:themeTint="F2"/>
          <w:sz w:val="24"/>
          <w:szCs w:val="24"/>
        </w:rPr>
        <w:t xml:space="preserve"> had a long working experience of 11 years o</w:t>
      </w:r>
      <w:r w:rsidR="00D8345F" w:rsidRPr="00855774">
        <w:rPr>
          <w:rFonts w:asciiTheme="majorBidi" w:hAnsiTheme="majorBidi" w:cstheme="majorBidi"/>
          <w:color w:val="0D0D0D" w:themeColor="text1" w:themeTint="F2"/>
          <w:sz w:val="24"/>
          <w:szCs w:val="24"/>
        </w:rPr>
        <w:t>r</w:t>
      </w:r>
      <w:r w:rsidR="001E18A5" w:rsidRPr="00855774">
        <w:rPr>
          <w:rFonts w:asciiTheme="majorBidi" w:hAnsiTheme="majorBidi" w:cstheme="majorBidi"/>
          <w:color w:val="0D0D0D" w:themeColor="text1" w:themeTint="F2"/>
          <w:sz w:val="24"/>
          <w:szCs w:val="24"/>
        </w:rPr>
        <w:t xml:space="preserve"> more. The </w:t>
      </w:r>
      <w:r w:rsidR="00D8345F" w:rsidRPr="00855774">
        <w:rPr>
          <w:rFonts w:asciiTheme="majorBidi" w:hAnsiTheme="majorBidi" w:cstheme="majorBidi"/>
          <w:color w:val="0D0D0D" w:themeColor="text1" w:themeTint="F2"/>
          <w:sz w:val="24"/>
          <w:szCs w:val="24"/>
        </w:rPr>
        <w:t xml:space="preserve">longer </w:t>
      </w:r>
      <w:r w:rsidR="001E18A5" w:rsidRPr="00855774">
        <w:rPr>
          <w:rFonts w:asciiTheme="majorBidi" w:hAnsiTheme="majorBidi" w:cstheme="majorBidi"/>
          <w:color w:val="0D0D0D" w:themeColor="text1" w:themeTint="F2"/>
          <w:sz w:val="24"/>
          <w:szCs w:val="24"/>
        </w:rPr>
        <w:t xml:space="preserve">the work experience among </w:t>
      </w:r>
      <w:r w:rsidR="00DC6420" w:rsidRPr="00855774">
        <w:rPr>
          <w:rFonts w:asciiTheme="majorBidi" w:hAnsiTheme="majorBidi" w:cstheme="majorBidi"/>
          <w:color w:val="0D0D0D" w:themeColor="text1" w:themeTint="F2"/>
          <w:sz w:val="24"/>
          <w:szCs w:val="24"/>
        </w:rPr>
        <w:t>respondents</w:t>
      </w:r>
      <w:r w:rsidR="001E18A5" w:rsidRPr="00855774">
        <w:rPr>
          <w:rFonts w:asciiTheme="majorBidi" w:hAnsiTheme="majorBidi" w:cstheme="majorBidi"/>
          <w:color w:val="0D0D0D" w:themeColor="text1" w:themeTint="F2"/>
          <w:sz w:val="24"/>
          <w:szCs w:val="24"/>
        </w:rPr>
        <w:t xml:space="preserve">, the greater the capacity to successfully deliver complex construction projects using their vast experience. </w:t>
      </w:r>
      <w:r w:rsidR="00FB4486" w:rsidRPr="00855774">
        <w:rPr>
          <w:rFonts w:asciiTheme="majorBidi" w:hAnsiTheme="majorBidi" w:cstheme="majorBidi"/>
          <w:color w:val="0D0D0D" w:themeColor="text1" w:themeTint="F2"/>
          <w:sz w:val="24"/>
          <w:szCs w:val="24"/>
        </w:rPr>
        <w:t xml:space="preserve">Another critical aspect investigated here was the educational level of the </w:t>
      </w:r>
      <w:r w:rsidR="00650EFC" w:rsidRPr="00855774">
        <w:rPr>
          <w:rFonts w:asciiTheme="majorBidi" w:hAnsiTheme="majorBidi" w:cstheme="majorBidi"/>
          <w:color w:val="0D0D0D" w:themeColor="text1" w:themeTint="F2"/>
          <w:sz w:val="24"/>
          <w:szCs w:val="24"/>
        </w:rPr>
        <w:t>respondents</w:t>
      </w:r>
      <w:r w:rsidR="00FB4486" w:rsidRPr="00855774">
        <w:rPr>
          <w:rFonts w:asciiTheme="majorBidi" w:hAnsiTheme="majorBidi" w:cstheme="majorBidi"/>
          <w:color w:val="0D0D0D" w:themeColor="text1" w:themeTint="F2"/>
          <w:sz w:val="24"/>
          <w:szCs w:val="24"/>
        </w:rPr>
        <w:t xml:space="preserve"> and </w:t>
      </w:r>
      <w:r w:rsidR="00D8345F" w:rsidRPr="00855774">
        <w:rPr>
          <w:rFonts w:asciiTheme="majorBidi" w:hAnsiTheme="majorBidi" w:cstheme="majorBidi"/>
          <w:color w:val="0D0D0D" w:themeColor="text1" w:themeTint="F2"/>
          <w:sz w:val="24"/>
          <w:szCs w:val="24"/>
        </w:rPr>
        <w:t xml:space="preserve">the </w:t>
      </w:r>
      <w:r w:rsidR="00FB4486" w:rsidRPr="00855774">
        <w:rPr>
          <w:rFonts w:asciiTheme="majorBidi" w:hAnsiTheme="majorBidi" w:cstheme="majorBidi"/>
          <w:color w:val="0D0D0D" w:themeColor="text1" w:themeTint="F2"/>
          <w:sz w:val="24"/>
          <w:szCs w:val="24"/>
        </w:rPr>
        <w:t>majority of the</w:t>
      </w:r>
      <w:r w:rsidR="00D43566" w:rsidRPr="00855774">
        <w:rPr>
          <w:rFonts w:asciiTheme="majorBidi" w:hAnsiTheme="majorBidi" w:cstheme="majorBidi"/>
          <w:color w:val="0D0D0D" w:themeColor="text1" w:themeTint="F2"/>
          <w:sz w:val="24"/>
          <w:szCs w:val="24"/>
        </w:rPr>
        <w:t>m, 77.2%</w:t>
      </w:r>
      <w:r w:rsidR="00D8345F" w:rsidRPr="00855774">
        <w:rPr>
          <w:rFonts w:asciiTheme="majorBidi" w:hAnsiTheme="majorBidi" w:cstheme="majorBidi"/>
          <w:color w:val="0D0D0D" w:themeColor="text1" w:themeTint="F2"/>
          <w:sz w:val="24"/>
          <w:szCs w:val="24"/>
        </w:rPr>
        <w:t>,</w:t>
      </w:r>
      <w:r w:rsidR="00D43566" w:rsidRPr="00855774">
        <w:rPr>
          <w:rFonts w:asciiTheme="majorBidi" w:hAnsiTheme="majorBidi" w:cstheme="majorBidi"/>
          <w:color w:val="0D0D0D" w:themeColor="text1" w:themeTint="F2"/>
          <w:sz w:val="24"/>
          <w:szCs w:val="24"/>
        </w:rPr>
        <w:t xml:space="preserve"> were found to hold </w:t>
      </w:r>
      <w:r w:rsidR="00D8345F" w:rsidRPr="00855774">
        <w:rPr>
          <w:rFonts w:asciiTheme="majorBidi" w:hAnsiTheme="majorBidi" w:cstheme="majorBidi"/>
          <w:color w:val="0D0D0D" w:themeColor="text1" w:themeTint="F2"/>
          <w:sz w:val="24"/>
          <w:szCs w:val="24"/>
        </w:rPr>
        <w:t xml:space="preserve">a </w:t>
      </w:r>
      <w:r w:rsidR="00D43566" w:rsidRPr="00855774">
        <w:rPr>
          <w:rFonts w:asciiTheme="majorBidi" w:hAnsiTheme="majorBidi" w:cstheme="majorBidi"/>
          <w:color w:val="0D0D0D" w:themeColor="text1" w:themeTint="F2"/>
          <w:sz w:val="24"/>
          <w:szCs w:val="24"/>
        </w:rPr>
        <w:t xml:space="preserve">Bachelor’s degree, which is a great educational level to work effectively in complex construction projects in the UAE. Lastly, for the job level, all </w:t>
      </w:r>
      <w:r w:rsidR="00DC6420" w:rsidRPr="00855774">
        <w:rPr>
          <w:rFonts w:asciiTheme="majorBidi" w:hAnsiTheme="majorBidi" w:cstheme="majorBidi"/>
          <w:color w:val="0D0D0D" w:themeColor="text1" w:themeTint="F2"/>
          <w:sz w:val="24"/>
          <w:szCs w:val="24"/>
        </w:rPr>
        <w:t xml:space="preserve">respondents </w:t>
      </w:r>
      <w:r w:rsidR="00D43566" w:rsidRPr="00855774">
        <w:rPr>
          <w:rFonts w:asciiTheme="majorBidi" w:hAnsiTheme="majorBidi" w:cstheme="majorBidi"/>
          <w:color w:val="0D0D0D" w:themeColor="text1" w:themeTint="F2"/>
          <w:sz w:val="24"/>
          <w:szCs w:val="24"/>
        </w:rPr>
        <w:t>have some level of managerial responsibility</w:t>
      </w:r>
      <w:r w:rsidR="00D8345F" w:rsidRPr="00855774">
        <w:rPr>
          <w:rFonts w:asciiTheme="majorBidi" w:hAnsiTheme="majorBidi" w:cstheme="majorBidi"/>
          <w:color w:val="0D0D0D" w:themeColor="text1" w:themeTint="F2"/>
          <w:sz w:val="24"/>
          <w:szCs w:val="24"/>
        </w:rPr>
        <w:t>,</w:t>
      </w:r>
      <w:r w:rsidR="00D43566" w:rsidRPr="00855774">
        <w:rPr>
          <w:rFonts w:asciiTheme="majorBidi" w:hAnsiTheme="majorBidi" w:cstheme="majorBidi"/>
          <w:color w:val="0D0D0D" w:themeColor="text1" w:themeTint="F2"/>
          <w:sz w:val="24"/>
          <w:szCs w:val="24"/>
        </w:rPr>
        <w:t xml:space="preserve"> </w:t>
      </w:r>
      <w:r w:rsidR="00DC6420" w:rsidRPr="00855774">
        <w:rPr>
          <w:rFonts w:asciiTheme="majorBidi" w:hAnsiTheme="majorBidi" w:cstheme="majorBidi"/>
          <w:color w:val="0D0D0D" w:themeColor="text1" w:themeTint="F2"/>
          <w:sz w:val="24"/>
          <w:szCs w:val="24"/>
        </w:rPr>
        <w:t>s</w:t>
      </w:r>
      <w:r w:rsidR="00D43566" w:rsidRPr="00855774">
        <w:rPr>
          <w:rFonts w:asciiTheme="majorBidi" w:hAnsiTheme="majorBidi" w:cstheme="majorBidi"/>
          <w:color w:val="0D0D0D" w:themeColor="text1" w:themeTint="F2"/>
          <w:sz w:val="24"/>
          <w:szCs w:val="24"/>
        </w:rPr>
        <w:t xml:space="preserve">enior </w:t>
      </w:r>
      <w:r w:rsidR="00DC6420" w:rsidRPr="00855774">
        <w:rPr>
          <w:rFonts w:asciiTheme="majorBidi" w:hAnsiTheme="majorBidi" w:cstheme="majorBidi"/>
          <w:color w:val="0D0D0D" w:themeColor="text1" w:themeTint="F2"/>
          <w:sz w:val="24"/>
          <w:szCs w:val="24"/>
        </w:rPr>
        <w:t>m</w:t>
      </w:r>
      <w:r w:rsidR="00D43566" w:rsidRPr="00855774">
        <w:rPr>
          <w:rFonts w:asciiTheme="majorBidi" w:hAnsiTheme="majorBidi" w:cstheme="majorBidi"/>
          <w:color w:val="0D0D0D" w:themeColor="text1" w:themeTint="F2"/>
          <w:sz w:val="24"/>
          <w:szCs w:val="24"/>
        </w:rPr>
        <w:t xml:space="preserve">anagement, </w:t>
      </w:r>
      <w:r w:rsidR="00DC6420" w:rsidRPr="00855774">
        <w:rPr>
          <w:rFonts w:asciiTheme="majorBidi" w:hAnsiTheme="majorBidi" w:cstheme="majorBidi"/>
          <w:color w:val="0D0D0D" w:themeColor="text1" w:themeTint="F2"/>
          <w:sz w:val="24"/>
          <w:szCs w:val="24"/>
        </w:rPr>
        <w:t>m</w:t>
      </w:r>
      <w:r w:rsidR="00D43566" w:rsidRPr="00855774">
        <w:rPr>
          <w:rFonts w:asciiTheme="majorBidi" w:hAnsiTheme="majorBidi" w:cstheme="majorBidi"/>
          <w:color w:val="0D0D0D" w:themeColor="text1" w:themeTint="F2"/>
          <w:sz w:val="24"/>
          <w:szCs w:val="24"/>
        </w:rPr>
        <w:t xml:space="preserve">iddle </w:t>
      </w:r>
      <w:r w:rsidR="00DC6420" w:rsidRPr="00855774">
        <w:rPr>
          <w:rFonts w:asciiTheme="majorBidi" w:hAnsiTheme="majorBidi" w:cstheme="majorBidi"/>
          <w:color w:val="0D0D0D" w:themeColor="text1" w:themeTint="F2"/>
          <w:sz w:val="24"/>
          <w:szCs w:val="24"/>
        </w:rPr>
        <w:t>m</w:t>
      </w:r>
      <w:r w:rsidR="00D43566" w:rsidRPr="00855774">
        <w:rPr>
          <w:rFonts w:asciiTheme="majorBidi" w:hAnsiTheme="majorBidi" w:cstheme="majorBidi"/>
          <w:color w:val="0D0D0D" w:themeColor="text1" w:themeTint="F2"/>
          <w:sz w:val="24"/>
          <w:szCs w:val="24"/>
        </w:rPr>
        <w:t xml:space="preserve">anagement and </w:t>
      </w:r>
      <w:r w:rsidR="00DC6420" w:rsidRPr="00855774">
        <w:rPr>
          <w:rFonts w:asciiTheme="majorBidi" w:hAnsiTheme="majorBidi" w:cstheme="majorBidi"/>
          <w:color w:val="0D0D0D" w:themeColor="text1" w:themeTint="F2"/>
          <w:sz w:val="24"/>
          <w:szCs w:val="24"/>
        </w:rPr>
        <w:t>f</w:t>
      </w:r>
      <w:r w:rsidR="00D43566" w:rsidRPr="00855774">
        <w:rPr>
          <w:rFonts w:asciiTheme="majorBidi" w:hAnsiTheme="majorBidi" w:cstheme="majorBidi"/>
          <w:color w:val="0D0D0D" w:themeColor="text1" w:themeTint="F2"/>
          <w:sz w:val="24"/>
          <w:szCs w:val="24"/>
        </w:rPr>
        <w:t xml:space="preserve">rontline </w:t>
      </w:r>
      <w:r w:rsidR="00DC6420" w:rsidRPr="00855774">
        <w:rPr>
          <w:rFonts w:asciiTheme="majorBidi" w:hAnsiTheme="majorBidi" w:cstheme="majorBidi"/>
          <w:color w:val="0D0D0D" w:themeColor="text1" w:themeTint="F2"/>
          <w:sz w:val="24"/>
          <w:szCs w:val="24"/>
        </w:rPr>
        <w:t>m</w:t>
      </w:r>
      <w:r w:rsidR="00D43566" w:rsidRPr="00855774">
        <w:rPr>
          <w:rFonts w:asciiTheme="majorBidi" w:hAnsiTheme="majorBidi" w:cstheme="majorBidi"/>
          <w:color w:val="0D0D0D" w:themeColor="text1" w:themeTint="F2"/>
          <w:sz w:val="24"/>
          <w:szCs w:val="24"/>
        </w:rPr>
        <w:t>anagement</w:t>
      </w:r>
      <w:r w:rsidR="00D8345F" w:rsidRPr="00855774">
        <w:rPr>
          <w:rFonts w:asciiTheme="majorBidi" w:hAnsiTheme="majorBidi" w:cstheme="majorBidi"/>
          <w:color w:val="0D0D0D" w:themeColor="text1" w:themeTint="F2"/>
          <w:sz w:val="24"/>
          <w:szCs w:val="24"/>
        </w:rPr>
        <w:t>,</w:t>
      </w:r>
      <w:r w:rsidR="00D43566" w:rsidRPr="00855774">
        <w:rPr>
          <w:rFonts w:asciiTheme="majorBidi" w:hAnsiTheme="majorBidi" w:cstheme="majorBidi"/>
          <w:color w:val="0D0D0D" w:themeColor="text1" w:themeTint="F2"/>
          <w:sz w:val="24"/>
          <w:szCs w:val="24"/>
        </w:rPr>
        <w:t xml:space="preserve"> showing the impact that they have in matters such as decision-making and overseeing the implementation of activities in complex construction project management. </w:t>
      </w:r>
    </w:p>
    <w:p w14:paraId="092C0A1C" w14:textId="77777777" w:rsidR="00DE476E" w:rsidRPr="00855774" w:rsidRDefault="00DE476E" w:rsidP="00E55D8C">
      <w:pPr>
        <w:spacing w:after="0" w:line="480" w:lineRule="auto"/>
        <w:jc w:val="both"/>
        <w:rPr>
          <w:rFonts w:asciiTheme="majorBidi" w:hAnsiTheme="majorBidi" w:cstheme="majorBidi"/>
          <w:color w:val="0D0D0D" w:themeColor="text1" w:themeTint="F2"/>
          <w:sz w:val="24"/>
          <w:szCs w:val="24"/>
        </w:rPr>
      </w:pPr>
    </w:p>
    <w:p w14:paraId="0CB3EB77" w14:textId="3B1DC18D" w:rsidR="00D43566" w:rsidRPr="00855774" w:rsidRDefault="00DC6420"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w:t>
      </w:r>
      <w:r w:rsidR="00B276DD" w:rsidRPr="00855774">
        <w:rPr>
          <w:rFonts w:asciiTheme="majorBidi" w:hAnsiTheme="majorBidi" w:cstheme="majorBidi"/>
          <w:color w:val="0D0D0D" w:themeColor="text1" w:themeTint="F2"/>
          <w:sz w:val="24"/>
          <w:szCs w:val="24"/>
        </w:rPr>
        <w:t>here was also the presentation of descriptive statistics. The first bit entailed the presentation of measures of central tendency (mean, median and mode). For the mean, project governance had a mean of 38.36, cultural intelligence had the highest mean of 63.77, and successful complex construction project delivery had a mean of 39.68. The averages for each variable were generally at a good level. The second bit involved the presentation of measures of variability (range and standard deviation). Here, it was found that cultural intelligence had the highest standard deviation of 18.42</w:t>
      </w:r>
      <w:r w:rsidR="00D8345F" w:rsidRPr="00855774">
        <w:rPr>
          <w:rFonts w:asciiTheme="majorBidi" w:hAnsiTheme="majorBidi" w:cstheme="majorBidi"/>
          <w:color w:val="0D0D0D" w:themeColor="text1" w:themeTint="F2"/>
          <w:sz w:val="24"/>
          <w:szCs w:val="24"/>
        </w:rPr>
        <w:t>,</w:t>
      </w:r>
      <w:r w:rsidR="00B276DD" w:rsidRPr="00855774">
        <w:rPr>
          <w:rFonts w:asciiTheme="majorBidi" w:hAnsiTheme="majorBidi" w:cstheme="majorBidi"/>
          <w:color w:val="0D0D0D" w:themeColor="text1" w:themeTint="F2"/>
          <w:sz w:val="24"/>
          <w:szCs w:val="24"/>
        </w:rPr>
        <w:t xml:space="preserve"> while project governance and successful complex construction project delivery had </w:t>
      </w:r>
      <w:r w:rsidR="00B276DD" w:rsidRPr="00855774">
        <w:rPr>
          <w:rFonts w:asciiTheme="majorBidi" w:eastAsia="MS Mincho" w:hAnsiTheme="majorBidi" w:cstheme="majorBidi"/>
          <w:color w:val="0D0D0D" w:themeColor="text1" w:themeTint="F2"/>
          <w:sz w:val="24"/>
          <w:szCs w:val="24"/>
        </w:rPr>
        <w:t>9.26</w:t>
      </w:r>
      <w:r w:rsidR="00B276DD" w:rsidRPr="00855774">
        <w:rPr>
          <w:rFonts w:asciiTheme="majorBidi" w:hAnsiTheme="majorBidi" w:cstheme="majorBidi"/>
          <w:color w:val="0D0D0D" w:themeColor="text1" w:themeTint="F2"/>
          <w:sz w:val="24"/>
          <w:szCs w:val="24"/>
        </w:rPr>
        <w:t xml:space="preserve"> and </w:t>
      </w:r>
      <w:r w:rsidR="00B276DD" w:rsidRPr="00855774">
        <w:rPr>
          <w:rFonts w:asciiTheme="majorBidi" w:eastAsia="MS Mincho" w:hAnsiTheme="majorBidi" w:cstheme="majorBidi"/>
          <w:color w:val="0D0D0D" w:themeColor="text1" w:themeTint="F2"/>
          <w:sz w:val="24"/>
          <w:szCs w:val="24"/>
        </w:rPr>
        <w:t xml:space="preserve">9.09 </w:t>
      </w:r>
      <w:r w:rsidR="00B276DD" w:rsidRPr="00855774">
        <w:rPr>
          <w:rFonts w:asciiTheme="majorBidi" w:hAnsiTheme="majorBidi" w:cstheme="majorBidi"/>
          <w:color w:val="0D0D0D" w:themeColor="text1" w:themeTint="F2"/>
          <w:sz w:val="24"/>
          <w:szCs w:val="24"/>
        </w:rPr>
        <w:t xml:space="preserve">respectively. The conclusion that </w:t>
      </w:r>
      <w:r w:rsidRPr="00855774">
        <w:rPr>
          <w:rFonts w:asciiTheme="majorBidi" w:hAnsiTheme="majorBidi" w:cstheme="majorBidi"/>
          <w:color w:val="0D0D0D" w:themeColor="text1" w:themeTint="F2"/>
          <w:sz w:val="24"/>
          <w:szCs w:val="24"/>
        </w:rPr>
        <w:t>is</w:t>
      </w:r>
      <w:r w:rsidR="00B276DD" w:rsidRPr="00855774">
        <w:rPr>
          <w:rFonts w:asciiTheme="majorBidi" w:hAnsiTheme="majorBidi" w:cstheme="majorBidi"/>
          <w:color w:val="0D0D0D" w:themeColor="text1" w:themeTint="F2"/>
          <w:sz w:val="24"/>
          <w:szCs w:val="24"/>
        </w:rPr>
        <w:t xml:space="preserve"> drawn here is that</w:t>
      </w:r>
      <w:r w:rsidR="00D8345F" w:rsidRPr="00855774">
        <w:rPr>
          <w:rFonts w:asciiTheme="majorBidi" w:hAnsiTheme="majorBidi" w:cstheme="majorBidi"/>
          <w:color w:val="0D0D0D" w:themeColor="text1" w:themeTint="F2"/>
          <w:sz w:val="24"/>
          <w:szCs w:val="24"/>
        </w:rPr>
        <w:t>,</w:t>
      </w:r>
      <w:r w:rsidR="00B276DD" w:rsidRPr="00855774">
        <w:rPr>
          <w:rFonts w:asciiTheme="majorBidi" w:hAnsiTheme="majorBidi" w:cstheme="majorBidi"/>
          <w:color w:val="0D0D0D" w:themeColor="text1" w:themeTint="F2"/>
          <w:sz w:val="24"/>
          <w:szCs w:val="24"/>
        </w:rPr>
        <w:t xml:space="preserve"> as both the independent variables (project governance and cultural intelligence) had higher standard deviations</w:t>
      </w:r>
      <w:r w:rsidR="00FE4431" w:rsidRPr="00855774">
        <w:rPr>
          <w:rFonts w:asciiTheme="majorBidi" w:hAnsiTheme="majorBidi" w:cstheme="majorBidi"/>
          <w:color w:val="0D0D0D" w:themeColor="text1" w:themeTint="F2"/>
          <w:sz w:val="24"/>
          <w:szCs w:val="24"/>
        </w:rPr>
        <w:t xml:space="preserve"> compared to the dependent variable (successful complex construction project), their measures were more spread out from the mean</w:t>
      </w:r>
      <w:r w:rsidR="00D8345F" w:rsidRPr="00855774">
        <w:rPr>
          <w:rFonts w:asciiTheme="majorBidi" w:hAnsiTheme="majorBidi" w:cstheme="majorBidi"/>
          <w:color w:val="0D0D0D" w:themeColor="text1" w:themeTint="F2"/>
          <w:sz w:val="24"/>
          <w:szCs w:val="24"/>
        </w:rPr>
        <w:t>,</w:t>
      </w:r>
      <w:r w:rsidR="00FE4431" w:rsidRPr="00855774">
        <w:rPr>
          <w:rFonts w:asciiTheme="majorBidi" w:hAnsiTheme="majorBidi" w:cstheme="majorBidi"/>
          <w:color w:val="0D0D0D" w:themeColor="text1" w:themeTint="F2"/>
          <w:sz w:val="24"/>
          <w:szCs w:val="24"/>
        </w:rPr>
        <w:t xml:space="preserve"> unlike those of the dependent variable. </w:t>
      </w:r>
      <w:r w:rsidR="00445800" w:rsidRPr="00855774">
        <w:rPr>
          <w:rFonts w:asciiTheme="majorBidi" w:hAnsiTheme="majorBidi" w:cstheme="majorBidi"/>
          <w:color w:val="0D0D0D" w:themeColor="text1" w:themeTint="F2"/>
          <w:sz w:val="24"/>
          <w:szCs w:val="24"/>
        </w:rPr>
        <w:t xml:space="preserve">As another measure, the variance was measured using the </w:t>
      </w:r>
      <w:r w:rsidR="00C17FDC" w:rsidRPr="00855774">
        <w:rPr>
          <w:rFonts w:asciiTheme="majorBidi" w:hAnsiTheme="majorBidi" w:cstheme="majorBidi"/>
          <w:color w:val="0D0D0D" w:themeColor="text1" w:themeTint="F2"/>
          <w:sz w:val="24"/>
          <w:szCs w:val="24"/>
        </w:rPr>
        <w:t>eigenvalues</w:t>
      </w:r>
      <w:r w:rsidR="00445800" w:rsidRPr="00855774">
        <w:rPr>
          <w:rFonts w:asciiTheme="majorBidi" w:hAnsiTheme="majorBidi" w:cstheme="majorBidi"/>
          <w:color w:val="0D0D0D" w:themeColor="text1" w:themeTint="F2"/>
          <w:sz w:val="24"/>
          <w:szCs w:val="24"/>
        </w:rPr>
        <w:t xml:space="preserve"> and percentages of variance associated with each component in the study. </w:t>
      </w:r>
      <w:r w:rsidR="0031215E" w:rsidRPr="00855774">
        <w:rPr>
          <w:rFonts w:asciiTheme="majorBidi" w:hAnsiTheme="majorBidi" w:cstheme="majorBidi"/>
          <w:color w:val="0D0D0D" w:themeColor="text1" w:themeTint="F2"/>
          <w:sz w:val="24"/>
          <w:szCs w:val="24"/>
        </w:rPr>
        <w:t xml:space="preserve">It was established that the total variance that was accounted for by each component of the total variance was </w:t>
      </w:r>
      <w:r w:rsidRPr="00855774">
        <w:rPr>
          <w:rFonts w:asciiTheme="majorBidi" w:hAnsiTheme="majorBidi" w:cstheme="majorBidi"/>
          <w:color w:val="0D0D0D" w:themeColor="text1" w:themeTint="F2"/>
          <w:sz w:val="24"/>
          <w:szCs w:val="24"/>
        </w:rPr>
        <w:t>48.87</w:t>
      </w:r>
      <w:r w:rsidR="0031215E" w:rsidRPr="00855774">
        <w:rPr>
          <w:rFonts w:asciiTheme="majorBidi" w:hAnsiTheme="majorBidi" w:cstheme="majorBidi"/>
          <w:color w:val="0D0D0D" w:themeColor="text1" w:themeTint="F2"/>
          <w:sz w:val="24"/>
          <w:szCs w:val="24"/>
        </w:rPr>
        <w:t xml:space="preserve">%. </w:t>
      </w:r>
    </w:p>
    <w:p w14:paraId="7C67A380" w14:textId="77777777" w:rsidR="00DE476E" w:rsidRPr="00855774" w:rsidRDefault="00DE476E" w:rsidP="00E55D8C">
      <w:pPr>
        <w:spacing w:after="0" w:line="480" w:lineRule="auto"/>
        <w:jc w:val="both"/>
        <w:rPr>
          <w:rFonts w:asciiTheme="majorBidi" w:hAnsiTheme="majorBidi" w:cstheme="majorBidi"/>
          <w:color w:val="0D0D0D" w:themeColor="text1" w:themeTint="F2"/>
          <w:sz w:val="24"/>
          <w:szCs w:val="24"/>
        </w:rPr>
      </w:pPr>
    </w:p>
    <w:p w14:paraId="0E8EC86A" w14:textId="48C82208" w:rsidR="00DC6420" w:rsidRPr="00855774" w:rsidRDefault="00D8345F"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In addition to </w:t>
      </w:r>
      <w:r w:rsidR="0031215E" w:rsidRPr="00855774">
        <w:rPr>
          <w:rFonts w:asciiTheme="majorBidi" w:hAnsiTheme="majorBidi" w:cstheme="majorBidi"/>
          <w:color w:val="0D0D0D" w:themeColor="text1" w:themeTint="F2"/>
          <w:sz w:val="24"/>
          <w:szCs w:val="24"/>
        </w:rPr>
        <w:t xml:space="preserve">the </w:t>
      </w:r>
      <w:r w:rsidR="006214FD" w:rsidRPr="00855774">
        <w:rPr>
          <w:rFonts w:asciiTheme="majorBidi" w:hAnsiTheme="majorBidi" w:cstheme="majorBidi"/>
          <w:color w:val="0D0D0D" w:themeColor="text1" w:themeTint="F2"/>
          <w:sz w:val="24"/>
          <w:szCs w:val="24"/>
        </w:rPr>
        <w:t xml:space="preserve">measures of central tendency and the measures of variability, the descriptive statistics also entailed conducting a reliability test. Notably, the reliability test was necessary to determine the internal consistency </w:t>
      </w:r>
      <w:r w:rsidR="002213BB" w:rsidRPr="00855774">
        <w:rPr>
          <w:rFonts w:asciiTheme="majorBidi" w:hAnsiTheme="majorBidi" w:cstheme="majorBidi"/>
          <w:color w:val="0D0D0D" w:themeColor="text1" w:themeTint="F2"/>
          <w:sz w:val="24"/>
          <w:szCs w:val="24"/>
        </w:rPr>
        <w:t>of the items that were being used in the study. Items can be only used in the</w:t>
      </w:r>
      <w:r w:rsidR="004975E6" w:rsidRPr="00855774">
        <w:rPr>
          <w:rFonts w:asciiTheme="majorBidi" w:hAnsiTheme="majorBidi" w:cstheme="majorBidi"/>
          <w:color w:val="0D0D0D" w:themeColor="text1" w:themeTint="F2"/>
          <w:sz w:val="24"/>
          <w:szCs w:val="24"/>
        </w:rPr>
        <w:t xml:space="preserve"> analysis of the hypothes</w:t>
      </w:r>
      <w:r w:rsidRPr="00855774">
        <w:rPr>
          <w:rFonts w:asciiTheme="majorBidi" w:hAnsiTheme="majorBidi" w:cstheme="majorBidi"/>
          <w:color w:val="0D0D0D" w:themeColor="text1" w:themeTint="F2"/>
          <w:sz w:val="24"/>
          <w:szCs w:val="24"/>
        </w:rPr>
        <w:t>e</w:t>
      </w:r>
      <w:r w:rsidR="004975E6" w:rsidRPr="00855774">
        <w:rPr>
          <w:rFonts w:asciiTheme="majorBidi" w:hAnsiTheme="majorBidi" w:cstheme="majorBidi"/>
          <w:color w:val="0D0D0D" w:themeColor="text1" w:themeTint="F2"/>
          <w:sz w:val="24"/>
          <w:szCs w:val="24"/>
        </w:rPr>
        <w:t>s and the theory developed in the study if they meet a Cronbach</w:t>
      </w:r>
      <w:r w:rsidR="004C2CEC" w:rsidRPr="00855774">
        <w:rPr>
          <w:rFonts w:asciiTheme="majorBidi" w:hAnsiTheme="majorBidi" w:cstheme="majorBidi"/>
          <w:color w:val="0D0D0D" w:themeColor="text1" w:themeTint="F2"/>
          <w:sz w:val="24"/>
          <w:szCs w:val="24"/>
        </w:rPr>
        <w:t>’s</w:t>
      </w:r>
      <w:r w:rsidR="004975E6" w:rsidRPr="00855774">
        <w:rPr>
          <w:rFonts w:asciiTheme="majorBidi" w:hAnsiTheme="majorBidi" w:cstheme="majorBidi"/>
          <w:color w:val="0D0D0D" w:themeColor="text1" w:themeTint="F2"/>
          <w:sz w:val="24"/>
          <w:szCs w:val="24"/>
        </w:rPr>
        <w:t xml:space="preserve"> alpha value of 0.7, which is the threshold for variability. </w:t>
      </w:r>
      <w:r w:rsidR="00AE30FD" w:rsidRPr="00855774">
        <w:rPr>
          <w:rFonts w:asciiTheme="majorBidi" w:hAnsiTheme="majorBidi" w:cstheme="majorBidi"/>
          <w:color w:val="0D0D0D" w:themeColor="text1" w:themeTint="F2"/>
          <w:sz w:val="24"/>
          <w:szCs w:val="24"/>
        </w:rPr>
        <w:t xml:space="preserve">For each variable, the reliability test was </w:t>
      </w:r>
      <w:r w:rsidRPr="00855774">
        <w:rPr>
          <w:rFonts w:asciiTheme="majorBidi" w:hAnsiTheme="majorBidi" w:cstheme="majorBidi"/>
          <w:color w:val="0D0D0D" w:themeColor="text1" w:themeTint="F2"/>
          <w:sz w:val="24"/>
          <w:szCs w:val="24"/>
        </w:rPr>
        <w:t xml:space="preserve">performed </w:t>
      </w:r>
      <w:r w:rsidR="00AE30FD" w:rsidRPr="00855774">
        <w:rPr>
          <w:rFonts w:asciiTheme="majorBidi" w:hAnsiTheme="majorBidi" w:cstheme="majorBidi"/>
          <w:color w:val="0D0D0D" w:themeColor="text1" w:themeTint="F2"/>
          <w:sz w:val="24"/>
          <w:szCs w:val="24"/>
        </w:rPr>
        <w:t>independently because of the many items that each had. For instance, project governance has 24 items</w:t>
      </w:r>
      <w:r w:rsidRPr="00855774">
        <w:rPr>
          <w:rFonts w:asciiTheme="majorBidi" w:hAnsiTheme="majorBidi" w:cstheme="majorBidi"/>
          <w:color w:val="0D0D0D" w:themeColor="text1" w:themeTint="F2"/>
          <w:sz w:val="24"/>
          <w:szCs w:val="24"/>
        </w:rPr>
        <w:t>, and</w:t>
      </w:r>
      <w:r w:rsidR="00AE30FD" w:rsidRPr="00855774">
        <w:rPr>
          <w:rFonts w:asciiTheme="majorBidi" w:hAnsiTheme="majorBidi" w:cstheme="majorBidi"/>
          <w:color w:val="0D0D0D" w:themeColor="text1" w:themeTint="F2"/>
          <w:sz w:val="24"/>
          <w:szCs w:val="24"/>
        </w:rPr>
        <w:t xml:space="preserve"> whole cultural intelligence and successful complex construction project have 30 items each. </w:t>
      </w:r>
      <w:r w:rsidR="008B0BEE" w:rsidRPr="00855774">
        <w:rPr>
          <w:rFonts w:asciiTheme="majorBidi" w:hAnsiTheme="majorBidi" w:cstheme="majorBidi"/>
          <w:color w:val="0D0D0D" w:themeColor="text1" w:themeTint="F2"/>
          <w:sz w:val="24"/>
          <w:szCs w:val="24"/>
        </w:rPr>
        <w:t xml:space="preserve">In the course </w:t>
      </w:r>
      <w:r w:rsidR="0012263A" w:rsidRPr="00855774">
        <w:rPr>
          <w:rFonts w:asciiTheme="majorBidi" w:hAnsiTheme="majorBidi" w:cstheme="majorBidi"/>
          <w:color w:val="0D0D0D" w:themeColor="text1" w:themeTint="F2"/>
          <w:sz w:val="24"/>
          <w:szCs w:val="24"/>
        </w:rPr>
        <w:t>of conducting a reliability analysis, all the items across the variables surpassed the threshold</w:t>
      </w:r>
      <w:r w:rsidRPr="00855774">
        <w:rPr>
          <w:rFonts w:asciiTheme="majorBidi" w:hAnsiTheme="majorBidi" w:cstheme="majorBidi"/>
          <w:color w:val="0D0D0D" w:themeColor="text1" w:themeTint="F2"/>
          <w:sz w:val="24"/>
          <w:szCs w:val="24"/>
        </w:rPr>
        <w:t>,</w:t>
      </w:r>
      <w:r w:rsidR="0012263A" w:rsidRPr="00855774">
        <w:rPr>
          <w:rFonts w:asciiTheme="majorBidi" w:hAnsiTheme="majorBidi" w:cstheme="majorBidi"/>
          <w:color w:val="0D0D0D" w:themeColor="text1" w:themeTint="F2"/>
          <w:sz w:val="24"/>
          <w:szCs w:val="24"/>
        </w:rPr>
        <w:t xml:space="preserve"> with each having a Cronbach</w:t>
      </w:r>
      <w:r w:rsidR="004C2CEC" w:rsidRPr="00855774">
        <w:rPr>
          <w:rFonts w:asciiTheme="majorBidi" w:hAnsiTheme="majorBidi" w:cstheme="majorBidi"/>
          <w:color w:val="0D0D0D" w:themeColor="text1" w:themeTint="F2"/>
          <w:sz w:val="24"/>
          <w:szCs w:val="24"/>
        </w:rPr>
        <w:t>’s</w:t>
      </w:r>
      <w:r w:rsidR="0012263A" w:rsidRPr="00855774">
        <w:rPr>
          <w:rFonts w:asciiTheme="majorBidi" w:hAnsiTheme="majorBidi" w:cstheme="majorBidi"/>
          <w:color w:val="0D0D0D" w:themeColor="text1" w:themeTint="F2"/>
          <w:sz w:val="24"/>
          <w:szCs w:val="24"/>
        </w:rPr>
        <w:t xml:space="preserve"> alpha value of above 0.9</w:t>
      </w:r>
      <w:r w:rsidRPr="00855774">
        <w:rPr>
          <w:rFonts w:asciiTheme="majorBidi" w:hAnsiTheme="majorBidi" w:cstheme="majorBidi"/>
          <w:color w:val="0D0D0D" w:themeColor="text1" w:themeTint="F2"/>
          <w:sz w:val="24"/>
          <w:szCs w:val="24"/>
        </w:rPr>
        <w:t>,</w:t>
      </w:r>
      <w:r w:rsidR="009A40D9" w:rsidRPr="00855774">
        <w:rPr>
          <w:rFonts w:asciiTheme="majorBidi" w:hAnsiTheme="majorBidi" w:cstheme="majorBidi"/>
          <w:color w:val="0D0D0D" w:themeColor="text1" w:themeTint="F2"/>
          <w:sz w:val="24"/>
          <w:szCs w:val="24"/>
        </w:rPr>
        <w:t xml:space="preserve"> and no items needed to be deleted for </w:t>
      </w:r>
      <w:r w:rsidRPr="00855774">
        <w:rPr>
          <w:rFonts w:asciiTheme="majorBidi" w:hAnsiTheme="majorBidi" w:cstheme="majorBidi"/>
          <w:color w:val="0D0D0D" w:themeColor="text1" w:themeTint="F2"/>
          <w:sz w:val="24"/>
          <w:szCs w:val="24"/>
        </w:rPr>
        <w:t xml:space="preserve">any </w:t>
      </w:r>
      <w:r w:rsidR="009A40D9" w:rsidRPr="00855774">
        <w:rPr>
          <w:rFonts w:asciiTheme="majorBidi" w:hAnsiTheme="majorBidi" w:cstheme="majorBidi"/>
          <w:color w:val="0D0D0D" w:themeColor="text1" w:themeTint="F2"/>
          <w:sz w:val="24"/>
          <w:szCs w:val="24"/>
        </w:rPr>
        <w:t>of the items</w:t>
      </w:r>
      <w:r w:rsidR="0012263A" w:rsidRPr="00855774">
        <w:rPr>
          <w:rFonts w:asciiTheme="majorBidi" w:hAnsiTheme="majorBidi" w:cstheme="majorBidi"/>
          <w:color w:val="0D0D0D" w:themeColor="text1" w:themeTint="F2"/>
          <w:sz w:val="24"/>
          <w:szCs w:val="24"/>
        </w:rPr>
        <w:t>. For the main variables of the study, project governance had a Cronbach</w:t>
      </w:r>
      <w:r w:rsidR="004C2CEC" w:rsidRPr="00855774">
        <w:rPr>
          <w:rFonts w:asciiTheme="majorBidi" w:hAnsiTheme="majorBidi" w:cstheme="majorBidi"/>
          <w:color w:val="0D0D0D" w:themeColor="text1" w:themeTint="F2"/>
          <w:sz w:val="24"/>
          <w:szCs w:val="24"/>
        </w:rPr>
        <w:t>’s</w:t>
      </w:r>
      <w:r w:rsidR="0012263A" w:rsidRPr="00855774">
        <w:rPr>
          <w:rFonts w:asciiTheme="majorBidi" w:hAnsiTheme="majorBidi" w:cstheme="majorBidi"/>
          <w:color w:val="0D0D0D" w:themeColor="text1" w:themeTint="F2"/>
          <w:sz w:val="24"/>
          <w:szCs w:val="24"/>
        </w:rPr>
        <w:t xml:space="preserve"> alpha value of 0.927, cultural intelligence had a Cronbach</w:t>
      </w:r>
      <w:r w:rsidR="004C2CEC" w:rsidRPr="00855774">
        <w:rPr>
          <w:rFonts w:asciiTheme="majorBidi" w:hAnsiTheme="majorBidi" w:cstheme="majorBidi"/>
          <w:color w:val="0D0D0D" w:themeColor="text1" w:themeTint="F2"/>
          <w:sz w:val="24"/>
          <w:szCs w:val="24"/>
        </w:rPr>
        <w:t>’s</w:t>
      </w:r>
      <w:r w:rsidR="0012263A" w:rsidRPr="00855774">
        <w:rPr>
          <w:rFonts w:asciiTheme="majorBidi" w:hAnsiTheme="majorBidi" w:cstheme="majorBidi"/>
          <w:color w:val="0D0D0D" w:themeColor="text1" w:themeTint="F2"/>
          <w:sz w:val="24"/>
          <w:szCs w:val="24"/>
        </w:rPr>
        <w:t xml:space="preserve"> alpha value of 0.951, and successful complex construction </w:t>
      </w:r>
      <w:r w:rsidR="00E50CC0" w:rsidRPr="00855774">
        <w:rPr>
          <w:rFonts w:asciiTheme="majorBidi" w:hAnsiTheme="majorBidi" w:cstheme="majorBidi"/>
          <w:color w:val="0D0D0D" w:themeColor="text1" w:themeTint="F2"/>
          <w:sz w:val="24"/>
          <w:szCs w:val="24"/>
        </w:rPr>
        <w:t>project delivery had a Cronbach</w:t>
      </w:r>
      <w:r w:rsidR="004C2CEC" w:rsidRPr="00855774">
        <w:rPr>
          <w:rFonts w:asciiTheme="majorBidi" w:hAnsiTheme="majorBidi" w:cstheme="majorBidi"/>
          <w:color w:val="0D0D0D" w:themeColor="text1" w:themeTint="F2"/>
          <w:sz w:val="24"/>
          <w:szCs w:val="24"/>
        </w:rPr>
        <w:t>’s</w:t>
      </w:r>
      <w:r w:rsidR="00E50CC0" w:rsidRPr="00855774">
        <w:rPr>
          <w:rFonts w:asciiTheme="majorBidi" w:hAnsiTheme="majorBidi" w:cstheme="majorBidi"/>
          <w:color w:val="0D0D0D" w:themeColor="text1" w:themeTint="F2"/>
          <w:sz w:val="24"/>
          <w:szCs w:val="24"/>
        </w:rPr>
        <w:t xml:space="preserve"> alpha value 0.911. </w:t>
      </w:r>
      <w:r w:rsidR="002E6B74" w:rsidRPr="00855774">
        <w:rPr>
          <w:rFonts w:asciiTheme="majorBidi" w:hAnsiTheme="majorBidi" w:cstheme="majorBidi"/>
          <w:color w:val="0D0D0D" w:themeColor="text1" w:themeTint="F2"/>
          <w:sz w:val="24"/>
          <w:szCs w:val="24"/>
        </w:rPr>
        <w:t xml:space="preserve">Looking at </w:t>
      </w:r>
      <w:r w:rsidR="003F59E2" w:rsidRPr="00855774">
        <w:rPr>
          <w:rFonts w:asciiTheme="majorBidi" w:hAnsiTheme="majorBidi" w:cstheme="majorBidi"/>
          <w:color w:val="0D0D0D" w:themeColor="text1" w:themeTint="F2"/>
          <w:sz w:val="24"/>
          <w:szCs w:val="24"/>
        </w:rPr>
        <w:t>the Cronbach</w:t>
      </w:r>
      <w:r w:rsidR="004C2CEC" w:rsidRPr="00855774">
        <w:rPr>
          <w:rFonts w:asciiTheme="majorBidi" w:hAnsiTheme="majorBidi" w:cstheme="majorBidi"/>
          <w:color w:val="0D0D0D" w:themeColor="text1" w:themeTint="F2"/>
          <w:sz w:val="24"/>
          <w:szCs w:val="24"/>
        </w:rPr>
        <w:t>’s</w:t>
      </w:r>
      <w:r w:rsidR="003F59E2" w:rsidRPr="00855774">
        <w:rPr>
          <w:rFonts w:asciiTheme="majorBidi" w:hAnsiTheme="majorBidi" w:cstheme="majorBidi"/>
          <w:color w:val="0D0D0D" w:themeColor="text1" w:themeTint="F2"/>
          <w:sz w:val="24"/>
          <w:szCs w:val="24"/>
        </w:rPr>
        <w:t xml:space="preserve"> alpha values </w:t>
      </w:r>
      <w:r w:rsidR="00831DFE" w:rsidRPr="00855774">
        <w:rPr>
          <w:rFonts w:asciiTheme="majorBidi" w:hAnsiTheme="majorBidi" w:cstheme="majorBidi"/>
          <w:color w:val="0D0D0D" w:themeColor="text1" w:themeTint="F2"/>
          <w:sz w:val="24"/>
          <w:szCs w:val="24"/>
        </w:rPr>
        <w:t xml:space="preserve">above, it is clear that they are all beyond the 0.7 threshold. Therefore, it was concluded from the reliability analysis </w:t>
      </w:r>
      <w:r w:rsidR="009A40D9" w:rsidRPr="00855774">
        <w:rPr>
          <w:rFonts w:asciiTheme="majorBidi" w:hAnsiTheme="majorBidi" w:cstheme="majorBidi"/>
          <w:color w:val="0D0D0D" w:themeColor="text1" w:themeTint="F2"/>
          <w:sz w:val="24"/>
          <w:szCs w:val="24"/>
        </w:rPr>
        <w:t xml:space="preserve">that all the variables exhibit </w:t>
      </w:r>
      <w:r w:rsidR="00F64047" w:rsidRPr="00855774">
        <w:rPr>
          <w:rFonts w:asciiTheme="majorBidi" w:hAnsiTheme="majorBidi" w:cstheme="majorBidi"/>
          <w:color w:val="0D0D0D" w:themeColor="text1" w:themeTint="F2"/>
          <w:sz w:val="24"/>
          <w:szCs w:val="24"/>
        </w:rPr>
        <w:t>a high level of inte</w:t>
      </w:r>
      <w:r w:rsidR="00AE4D76" w:rsidRPr="00855774">
        <w:rPr>
          <w:rFonts w:asciiTheme="majorBidi" w:hAnsiTheme="majorBidi" w:cstheme="majorBidi"/>
          <w:color w:val="0D0D0D" w:themeColor="text1" w:themeTint="F2"/>
          <w:sz w:val="24"/>
          <w:szCs w:val="24"/>
        </w:rPr>
        <w:t>rnal consistency</w:t>
      </w:r>
      <w:r w:rsidR="003902C9" w:rsidRPr="00855774">
        <w:rPr>
          <w:rFonts w:asciiTheme="majorBidi" w:hAnsiTheme="majorBidi" w:cstheme="majorBidi"/>
          <w:color w:val="0D0D0D" w:themeColor="text1" w:themeTint="F2"/>
          <w:sz w:val="24"/>
          <w:szCs w:val="24"/>
        </w:rPr>
        <w:t xml:space="preserve"> and can be used for the measurement of the hypotheses that were developed in the study.</w:t>
      </w:r>
    </w:p>
    <w:p w14:paraId="1B4413B9" w14:textId="33924C88" w:rsidR="003902C9" w:rsidRPr="00855774" w:rsidRDefault="003902C9"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6146CFF9" w14:textId="05708B3A" w:rsidR="00445800" w:rsidRPr="00855774" w:rsidRDefault="00831DFE"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r w:rsidR="00D8345F" w:rsidRPr="00855774">
        <w:rPr>
          <w:rFonts w:asciiTheme="majorBidi" w:hAnsiTheme="majorBidi" w:cstheme="majorBidi"/>
          <w:color w:val="0D0D0D" w:themeColor="text1" w:themeTint="F2"/>
          <w:sz w:val="24"/>
          <w:szCs w:val="24"/>
        </w:rPr>
        <w:t>T</w:t>
      </w:r>
      <w:r w:rsidR="00AE165E" w:rsidRPr="00855774">
        <w:rPr>
          <w:rFonts w:asciiTheme="majorBidi" w:hAnsiTheme="majorBidi" w:cstheme="majorBidi"/>
          <w:color w:val="0D0D0D" w:themeColor="text1" w:themeTint="F2"/>
          <w:sz w:val="24"/>
          <w:szCs w:val="24"/>
        </w:rPr>
        <w:t>he last section of this part</w:t>
      </w:r>
      <w:r w:rsidR="00D8345F" w:rsidRPr="00855774">
        <w:rPr>
          <w:rFonts w:asciiTheme="majorBidi" w:hAnsiTheme="majorBidi" w:cstheme="majorBidi"/>
          <w:color w:val="0D0D0D" w:themeColor="text1" w:themeTint="F2"/>
          <w:sz w:val="24"/>
          <w:szCs w:val="24"/>
        </w:rPr>
        <w:t xml:space="preserve"> presented</w:t>
      </w:r>
      <w:r w:rsidR="00AE165E" w:rsidRPr="00855774">
        <w:rPr>
          <w:rFonts w:asciiTheme="majorBidi" w:hAnsiTheme="majorBidi" w:cstheme="majorBidi"/>
          <w:color w:val="0D0D0D" w:themeColor="text1" w:themeTint="F2"/>
          <w:sz w:val="24"/>
          <w:szCs w:val="24"/>
        </w:rPr>
        <w:t xml:space="preserve"> the data collection tool as well as the </w:t>
      </w:r>
      <w:r w:rsidR="00EE5F41" w:rsidRPr="00855774">
        <w:rPr>
          <w:rFonts w:asciiTheme="majorBidi" w:hAnsiTheme="majorBidi" w:cstheme="majorBidi"/>
          <w:color w:val="0D0D0D" w:themeColor="text1" w:themeTint="F2"/>
          <w:sz w:val="24"/>
          <w:szCs w:val="24"/>
        </w:rPr>
        <w:t xml:space="preserve">discussion of objectives </w:t>
      </w:r>
      <w:r w:rsidR="00D8345F" w:rsidRPr="00855774">
        <w:rPr>
          <w:rFonts w:asciiTheme="majorBidi" w:hAnsiTheme="majorBidi" w:cstheme="majorBidi"/>
          <w:color w:val="0D0D0D" w:themeColor="text1" w:themeTint="F2"/>
          <w:sz w:val="24"/>
          <w:szCs w:val="24"/>
        </w:rPr>
        <w:t>1, 2 and 4</w:t>
      </w:r>
      <w:r w:rsidR="00EE5F41" w:rsidRPr="00855774">
        <w:rPr>
          <w:rFonts w:asciiTheme="majorBidi" w:hAnsiTheme="majorBidi" w:cstheme="majorBidi"/>
          <w:color w:val="0D0D0D" w:themeColor="text1" w:themeTint="F2"/>
          <w:sz w:val="24"/>
          <w:szCs w:val="24"/>
        </w:rPr>
        <w:t xml:space="preserve">. For the data collection tools, it was discussed that a survey taking the form of a 5-point Likert questionnaire was used in the collection of data in the </w:t>
      </w:r>
      <w:r w:rsidR="004E2F3D" w:rsidRPr="00855774">
        <w:rPr>
          <w:rFonts w:asciiTheme="majorBidi" w:hAnsiTheme="majorBidi" w:cstheme="majorBidi"/>
          <w:color w:val="0D0D0D" w:themeColor="text1" w:themeTint="F2"/>
          <w:sz w:val="24"/>
          <w:szCs w:val="24"/>
        </w:rPr>
        <w:t xml:space="preserve">study. Based on the questionnaire, each of the variables </w:t>
      </w:r>
      <w:r w:rsidR="00785F6B" w:rsidRPr="00855774">
        <w:rPr>
          <w:rFonts w:asciiTheme="majorBidi" w:hAnsiTheme="majorBidi" w:cstheme="majorBidi"/>
          <w:color w:val="0D0D0D" w:themeColor="text1" w:themeTint="F2"/>
          <w:sz w:val="24"/>
          <w:szCs w:val="24"/>
        </w:rPr>
        <w:t>was</w:t>
      </w:r>
      <w:r w:rsidR="004E2F3D" w:rsidRPr="00855774">
        <w:rPr>
          <w:rFonts w:asciiTheme="majorBidi" w:hAnsiTheme="majorBidi" w:cstheme="majorBidi"/>
          <w:color w:val="0D0D0D" w:themeColor="text1" w:themeTint="F2"/>
          <w:sz w:val="24"/>
          <w:szCs w:val="24"/>
        </w:rPr>
        <w:t xml:space="preserve"> itemi</w:t>
      </w:r>
      <w:r w:rsidR="00A771B4" w:rsidRPr="00855774">
        <w:rPr>
          <w:rFonts w:asciiTheme="majorBidi" w:hAnsiTheme="majorBidi" w:cstheme="majorBidi"/>
          <w:color w:val="0D0D0D" w:themeColor="text1" w:themeTint="F2"/>
          <w:sz w:val="24"/>
          <w:szCs w:val="24"/>
        </w:rPr>
        <w:t>s</w:t>
      </w:r>
      <w:r w:rsidR="004E2F3D" w:rsidRPr="00855774">
        <w:rPr>
          <w:rFonts w:asciiTheme="majorBidi" w:hAnsiTheme="majorBidi" w:cstheme="majorBidi"/>
          <w:color w:val="0D0D0D" w:themeColor="text1" w:themeTint="F2"/>
          <w:sz w:val="24"/>
          <w:szCs w:val="24"/>
        </w:rPr>
        <w:t xml:space="preserve">ed in such a way that they could help measure the impact of project governance and cultural intelligence in the </w:t>
      </w:r>
      <w:r w:rsidR="00D8345F" w:rsidRPr="00855774">
        <w:rPr>
          <w:rFonts w:asciiTheme="majorBidi" w:hAnsiTheme="majorBidi" w:cstheme="majorBidi"/>
          <w:color w:val="0D0D0D" w:themeColor="text1" w:themeTint="F2"/>
          <w:sz w:val="24"/>
          <w:szCs w:val="24"/>
        </w:rPr>
        <w:t xml:space="preserve">delivery of </w:t>
      </w:r>
      <w:r w:rsidR="004E2F3D" w:rsidRPr="00855774">
        <w:rPr>
          <w:rFonts w:asciiTheme="majorBidi" w:hAnsiTheme="majorBidi" w:cstheme="majorBidi"/>
          <w:color w:val="0D0D0D" w:themeColor="text1" w:themeTint="F2"/>
          <w:sz w:val="24"/>
          <w:szCs w:val="24"/>
        </w:rPr>
        <w:t>successful complex construction project</w:t>
      </w:r>
      <w:r w:rsidR="00D8345F" w:rsidRPr="00855774">
        <w:rPr>
          <w:rFonts w:asciiTheme="majorBidi" w:hAnsiTheme="majorBidi" w:cstheme="majorBidi"/>
          <w:color w:val="0D0D0D" w:themeColor="text1" w:themeTint="F2"/>
          <w:sz w:val="24"/>
          <w:szCs w:val="24"/>
        </w:rPr>
        <w:t>s</w:t>
      </w:r>
      <w:r w:rsidR="004E2F3D" w:rsidRPr="00855774">
        <w:rPr>
          <w:rFonts w:asciiTheme="majorBidi" w:hAnsiTheme="majorBidi" w:cstheme="majorBidi"/>
          <w:color w:val="0D0D0D" w:themeColor="text1" w:themeTint="F2"/>
          <w:sz w:val="24"/>
          <w:szCs w:val="24"/>
        </w:rPr>
        <w:t xml:space="preserve"> in the UAE. </w:t>
      </w:r>
      <w:r w:rsidR="00A75DB7" w:rsidRPr="00855774">
        <w:rPr>
          <w:rFonts w:asciiTheme="majorBidi" w:hAnsiTheme="majorBidi" w:cstheme="majorBidi"/>
          <w:color w:val="0D0D0D" w:themeColor="text1" w:themeTint="F2"/>
          <w:sz w:val="24"/>
          <w:szCs w:val="24"/>
        </w:rPr>
        <w:t xml:space="preserve">The findings based on the questionnaire were systematically presented in </w:t>
      </w:r>
      <w:r w:rsidR="00DC6420" w:rsidRPr="00855774">
        <w:rPr>
          <w:rFonts w:asciiTheme="majorBidi" w:hAnsiTheme="majorBidi" w:cstheme="majorBidi"/>
          <w:color w:val="0D0D0D" w:themeColor="text1" w:themeTint="F2"/>
          <w:sz w:val="24"/>
          <w:szCs w:val="24"/>
        </w:rPr>
        <w:t>T</w:t>
      </w:r>
      <w:r w:rsidR="00A75DB7" w:rsidRPr="00855774">
        <w:rPr>
          <w:rFonts w:asciiTheme="majorBidi" w:hAnsiTheme="majorBidi" w:cstheme="majorBidi"/>
          <w:color w:val="0D0D0D" w:themeColor="text1" w:themeTint="F2"/>
          <w:sz w:val="24"/>
          <w:szCs w:val="24"/>
        </w:rPr>
        <w:t>able</w:t>
      </w:r>
      <w:r w:rsidR="0003731C" w:rsidRPr="00855774">
        <w:rPr>
          <w:rFonts w:asciiTheme="majorBidi" w:hAnsiTheme="majorBidi" w:cstheme="majorBidi"/>
          <w:color w:val="0D0D0D" w:themeColor="text1" w:themeTint="F2"/>
          <w:sz w:val="24"/>
          <w:szCs w:val="24"/>
        </w:rPr>
        <w:t xml:space="preserve"> 5.13</w:t>
      </w:r>
      <w:r w:rsidR="00A75DB7" w:rsidRPr="00855774">
        <w:rPr>
          <w:rFonts w:asciiTheme="majorBidi" w:hAnsiTheme="majorBidi" w:cstheme="majorBidi"/>
          <w:color w:val="0D0D0D" w:themeColor="text1" w:themeTint="F2"/>
          <w:sz w:val="24"/>
          <w:szCs w:val="24"/>
        </w:rPr>
        <w:t xml:space="preserve">. </w:t>
      </w:r>
      <w:r w:rsidR="00C950C6" w:rsidRPr="00855774">
        <w:rPr>
          <w:rFonts w:asciiTheme="majorBidi" w:hAnsiTheme="majorBidi" w:cstheme="majorBidi"/>
          <w:color w:val="0D0D0D" w:themeColor="text1" w:themeTint="F2"/>
          <w:sz w:val="24"/>
          <w:szCs w:val="24"/>
        </w:rPr>
        <w:t xml:space="preserve">Ultimately, they were used in the explication of the three key objectives as follows. Objective </w:t>
      </w:r>
      <w:r w:rsidR="001A7858" w:rsidRPr="00855774">
        <w:rPr>
          <w:rFonts w:asciiTheme="majorBidi" w:hAnsiTheme="majorBidi" w:cstheme="majorBidi"/>
          <w:color w:val="0D0D0D" w:themeColor="text1" w:themeTint="F2"/>
          <w:sz w:val="24"/>
          <w:szCs w:val="24"/>
        </w:rPr>
        <w:t xml:space="preserve">1 </w:t>
      </w:r>
      <w:r w:rsidR="00C950C6" w:rsidRPr="00855774">
        <w:rPr>
          <w:rFonts w:asciiTheme="majorBidi" w:hAnsiTheme="majorBidi" w:cstheme="majorBidi"/>
          <w:color w:val="0D0D0D" w:themeColor="text1" w:themeTint="F2"/>
          <w:sz w:val="24"/>
          <w:szCs w:val="24"/>
        </w:rPr>
        <w:t xml:space="preserve">was concerned with assessing the impact that project governance </w:t>
      </w:r>
      <w:r w:rsidR="00CC43E8" w:rsidRPr="00855774">
        <w:rPr>
          <w:rFonts w:asciiTheme="majorBidi" w:hAnsiTheme="majorBidi" w:cstheme="majorBidi"/>
          <w:color w:val="0D0D0D" w:themeColor="text1" w:themeTint="F2"/>
          <w:sz w:val="24"/>
          <w:szCs w:val="24"/>
        </w:rPr>
        <w:t xml:space="preserve">has </w:t>
      </w:r>
      <w:r w:rsidR="00C950C6" w:rsidRPr="00855774">
        <w:rPr>
          <w:rFonts w:asciiTheme="majorBidi" w:hAnsiTheme="majorBidi" w:cstheme="majorBidi"/>
          <w:color w:val="0D0D0D" w:themeColor="text1" w:themeTint="F2"/>
          <w:sz w:val="24"/>
          <w:szCs w:val="24"/>
        </w:rPr>
        <w:t xml:space="preserve">on successful complex construction project delivery in the UAE. In terms of this objective, </w:t>
      </w:r>
      <w:r w:rsidR="00B46A53" w:rsidRPr="00855774">
        <w:rPr>
          <w:rFonts w:asciiTheme="majorBidi" w:hAnsiTheme="majorBidi" w:cstheme="majorBidi"/>
          <w:color w:val="0D0D0D" w:themeColor="text1" w:themeTint="F2"/>
          <w:sz w:val="24"/>
          <w:szCs w:val="24"/>
        </w:rPr>
        <w:t xml:space="preserve">it was found from the collected data that </w:t>
      </w:r>
      <w:r w:rsidR="00CC43E8" w:rsidRPr="00855774">
        <w:rPr>
          <w:rFonts w:asciiTheme="majorBidi" w:hAnsiTheme="majorBidi" w:cstheme="majorBidi"/>
          <w:color w:val="0D0D0D" w:themeColor="text1" w:themeTint="F2"/>
          <w:sz w:val="24"/>
          <w:szCs w:val="24"/>
        </w:rPr>
        <w:t>it had a large impact</w:t>
      </w:r>
      <w:r w:rsidR="000948D7" w:rsidRPr="00855774">
        <w:rPr>
          <w:rFonts w:asciiTheme="majorBidi" w:hAnsiTheme="majorBidi" w:cstheme="majorBidi"/>
          <w:color w:val="0D0D0D" w:themeColor="text1" w:themeTint="F2"/>
          <w:sz w:val="24"/>
          <w:szCs w:val="24"/>
        </w:rPr>
        <w:t xml:space="preserve">. Particularly, project governance has an impact on complex construction project delivery through accountability dimensions such as ensuring that responsibilities are effectively distributed in the </w:t>
      </w:r>
      <w:r w:rsidR="0079227A" w:rsidRPr="00855774">
        <w:rPr>
          <w:rFonts w:asciiTheme="majorBidi" w:hAnsiTheme="majorBidi" w:cstheme="majorBidi"/>
          <w:color w:val="0D0D0D" w:themeColor="text1" w:themeTint="F2"/>
          <w:sz w:val="24"/>
          <w:szCs w:val="24"/>
        </w:rPr>
        <w:t>organisation</w:t>
      </w:r>
      <w:r w:rsidR="000948D7" w:rsidRPr="00855774">
        <w:rPr>
          <w:rFonts w:asciiTheme="majorBidi" w:hAnsiTheme="majorBidi" w:cstheme="majorBidi"/>
          <w:color w:val="0D0D0D" w:themeColor="text1" w:themeTint="F2"/>
          <w:sz w:val="24"/>
          <w:szCs w:val="24"/>
        </w:rPr>
        <w:t>, speciali</w:t>
      </w:r>
      <w:r w:rsidR="00185858" w:rsidRPr="00855774">
        <w:rPr>
          <w:rFonts w:asciiTheme="majorBidi" w:hAnsiTheme="majorBidi" w:cstheme="majorBidi"/>
          <w:color w:val="0D0D0D" w:themeColor="text1" w:themeTint="F2"/>
          <w:sz w:val="24"/>
          <w:szCs w:val="24"/>
        </w:rPr>
        <w:t>s</w:t>
      </w:r>
      <w:r w:rsidR="000948D7" w:rsidRPr="00855774">
        <w:rPr>
          <w:rFonts w:asciiTheme="majorBidi" w:hAnsiTheme="majorBidi" w:cstheme="majorBidi"/>
          <w:color w:val="0D0D0D" w:themeColor="text1" w:themeTint="F2"/>
          <w:sz w:val="24"/>
          <w:szCs w:val="24"/>
        </w:rPr>
        <w:t xml:space="preserve">ation is considered in the distribution of responsibilities in the </w:t>
      </w:r>
      <w:r w:rsidR="0079227A" w:rsidRPr="00855774">
        <w:rPr>
          <w:rFonts w:asciiTheme="majorBidi" w:hAnsiTheme="majorBidi" w:cstheme="majorBidi"/>
          <w:color w:val="0D0D0D" w:themeColor="text1" w:themeTint="F2"/>
          <w:sz w:val="24"/>
          <w:szCs w:val="24"/>
        </w:rPr>
        <w:t>organisation</w:t>
      </w:r>
      <w:r w:rsidR="000948D7" w:rsidRPr="00855774">
        <w:rPr>
          <w:rFonts w:asciiTheme="majorBidi" w:hAnsiTheme="majorBidi" w:cstheme="majorBidi"/>
          <w:color w:val="0D0D0D" w:themeColor="text1" w:themeTint="F2"/>
          <w:sz w:val="24"/>
          <w:szCs w:val="24"/>
        </w:rPr>
        <w:t xml:space="preserve">, every individual is held accountable for the responsibilities that they are assigned, the </w:t>
      </w:r>
      <w:r w:rsidR="0045427A" w:rsidRPr="00855774">
        <w:rPr>
          <w:rFonts w:asciiTheme="majorBidi" w:hAnsiTheme="majorBidi" w:cstheme="majorBidi"/>
          <w:color w:val="0D0D0D" w:themeColor="text1" w:themeTint="F2"/>
          <w:sz w:val="24"/>
          <w:szCs w:val="24"/>
        </w:rPr>
        <w:t>senior project practitioner</w:t>
      </w:r>
      <w:r w:rsidR="000948D7" w:rsidRPr="00855774">
        <w:rPr>
          <w:rFonts w:asciiTheme="majorBidi" w:hAnsiTheme="majorBidi" w:cstheme="majorBidi"/>
          <w:color w:val="0D0D0D" w:themeColor="text1" w:themeTint="F2"/>
          <w:sz w:val="24"/>
          <w:szCs w:val="24"/>
        </w:rPr>
        <w:t xml:space="preserve"> is fully accountable to the </w:t>
      </w:r>
      <w:r w:rsidR="0079227A" w:rsidRPr="00855774">
        <w:rPr>
          <w:rFonts w:asciiTheme="majorBidi" w:hAnsiTheme="majorBidi" w:cstheme="majorBidi"/>
          <w:color w:val="0D0D0D" w:themeColor="text1" w:themeTint="F2"/>
          <w:sz w:val="24"/>
          <w:szCs w:val="24"/>
        </w:rPr>
        <w:t>organisation</w:t>
      </w:r>
      <w:r w:rsidR="000948D7" w:rsidRPr="00855774">
        <w:rPr>
          <w:rFonts w:asciiTheme="majorBidi" w:hAnsiTheme="majorBidi" w:cstheme="majorBidi"/>
          <w:color w:val="0D0D0D" w:themeColor="text1" w:themeTint="F2"/>
          <w:sz w:val="24"/>
          <w:szCs w:val="24"/>
        </w:rPr>
        <w:t xml:space="preserve"> for his/her tasks, resources are used in a transparent manner, and the </w:t>
      </w:r>
      <w:r w:rsidR="0079227A" w:rsidRPr="00855774">
        <w:rPr>
          <w:rFonts w:asciiTheme="majorBidi" w:hAnsiTheme="majorBidi" w:cstheme="majorBidi"/>
          <w:color w:val="0D0D0D" w:themeColor="text1" w:themeTint="F2"/>
          <w:sz w:val="24"/>
          <w:szCs w:val="24"/>
        </w:rPr>
        <w:t>organisation</w:t>
      </w:r>
      <w:r w:rsidR="000948D7" w:rsidRPr="00855774">
        <w:rPr>
          <w:rFonts w:asciiTheme="majorBidi" w:hAnsiTheme="majorBidi" w:cstheme="majorBidi"/>
          <w:color w:val="0D0D0D" w:themeColor="text1" w:themeTint="F2"/>
          <w:sz w:val="24"/>
          <w:szCs w:val="24"/>
        </w:rPr>
        <w:t xml:space="preserve"> has an appraisal system that measures the accountability across all levels. More so, project governance’s impact on the successful </w:t>
      </w:r>
      <w:r w:rsidR="00CC43E8" w:rsidRPr="00855774">
        <w:rPr>
          <w:rFonts w:asciiTheme="majorBidi" w:hAnsiTheme="majorBidi" w:cstheme="majorBidi"/>
          <w:color w:val="0D0D0D" w:themeColor="text1" w:themeTint="F2"/>
          <w:sz w:val="24"/>
          <w:szCs w:val="24"/>
        </w:rPr>
        <w:t xml:space="preserve">completion of a </w:t>
      </w:r>
      <w:r w:rsidR="000948D7" w:rsidRPr="00855774">
        <w:rPr>
          <w:rFonts w:asciiTheme="majorBidi" w:hAnsiTheme="majorBidi" w:cstheme="majorBidi"/>
          <w:color w:val="0D0D0D" w:themeColor="text1" w:themeTint="F2"/>
          <w:sz w:val="24"/>
          <w:szCs w:val="24"/>
        </w:rPr>
        <w:t xml:space="preserve">complex construction </w:t>
      </w:r>
      <w:r w:rsidR="00CC43E8" w:rsidRPr="00855774">
        <w:rPr>
          <w:rFonts w:asciiTheme="majorBidi" w:hAnsiTheme="majorBidi" w:cstheme="majorBidi"/>
          <w:color w:val="0D0D0D" w:themeColor="text1" w:themeTint="F2"/>
          <w:sz w:val="24"/>
          <w:szCs w:val="24"/>
        </w:rPr>
        <w:t xml:space="preserve">project </w:t>
      </w:r>
      <w:r w:rsidR="000948D7" w:rsidRPr="00855774">
        <w:rPr>
          <w:rFonts w:asciiTheme="majorBidi" w:hAnsiTheme="majorBidi" w:cstheme="majorBidi"/>
          <w:color w:val="0D0D0D" w:themeColor="text1" w:themeTint="F2"/>
          <w:sz w:val="24"/>
          <w:szCs w:val="24"/>
        </w:rPr>
        <w:t xml:space="preserve">is manifested through effective stakeholder management </w:t>
      </w:r>
      <w:r w:rsidR="00683AEA" w:rsidRPr="00855774">
        <w:rPr>
          <w:rFonts w:asciiTheme="majorBidi" w:hAnsiTheme="majorBidi" w:cstheme="majorBidi"/>
          <w:color w:val="0D0D0D" w:themeColor="text1" w:themeTint="F2"/>
          <w:sz w:val="24"/>
          <w:szCs w:val="24"/>
        </w:rPr>
        <w:t xml:space="preserve">in terms of ensuring that stakeholders are defined clearly in the project, the interests of different stakeholders are clearly outlined, there is an efficient framework for communicating with stakeholders, there is full engagement of stakeholders across all stages of the project, and that all stakeholders have responsibilities that are defined in the project. </w:t>
      </w:r>
      <w:r w:rsidR="00CA73CF" w:rsidRPr="00855774">
        <w:rPr>
          <w:rFonts w:asciiTheme="majorBidi" w:hAnsiTheme="majorBidi" w:cstheme="majorBidi"/>
          <w:color w:val="0D0D0D" w:themeColor="text1" w:themeTint="F2"/>
          <w:sz w:val="24"/>
          <w:szCs w:val="24"/>
        </w:rPr>
        <w:t xml:space="preserve">The third way that project governance </w:t>
      </w:r>
      <w:r w:rsidR="00703147" w:rsidRPr="00855774">
        <w:rPr>
          <w:rFonts w:asciiTheme="majorBidi" w:hAnsiTheme="majorBidi" w:cstheme="majorBidi"/>
          <w:color w:val="0D0D0D" w:themeColor="text1" w:themeTint="F2"/>
          <w:sz w:val="24"/>
          <w:szCs w:val="24"/>
        </w:rPr>
        <w:t>impacts successful complex construction project delivery is through the risk management element. In risk management, project governance has more impact in cases where potential risks are identified, there is a risk</w:t>
      </w:r>
      <w:r w:rsidR="004C2CEC" w:rsidRPr="00855774">
        <w:rPr>
          <w:rFonts w:asciiTheme="majorBidi" w:hAnsiTheme="majorBidi" w:cstheme="majorBidi"/>
          <w:color w:val="0D0D0D" w:themeColor="text1" w:themeTint="F2"/>
          <w:sz w:val="24"/>
          <w:szCs w:val="24"/>
        </w:rPr>
        <w:t>-</w:t>
      </w:r>
      <w:r w:rsidR="00703147" w:rsidRPr="00855774">
        <w:rPr>
          <w:rFonts w:asciiTheme="majorBidi" w:hAnsiTheme="majorBidi" w:cstheme="majorBidi"/>
          <w:color w:val="0D0D0D" w:themeColor="text1" w:themeTint="F2"/>
          <w:sz w:val="24"/>
          <w:szCs w:val="24"/>
        </w:rPr>
        <w:t xml:space="preserve">forecasting approach, technology is used in the course of risk management, </w:t>
      </w:r>
      <w:r w:rsidR="00A74844" w:rsidRPr="00855774">
        <w:rPr>
          <w:rFonts w:asciiTheme="majorBidi" w:hAnsiTheme="majorBidi" w:cstheme="majorBidi"/>
          <w:color w:val="0D0D0D" w:themeColor="text1" w:themeTint="F2"/>
          <w:sz w:val="24"/>
          <w:szCs w:val="24"/>
        </w:rPr>
        <w:t>and</w:t>
      </w:r>
      <w:r w:rsidR="00703147" w:rsidRPr="00855774">
        <w:rPr>
          <w:rFonts w:asciiTheme="majorBidi" w:hAnsiTheme="majorBidi" w:cstheme="majorBidi"/>
          <w:color w:val="0D0D0D" w:themeColor="text1" w:themeTint="F2"/>
          <w:sz w:val="24"/>
          <w:szCs w:val="24"/>
        </w:rPr>
        <w:t xml:space="preserve"> the </w:t>
      </w:r>
      <w:r w:rsidR="0045427A" w:rsidRPr="00855774">
        <w:rPr>
          <w:rFonts w:asciiTheme="majorBidi" w:hAnsiTheme="majorBidi" w:cstheme="majorBidi"/>
          <w:color w:val="0D0D0D" w:themeColor="text1" w:themeTint="F2"/>
          <w:sz w:val="24"/>
          <w:szCs w:val="24"/>
        </w:rPr>
        <w:t>senior project practitioner</w:t>
      </w:r>
      <w:r w:rsidR="00703147" w:rsidRPr="00855774">
        <w:rPr>
          <w:rFonts w:asciiTheme="majorBidi" w:hAnsiTheme="majorBidi" w:cstheme="majorBidi"/>
          <w:color w:val="0D0D0D" w:themeColor="text1" w:themeTint="F2"/>
          <w:sz w:val="24"/>
          <w:szCs w:val="24"/>
        </w:rPr>
        <w:t xml:space="preserve"> swiftly responds to the risks in the project. Lastly, the impact of project governance on </w:t>
      </w:r>
      <w:r w:rsidR="00A21217" w:rsidRPr="00855774">
        <w:rPr>
          <w:rFonts w:asciiTheme="majorBidi" w:hAnsiTheme="majorBidi" w:cstheme="majorBidi"/>
          <w:color w:val="0D0D0D" w:themeColor="text1" w:themeTint="F2"/>
          <w:sz w:val="24"/>
          <w:szCs w:val="24"/>
        </w:rPr>
        <w:t xml:space="preserve">successful complex construction projects is felt through </w:t>
      </w:r>
      <w:r w:rsidR="00287FC5" w:rsidRPr="00855774">
        <w:rPr>
          <w:rFonts w:asciiTheme="majorBidi" w:hAnsiTheme="majorBidi" w:cstheme="majorBidi"/>
          <w:color w:val="0D0D0D" w:themeColor="text1" w:themeTint="F2"/>
          <w:sz w:val="24"/>
          <w:szCs w:val="24"/>
        </w:rPr>
        <w:t xml:space="preserve">project control processes including ensuring that the project is successfully initiated by the </w:t>
      </w:r>
      <w:r w:rsidR="0045427A" w:rsidRPr="00855774">
        <w:rPr>
          <w:rFonts w:asciiTheme="majorBidi" w:hAnsiTheme="majorBidi" w:cstheme="majorBidi"/>
          <w:color w:val="0D0D0D" w:themeColor="text1" w:themeTint="F2"/>
          <w:sz w:val="24"/>
          <w:szCs w:val="24"/>
        </w:rPr>
        <w:t>senior project practitioner</w:t>
      </w:r>
      <w:r w:rsidR="00287FC5" w:rsidRPr="00855774">
        <w:rPr>
          <w:rFonts w:asciiTheme="majorBidi" w:hAnsiTheme="majorBidi" w:cstheme="majorBidi"/>
          <w:color w:val="0D0D0D" w:themeColor="text1" w:themeTint="F2"/>
          <w:sz w:val="24"/>
          <w:szCs w:val="24"/>
        </w:rPr>
        <w:t xml:space="preserve">, </w:t>
      </w:r>
      <w:r w:rsidR="00A74844" w:rsidRPr="00855774">
        <w:rPr>
          <w:rFonts w:asciiTheme="majorBidi" w:hAnsiTheme="majorBidi" w:cstheme="majorBidi"/>
          <w:color w:val="0D0D0D" w:themeColor="text1" w:themeTint="F2"/>
          <w:sz w:val="24"/>
          <w:szCs w:val="24"/>
        </w:rPr>
        <w:t xml:space="preserve">and </w:t>
      </w:r>
      <w:r w:rsidR="00287FC5" w:rsidRPr="00855774">
        <w:rPr>
          <w:rFonts w:asciiTheme="majorBidi" w:hAnsiTheme="majorBidi" w:cstheme="majorBidi"/>
          <w:color w:val="0D0D0D" w:themeColor="text1" w:themeTint="F2"/>
          <w:sz w:val="24"/>
          <w:szCs w:val="24"/>
        </w:rPr>
        <w:t xml:space="preserve">there are metrics for risk management, as well as ensuring that there is a clear framework of communicating with stakeholders in the course of working on the project. </w:t>
      </w:r>
    </w:p>
    <w:p w14:paraId="68586308" w14:textId="77777777" w:rsidR="00DE476E" w:rsidRPr="00855774" w:rsidRDefault="00DE476E" w:rsidP="00E55D8C">
      <w:pPr>
        <w:spacing w:after="0" w:line="480" w:lineRule="auto"/>
        <w:jc w:val="both"/>
        <w:rPr>
          <w:rFonts w:asciiTheme="majorBidi" w:hAnsiTheme="majorBidi" w:cstheme="majorBidi"/>
          <w:color w:val="0D0D0D" w:themeColor="text1" w:themeTint="F2"/>
          <w:sz w:val="24"/>
          <w:szCs w:val="24"/>
        </w:rPr>
      </w:pPr>
    </w:p>
    <w:p w14:paraId="46D175C1" w14:textId="12792DA3" w:rsidR="00B07F4A" w:rsidRPr="00855774" w:rsidRDefault="00B07F4A"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third objective entailed the investigation of the impact that </w:t>
      </w:r>
      <w:r w:rsidR="006C1ABC" w:rsidRPr="00855774">
        <w:rPr>
          <w:rFonts w:asciiTheme="majorBidi" w:hAnsiTheme="majorBidi" w:cstheme="majorBidi"/>
          <w:color w:val="0D0D0D" w:themeColor="text1" w:themeTint="F2"/>
          <w:sz w:val="24"/>
          <w:szCs w:val="24"/>
        </w:rPr>
        <w:t xml:space="preserve">both project governance and cultural intelligence have on the </w:t>
      </w:r>
      <w:r w:rsidR="00A74844" w:rsidRPr="00855774">
        <w:rPr>
          <w:rFonts w:asciiTheme="majorBidi" w:hAnsiTheme="majorBidi" w:cstheme="majorBidi"/>
          <w:color w:val="0D0D0D" w:themeColor="text1" w:themeTint="F2"/>
          <w:sz w:val="24"/>
          <w:szCs w:val="24"/>
        </w:rPr>
        <w:t xml:space="preserve">delivery of </w:t>
      </w:r>
      <w:r w:rsidR="006C1ABC" w:rsidRPr="00855774">
        <w:rPr>
          <w:rFonts w:asciiTheme="majorBidi" w:hAnsiTheme="majorBidi" w:cstheme="majorBidi"/>
          <w:color w:val="0D0D0D" w:themeColor="text1" w:themeTint="F2"/>
          <w:sz w:val="24"/>
          <w:szCs w:val="24"/>
        </w:rPr>
        <w:t>successful complex construction project</w:t>
      </w:r>
      <w:r w:rsidR="00A74844" w:rsidRPr="00855774">
        <w:rPr>
          <w:rFonts w:asciiTheme="majorBidi" w:hAnsiTheme="majorBidi" w:cstheme="majorBidi"/>
          <w:color w:val="0D0D0D" w:themeColor="text1" w:themeTint="F2"/>
          <w:sz w:val="24"/>
          <w:szCs w:val="24"/>
        </w:rPr>
        <w:t>s</w:t>
      </w:r>
      <w:r w:rsidR="006C1ABC" w:rsidRPr="00855774">
        <w:rPr>
          <w:rFonts w:asciiTheme="majorBidi" w:hAnsiTheme="majorBidi" w:cstheme="majorBidi"/>
          <w:color w:val="0D0D0D" w:themeColor="text1" w:themeTint="F2"/>
          <w:sz w:val="24"/>
          <w:szCs w:val="24"/>
        </w:rPr>
        <w:t>. As explained, project governance influences complex construction project</w:t>
      </w:r>
      <w:r w:rsidR="00A74844" w:rsidRPr="00855774">
        <w:rPr>
          <w:rFonts w:asciiTheme="majorBidi" w:hAnsiTheme="majorBidi" w:cstheme="majorBidi"/>
          <w:color w:val="0D0D0D" w:themeColor="text1" w:themeTint="F2"/>
          <w:sz w:val="24"/>
          <w:szCs w:val="24"/>
        </w:rPr>
        <w:t>s</w:t>
      </w:r>
      <w:r w:rsidR="006C1ABC" w:rsidRPr="00855774">
        <w:rPr>
          <w:rFonts w:asciiTheme="majorBidi" w:hAnsiTheme="majorBidi" w:cstheme="majorBidi"/>
          <w:color w:val="0D0D0D" w:themeColor="text1" w:themeTint="F2"/>
          <w:sz w:val="24"/>
          <w:szCs w:val="24"/>
        </w:rPr>
        <w:t xml:space="preserve"> through dimensions such as accountability, </w:t>
      </w:r>
      <w:r w:rsidR="00696553" w:rsidRPr="00855774">
        <w:rPr>
          <w:rFonts w:asciiTheme="majorBidi" w:hAnsiTheme="majorBidi" w:cstheme="majorBidi"/>
          <w:color w:val="0D0D0D" w:themeColor="text1" w:themeTint="F2"/>
          <w:sz w:val="24"/>
          <w:szCs w:val="24"/>
        </w:rPr>
        <w:t>path control process, stakeholder management and risk management. Cultural intelligence also has a significant way of influencing successful complex construction project</w:t>
      </w:r>
      <w:r w:rsidR="00A74844" w:rsidRPr="00855774">
        <w:rPr>
          <w:rFonts w:asciiTheme="majorBidi" w:hAnsiTheme="majorBidi" w:cstheme="majorBidi"/>
          <w:color w:val="0D0D0D" w:themeColor="text1" w:themeTint="F2"/>
          <w:sz w:val="24"/>
          <w:szCs w:val="24"/>
        </w:rPr>
        <w:t>s</w:t>
      </w:r>
      <w:r w:rsidR="00696553" w:rsidRPr="00855774">
        <w:rPr>
          <w:rFonts w:asciiTheme="majorBidi" w:hAnsiTheme="majorBidi" w:cstheme="majorBidi"/>
          <w:color w:val="0D0D0D" w:themeColor="text1" w:themeTint="F2"/>
          <w:sz w:val="24"/>
          <w:szCs w:val="24"/>
        </w:rPr>
        <w:t xml:space="preserve">. More specifically, cultural intelligence influences </w:t>
      </w:r>
      <w:r w:rsidR="00932065" w:rsidRPr="00855774">
        <w:rPr>
          <w:rFonts w:asciiTheme="majorBidi" w:hAnsiTheme="majorBidi" w:cstheme="majorBidi"/>
          <w:color w:val="0D0D0D" w:themeColor="text1" w:themeTint="F2"/>
          <w:sz w:val="24"/>
          <w:szCs w:val="24"/>
        </w:rPr>
        <w:t>successful complex construction project</w:t>
      </w:r>
      <w:r w:rsidR="00A74844" w:rsidRPr="00855774">
        <w:rPr>
          <w:rFonts w:asciiTheme="majorBidi" w:hAnsiTheme="majorBidi" w:cstheme="majorBidi"/>
          <w:color w:val="0D0D0D" w:themeColor="text1" w:themeTint="F2"/>
          <w:sz w:val="24"/>
          <w:szCs w:val="24"/>
        </w:rPr>
        <w:t>s</w:t>
      </w:r>
      <w:r w:rsidR="00932065" w:rsidRPr="00855774">
        <w:rPr>
          <w:rFonts w:asciiTheme="majorBidi" w:hAnsiTheme="majorBidi" w:cstheme="majorBidi"/>
          <w:color w:val="0D0D0D" w:themeColor="text1" w:themeTint="F2"/>
          <w:sz w:val="24"/>
          <w:szCs w:val="24"/>
        </w:rPr>
        <w:t xml:space="preserve"> through aspects such as cultural awareness</w:t>
      </w:r>
      <w:r w:rsidR="00A74844" w:rsidRPr="00855774">
        <w:rPr>
          <w:rFonts w:asciiTheme="majorBidi" w:hAnsiTheme="majorBidi" w:cstheme="majorBidi"/>
          <w:color w:val="0D0D0D" w:themeColor="text1" w:themeTint="F2"/>
          <w:sz w:val="24"/>
          <w:szCs w:val="24"/>
        </w:rPr>
        <w:t>,</w:t>
      </w:r>
      <w:r w:rsidR="00932065" w:rsidRPr="00855774">
        <w:rPr>
          <w:rFonts w:asciiTheme="majorBidi" w:hAnsiTheme="majorBidi" w:cstheme="majorBidi"/>
          <w:color w:val="0D0D0D" w:themeColor="text1" w:themeTint="F2"/>
          <w:sz w:val="24"/>
          <w:szCs w:val="24"/>
        </w:rPr>
        <w:t xml:space="preserve"> where the </w:t>
      </w:r>
      <w:r w:rsidR="0045427A" w:rsidRPr="00855774">
        <w:rPr>
          <w:rFonts w:asciiTheme="majorBidi" w:hAnsiTheme="majorBidi" w:cstheme="majorBidi"/>
          <w:color w:val="0D0D0D" w:themeColor="text1" w:themeTint="F2"/>
          <w:sz w:val="24"/>
          <w:szCs w:val="24"/>
        </w:rPr>
        <w:t>senior project practitioner</w:t>
      </w:r>
      <w:r w:rsidR="00932065" w:rsidRPr="00855774">
        <w:rPr>
          <w:rFonts w:asciiTheme="majorBidi" w:hAnsiTheme="majorBidi" w:cstheme="majorBidi"/>
          <w:color w:val="0D0D0D" w:themeColor="text1" w:themeTint="F2"/>
          <w:sz w:val="24"/>
          <w:szCs w:val="24"/>
        </w:rPr>
        <w:t xml:space="preserve"> needs to be aware of cultural differences in the project value chain. Additionally, the </w:t>
      </w:r>
      <w:r w:rsidR="0045427A" w:rsidRPr="00855774">
        <w:rPr>
          <w:rFonts w:asciiTheme="majorBidi" w:hAnsiTheme="majorBidi" w:cstheme="majorBidi"/>
          <w:color w:val="0D0D0D" w:themeColor="text1" w:themeTint="F2"/>
          <w:sz w:val="24"/>
          <w:szCs w:val="24"/>
        </w:rPr>
        <w:t>senior project practitioner</w:t>
      </w:r>
      <w:r w:rsidR="00932065" w:rsidRPr="00855774">
        <w:rPr>
          <w:rFonts w:asciiTheme="majorBidi" w:hAnsiTheme="majorBidi" w:cstheme="majorBidi"/>
          <w:color w:val="0D0D0D" w:themeColor="text1" w:themeTint="F2"/>
          <w:sz w:val="24"/>
          <w:szCs w:val="24"/>
        </w:rPr>
        <w:t xml:space="preserve"> should ensure that project teams are trained on the significance of cultural awareness, cultural awareness is dynamic within the </w:t>
      </w:r>
      <w:r w:rsidR="0079227A" w:rsidRPr="00855774">
        <w:rPr>
          <w:rFonts w:asciiTheme="majorBidi" w:hAnsiTheme="majorBidi" w:cstheme="majorBidi"/>
          <w:color w:val="0D0D0D" w:themeColor="text1" w:themeTint="F2"/>
          <w:sz w:val="24"/>
          <w:szCs w:val="24"/>
        </w:rPr>
        <w:t>organisation</w:t>
      </w:r>
      <w:r w:rsidR="00932065" w:rsidRPr="00855774">
        <w:rPr>
          <w:rFonts w:asciiTheme="majorBidi" w:hAnsiTheme="majorBidi" w:cstheme="majorBidi"/>
          <w:color w:val="0D0D0D" w:themeColor="text1" w:themeTint="F2"/>
          <w:sz w:val="24"/>
          <w:szCs w:val="24"/>
        </w:rPr>
        <w:t>, and that cultural knowledge has been institutionali</w:t>
      </w:r>
      <w:r w:rsidR="00A771B4" w:rsidRPr="00855774">
        <w:rPr>
          <w:rFonts w:asciiTheme="majorBidi" w:hAnsiTheme="majorBidi" w:cstheme="majorBidi"/>
          <w:color w:val="0D0D0D" w:themeColor="text1" w:themeTint="F2"/>
          <w:sz w:val="24"/>
          <w:szCs w:val="24"/>
        </w:rPr>
        <w:t>s</w:t>
      </w:r>
      <w:r w:rsidR="00932065" w:rsidRPr="00855774">
        <w:rPr>
          <w:rFonts w:asciiTheme="majorBidi" w:hAnsiTheme="majorBidi" w:cstheme="majorBidi"/>
          <w:color w:val="0D0D0D" w:themeColor="text1" w:themeTint="F2"/>
          <w:sz w:val="24"/>
          <w:szCs w:val="24"/>
        </w:rPr>
        <w:t xml:space="preserve">ed in the </w:t>
      </w:r>
      <w:r w:rsidR="0079227A" w:rsidRPr="00855774">
        <w:rPr>
          <w:rFonts w:asciiTheme="majorBidi" w:hAnsiTheme="majorBidi" w:cstheme="majorBidi"/>
          <w:color w:val="0D0D0D" w:themeColor="text1" w:themeTint="F2"/>
          <w:sz w:val="24"/>
          <w:szCs w:val="24"/>
        </w:rPr>
        <w:t>organisation</w:t>
      </w:r>
      <w:r w:rsidR="00932065" w:rsidRPr="00855774">
        <w:rPr>
          <w:rFonts w:asciiTheme="majorBidi" w:hAnsiTheme="majorBidi" w:cstheme="majorBidi"/>
          <w:color w:val="0D0D0D" w:themeColor="text1" w:themeTint="F2"/>
          <w:sz w:val="24"/>
          <w:szCs w:val="24"/>
        </w:rPr>
        <w:t xml:space="preserve">. </w:t>
      </w:r>
      <w:r w:rsidR="00290106" w:rsidRPr="00855774">
        <w:rPr>
          <w:rFonts w:asciiTheme="majorBidi" w:hAnsiTheme="majorBidi" w:cstheme="majorBidi"/>
          <w:color w:val="0D0D0D" w:themeColor="text1" w:themeTint="F2"/>
          <w:sz w:val="24"/>
          <w:szCs w:val="24"/>
        </w:rPr>
        <w:t>Cultural complex</w:t>
      </w:r>
      <w:r w:rsidR="00827B73" w:rsidRPr="00855774">
        <w:rPr>
          <w:rFonts w:asciiTheme="majorBidi" w:hAnsiTheme="majorBidi" w:cstheme="majorBidi"/>
          <w:color w:val="0D0D0D" w:themeColor="text1" w:themeTint="F2"/>
          <w:sz w:val="24"/>
          <w:szCs w:val="24"/>
        </w:rPr>
        <w:t>ity in the</w:t>
      </w:r>
      <w:r w:rsidR="00290106" w:rsidRPr="00855774">
        <w:rPr>
          <w:rFonts w:asciiTheme="majorBidi" w:hAnsiTheme="majorBidi" w:cstheme="majorBidi"/>
          <w:color w:val="0D0D0D" w:themeColor="text1" w:themeTint="F2"/>
          <w:sz w:val="24"/>
          <w:szCs w:val="24"/>
        </w:rPr>
        <w:t xml:space="preserve"> construction project also influences </w:t>
      </w:r>
      <w:r w:rsidR="00A95219" w:rsidRPr="00855774">
        <w:rPr>
          <w:rFonts w:asciiTheme="majorBidi" w:hAnsiTheme="majorBidi" w:cstheme="majorBidi"/>
          <w:color w:val="0D0D0D" w:themeColor="text1" w:themeTint="F2"/>
          <w:sz w:val="24"/>
          <w:szCs w:val="24"/>
        </w:rPr>
        <w:t>successful complex construction project delivery through cross-cultural communication</w:t>
      </w:r>
      <w:r w:rsidR="00A74844" w:rsidRPr="00855774">
        <w:rPr>
          <w:rFonts w:asciiTheme="majorBidi" w:hAnsiTheme="majorBidi" w:cstheme="majorBidi"/>
          <w:color w:val="0D0D0D" w:themeColor="text1" w:themeTint="F2"/>
          <w:sz w:val="24"/>
          <w:szCs w:val="24"/>
        </w:rPr>
        <w:t>, in terms of</w:t>
      </w:r>
      <w:r w:rsidR="00A95219" w:rsidRPr="00855774">
        <w:rPr>
          <w:rFonts w:asciiTheme="majorBidi" w:hAnsiTheme="majorBidi" w:cstheme="majorBidi"/>
          <w:color w:val="0D0D0D" w:themeColor="text1" w:themeTint="F2"/>
          <w:sz w:val="24"/>
          <w:szCs w:val="24"/>
        </w:rPr>
        <w:t xml:space="preserve"> issues such as the standard language of communication is established, cross-cultural training in communication is adopted, the medium for problem</w:t>
      </w:r>
      <w:r w:rsidR="002577AB" w:rsidRPr="00855774">
        <w:rPr>
          <w:rFonts w:asciiTheme="majorBidi" w:hAnsiTheme="majorBidi" w:cstheme="majorBidi"/>
          <w:color w:val="0D0D0D" w:themeColor="text1" w:themeTint="F2"/>
          <w:sz w:val="24"/>
          <w:szCs w:val="24"/>
        </w:rPr>
        <w:t>-</w:t>
      </w:r>
      <w:r w:rsidR="00A95219" w:rsidRPr="00855774">
        <w:rPr>
          <w:rFonts w:asciiTheme="majorBidi" w:hAnsiTheme="majorBidi" w:cstheme="majorBidi"/>
          <w:color w:val="0D0D0D" w:themeColor="text1" w:themeTint="F2"/>
          <w:sz w:val="24"/>
          <w:szCs w:val="24"/>
        </w:rPr>
        <w:t xml:space="preserve">solving is put in place, and the </w:t>
      </w:r>
      <w:r w:rsidR="0079227A" w:rsidRPr="00855774">
        <w:rPr>
          <w:rFonts w:asciiTheme="majorBidi" w:hAnsiTheme="majorBidi" w:cstheme="majorBidi"/>
          <w:color w:val="0D0D0D" w:themeColor="text1" w:themeTint="F2"/>
          <w:sz w:val="24"/>
          <w:szCs w:val="24"/>
        </w:rPr>
        <w:t>organisation</w:t>
      </w:r>
      <w:r w:rsidR="00A95219" w:rsidRPr="00855774">
        <w:rPr>
          <w:rFonts w:asciiTheme="majorBidi" w:hAnsiTheme="majorBidi" w:cstheme="majorBidi"/>
          <w:color w:val="0D0D0D" w:themeColor="text1" w:themeTint="F2"/>
          <w:sz w:val="24"/>
          <w:szCs w:val="24"/>
        </w:rPr>
        <w:t xml:space="preserve"> readily adopts cultural changes. Through cross-cultural interactions, </w:t>
      </w:r>
      <w:r w:rsidR="00FE533E" w:rsidRPr="00855774">
        <w:rPr>
          <w:rFonts w:asciiTheme="majorBidi" w:hAnsiTheme="majorBidi" w:cstheme="majorBidi"/>
          <w:color w:val="0D0D0D" w:themeColor="text1" w:themeTint="F2"/>
          <w:sz w:val="24"/>
          <w:szCs w:val="24"/>
        </w:rPr>
        <w:t xml:space="preserve">cultural intelligence influences successful complex construction project delivery through ensuring that teams are set in a manner that reflects sensitivity to cross-culturalism, there is effective knowledge sharing for cross-cultural teams in the </w:t>
      </w:r>
      <w:r w:rsidR="0079227A" w:rsidRPr="00855774">
        <w:rPr>
          <w:rFonts w:asciiTheme="majorBidi" w:hAnsiTheme="majorBidi" w:cstheme="majorBidi"/>
          <w:color w:val="0D0D0D" w:themeColor="text1" w:themeTint="F2"/>
          <w:sz w:val="24"/>
          <w:szCs w:val="24"/>
        </w:rPr>
        <w:t>organisation</w:t>
      </w:r>
      <w:r w:rsidR="00FE533E" w:rsidRPr="00855774">
        <w:rPr>
          <w:rFonts w:asciiTheme="majorBidi" w:hAnsiTheme="majorBidi" w:cstheme="majorBidi"/>
          <w:color w:val="0D0D0D" w:themeColor="text1" w:themeTint="F2"/>
          <w:sz w:val="24"/>
          <w:szCs w:val="24"/>
        </w:rPr>
        <w:t>, and that there is constant feedback of the cross-cultural project output. Path capability is also an</w:t>
      </w:r>
      <w:r w:rsidR="00FA04A8" w:rsidRPr="00855774">
        <w:rPr>
          <w:rFonts w:asciiTheme="majorBidi" w:hAnsiTheme="majorBidi" w:cstheme="majorBidi"/>
          <w:color w:val="0D0D0D" w:themeColor="text1" w:themeTint="F2"/>
          <w:sz w:val="24"/>
          <w:szCs w:val="24"/>
        </w:rPr>
        <w:t>o</w:t>
      </w:r>
      <w:r w:rsidR="00FE533E" w:rsidRPr="00855774">
        <w:rPr>
          <w:rFonts w:asciiTheme="majorBidi" w:hAnsiTheme="majorBidi" w:cstheme="majorBidi"/>
          <w:color w:val="0D0D0D" w:themeColor="text1" w:themeTint="F2"/>
          <w:sz w:val="24"/>
          <w:szCs w:val="24"/>
        </w:rPr>
        <w:t>ther way in which cultural inte</w:t>
      </w:r>
      <w:r w:rsidR="00FA04A8" w:rsidRPr="00855774">
        <w:rPr>
          <w:rFonts w:asciiTheme="majorBidi" w:hAnsiTheme="majorBidi" w:cstheme="majorBidi"/>
          <w:color w:val="0D0D0D" w:themeColor="text1" w:themeTint="F2"/>
          <w:sz w:val="24"/>
          <w:szCs w:val="24"/>
        </w:rPr>
        <w:t xml:space="preserve">lligence </w:t>
      </w:r>
      <w:r w:rsidR="00B00DFC" w:rsidRPr="00855774">
        <w:rPr>
          <w:rFonts w:asciiTheme="majorBidi" w:hAnsiTheme="majorBidi" w:cstheme="majorBidi"/>
          <w:color w:val="0D0D0D" w:themeColor="text1" w:themeTint="F2"/>
          <w:sz w:val="24"/>
          <w:szCs w:val="24"/>
        </w:rPr>
        <w:t>influences successful complex construction project delivery in the UAE</w:t>
      </w:r>
      <w:r w:rsidR="00A74844" w:rsidRPr="00855774">
        <w:rPr>
          <w:rFonts w:asciiTheme="majorBidi" w:hAnsiTheme="majorBidi" w:cstheme="majorBidi"/>
          <w:color w:val="0D0D0D" w:themeColor="text1" w:themeTint="F2"/>
          <w:sz w:val="24"/>
          <w:szCs w:val="24"/>
        </w:rPr>
        <w:t>,</w:t>
      </w:r>
      <w:r w:rsidR="00B00DFC" w:rsidRPr="00855774">
        <w:rPr>
          <w:rFonts w:asciiTheme="majorBidi" w:hAnsiTheme="majorBidi" w:cstheme="majorBidi"/>
          <w:color w:val="0D0D0D" w:themeColor="text1" w:themeTint="F2"/>
          <w:sz w:val="24"/>
          <w:szCs w:val="24"/>
        </w:rPr>
        <w:t xml:space="preserve"> through ensuring that resources are reconfigured to adapt to the cross-cultural environment in the </w:t>
      </w:r>
      <w:r w:rsidR="0079227A" w:rsidRPr="00855774">
        <w:rPr>
          <w:rFonts w:asciiTheme="majorBidi" w:hAnsiTheme="majorBidi" w:cstheme="majorBidi"/>
          <w:color w:val="0D0D0D" w:themeColor="text1" w:themeTint="F2"/>
          <w:sz w:val="24"/>
          <w:szCs w:val="24"/>
        </w:rPr>
        <w:t>organisation</w:t>
      </w:r>
      <w:r w:rsidR="00FD0AA9" w:rsidRPr="00855774">
        <w:rPr>
          <w:rFonts w:asciiTheme="majorBidi" w:hAnsiTheme="majorBidi" w:cstheme="majorBidi"/>
          <w:color w:val="0D0D0D" w:themeColor="text1" w:themeTint="F2"/>
          <w:sz w:val="24"/>
          <w:szCs w:val="24"/>
        </w:rPr>
        <w:t>,</w:t>
      </w:r>
      <w:r w:rsidR="00B00DFC" w:rsidRPr="00855774">
        <w:rPr>
          <w:rFonts w:asciiTheme="majorBidi" w:hAnsiTheme="majorBidi" w:cstheme="majorBidi"/>
          <w:color w:val="0D0D0D" w:themeColor="text1" w:themeTint="F2"/>
          <w:sz w:val="24"/>
          <w:szCs w:val="24"/>
        </w:rPr>
        <w:t xml:space="preserve"> flexible strategies are developed to enhance intercultural synchroni</w:t>
      </w:r>
      <w:r w:rsidR="00185858" w:rsidRPr="00855774">
        <w:rPr>
          <w:rFonts w:asciiTheme="majorBidi" w:hAnsiTheme="majorBidi" w:cstheme="majorBidi"/>
          <w:color w:val="0D0D0D" w:themeColor="text1" w:themeTint="F2"/>
          <w:sz w:val="24"/>
          <w:szCs w:val="24"/>
        </w:rPr>
        <w:t>s</w:t>
      </w:r>
      <w:r w:rsidR="00B00DFC" w:rsidRPr="00855774">
        <w:rPr>
          <w:rFonts w:asciiTheme="majorBidi" w:hAnsiTheme="majorBidi" w:cstheme="majorBidi"/>
          <w:color w:val="0D0D0D" w:themeColor="text1" w:themeTint="F2"/>
          <w:sz w:val="24"/>
          <w:szCs w:val="24"/>
        </w:rPr>
        <w:t xml:space="preserve">ation in the </w:t>
      </w:r>
      <w:r w:rsidR="0079227A" w:rsidRPr="00855774">
        <w:rPr>
          <w:rFonts w:asciiTheme="majorBidi" w:hAnsiTheme="majorBidi" w:cstheme="majorBidi"/>
          <w:color w:val="0D0D0D" w:themeColor="text1" w:themeTint="F2"/>
          <w:sz w:val="24"/>
          <w:szCs w:val="24"/>
        </w:rPr>
        <w:t>organisation</w:t>
      </w:r>
      <w:r w:rsidR="00B00DFC" w:rsidRPr="00855774">
        <w:rPr>
          <w:rFonts w:asciiTheme="majorBidi" w:hAnsiTheme="majorBidi" w:cstheme="majorBidi"/>
          <w:color w:val="0D0D0D" w:themeColor="text1" w:themeTint="F2"/>
          <w:sz w:val="24"/>
          <w:szCs w:val="24"/>
        </w:rPr>
        <w:t>, cross-culturalism is recogni</w:t>
      </w:r>
      <w:r w:rsidR="00A771B4" w:rsidRPr="00855774">
        <w:rPr>
          <w:rFonts w:asciiTheme="majorBidi" w:hAnsiTheme="majorBidi" w:cstheme="majorBidi"/>
          <w:color w:val="0D0D0D" w:themeColor="text1" w:themeTint="F2"/>
          <w:sz w:val="24"/>
          <w:szCs w:val="24"/>
        </w:rPr>
        <w:t>s</w:t>
      </w:r>
      <w:r w:rsidR="00B00DFC" w:rsidRPr="00855774">
        <w:rPr>
          <w:rFonts w:asciiTheme="majorBidi" w:hAnsiTheme="majorBidi" w:cstheme="majorBidi"/>
          <w:color w:val="0D0D0D" w:themeColor="text1" w:themeTint="F2"/>
          <w:sz w:val="24"/>
          <w:szCs w:val="24"/>
        </w:rPr>
        <w:t xml:space="preserve">ed as a tool for competition, and that information transfer </w:t>
      </w:r>
      <w:r w:rsidR="002D1E5D" w:rsidRPr="00855774">
        <w:rPr>
          <w:rFonts w:asciiTheme="majorBidi" w:hAnsiTheme="majorBidi" w:cstheme="majorBidi"/>
          <w:color w:val="0D0D0D" w:themeColor="text1" w:themeTint="F2"/>
          <w:sz w:val="24"/>
          <w:szCs w:val="24"/>
        </w:rPr>
        <w:t>favours</w:t>
      </w:r>
      <w:r w:rsidR="00B00DFC" w:rsidRPr="00855774">
        <w:rPr>
          <w:rFonts w:asciiTheme="majorBidi" w:hAnsiTheme="majorBidi" w:cstheme="majorBidi"/>
          <w:color w:val="0D0D0D" w:themeColor="text1" w:themeTint="F2"/>
          <w:sz w:val="24"/>
          <w:szCs w:val="24"/>
        </w:rPr>
        <w:t xml:space="preserve"> different cultures in the </w:t>
      </w:r>
      <w:r w:rsidR="0079227A" w:rsidRPr="00855774">
        <w:rPr>
          <w:rFonts w:asciiTheme="majorBidi" w:hAnsiTheme="majorBidi" w:cstheme="majorBidi"/>
          <w:color w:val="0D0D0D" w:themeColor="text1" w:themeTint="F2"/>
          <w:sz w:val="24"/>
          <w:szCs w:val="24"/>
        </w:rPr>
        <w:t>organisation</w:t>
      </w:r>
      <w:r w:rsidR="00B00DFC" w:rsidRPr="00855774">
        <w:rPr>
          <w:rFonts w:asciiTheme="majorBidi" w:hAnsiTheme="majorBidi" w:cstheme="majorBidi"/>
          <w:color w:val="0D0D0D" w:themeColor="text1" w:themeTint="F2"/>
          <w:sz w:val="24"/>
          <w:szCs w:val="24"/>
        </w:rPr>
        <w:t xml:space="preserve">. Lastly, cross-cultural leadership is a way in which cultural intelligence impacts successful complex construction project </w:t>
      </w:r>
      <w:r w:rsidR="00A74844" w:rsidRPr="00855774">
        <w:rPr>
          <w:rFonts w:asciiTheme="majorBidi" w:hAnsiTheme="majorBidi" w:cstheme="majorBidi"/>
          <w:color w:val="0D0D0D" w:themeColor="text1" w:themeTint="F2"/>
          <w:sz w:val="24"/>
          <w:szCs w:val="24"/>
        </w:rPr>
        <w:t xml:space="preserve">delivery </w:t>
      </w:r>
      <w:r w:rsidR="00B00DFC" w:rsidRPr="00855774">
        <w:rPr>
          <w:rFonts w:asciiTheme="majorBidi" w:hAnsiTheme="majorBidi" w:cstheme="majorBidi"/>
          <w:color w:val="0D0D0D" w:themeColor="text1" w:themeTint="F2"/>
          <w:sz w:val="24"/>
          <w:szCs w:val="24"/>
        </w:rPr>
        <w:t xml:space="preserve">through aspects such as the leader being able to adjust his/her style to the culture in the </w:t>
      </w:r>
      <w:r w:rsidR="0079227A" w:rsidRPr="00855774">
        <w:rPr>
          <w:rFonts w:asciiTheme="majorBidi" w:hAnsiTheme="majorBidi" w:cstheme="majorBidi"/>
          <w:color w:val="0D0D0D" w:themeColor="text1" w:themeTint="F2"/>
          <w:sz w:val="24"/>
          <w:szCs w:val="24"/>
        </w:rPr>
        <w:t>organisation</w:t>
      </w:r>
      <w:r w:rsidR="00B00DFC" w:rsidRPr="00855774">
        <w:rPr>
          <w:rFonts w:asciiTheme="majorBidi" w:hAnsiTheme="majorBidi" w:cstheme="majorBidi"/>
          <w:color w:val="0D0D0D" w:themeColor="text1" w:themeTint="F2"/>
          <w:sz w:val="24"/>
          <w:szCs w:val="24"/>
        </w:rPr>
        <w:t>.</w:t>
      </w:r>
    </w:p>
    <w:p w14:paraId="4DD88AC6" w14:textId="77777777" w:rsidR="00D514D4" w:rsidRPr="00855774" w:rsidRDefault="00D514D4" w:rsidP="00E55D8C">
      <w:pPr>
        <w:spacing w:after="0" w:line="480" w:lineRule="auto"/>
        <w:jc w:val="both"/>
        <w:rPr>
          <w:rFonts w:asciiTheme="majorBidi" w:hAnsiTheme="majorBidi" w:cstheme="majorBidi"/>
          <w:color w:val="0D0D0D" w:themeColor="text1" w:themeTint="F2"/>
          <w:sz w:val="24"/>
          <w:szCs w:val="24"/>
        </w:rPr>
      </w:pPr>
    </w:p>
    <w:p w14:paraId="2EB9CCC1" w14:textId="4BA6FF09" w:rsidR="00B00DFC" w:rsidRPr="00855774" w:rsidRDefault="00B00DFC"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fourth objective was about </w:t>
      </w:r>
      <w:r w:rsidR="00F4248A" w:rsidRPr="00855774">
        <w:rPr>
          <w:rFonts w:asciiTheme="majorBidi" w:hAnsiTheme="majorBidi" w:cstheme="majorBidi"/>
          <w:color w:val="0D0D0D" w:themeColor="text1" w:themeTint="F2"/>
          <w:sz w:val="24"/>
          <w:szCs w:val="24"/>
        </w:rPr>
        <w:t xml:space="preserve">evaluating how project governance and cultural intelligence can be aligned with complex construction projects in the UAE. In regard to alignment, accountability can be aligned with competency to attain greater working levels within the complex construction project. More so, stakeholder management can be aligned with dimensions such as communication and complexity to ensure that the needs of stakeholders are accommodated in every given stage. With this, it is arguably easy </w:t>
      </w:r>
      <w:r w:rsidR="004F4CC5" w:rsidRPr="00855774">
        <w:rPr>
          <w:rFonts w:asciiTheme="majorBidi" w:hAnsiTheme="majorBidi" w:cstheme="majorBidi"/>
          <w:color w:val="0D0D0D" w:themeColor="text1" w:themeTint="F2"/>
          <w:sz w:val="24"/>
          <w:szCs w:val="24"/>
        </w:rPr>
        <w:t xml:space="preserve">to have the best in terms of the complex construction project outcomes. Additionally, </w:t>
      </w:r>
      <w:r w:rsidR="00A74844" w:rsidRPr="00855774">
        <w:rPr>
          <w:rFonts w:asciiTheme="majorBidi" w:hAnsiTheme="majorBidi" w:cstheme="majorBidi"/>
          <w:color w:val="0D0D0D" w:themeColor="text1" w:themeTint="F2"/>
          <w:sz w:val="24"/>
          <w:szCs w:val="24"/>
        </w:rPr>
        <w:t xml:space="preserve">the </w:t>
      </w:r>
      <w:r w:rsidR="004F4CC5" w:rsidRPr="00855774">
        <w:rPr>
          <w:rFonts w:asciiTheme="majorBidi" w:hAnsiTheme="majorBidi" w:cstheme="majorBidi"/>
          <w:color w:val="0D0D0D" w:themeColor="text1" w:themeTint="F2"/>
          <w:sz w:val="24"/>
          <w:szCs w:val="24"/>
        </w:rPr>
        <w:t>project control process could be aligned with innovation to ensure that</w:t>
      </w:r>
      <w:r w:rsidR="00A74844" w:rsidRPr="00855774">
        <w:rPr>
          <w:rFonts w:asciiTheme="majorBidi" w:hAnsiTheme="majorBidi" w:cstheme="majorBidi"/>
          <w:color w:val="0D0D0D" w:themeColor="text1" w:themeTint="F2"/>
          <w:sz w:val="24"/>
          <w:szCs w:val="24"/>
        </w:rPr>
        <w:t>,</w:t>
      </w:r>
      <w:r w:rsidR="004F4CC5" w:rsidRPr="00855774">
        <w:rPr>
          <w:rFonts w:asciiTheme="majorBidi" w:hAnsiTheme="majorBidi" w:cstheme="majorBidi"/>
          <w:color w:val="0D0D0D" w:themeColor="text1" w:themeTint="F2"/>
          <w:sz w:val="24"/>
          <w:szCs w:val="24"/>
        </w:rPr>
        <w:t xml:space="preserve"> in every stage of the complex construction project process, a new idea is put up to boost successful outcomes. As was revealed in the findings, also, cultural intelligence could be aligned with </w:t>
      </w:r>
      <w:r w:rsidR="001C33E3" w:rsidRPr="00855774">
        <w:rPr>
          <w:rFonts w:asciiTheme="majorBidi" w:hAnsiTheme="majorBidi" w:cstheme="majorBidi"/>
          <w:color w:val="0D0D0D" w:themeColor="text1" w:themeTint="F2"/>
          <w:sz w:val="24"/>
          <w:szCs w:val="24"/>
        </w:rPr>
        <w:t xml:space="preserve">the </w:t>
      </w:r>
      <w:r w:rsidR="00A74844" w:rsidRPr="00855774">
        <w:rPr>
          <w:rFonts w:asciiTheme="majorBidi" w:hAnsiTheme="majorBidi" w:cstheme="majorBidi"/>
          <w:color w:val="0D0D0D" w:themeColor="text1" w:themeTint="F2"/>
          <w:sz w:val="24"/>
          <w:szCs w:val="24"/>
        </w:rPr>
        <w:t xml:space="preserve">delivery of </w:t>
      </w:r>
      <w:r w:rsidR="001C33E3" w:rsidRPr="00855774">
        <w:rPr>
          <w:rFonts w:asciiTheme="majorBidi" w:hAnsiTheme="majorBidi" w:cstheme="majorBidi"/>
          <w:color w:val="0D0D0D" w:themeColor="text1" w:themeTint="F2"/>
          <w:sz w:val="24"/>
          <w:szCs w:val="24"/>
        </w:rPr>
        <w:t>successful complex construction project</w:t>
      </w:r>
      <w:r w:rsidR="00A74844" w:rsidRPr="00855774">
        <w:rPr>
          <w:rFonts w:asciiTheme="majorBidi" w:hAnsiTheme="majorBidi" w:cstheme="majorBidi"/>
          <w:color w:val="0D0D0D" w:themeColor="text1" w:themeTint="F2"/>
          <w:sz w:val="24"/>
          <w:szCs w:val="24"/>
        </w:rPr>
        <w:t>s</w:t>
      </w:r>
      <w:r w:rsidR="001C33E3" w:rsidRPr="00855774">
        <w:rPr>
          <w:rFonts w:asciiTheme="majorBidi" w:hAnsiTheme="majorBidi" w:cstheme="majorBidi"/>
          <w:color w:val="0D0D0D" w:themeColor="text1" w:themeTint="F2"/>
          <w:sz w:val="24"/>
          <w:szCs w:val="24"/>
        </w:rPr>
        <w:t xml:space="preserve"> by aligning factors such as cross-cultural communication and leadership with the aspect of communication. When there is recognition that individuals in the project are drawn from different cultures, it </w:t>
      </w:r>
      <w:r w:rsidR="00F4062D" w:rsidRPr="00855774">
        <w:rPr>
          <w:rFonts w:asciiTheme="majorBidi" w:hAnsiTheme="majorBidi" w:cstheme="majorBidi"/>
          <w:color w:val="0D0D0D" w:themeColor="text1" w:themeTint="F2"/>
          <w:sz w:val="24"/>
          <w:szCs w:val="24"/>
        </w:rPr>
        <w:t xml:space="preserve">becomes more viable to have a specific communication approach to achieve desirable </w:t>
      </w:r>
      <w:r w:rsidR="00C545E5" w:rsidRPr="00855774">
        <w:rPr>
          <w:rFonts w:asciiTheme="majorBidi" w:hAnsiTheme="majorBidi" w:cstheme="majorBidi"/>
          <w:color w:val="0D0D0D" w:themeColor="text1" w:themeTint="F2"/>
          <w:sz w:val="24"/>
          <w:szCs w:val="24"/>
        </w:rPr>
        <w:t xml:space="preserve">outcomes in complex construction projects. More so, path control can be aligned with innovativeness to have the complex construction project moving in the </w:t>
      </w:r>
      <w:r w:rsidR="001F1622" w:rsidRPr="00855774">
        <w:rPr>
          <w:rFonts w:asciiTheme="majorBidi" w:hAnsiTheme="majorBidi" w:cstheme="majorBidi"/>
          <w:color w:val="0D0D0D" w:themeColor="text1" w:themeTint="F2"/>
          <w:sz w:val="24"/>
          <w:szCs w:val="24"/>
        </w:rPr>
        <w:t xml:space="preserve">right direction </w:t>
      </w:r>
      <w:r w:rsidR="00A74844" w:rsidRPr="00855774">
        <w:rPr>
          <w:rFonts w:asciiTheme="majorBidi" w:hAnsiTheme="majorBidi" w:cstheme="majorBidi"/>
          <w:color w:val="0D0D0D" w:themeColor="text1" w:themeTint="F2"/>
          <w:sz w:val="24"/>
          <w:szCs w:val="24"/>
        </w:rPr>
        <w:t xml:space="preserve">for </w:t>
      </w:r>
      <w:r w:rsidR="001F1622" w:rsidRPr="00855774">
        <w:rPr>
          <w:rFonts w:asciiTheme="majorBidi" w:hAnsiTheme="majorBidi" w:cstheme="majorBidi"/>
          <w:color w:val="0D0D0D" w:themeColor="text1" w:themeTint="F2"/>
          <w:sz w:val="24"/>
          <w:szCs w:val="24"/>
        </w:rPr>
        <w:t xml:space="preserve">completion. With greater innovativeness, the projects </w:t>
      </w:r>
      <w:r w:rsidR="00A74844" w:rsidRPr="00855774">
        <w:rPr>
          <w:rFonts w:asciiTheme="majorBidi" w:hAnsiTheme="majorBidi" w:cstheme="majorBidi"/>
          <w:color w:val="0D0D0D" w:themeColor="text1" w:themeTint="F2"/>
          <w:sz w:val="24"/>
          <w:szCs w:val="24"/>
        </w:rPr>
        <w:t xml:space="preserve">can </w:t>
      </w:r>
      <w:r w:rsidR="001F1622" w:rsidRPr="00855774">
        <w:rPr>
          <w:rFonts w:asciiTheme="majorBidi" w:hAnsiTheme="majorBidi" w:cstheme="majorBidi"/>
          <w:color w:val="0D0D0D" w:themeColor="text1" w:themeTint="F2"/>
          <w:sz w:val="24"/>
          <w:szCs w:val="24"/>
        </w:rPr>
        <w:t>attain their envisaged objectives from the start. Cross-cultural interactions can also be aligned with the aspect of communication to ensure that</w:t>
      </w:r>
      <w:r w:rsidR="00A74844" w:rsidRPr="00855774">
        <w:rPr>
          <w:rFonts w:asciiTheme="majorBidi" w:hAnsiTheme="majorBidi" w:cstheme="majorBidi"/>
          <w:color w:val="0D0D0D" w:themeColor="text1" w:themeTint="F2"/>
          <w:sz w:val="24"/>
          <w:szCs w:val="24"/>
        </w:rPr>
        <w:t>,</w:t>
      </w:r>
      <w:r w:rsidR="001F1622" w:rsidRPr="00855774">
        <w:rPr>
          <w:rFonts w:asciiTheme="majorBidi" w:hAnsiTheme="majorBidi" w:cstheme="majorBidi"/>
          <w:color w:val="0D0D0D" w:themeColor="text1" w:themeTint="F2"/>
          <w:sz w:val="24"/>
          <w:szCs w:val="24"/>
        </w:rPr>
        <w:t xml:space="preserve"> as much as individuals interact with each other based on their cultural differences, they also get to communicate in a clearer manner and get the project moving at the expected </w:t>
      </w:r>
      <w:r w:rsidR="0058334B" w:rsidRPr="00855774">
        <w:rPr>
          <w:rFonts w:asciiTheme="majorBidi" w:hAnsiTheme="majorBidi" w:cstheme="majorBidi"/>
          <w:color w:val="0D0D0D" w:themeColor="text1" w:themeTint="F2"/>
          <w:sz w:val="24"/>
          <w:szCs w:val="24"/>
        </w:rPr>
        <w:t xml:space="preserve">rates. </w:t>
      </w:r>
      <w:r w:rsidR="005664B8" w:rsidRPr="00855774">
        <w:rPr>
          <w:rFonts w:asciiTheme="majorBidi" w:hAnsiTheme="majorBidi" w:cstheme="majorBidi"/>
          <w:color w:val="0D0D0D" w:themeColor="text1" w:themeTint="F2"/>
          <w:sz w:val="24"/>
          <w:szCs w:val="24"/>
        </w:rPr>
        <w:t xml:space="preserve">Overall, with the complexity that comes with construction projects, aligning the dimensions of project governance, cultural intelligence and </w:t>
      </w:r>
      <w:r w:rsidR="00184406" w:rsidRPr="00855774">
        <w:rPr>
          <w:rFonts w:asciiTheme="majorBidi" w:hAnsiTheme="majorBidi" w:cstheme="majorBidi"/>
          <w:color w:val="0D0D0D" w:themeColor="text1" w:themeTint="F2"/>
          <w:sz w:val="24"/>
          <w:szCs w:val="24"/>
        </w:rPr>
        <w:t xml:space="preserve">successful </w:t>
      </w:r>
      <w:r w:rsidR="00A74844" w:rsidRPr="00855774">
        <w:rPr>
          <w:rFonts w:asciiTheme="majorBidi" w:hAnsiTheme="majorBidi" w:cstheme="majorBidi"/>
          <w:color w:val="0D0D0D" w:themeColor="text1" w:themeTint="F2"/>
          <w:sz w:val="24"/>
          <w:szCs w:val="24"/>
        </w:rPr>
        <w:t xml:space="preserve">completion of </w:t>
      </w:r>
      <w:r w:rsidR="00184406" w:rsidRPr="00855774">
        <w:rPr>
          <w:rFonts w:asciiTheme="majorBidi" w:hAnsiTheme="majorBidi" w:cstheme="majorBidi"/>
          <w:color w:val="0D0D0D" w:themeColor="text1" w:themeTint="F2"/>
          <w:sz w:val="24"/>
          <w:szCs w:val="24"/>
        </w:rPr>
        <w:t>complex</w:t>
      </w:r>
      <w:r w:rsidR="00A74844" w:rsidRPr="00855774">
        <w:rPr>
          <w:rFonts w:asciiTheme="majorBidi" w:hAnsiTheme="majorBidi" w:cstheme="majorBidi"/>
          <w:color w:val="0D0D0D" w:themeColor="text1" w:themeTint="F2"/>
          <w:sz w:val="24"/>
          <w:szCs w:val="24"/>
        </w:rPr>
        <w:t xml:space="preserve"> building projects</w:t>
      </w:r>
      <w:r w:rsidR="00DE476E" w:rsidRPr="00855774">
        <w:rPr>
          <w:rFonts w:asciiTheme="majorBidi" w:hAnsiTheme="majorBidi" w:cstheme="majorBidi"/>
          <w:color w:val="0D0D0D" w:themeColor="text1" w:themeTint="F2"/>
          <w:sz w:val="24"/>
          <w:szCs w:val="24"/>
        </w:rPr>
        <w:t>.</w:t>
      </w:r>
    </w:p>
    <w:p w14:paraId="401E5B1A" w14:textId="77777777" w:rsidR="00CA269A" w:rsidRPr="00855774" w:rsidRDefault="00CA269A" w:rsidP="00E55D8C">
      <w:pPr>
        <w:spacing w:after="0" w:line="480" w:lineRule="auto"/>
        <w:jc w:val="both"/>
        <w:rPr>
          <w:rFonts w:asciiTheme="majorBidi" w:hAnsiTheme="majorBidi" w:cstheme="majorBidi"/>
          <w:color w:val="0D0D0D" w:themeColor="text1" w:themeTint="F2"/>
          <w:sz w:val="24"/>
          <w:szCs w:val="24"/>
        </w:rPr>
      </w:pPr>
    </w:p>
    <w:p w14:paraId="7DEFE866" w14:textId="20D0D931" w:rsidR="00B91D4A" w:rsidRPr="00855774" w:rsidRDefault="009E1E92" w:rsidP="00E55D8C">
      <w:pPr>
        <w:pStyle w:val="Heading2"/>
        <w:spacing w:before="0" w:line="480" w:lineRule="auto"/>
        <w:rPr>
          <w:rFonts w:asciiTheme="majorBidi" w:eastAsia="MS Mincho" w:hAnsiTheme="majorBidi"/>
          <w:b/>
          <w:bCs/>
          <w:i/>
          <w:iCs/>
          <w:color w:val="0D0D0D" w:themeColor="text1" w:themeTint="F2"/>
          <w:sz w:val="24"/>
          <w:szCs w:val="24"/>
        </w:rPr>
      </w:pPr>
      <w:bookmarkStart w:id="236" w:name="_Toc95721734"/>
      <w:r w:rsidRPr="00855774">
        <w:rPr>
          <w:rFonts w:asciiTheme="majorBidi" w:eastAsia="MS Mincho" w:hAnsiTheme="majorBidi"/>
          <w:b/>
          <w:bCs/>
          <w:color w:val="0D0D0D" w:themeColor="text1" w:themeTint="F2"/>
          <w:sz w:val="24"/>
          <w:szCs w:val="24"/>
        </w:rPr>
        <w:t xml:space="preserve">5.3 </w:t>
      </w:r>
      <w:r w:rsidR="00815550" w:rsidRPr="00855774">
        <w:rPr>
          <w:rFonts w:asciiTheme="majorBidi" w:eastAsia="MS Mincho" w:hAnsiTheme="majorBidi"/>
          <w:b/>
          <w:bCs/>
          <w:color w:val="0D0D0D" w:themeColor="text1" w:themeTint="F2"/>
          <w:sz w:val="24"/>
          <w:szCs w:val="24"/>
        </w:rPr>
        <w:t xml:space="preserve">Hypothesis </w:t>
      </w:r>
      <w:r w:rsidR="003D7509" w:rsidRPr="00855774">
        <w:rPr>
          <w:rFonts w:asciiTheme="majorBidi" w:eastAsia="MS Mincho" w:hAnsiTheme="majorBidi"/>
          <w:b/>
          <w:bCs/>
          <w:color w:val="0D0D0D" w:themeColor="text1" w:themeTint="F2"/>
          <w:sz w:val="24"/>
          <w:szCs w:val="24"/>
        </w:rPr>
        <w:t>testing of the research study</w:t>
      </w:r>
      <w:bookmarkEnd w:id="236"/>
      <w:r w:rsidR="003D7509" w:rsidRPr="00855774">
        <w:rPr>
          <w:rFonts w:asciiTheme="majorBidi" w:eastAsia="MS Mincho" w:hAnsiTheme="majorBidi"/>
          <w:b/>
          <w:bCs/>
          <w:color w:val="0D0D0D" w:themeColor="text1" w:themeTint="F2"/>
          <w:sz w:val="24"/>
          <w:szCs w:val="24"/>
        </w:rPr>
        <w:t xml:space="preserve"> </w:t>
      </w:r>
    </w:p>
    <w:p w14:paraId="26999DFB" w14:textId="24BD10E4" w:rsidR="00A17198" w:rsidRPr="00855774" w:rsidRDefault="00A17198"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In this section, the two key statistical tests that are presented are the correlation test and the regression analysis. The first part presents the correlation test and the second part is the regression analysis. </w:t>
      </w:r>
      <w:r w:rsidR="000F1803" w:rsidRPr="00855774">
        <w:rPr>
          <w:rFonts w:asciiTheme="majorBidi" w:eastAsia="MS Mincho" w:hAnsiTheme="majorBidi" w:cstheme="majorBidi"/>
          <w:color w:val="0D0D0D" w:themeColor="text1" w:themeTint="F2"/>
          <w:sz w:val="24"/>
          <w:szCs w:val="24"/>
        </w:rPr>
        <w:t xml:space="preserve">Both the correlation test and the regression analysis </w:t>
      </w:r>
      <w:r w:rsidR="008A7A71" w:rsidRPr="00855774">
        <w:rPr>
          <w:rFonts w:asciiTheme="majorBidi" w:eastAsia="MS Mincho" w:hAnsiTheme="majorBidi" w:cstheme="majorBidi"/>
          <w:color w:val="0D0D0D" w:themeColor="text1" w:themeTint="F2"/>
          <w:sz w:val="24"/>
          <w:szCs w:val="24"/>
        </w:rPr>
        <w:t>were</w:t>
      </w:r>
      <w:r w:rsidR="000F1803" w:rsidRPr="00855774">
        <w:rPr>
          <w:rFonts w:asciiTheme="majorBidi" w:eastAsia="MS Mincho" w:hAnsiTheme="majorBidi" w:cstheme="majorBidi"/>
          <w:color w:val="0D0D0D" w:themeColor="text1" w:themeTint="F2"/>
          <w:sz w:val="24"/>
          <w:szCs w:val="24"/>
        </w:rPr>
        <w:t xml:space="preserve"> applied in testing the </w:t>
      </w:r>
      <w:r w:rsidR="002D1E5D" w:rsidRPr="00855774">
        <w:rPr>
          <w:rFonts w:asciiTheme="majorBidi" w:eastAsia="MS Mincho" w:hAnsiTheme="majorBidi" w:cstheme="majorBidi"/>
          <w:color w:val="0D0D0D" w:themeColor="text1" w:themeTint="F2"/>
          <w:sz w:val="24"/>
          <w:szCs w:val="24"/>
        </w:rPr>
        <w:t>three hypotheses</w:t>
      </w:r>
      <w:r w:rsidR="008A7A71" w:rsidRPr="00855774">
        <w:rPr>
          <w:rFonts w:asciiTheme="majorBidi" w:eastAsia="MS Mincho" w:hAnsiTheme="majorBidi" w:cstheme="majorBidi"/>
          <w:color w:val="0D0D0D" w:themeColor="text1" w:themeTint="F2"/>
          <w:sz w:val="24"/>
          <w:szCs w:val="24"/>
        </w:rPr>
        <w:t xml:space="preserve"> specified below:</w:t>
      </w:r>
      <w:r w:rsidR="000F1803" w:rsidRPr="00855774">
        <w:rPr>
          <w:rFonts w:asciiTheme="majorBidi" w:eastAsia="MS Mincho" w:hAnsiTheme="majorBidi" w:cstheme="majorBidi"/>
          <w:color w:val="0D0D0D" w:themeColor="text1" w:themeTint="F2"/>
          <w:sz w:val="24"/>
          <w:szCs w:val="24"/>
        </w:rPr>
        <w:t xml:space="preserve"> </w:t>
      </w:r>
    </w:p>
    <w:p w14:paraId="4D258A9B" w14:textId="759C0C69" w:rsidR="000F1803" w:rsidRPr="00855774" w:rsidRDefault="000F1803" w:rsidP="00F5467C">
      <w:pPr>
        <w:pStyle w:val="TOC3"/>
        <w:numPr>
          <w:ilvl w:val="1"/>
          <w:numId w:val="50"/>
        </w:numPr>
      </w:pPr>
      <w:bookmarkStart w:id="237" w:name="_Hlk66443333"/>
      <w:r w:rsidRPr="00855774">
        <w:rPr>
          <w:b/>
          <w:i/>
          <w:iCs/>
        </w:rPr>
        <w:t>H1</w:t>
      </w:r>
      <w:r w:rsidRPr="00855774">
        <w:t>: project governance has a significant influence on successful complex construction project delivery in the UAE</w:t>
      </w:r>
      <w:r w:rsidR="00F104EC" w:rsidRPr="00855774">
        <w:t>;</w:t>
      </w:r>
    </w:p>
    <w:p w14:paraId="3443467C" w14:textId="34B7CF6A" w:rsidR="000F1803" w:rsidRPr="00855774" w:rsidRDefault="000F1803" w:rsidP="00F5467C">
      <w:pPr>
        <w:pStyle w:val="TOC3"/>
        <w:numPr>
          <w:ilvl w:val="1"/>
          <w:numId w:val="50"/>
        </w:numPr>
      </w:pPr>
      <w:r w:rsidRPr="00855774">
        <w:rPr>
          <w:b/>
          <w:i/>
          <w:iCs/>
        </w:rPr>
        <w:t>H2</w:t>
      </w:r>
      <w:r w:rsidRPr="00855774">
        <w:t>: cultural intelligence has a significant impact on successful complex construction project delivery in the UAE</w:t>
      </w:r>
      <w:r w:rsidR="00F104EC" w:rsidRPr="00855774">
        <w:t>;</w:t>
      </w:r>
    </w:p>
    <w:p w14:paraId="71E72FE6" w14:textId="736BC8AC" w:rsidR="000F1803" w:rsidRPr="00855774" w:rsidRDefault="000F1803" w:rsidP="00F5467C">
      <w:pPr>
        <w:pStyle w:val="TOC3"/>
        <w:numPr>
          <w:ilvl w:val="1"/>
          <w:numId w:val="50"/>
        </w:numPr>
      </w:pPr>
      <w:r w:rsidRPr="00855774">
        <w:rPr>
          <w:b/>
          <w:i/>
          <w:iCs/>
        </w:rPr>
        <w:t>H3</w:t>
      </w:r>
      <w:r w:rsidRPr="00855774">
        <w:t>: there is a significant relationship between project governance and cultural intelligence in the UAE</w:t>
      </w:r>
      <w:r w:rsidR="008A7A71" w:rsidRPr="00855774">
        <w:t>.</w:t>
      </w:r>
    </w:p>
    <w:bookmarkEnd w:id="237"/>
    <w:p w14:paraId="2295F6F2" w14:textId="77777777" w:rsidR="008A7A71" w:rsidRPr="00855774" w:rsidRDefault="008A7A71" w:rsidP="00E55D8C">
      <w:pPr>
        <w:spacing w:after="0" w:line="480" w:lineRule="auto"/>
        <w:ind w:left="66"/>
        <w:jc w:val="both"/>
        <w:rPr>
          <w:rFonts w:asciiTheme="majorBidi" w:eastAsia="MS Mincho" w:hAnsiTheme="majorBidi" w:cstheme="majorBidi"/>
          <w:bCs/>
          <w:color w:val="0D0D0D" w:themeColor="text1" w:themeTint="F2"/>
          <w:sz w:val="24"/>
          <w:szCs w:val="24"/>
        </w:rPr>
      </w:pPr>
    </w:p>
    <w:p w14:paraId="4BAC68F1" w14:textId="675F9022" w:rsidR="00C81800" w:rsidRPr="00855774" w:rsidRDefault="00C81800" w:rsidP="00E55D8C">
      <w:pPr>
        <w:spacing w:after="0" w:line="480" w:lineRule="auto"/>
        <w:ind w:left="66"/>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first hypothesis above (</w:t>
      </w:r>
      <w:r w:rsidRPr="00855774">
        <w:rPr>
          <w:rFonts w:asciiTheme="majorBidi" w:eastAsia="MS Mincho" w:hAnsiTheme="majorBidi" w:cstheme="majorBidi"/>
          <w:b/>
          <w:i/>
          <w:iCs/>
          <w:color w:val="0D0D0D" w:themeColor="text1" w:themeTint="F2"/>
          <w:sz w:val="24"/>
          <w:szCs w:val="24"/>
        </w:rPr>
        <w:t>H1</w:t>
      </w:r>
      <w:r w:rsidRPr="00855774">
        <w:rPr>
          <w:rFonts w:asciiTheme="majorBidi" w:eastAsia="MS Mincho" w:hAnsiTheme="majorBidi" w:cstheme="majorBidi"/>
          <w:bCs/>
          <w:color w:val="0D0D0D" w:themeColor="text1" w:themeTint="F2"/>
          <w:sz w:val="24"/>
          <w:szCs w:val="24"/>
        </w:rPr>
        <w:t xml:space="preserve">) </w:t>
      </w:r>
      <w:r w:rsidR="007F1378" w:rsidRPr="00855774">
        <w:rPr>
          <w:rFonts w:asciiTheme="majorBidi" w:eastAsia="MS Mincho" w:hAnsiTheme="majorBidi" w:cstheme="majorBidi"/>
          <w:bCs/>
          <w:color w:val="0D0D0D" w:themeColor="text1" w:themeTint="F2"/>
          <w:sz w:val="24"/>
          <w:szCs w:val="24"/>
        </w:rPr>
        <w:t>evaluate</w:t>
      </w:r>
      <w:r w:rsidR="008A7A71" w:rsidRPr="00855774">
        <w:rPr>
          <w:rFonts w:asciiTheme="majorBidi" w:eastAsia="MS Mincho" w:hAnsiTheme="majorBidi" w:cstheme="majorBidi"/>
          <w:bCs/>
          <w:color w:val="0D0D0D" w:themeColor="text1" w:themeTint="F2"/>
          <w:sz w:val="24"/>
          <w:szCs w:val="24"/>
        </w:rPr>
        <w:t>d</w:t>
      </w:r>
      <w:r w:rsidR="007F1378" w:rsidRPr="00855774">
        <w:rPr>
          <w:rFonts w:asciiTheme="majorBidi" w:eastAsia="MS Mincho" w:hAnsiTheme="majorBidi" w:cstheme="majorBidi"/>
          <w:bCs/>
          <w:color w:val="0D0D0D" w:themeColor="text1" w:themeTint="F2"/>
          <w:sz w:val="24"/>
          <w:szCs w:val="24"/>
        </w:rPr>
        <w:t xml:space="preserve"> the significant role that project governance plays in determining the successful </w:t>
      </w:r>
      <w:r w:rsidR="004F7B75" w:rsidRPr="00855774">
        <w:rPr>
          <w:rFonts w:asciiTheme="majorBidi" w:eastAsia="MS Mincho" w:hAnsiTheme="majorBidi" w:cstheme="majorBidi"/>
          <w:bCs/>
          <w:color w:val="0D0D0D" w:themeColor="text1" w:themeTint="F2"/>
          <w:sz w:val="24"/>
          <w:szCs w:val="24"/>
        </w:rPr>
        <w:t xml:space="preserve">delivery of </w:t>
      </w:r>
      <w:r w:rsidR="007F1378" w:rsidRPr="00855774">
        <w:rPr>
          <w:rFonts w:asciiTheme="majorBidi" w:eastAsia="MS Mincho" w:hAnsiTheme="majorBidi" w:cstheme="majorBidi"/>
          <w:bCs/>
          <w:color w:val="0D0D0D" w:themeColor="text1" w:themeTint="F2"/>
          <w:sz w:val="24"/>
          <w:szCs w:val="24"/>
        </w:rPr>
        <w:t>complex construction project</w:t>
      </w:r>
      <w:r w:rsidR="004F7B75" w:rsidRPr="00855774">
        <w:rPr>
          <w:rFonts w:asciiTheme="majorBidi" w:eastAsia="MS Mincho" w:hAnsiTheme="majorBidi" w:cstheme="majorBidi"/>
          <w:bCs/>
          <w:color w:val="0D0D0D" w:themeColor="text1" w:themeTint="F2"/>
          <w:sz w:val="24"/>
          <w:szCs w:val="24"/>
        </w:rPr>
        <w:t>s</w:t>
      </w:r>
      <w:r w:rsidR="007F1378" w:rsidRPr="00855774">
        <w:rPr>
          <w:rFonts w:asciiTheme="majorBidi" w:eastAsia="MS Mincho" w:hAnsiTheme="majorBidi" w:cstheme="majorBidi"/>
          <w:bCs/>
          <w:color w:val="0D0D0D" w:themeColor="text1" w:themeTint="F2"/>
          <w:sz w:val="24"/>
          <w:szCs w:val="24"/>
        </w:rPr>
        <w:t xml:space="preserve"> in the UAE. The second hypothesis (</w:t>
      </w:r>
      <w:r w:rsidR="007F1378" w:rsidRPr="00855774">
        <w:rPr>
          <w:rFonts w:asciiTheme="majorBidi" w:eastAsia="MS Mincho" w:hAnsiTheme="majorBidi" w:cstheme="majorBidi"/>
          <w:b/>
          <w:i/>
          <w:iCs/>
          <w:color w:val="0D0D0D" w:themeColor="text1" w:themeTint="F2"/>
          <w:sz w:val="24"/>
          <w:szCs w:val="24"/>
        </w:rPr>
        <w:t>H2</w:t>
      </w:r>
      <w:r w:rsidR="007F1378" w:rsidRPr="00855774">
        <w:rPr>
          <w:rFonts w:asciiTheme="majorBidi" w:eastAsia="MS Mincho" w:hAnsiTheme="majorBidi" w:cstheme="majorBidi"/>
          <w:bCs/>
          <w:color w:val="0D0D0D" w:themeColor="text1" w:themeTint="F2"/>
          <w:sz w:val="24"/>
          <w:szCs w:val="24"/>
        </w:rPr>
        <w:t>) measure</w:t>
      </w:r>
      <w:r w:rsidR="008A7A71" w:rsidRPr="00855774">
        <w:rPr>
          <w:rFonts w:asciiTheme="majorBidi" w:eastAsia="MS Mincho" w:hAnsiTheme="majorBidi" w:cstheme="majorBidi"/>
          <w:bCs/>
          <w:color w:val="0D0D0D" w:themeColor="text1" w:themeTint="F2"/>
          <w:sz w:val="24"/>
          <w:szCs w:val="24"/>
        </w:rPr>
        <w:t>d</w:t>
      </w:r>
      <w:r w:rsidR="007F1378" w:rsidRPr="00855774">
        <w:rPr>
          <w:rFonts w:asciiTheme="majorBidi" w:eastAsia="MS Mincho" w:hAnsiTheme="majorBidi" w:cstheme="majorBidi"/>
          <w:bCs/>
          <w:color w:val="0D0D0D" w:themeColor="text1" w:themeTint="F2"/>
          <w:sz w:val="24"/>
          <w:szCs w:val="24"/>
        </w:rPr>
        <w:t xml:space="preserve"> the impact that cultural intelligence has on the successful </w:t>
      </w:r>
      <w:r w:rsidR="004F7B75" w:rsidRPr="00855774">
        <w:rPr>
          <w:rFonts w:asciiTheme="majorBidi" w:eastAsia="MS Mincho" w:hAnsiTheme="majorBidi" w:cstheme="majorBidi"/>
          <w:bCs/>
          <w:color w:val="0D0D0D" w:themeColor="text1" w:themeTint="F2"/>
          <w:sz w:val="24"/>
          <w:szCs w:val="24"/>
        </w:rPr>
        <w:t xml:space="preserve">delivery of </w:t>
      </w:r>
      <w:r w:rsidR="007F1378" w:rsidRPr="00855774">
        <w:rPr>
          <w:rFonts w:asciiTheme="majorBidi" w:eastAsia="MS Mincho" w:hAnsiTheme="majorBidi" w:cstheme="majorBidi"/>
          <w:bCs/>
          <w:color w:val="0D0D0D" w:themeColor="text1" w:themeTint="F2"/>
          <w:sz w:val="24"/>
          <w:szCs w:val="24"/>
        </w:rPr>
        <w:t>complex construction project</w:t>
      </w:r>
      <w:r w:rsidR="004F7B75" w:rsidRPr="00855774">
        <w:rPr>
          <w:rFonts w:asciiTheme="majorBidi" w:eastAsia="MS Mincho" w:hAnsiTheme="majorBidi" w:cstheme="majorBidi"/>
          <w:bCs/>
          <w:color w:val="0D0D0D" w:themeColor="text1" w:themeTint="F2"/>
          <w:sz w:val="24"/>
          <w:szCs w:val="24"/>
        </w:rPr>
        <w:t>s</w:t>
      </w:r>
      <w:r w:rsidR="007F1378" w:rsidRPr="00855774">
        <w:rPr>
          <w:rFonts w:asciiTheme="majorBidi" w:eastAsia="MS Mincho" w:hAnsiTheme="majorBidi" w:cstheme="majorBidi"/>
          <w:bCs/>
          <w:color w:val="0D0D0D" w:themeColor="text1" w:themeTint="F2"/>
          <w:sz w:val="24"/>
          <w:szCs w:val="24"/>
        </w:rPr>
        <w:t xml:space="preserve"> in the UAE. Lastly, the third hypothesis (</w:t>
      </w:r>
      <w:r w:rsidR="007F1378" w:rsidRPr="00855774">
        <w:rPr>
          <w:rFonts w:asciiTheme="majorBidi" w:eastAsia="MS Mincho" w:hAnsiTheme="majorBidi" w:cstheme="majorBidi"/>
          <w:b/>
          <w:i/>
          <w:iCs/>
          <w:color w:val="0D0D0D" w:themeColor="text1" w:themeTint="F2"/>
          <w:sz w:val="24"/>
          <w:szCs w:val="24"/>
        </w:rPr>
        <w:t>H3</w:t>
      </w:r>
      <w:r w:rsidR="007F1378" w:rsidRPr="00855774">
        <w:rPr>
          <w:rFonts w:asciiTheme="majorBidi" w:eastAsia="MS Mincho" w:hAnsiTheme="majorBidi" w:cstheme="majorBidi"/>
          <w:bCs/>
          <w:color w:val="0D0D0D" w:themeColor="text1" w:themeTint="F2"/>
          <w:sz w:val="24"/>
          <w:szCs w:val="24"/>
        </w:rPr>
        <w:t>) measure</w:t>
      </w:r>
      <w:r w:rsidR="008A7A71" w:rsidRPr="00855774">
        <w:rPr>
          <w:rFonts w:asciiTheme="majorBidi" w:eastAsia="MS Mincho" w:hAnsiTheme="majorBidi" w:cstheme="majorBidi"/>
          <w:bCs/>
          <w:color w:val="0D0D0D" w:themeColor="text1" w:themeTint="F2"/>
          <w:sz w:val="24"/>
          <w:szCs w:val="24"/>
        </w:rPr>
        <w:t>d</w:t>
      </w:r>
      <w:r w:rsidR="007F1378" w:rsidRPr="00855774">
        <w:rPr>
          <w:rFonts w:asciiTheme="majorBidi" w:eastAsia="MS Mincho" w:hAnsiTheme="majorBidi" w:cstheme="majorBidi"/>
          <w:bCs/>
          <w:color w:val="0D0D0D" w:themeColor="text1" w:themeTint="F2"/>
          <w:sz w:val="24"/>
          <w:szCs w:val="24"/>
        </w:rPr>
        <w:t xml:space="preserve"> the extent of the relationship between </w:t>
      </w:r>
      <w:r w:rsidR="0097557E" w:rsidRPr="00855774">
        <w:rPr>
          <w:rFonts w:asciiTheme="majorBidi" w:eastAsia="MS Mincho" w:hAnsiTheme="majorBidi" w:cstheme="majorBidi"/>
          <w:bCs/>
          <w:color w:val="0D0D0D" w:themeColor="text1" w:themeTint="F2"/>
          <w:sz w:val="24"/>
          <w:szCs w:val="24"/>
        </w:rPr>
        <w:t>project governance and cultural intelligence, both independent variables, in the study. The hypotheses w</w:t>
      </w:r>
      <w:r w:rsidR="008A7A71" w:rsidRPr="00855774">
        <w:rPr>
          <w:rFonts w:asciiTheme="majorBidi" w:eastAsia="MS Mincho" w:hAnsiTheme="majorBidi" w:cstheme="majorBidi"/>
          <w:bCs/>
          <w:color w:val="0D0D0D" w:themeColor="text1" w:themeTint="F2"/>
          <w:sz w:val="24"/>
          <w:szCs w:val="24"/>
        </w:rPr>
        <w:t xml:space="preserve">ere </w:t>
      </w:r>
      <w:r w:rsidR="0097557E" w:rsidRPr="00855774">
        <w:rPr>
          <w:rFonts w:asciiTheme="majorBidi" w:eastAsia="MS Mincho" w:hAnsiTheme="majorBidi" w:cstheme="majorBidi"/>
          <w:bCs/>
          <w:color w:val="0D0D0D" w:themeColor="text1" w:themeTint="F2"/>
          <w:sz w:val="24"/>
          <w:szCs w:val="24"/>
        </w:rPr>
        <w:t xml:space="preserve">explicated more based on the outcomes of the correlation tests and the regression analysis that are explained below. </w:t>
      </w:r>
    </w:p>
    <w:p w14:paraId="38D83171" w14:textId="77777777" w:rsidR="00DE476E" w:rsidRPr="00855774" w:rsidRDefault="00DE476E" w:rsidP="00E55D8C">
      <w:pPr>
        <w:spacing w:after="0" w:line="480" w:lineRule="auto"/>
        <w:jc w:val="both"/>
        <w:rPr>
          <w:rFonts w:asciiTheme="majorBidi" w:eastAsia="MS Mincho" w:hAnsiTheme="majorBidi" w:cstheme="majorBidi"/>
          <w:bCs/>
          <w:color w:val="0D0D0D" w:themeColor="text1" w:themeTint="F2"/>
          <w:sz w:val="24"/>
          <w:szCs w:val="24"/>
        </w:rPr>
      </w:pPr>
    </w:p>
    <w:p w14:paraId="53D76042" w14:textId="341D837E" w:rsidR="00A17198" w:rsidRPr="00855774" w:rsidRDefault="009E1E92" w:rsidP="00E55D8C">
      <w:pPr>
        <w:pStyle w:val="Heading3"/>
        <w:spacing w:line="480" w:lineRule="auto"/>
        <w:rPr>
          <w:rFonts w:asciiTheme="majorBidi" w:hAnsiTheme="majorBidi" w:cstheme="majorBidi"/>
          <w:color w:val="0D0D0D" w:themeColor="text1" w:themeTint="F2"/>
          <w:sz w:val="24"/>
          <w:szCs w:val="24"/>
        </w:rPr>
      </w:pPr>
      <w:bookmarkStart w:id="238" w:name="_Toc95721735"/>
      <w:r w:rsidRPr="00855774">
        <w:rPr>
          <w:rFonts w:asciiTheme="majorBidi" w:hAnsiTheme="majorBidi" w:cstheme="majorBidi"/>
          <w:color w:val="0D0D0D" w:themeColor="text1" w:themeTint="F2"/>
          <w:sz w:val="24"/>
          <w:szCs w:val="24"/>
        </w:rPr>
        <w:t xml:space="preserve">5.3.1 </w:t>
      </w:r>
      <w:r w:rsidR="00A17198" w:rsidRPr="00855774">
        <w:rPr>
          <w:rFonts w:asciiTheme="majorBidi" w:hAnsiTheme="majorBidi" w:cstheme="majorBidi"/>
          <w:color w:val="0D0D0D" w:themeColor="text1" w:themeTint="F2"/>
          <w:sz w:val="24"/>
          <w:szCs w:val="24"/>
        </w:rPr>
        <w:t>Correlation</w:t>
      </w:r>
      <w:bookmarkEnd w:id="238"/>
      <w:r w:rsidR="00A17198" w:rsidRPr="00855774">
        <w:rPr>
          <w:rFonts w:asciiTheme="majorBidi" w:hAnsiTheme="majorBidi" w:cstheme="majorBidi"/>
          <w:color w:val="0D0D0D" w:themeColor="text1" w:themeTint="F2"/>
          <w:sz w:val="24"/>
          <w:szCs w:val="24"/>
        </w:rPr>
        <w:t xml:space="preserve"> </w:t>
      </w:r>
    </w:p>
    <w:p w14:paraId="6BD34151" w14:textId="75C97960" w:rsidR="009B006B" w:rsidRPr="00855774" w:rsidRDefault="008D329B"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The values of a correlation coefficient are always expressed with values ranging between +1 and -1</w:t>
      </w:r>
      <w:r w:rsidR="002B15A3" w:rsidRPr="00855774">
        <w:rPr>
          <w:rFonts w:asciiTheme="majorBidi" w:eastAsia="MS Mincho" w:hAnsiTheme="majorBidi" w:cstheme="majorBidi"/>
          <w:color w:val="0D0D0D" w:themeColor="text1" w:themeTint="F2"/>
          <w:sz w:val="24"/>
          <w:szCs w:val="24"/>
        </w:rPr>
        <w:t xml:space="preserve"> (</w:t>
      </w:r>
      <w:r w:rsidR="002B15A3" w:rsidRPr="00855774">
        <w:rPr>
          <w:rFonts w:asciiTheme="majorBidi" w:hAnsiTheme="majorBidi" w:cstheme="majorBidi"/>
          <w:color w:val="0D0D0D" w:themeColor="text1" w:themeTint="F2"/>
          <w:sz w:val="24"/>
          <w:szCs w:val="24"/>
        </w:rPr>
        <w:t xml:space="preserve">Heumann </w:t>
      </w:r>
      <w:r w:rsidR="00600181" w:rsidRPr="00855774">
        <w:rPr>
          <w:rFonts w:asciiTheme="majorBidi" w:hAnsiTheme="majorBidi" w:cstheme="majorBidi"/>
          <w:color w:val="0D0D0D" w:themeColor="text1" w:themeTint="F2"/>
          <w:sz w:val="24"/>
          <w:szCs w:val="24"/>
        </w:rPr>
        <w:t>and</w:t>
      </w:r>
      <w:r w:rsidR="002B15A3" w:rsidRPr="00855774">
        <w:rPr>
          <w:rFonts w:asciiTheme="majorBidi" w:hAnsiTheme="majorBidi" w:cstheme="majorBidi"/>
          <w:color w:val="0D0D0D" w:themeColor="text1" w:themeTint="F2"/>
          <w:sz w:val="24"/>
          <w:szCs w:val="24"/>
        </w:rPr>
        <w:t xml:space="preserve"> Shalabh, 2017)</w:t>
      </w:r>
      <w:r w:rsidRPr="00855774">
        <w:rPr>
          <w:rFonts w:asciiTheme="majorBidi" w:eastAsia="MS Mincho" w:hAnsiTheme="majorBidi" w:cstheme="majorBidi"/>
          <w:color w:val="0D0D0D" w:themeColor="text1" w:themeTint="F2"/>
          <w:sz w:val="24"/>
          <w:szCs w:val="24"/>
        </w:rPr>
        <w:t xml:space="preserve">. In this study, the correlation test </w:t>
      </w:r>
      <w:r w:rsidR="008A7A71" w:rsidRPr="00855774">
        <w:rPr>
          <w:rFonts w:asciiTheme="majorBidi" w:eastAsia="MS Mincho" w:hAnsiTheme="majorBidi" w:cstheme="majorBidi"/>
          <w:color w:val="0D0D0D" w:themeColor="text1" w:themeTint="F2"/>
          <w:sz w:val="24"/>
          <w:szCs w:val="24"/>
        </w:rPr>
        <w:t xml:space="preserve">was </w:t>
      </w:r>
      <w:r w:rsidRPr="00855774">
        <w:rPr>
          <w:rFonts w:asciiTheme="majorBidi" w:eastAsia="MS Mincho" w:hAnsiTheme="majorBidi" w:cstheme="majorBidi"/>
          <w:color w:val="0D0D0D" w:themeColor="text1" w:themeTint="F2"/>
          <w:sz w:val="24"/>
          <w:szCs w:val="24"/>
        </w:rPr>
        <w:t xml:space="preserve">used to determine the strength of linearity between the independent and the dependent variables in the study. The particular reason for conducting a correlation test was to determine </w:t>
      </w:r>
      <w:r w:rsidR="001D0242" w:rsidRPr="00855774">
        <w:rPr>
          <w:rFonts w:asciiTheme="majorBidi" w:eastAsia="MS Mincho" w:hAnsiTheme="majorBidi" w:cstheme="majorBidi"/>
          <w:color w:val="0D0D0D" w:themeColor="text1" w:themeTint="F2"/>
          <w:sz w:val="24"/>
          <w:szCs w:val="24"/>
        </w:rPr>
        <w:t>how strongly the project governance factors (independent variables) and cultural intelligence factors (independent variables) are related to the successful complex construction project delivery factors (</w:t>
      </w:r>
      <w:r w:rsidR="000E57AA" w:rsidRPr="00855774">
        <w:rPr>
          <w:rFonts w:asciiTheme="majorBidi" w:eastAsia="MS Mincho" w:hAnsiTheme="majorBidi" w:cstheme="majorBidi"/>
          <w:color w:val="0D0D0D" w:themeColor="text1" w:themeTint="F2"/>
          <w:sz w:val="24"/>
          <w:szCs w:val="24"/>
        </w:rPr>
        <w:t>the</w:t>
      </w:r>
      <w:r w:rsidR="0098037E" w:rsidRPr="00855774">
        <w:rPr>
          <w:rFonts w:asciiTheme="majorBidi" w:eastAsia="MS Mincho" w:hAnsiTheme="majorBidi" w:cstheme="majorBidi"/>
          <w:color w:val="0D0D0D" w:themeColor="text1" w:themeTint="F2"/>
          <w:sz w:val="24"/>
          <w:szCs w:val="24"/>
        </w:rPr>
        <w:t xml:space="preserve"> </w:t>
      </w:r>
      <w:r w:rsidR="001D0242" w:rsidRPr="00855774">
        <w:rPr>
          <w:rFonts w:asciiTheme="majorBidi" w:eastAsia="MS Mincho" w:hAnsiTheme="majorBidi" w:cstheme="majorBidi"/>
          <w:color w:val="0D0D0D" w:themeColor="text1" w:themeTint="F2"/>
          <w:sz w:val="24"/>
          <w:szCs w:val="24"/>
        </w:rPr>
        <w:t xml:space="preserve">dependent variable). </w:t>
      </w:r>
      <w:r w:rsidR="00F652C2" w:rsidRPr="00855774">
        <w:rPr>
          <w:rFonts w:asciiTheme="majorBidi" w:eastAsia="MS Mincho" w:hAnsiTheme="majorBidi" w:cstheme="majorBidi"/>
          <w:color w:val="0D0D0D" w:themeColor="text1" w:themeTint="F2"/>
          <w:sz w:val="24"/>
          <w:szCs w:val="24"/>
        </w:rPr>
        <w:t xml:space="preserve">The </w:t>
      </w:r>
      <w:r w:rsidR="0023372B" w:rsidRPr="00855774">
        <w:rPr>
          <w:rFonts w:asciiTheme="majorBidi" w:eastAsia="MS Mincho" w:hAnsiTheme="majorBidi" w:cstheme="majorBidi"/>
          <w:color w:val="0D0D0D" w:themeColor="text1" w:themeTint="F2"/>
          <w:sz w:val="24"/>
          <w:szCs w:val="24"/>
        </w:rPr>
        <w:t xml:space="preserve">correlation </w:t>
      </w:r>
      <w:r w:rsidR="00F652C2" w:rsidRPr="00855774">
        <w:rPr>
          <w:rFonts w:asciiTheme="majorBidi" w:eastAsia="MS Mincho" w:hAnsiTheme="majorBidi" w:cstheme="majorBidi"/>
          <w:color w:val="0D0D0D" w:themeColor="text1" w:themeTint="F2"/>
          <w:sz w:val="24"/>
          <w:szCs w:val="24"/>
        </w:rPr>
        <w:t xml:space="preserve">tests that were conducted are as illustrated in </w:t>
      </w:r>
      <w:r w:rsidR="008A7A71" w:rsidRPr="00855774">
        <w:rPr>
          <w:rFonts w:asciiTheme="majorBidi" w:eastAsia="MS Mincho" w:hAnsiTheme="majorBidi" w:cstheme="majorBidi"/>
          <w:color w:val="0D0D0D" w:themeColor="text1" w:themeTint="F2"/>
          <w:sz w:val="24"/>
          <w:szCs w:val="24"/>
        </w:rPr>
        <w:t>T</w:t>
      </w:r>
      <w:r w:rsidR="00F652C2" w:rsidRPr="00855774">
        <w:rPr>
          <w:rFonts w:asciiTheme="majorBidi" w:eastAsia="MS Mincho" w:hAnsiTheme="majorBidi" w:cstheme="majorBidi"/>
          <w:color w:val="0D0D0D" w:themeColor="text1" w:themeTint="F2"/>
          <w:sz w:val="24"/>
          <w:szCs w:val="24"/>
        </w:rPr>
        <w:t xml:space="preserve">able </w:t>
      </w:r>
      <w:r w:rsidR="0003731C" w:rsidRPr="00855774">
        <w:rPr>
          <w:rFonts w:asciiTheme="majorBidi" w:eastAsia="MS Mincho" w:hAnsiTheme="majorBidi" w:cstheme="majorBidi"/>
          <w:color w:val="0D0D0D" w:themeColor="text1" w:themeTint="F2"/>
          <w:sz w:val="24"/>
          <w:szCs w:val="24"/>
        </w:rPr>
        <w:t>5.14</w:t>
      </w:r>
      <w:r w:rsidR="00FD480C" w:rsidRPr="00855774">
        <w:rPr>
          <w:rFonts w:asciiTheme="majorBidi" w:eastAsia="MS Mincho" w:hAnsiTheme="majorBidi" w:cstheme="majorBidi"/>
          <w:color w:val="0D0D0D" w:themeColor="text1" w:themeTint="F2"/>
          <w:sz w:val="24"/>
          <w:szCs w:val="24"/>
        </w:rPr>
        <w:t>.</w:t>
      </w:r>
    </w:p>
    <w:p w14:paraId="2F0C7468" w14:textId="227DBB4F" w:rsidR="00B91D4A" w:rsidRPr="00855774" w:rsidRDefault="00F652C2"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eastAsia="MS Mincho" w:hAnsiTheme="majorBidi" w:cstheme="majorBidi"/>
          <w:color w:val="0D0D0D" w:themeColor="text1" w:themeTint="F2"/>
          <w:sz w:val="24"/>
          <w:szCs w:val="24"/>
        </w:rPr>
        <w:t xml:space="preserve"> </w:t>
      </w:r>
    </w:p>
    <w:p w14:paraId="3D124CEB" w14:textId="77777777" w:rsidR="00CA269A" w:rsidRPr="00855774" w:rsidRDefault="00CA269A" w:rsidP="00E55D8C">
      <w:pPr>
        <w:spacing w:line="480" w:lineRule="auto"/>
        <w:rPr>
          <w:rFonts w:asciiTheme="majorBidi" w:hAnsiTheme="majorBidi" w:cstheme="majorBidi"/>
          <w:b/>
          <w:bCs/>
          <w:color w:val="0D0D0D" w:themeColor="text1" w:themeTint="F2"/>
          <w:sz w:val="24"/>
          <w:szCs w:val="24"/>
        </w:rPr>
      </w:pPr>
      <w:r w:rsidRPr="00855774">
        <w:rPr>
          <w:rFonts w:asciiTheme="majorBidi" w:hAnsiTheme="majorBidi" w:cstheme="majorBidi"/>
          <w:b/>
          <w:bCs/>
          <w:i/>
          <w:iCs/>
          <w:color w:val="0D0D0D" w:themeColor="text1" w:themeTint="F2"/>
          <w:sz w:val="24"/>
          <w:szCs w:val="24"/>
        </w:rPr>
        <w:br w:type="page"/>
      </w:r>
    </w:p>
    <w:p w14:paraId="7EBC56DE" w14:textId="4FC6AD58" w:rsidR="00582386" w:rsidRPr="00855774" w:rsidRDefault="00FB1CF9" w:rsidP="005B6D09">
      <w:pPr>
        <w:pStyle w:val="Caption"/>
        <w:spacing w:after="0" w:line="480" w:lineRule="auto"/>
        <w:jc w:val="center"/>
        <w:rPr>
          <w:rFonts w:asciiTheme="majorBidi" w:eastAsia="MS Mincho" w:hAnsiTheme="majorBidi" w:cstheme="majorBidi"/>
          <w:b/>
          <w:bCs/>
          <w:i w:val="0"/>
          <w:iCs w:val="0"/>
          <w:color w:val="0D0D0D" w:themeColor="text1" w:themeTint="F2"/>
          <w:sz w:val="24"/>
          <w:szCs w:val="24"/>
        </w:rPr>
      </w:pPr>
      <w:bookmarkStart w:id="239" w:name="_Toc94623126"/>
      <w:r w:rsidRPr="00855774">
        <w:rPr>
          <w:rFonts w:asciiTheme="majorBidi" w:hAnsiTheme="majorBidi" w:cstheme="majorBidi"/>
          <w:b/>
          <w:bCs/>
          <w:i w:val="0"/>
          <w:iCs w:val="0"/>
          <w:color w:val="0D0D0D" w:themeColor="text1" w:themeTint="F2"/>
          <w:sz w:val="24"/>
          <w:szCs w:val="24"/>
        </w:rPr>
        <w:t>Table 5.</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1</w:t>
      </w:r>
      <w:r w:rsidR="00700EDB" w:rsidRPr="00855774">
        <w:rPr>
          <w:rFonts w:asciiTheme="majorBidi" w:hAnsiTheme="majorBidi" w:cstheme="majorBidi"/>
          <w:b/>
          <w:bCs/>
          <w:i w:val="0"/>
          <w:iCs w:val="0"/>
          <w:noProof/>
          <w:color w:val="0D0D0D" w:themeColor="text1" w:themeTint="F2"/>
          <w:sz w:val="24"/>
          <w:szCs w:val="24"/>
        </w:rPr>
        <w:t>4</w:t>
      </w:r>
      <w:r w:rsidR="00561946" w:rsidRPr="00855774">
        <w:rPr>
          <w:rFonts w:asciiTheme="majorBidi" w:hAnsiTheme="majorBidi" w:cstheme="majorBidi"/>
          <w:b/>
          <w:bCs/>
          <w:i w:val="0"/>
          <w:iCs w:val="0"/>
          <w:color w:val="0D0D0D" w:themeColor="text1" w:themeTint="F2"/>
          <w:sz w:val="24"/>
          <w:szCs w:val="24"/>
        </w:rPr>
        <w:fldChar w:fldCharType="end"/>
      </w:r>
      <w:r w:rsidRPr="00855774">
        <w:rPr>
          <w:rFonts w:asciiTheme="majorBidi" w:eastAsia="MS Mincho" w:hAnsiTheme="majorBidi" w:cstheme="majorBidi"/>
          <w:b/>
          <w:bCs/>
          <w:i w:val="0"/>
          <w:iCs w:val="0"/>
          <w:color w:val="0D0D0D" w:themeColor="text1" w:themeTint="F2"/>
          <w:sz w:val="24"/>
          <w:szCs w:val="24"/>
        </w:rPr>
        <w:t xml:space="preserve">: </w:t>
      </w:r>
      <w:r w:rsidR="00227286" w:rsidRPr="00855774">
        <w:rPr>
          <w:rFonts w:asciiTheme="majorBidi" w:eastAsia="MS Mincho" w:hAnsiTheme="majorBidi" w:cstheme="majorBidi"/>
          <w:i w:val="0"/>
          <w:iCs w:val="0"/>
          <w:color w:val="0D0D0D" w:themeColor="text1" w:themeTint="F2"/>
          <w:sz w:val="24"/>
          <w:szCs w:val="24"/>
        </w:rPr>
        <w:t>Correlation</w:t>
      </w:r>
      <w:bookmarkEnd w:id="239"/>
    </w:p>
    <w:tbl>
      <w:tblPr>
        <w:tblStyle w:val="TableGrid"/>
        <w:tblW w:w="9351" w:type="dxa"/>
        <w:tblLayout w:type="fixed"/>
        <w:tblLook w:val="0000" w:firstRow="0" w:lastRow="0" w:firstColumn="0" w:lastColumn="0" w:noHBand="0" w:noVBand="0"/>
      </w:tblPr>
      <w:tblGrid>
        <w:gridCol w:w="3256"/>
        <w:gridCol w:w="1701"/>
        <w:gridCol w:w="1275"/>
        <w:gridCol w:w="1560"/>
        <w:gridCol w:w="1559"/>
      </w:tblGrid>
      <w:tr w:rsidR="00114C4E" w:rsidRPr="00855774" w14:paraId="44C0C4C3" w14:textId="77777777" w:rsidTr="00F7193F">
        <w:trPr>
          <w:trHeight w:val="20"/>
        </w:trPr>
        <w:tc>
          <w:tcPr>
            <w:tcW w:w="4957" w:type="dxa"/>
            <w:gridSpan w:val="2"/>
            <w:shd w:val="clear" w:color="auto" w:fill="E7E6E6" w:themeFill="background2"/>
          </w:tcPr>
          <w:p w14:paraId="6E13DE04" w14:textId="77777777" w:rsidR="00B91D4A" w:rsidRPr="00855774" w:rsidRDefault="00B91D4A" w:rsidP="008E697D">
            <w:pPr>
              <w:autoSpaceDE w:val="0"/>
              <w:autoSpaceDN w:val="0"/>
              <w:adjustRightInd w:val="0"/>
              <w:spacing w:line="360" w:lineRule="auto"/>
              <w:rPr>
                <w:rFonts w:asciiTheme="majorBidi" w:hAnsiTheme="majorBidi" w:cstheme="majorBidi"/>
                <w:color w:val="0D0D0D" w:themeColor="text1" w:themeTint="F2"/>
                <w:sz w:val="16"/>
                <w:szCs w:val="16"/>
              </w:rPr>
            </w:pPr>
          </w:p>
        </w:tc>
        <w:tc>
          <w:tcPr>
            <w:tcW w:w="1275" w:type="dxa"/>
            <w:shd w:val="clear" w:color="auto" w:fill="E7E6E6" w:themeFill="background2"/>
          </w:tcPr>
          <w:p w14:paraId="0B391FBD" w14:textId="50F565AE" w:rsidR="00B91D4A" w:rsidRPr="00855774" w:rsidRDefault="00B91D4A" w:rsidP="00711A80">
            <w:pPr>
              <w:autoSpaceDE w:val="0"/>
              <w:autoSpaceDN w:val="0"/>
              <w:adjustRightInd w:val="0"/>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Global Project Governance (Independent Variable)</w:t>
            </w:r>
          </w:p>
        </w:tc>
        <w:tc>
          <w:tcPr>
            <w:tcW w:w="1560" w:type="dxa"/>
            <w:shd w:val="clear" w:color="auto" w:fill="E7E6E6" w:themeFill="background2"/>
          </w:tcPr>
          <w:p w14:paraId="298358DF" w14:textId="73032554" w:rsidR="00B91D4A" w:rsidRPr="00855774" w:rsidRDefault="00B91D4A" w:rsidP="00711A80">
            <w:pPr>
              <w:autoSpaceDE w:val="0"/>
              <w:autoSpaceDN w:val="0"/>
              <w:adjustRightInd w:val="0"/>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Global Cultural Intelligence (Independent Variable)</w:t>
            </w:r>
          </w:p>
        </w:tc>
        <w:tc>
          <w:tcPr>
            <w:tcW w:w="1559" w:type="dxa"/>
            <w:shd w:val="clear" w:color="auto" w:fill="E7E6E6" w:themeFill="background2"/>
          </w:tcPr>
          <w:p w14:paraId="2EF53A3B" w14:textId="432BCDE3" w:rsidR="00B91D4A" w:rsidRPr="00855774" w:rsidRDefault="00B91D4A" w:rsidP="00711A80">
            <w:pPr>
              <w:autoSpaceDE w:val="0"/>
              <w:autoSpaceDN w:val="0"/>
              <w:adjustRightInd w:val="0"/>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Global Successful Complex Project Delivery (Dependent Variable</w:t>
            </w:r>
          </w:p>
        </w:tc>
      </w:tr>
      <w:tr w:rsidR="00114C4E" w:rsidRPr="00855774" w14:paraId="21EC4EC2" w14:textId="77777777" w:rsidTr="008B0ECF">
        <w:trPr>
          <w:trHeight w:val="20"/>
        </w:trPr>
        <w:tc>
          <w:tcPr>
            <w:tcW w:w="3256" w:type="dxa"/>
            <w:vMerge w:val="restart"/>
          </w:tcPr>
          <w:p w14:paraId="271AC233" w14:textId="77777777" w:rsidR="00D411CB"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Global Project Governance</w:t>
            </w:r>
          </w:p>
          <w:p w14:paraId="324940C3" w14:textId="4ED04603"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(Independent Variable)</w:t>
            </w:r>
          </w:p>
        </w:tc>
        <w:tc>
          <w:tcPr>
            <w:tcW w:w="1701" w:type="dxa"/>
          </w:tcPr>
          <w:p w14:paraId="3F463D1A" w14:textId="77777777"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Pearson Correlation</w:t>
            </w:r>
          </w:p>
        </w:tc>
        <w:tc>
          <w:tcPr>
            <w:tcW w:w="1275" w:type="dxa"/>
          </w:tcPr>
          <w:p w14:paraId="04A2D422" w14:textId="77777777"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w:t>
            </w:r>
          </w:p>
        </w:tc>
        <w:tc>
          <w:tcPr>
            <w:tcW w:w="1560" w:type="dxa"/>
          </w:tcPr>
          <w:p w14:paraId="75B0CCFA" w14:textId="6EAE93EA"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.217</w:t>
            </w:r>
            <w:r w:rsidRPr="00855774">
              <w:rPr>
                <w:rFonts w:asciiTheme="majorBidi" w:hAnsiTheme="majorBidi" w:cstheme="majorBidi"/>
                <w:color w:val="0D0D0D" w:themeColor="text1" w:themeTint="F2"/>
                <w:sz w:val="16"/>
                <w:szCs w:val="16"/>
                <w:vertAlign w:val="superscript"/>
              </w:rPr>
              <w:t>**</w:t>
            </w:r>
          </w:p>
        </w:tc>
        <w:tc>
          <w:tcPr>
            <w:tcW w:w="1559" w:type="dxa"/>
          </w:tcPr>
          <w:p w14:paraId="1AB48E9B" w14:textId="36386ACF"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.758</w:t>
            </w:r>
            <w:r w:rsidRPr="00855774">
              <w:rPr>
                <w:rFonts w:asciiTheme="majorBidi" w:hAnsiTheme="majorBidi" w:cstheme="majorBidi"/>
                <w:color w:val="0D0D0D" w:themeColor="text1" w:themeTint="F2"/>
                <w:sz w:val="16"/>
                <w:szCs w:val="16"/>
                <w:vertAlign w:val="superscript"/>
              </w:rPr>
              <w:t>**</w:t>
            </w:r>
          </w:p>
        </w:tc>
      </w:tr>
      <w:tr w:rsidR="00114C4E" w:rsidRPr="00855774" w14:paraId="09B70A42" w14:textId="77777777" w:rsidTr="008B0ECF">
        <w:trPr>
          <w:trHeight w:val="20"/>
        </w:trPr>
        <w:tc>
          <w:tcPr>
            <w:tcW w:w="3256" w:type="dxa"/>
            <w:vMerge/>
          </w:tcPr>
          <w:p w14:paraId="01961DD4" w14:textId="77777777" w:rsidR="00B82048" w:rsidRPr="00855774" w:rsidRDefault="00B82048" w:rsidP="00711A80">
            <w:pPr>
              <w:autoSpaceDE w:val="0"/>
              <w:autoSpaceDN w:val="0"/>
              <w:adjustRightInd w:val="0"/>
              <w:rPr>
                <w:rFonts w:asciiTheme="majorBidi" w:hAnsiTheme="majorBidi" w:cstheme="majorBidi"/>
                <w:color w:val="0D0D0D" w:themeColor="text1" w:themeTint="F2"/>
                <w:sz w:val="16"/>
                <w:szCs w:val="16"/>
              </w:rPr>
            </w:pPr>
          </w:p>
        </w:tc>
        <w:tc>
          <w:tcPr>
            <w:tcW w:w="1701" w:type="dxa"/>
          </w:tcPr>
          <w:p w14:paraId="77030E14" w14:textId="77777777"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Sig. (2-tailed)</w:t>
            </w:r>
          </w:p>
        </w:tc>
        <w:tc>
          <w:tcPr>
            <w:tcW w:w="1275" w:type="dxa"/>
          </w:tcPr>
          <w:p w14:paraId="4B3FFAB8" w14:textId="77777777" w:rsidR="00B82048" w:rsidRPr="00855774" w:rsidRDefault="00B82048" w:rsidP="00711A80">
            <w:pPr>
              <w:autoSpaceDE w:val="0"/>
              <w:autoSpaceDN w:val="0"/>
              <w:adjustRightInd w:val="0"/>
              <w:spacing w:line="360" w:lineRule="auto"/>
              <w:jc w:val="center"/>
              <w:rPr>
                <w:rFonts w:asciiTheme="majorBidi" w:hAnsiTheme="majorBidi" w:cstheme="majorBidi"/>
                <w:color w:val="0D0D0D" w:themeColor="text1" w:themeTint="F2"/>
                <w:sz w:val="16"/>
                <w:szCs w:val="16"/>
              </w:rPr>
            </w:pPr>
          </w:p>
        </w:tc>
        <w:tc>
          <w:tcPr>
            <w:tcW w:w="1560" w:type="dxa"/>
          </w:tcPr>
          <w:p w14:paraId="708247F9" w14:textId="107391CA"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p>
        </w:tc>
        <w:tc>
          <w:tcPr>
            <w:tcW w:w="1559" w:type="dxa"/>
          </w:tcPr>
          <w:p w14:paraId="51100135" w14:textId="4B972EF3"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p>
        </w:tc>
      </w:tr>
      <w:tr w:rsidR="00114C4E" w:rsidRPr="00855774" w14:paraId="6A3EEA63" w14:textId="77777777" w:rsidTr="008B0ECF">
        <w:trPr>
          <w:trHeight w:val="20"/>
        </w:trPr>
        <w:tc>
          <w:tcPr>
            <w:tcW w:w="3256" w:type="dxa"/>
            <w:vMerge/>
          </w:tcPr>
          <w:p w14:paraId="4E114990" w14:textId="77777777" w:rsidR="00B82048" w:rsidRPr="00855774" w:rsidRDefault="00B82048" w:rsidP="00711A80">
            <w:pPr>
              <w:autoSpaceDE w:val="0"/>
              <w:autoSpaceDN w:val="0"/>
              <w:adjustRightInd w:val="0"/>
              <w:rPr>
                <w:rFonts w:asciiTheme="majorBidi" w:hAnsiTheme="majorBidi" w:cstheme="majorBidi"/>
                <w:color w:val="0D0D0D" w:themeColor="text1" w:themeTint="F2"/>
                <w:sz w:val="16"/>
                <w:szCs w:val="16"/>
              </w:rPr>
            </w:pPr>
          </w:p>
        </w:tc>
        <w:tc>
          <w:tcPr>
            <w:tcW w:w="1701" w:type="dxa"/>
          </w:tcPr>
          <w:p w14:paraId="083FED03" w14:textId="77777777"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N</w:t>
            </w:r>
          </w:p>
        </w:tc>
        <w:tc>
          <w:tcPr>
            <w:tcW w:w="1275" w:type="dxa"/>
          </w:tcPr>
          <w:p w14:paraId="17743B73" w14:textId="3A0D65AC"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c>
          <w:tcPr>
            <w:tcW w:w="1560" w:type="dxa"/>
          </w:tcPr>
          <w:p w14:paraId="61195675" w14:textId="47F3489E"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c>
          <w:tcPr>
            <w:tcW w:w="1559" w:type="dxa"/>
          </w:tcPr>
          <w:p w14:paraId="2416C2BD" w14:textId="17BD5FC9"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5424419E" w14:textId="77777777" w:rsidTr="008B0ECF">
        <w:trPr>
          <w:trHeight w:val="20"/>
        </w:trPr>
        <w:tc>
          <w:tcPr>
            <w:tcW w:w="3256" w:type="dxa"/>
            <w:vMerge w:val="restart"/>
          </w:tcPr>
          <w:p w14:paraId="02D16125" w14:textId="77777777" w:rsidR="00D411CB"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Global Cultural Intelligence</w:t>
            </w:r>
          </w:p>
          <w:p w14:paraId="0AB2C4FD" w14:textId="7CB9E69F"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(Independent Variable)</w:t>
            </w:r>
          </w:p>
        </w:tc>
        <w:tc>
          <w:tcPr>
            <w:tcW w:w="1701" w:type="dxa"/>
          </w:tcPr>
          <w:p w14:paraId="073BDC67" w14:textId="77777777"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Pearson Correlation</w:t>
            </w:r>
          </w:p>
        </w:tc>
        <w:tc>
          <w:tcPr>
            <w:tcW w:w="1275" w:type="dxa"/>
          </w:tcPr>
          <w:p w14:paraId="1E8321A1" w14:textId="5924ED80"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.217</w:t>
            </w:r>
            <w:r w:rsidRPr="00855774">
              <w:rPr>
                <w:rFonts w:asciiTheme="majorBidi" w:hAnsiTheme="majorBidi" w:cstheme="majorBidi"/>
                <w:color w:val="0D0D0D" w:themeColor="text1" w:themeTint="F2"/>
                <w:sz w:val="16"/>
                <w:szCs w:val="16"/>
                <w:vertAlign w:val="superscript"/>
              </w:rPr>
              <w:t>**</w:t>
            </w:r>
          </w:p>
        </w:tc>
        <w:tc>
          <w:tcPr>
            <w:tcW w:w="1560" w:type="dxa"/>
          </w:tcPr>
          <w:p w14:paraId="27ADD889" w14:textId="77777777"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w:t>
            </w:r>
          </w:p>
        </w:tc>
        <w:tc>
          <w:tcPr>
            <w:tcW w:w="1559" w:type="dxa"/>
          </w:tcPr>
          <w:p w14:paraId="5358B857" w14:textId="579F317A"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.351</w:t>
            </w:r>
            <w:r w:rsidRPr="00855774">
              <w:rPr>
                <w:rFonts w:asciiTheme="majorBidi" w:hAnsiTheme="majorBidi" w:cstheme="majorBidi"/>
                <w:color w:val="0D0D0D" w:themeColor="text1" w:themeTint="F2"/>
                <w:sz w:val="16"/>
                <w:szCs w:val="16"/>
                <w:vertAlign w:val="superscript"/>
              </w:rPr>
              <w:t>**</w:t>
            </w:r>
          </w:p>
        </w:tc>
      </w:tr>
      <w:tr w:rsidR="00114C4E" w:rsidRPr="00855774" w14:paraId="7C0F1207" w14:textId="77777777" w:rsidTr="008B0ECF">
        <w:trPr>
          <w:trHeight w:val="20"/>
        </w:trPr>
        <w:tc>
          <w:tcPr>
            <w:tcW w:w="3256" w:type="dxa"/>
            <w:vMerge/>
          </w:tcPr>
          <w:p w14:paraId="0DF6333A" w14:textId="77777777" w:rsidR="00B82048" w:rsidRPr="00855774" w:rsidRDefault="00B82048" w:rsidP="00711A80">
            <w:pPr>
              <w:autoSpaceDE w:val="0"/>
              <w:autoSpaceDN w:val="0"/>
              <w:adjustRightInd w:val="0"/>
              <w:rPr>
                <w:rFonts w:asciiTheme="majorBidi" w:hAnsiTheme="majorBidi" w:cstheme="majorBidi"/>
                <w:color w:val="0D0D0D" w:themeColor="text1" w:themeTint="F2"/>
                <w:sz w:val="16"/>
                <w:szCs w:val="16"/>
              </w:rPr>
            </w:pPr>
          </w:p>
        </w:tc>
        <w:tc>
          <w:tcPr>
            <w:tcW w:w="1701" w:type="dxa"/>
          </w:tcPr>
          <w:p w14:paraId="3917EFF8" w14:textId="77777777"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Sig. (2-tailed)</w:t>
            </w:r>
          </w:p>
        </w:tc>
        <w:tc>
          <w:tcPr>
            <w:tcW w:w="1275" w:type="dxa"/>
          </w:tcPr>
          <w:p w14:paraId="665DC3E6" w14:textId="4B373487"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p>
        </w:tc>
        <w:tc>
          <w:tcPr>
            <w:tcW w:w="1560" w:type="dxa"/>
          </w:tcPr>
          <w:p w14:paraId="36314159" w14:textId="77777777" w:rsidR="00B82048" w:rsidRPr="00855774" w:rsidRDefault="00B82048" w:rsidP="00711A80">
            <w:pPr>
              <w:autoSpaceDE w:val="0"/>
              <w:autoSpaceDN w:val="0"/>
              <w:adjustRightInd w:val="0"/>
              <w:spacing w:line="360" w:lineRule="auto"/>
              <w:jc w:val="center"/>
              <w:rPr>
                <w:rFonts w:asciiTheme="majorBidi" w:hAnsiTheme="majorBidi" w:cstheme="majorBidi"/>
                <w:color w:val="0D0D0D" w:themeColor="text1" w:themeTint="F2"/>
                <w:sz w:val="16"/>
                <w:szCs w:val="16"/>
              </w:rPr>
            </w:pPr>
          </w:p>
        </w:tc>
        <w:tc>
          <w:tcPr>
            <w:tcW w:w="1559" w:type="dxa"/>
          </w:tcPr>
          <w:p w14:paraId="1AA4B14D" w14:textId="75DB1219"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p>
        </w:tc>
      </w:tr>
      <w:tr w:rsidR="00114C4E" w:rsidRPr="00855774" w14:paraId="11F79F40" w14:textId="77777777" w:rsidTr="008B0ECF">
        <w:trPr>
          <w:trHeight w:val="20"/>
        </w:trPr>
        <w:tc>
          <w:tcPr>
            <w:tcW w:w="3256" w:type="dxa"/>
            <w:vMerge/>
          </w:tcPr>
          <w:p w14:paraId="69338E5A" w14:textId="77777777" w:rsidR="00B82048" w:rsidRPr="00855774" w:rsidRDefault="00B82048" w:rsidP="00711A80">
            <w:pPr>
              <w:autoSpaceDE w:val="0"/>
              <w:autoSpaceDN w:val="0"/>
              <w:adjustRightInd w:val="0"/>
              <w:rPr>
                <w:rFonts w:asciiTheme="majorBidi" w:hAnsiTheme="majorBidi" w:cstheme="majorBidi"/>
                <w:color w:val="0D0D0D" w:themeColor="text1" w:themeTint="F2"/>
                <w:sz w:val="16"/>
                <w:szCs w:val="16"/>
              </w:rPr>
            </w:pPr>
          </w:p>
        </w:tc>
        <w:tc>
          <w:tcPr>
            <w:tcW w:w="1701" w:type="dxa"/>
          </w:tcPr>
          <w:p w14:paraId="79E8FD9D" w14:textId="77777777"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N</w:t>
            </w:r>
          </w:p>
        </w:tc>
        <w:tc>
          <w:tcPr>
            <w:tcW w:w="1275" w:type="dxa"/>
          </w:tcPr>
          <w:p w14:paraId="7A5677F4" w14:textId="7A2ED00C"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c>
          <w:tcPr>
            <w:tcW w:w="1560" w:type="dxa"/>
          </w:tcPr>
          <w:p w14:paraId="6244B8A9" w14:textId="5F69EFA9"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c>
          <w:tcPr>
            <w:tcW w:w="1559" w:type="dxa"/>
          </w:tcPr>
          <w:p w14:paraId="016D1054" w14:textId="20454218"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r w:rsidR="00114C4E" w:rsidRPr="00855774" w14:paraId="46A1A30C" w14:textId="77777777" w:rsidTr="008B0ECF">
        <w:trPr>
          <w:trHeight w:val="20"/>
        </w:trPr>
        <w:tc>
          <w:tcPr>
            <w:tcW w:w="3256" w:type="dxa"/>
            <w:vMerge w:val="restart"/>
          </w:tcPr>
          <w:p w14:paraId="37C04857" w14:textId="77777777" w:rsidR="00D411CB"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Global Successful Complex Project Delivery</w:t>
            </w:r>
          </w:p>
          <w:p w14:paraId="63A50781" w14:textId="66A3FE41"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(Dependent Variable</w:t>
            </w:r>
            <w:r w:rsidR="00D411CB" w:rsidRPr="00855774">
              <w:rPr>
                <w:rFonts w:asciiTheme="majorBidi" w:hAnsiTheme="majorBidi" w:cstheme="majorBidi"/>
                <w:color w:val="0D0D0D" w:themeColor="text1" w:themeTint="F2"/>
                <w:sz w:val="16"/>
                <w:szCs w:val="16"/>
              </w:rPr>
              <w:t>)</w:t>
            </w:r>
          </w:p>
        </w:tc>
        <w:tc>
          <w:tcPr>
            <w:tcW w:w="1701" w:type="dxa"/>
          </w:tcPr>
          <w:p w14:paraId="4D1DD4FA" w14:textId="77777777"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Pearson Correlation</w:t>
            </w:r>
          </w:p>
        </w:tc>
        <w:tc>
          <w:tcPr>
            <w:tcW w:w="1275" w:type="dxa"/>
          </w:tcPr>
          <w:p w14:paraId="0C8050FE" w14:textId="64A3F169"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.758</w:t>
            </w:r>
            <w:r w:rsidRPr="00855774">
              <w:rPr>
                <w:rFonts w:asciiTheme="majorBidi" w:hAnsiTheme="majorBidi" w:cstheme="majorBidi"/>
                <w:color w:val="0D0D0D" w:themeColor="text1" w:themeTint="F2"/>
                <w:sz w:val="16"/>
                <w:szCs w:val="16"/>
                <w:vertAlign w:val="superscript"/>
              </w:rPr>
              <w:t>**</w:t>
            </w:r>
          </w:p>
        </w:tc>
        <w:tc>
          <w:tcPr>
            <w:tcW w:w="1560" w:type="dxa"/>
          </w:tcPr>
          <w:p w14:paraId="31AFCF68" w14:textId="596C29BA"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.351</w:t>
            </w:r>
            <w:r w:rsidRPr="00855774">
              <w:rPr>
                <w:rFonts w:asciiTheme="majorBidi" w:hAnsiTheme="majorBidi" w:cstheme="majorBidi"/>
                <w:color w:val="0D0D0D" w:themeColor="text1" w:themeTint="F2"/>
                <w:sz w:val="16"/>
                <w:szCs w:val="16"/>
                <w:vertAlign w:val="superscript"/>
              </w:rPr>
              <w:t>**</w:t>
            </w:r>
          </w:p>
        </w:tc>
        <w:tc>
          <w:tcPr>
            <w:tcW w:w="1559" w:type="dxa"/>
          </w:tcPr>
          <w:p w14:paraId="40B485EC" w14:textId="77777777"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w:t>
            </w:r>
          </w:p>
        </w:tc>
      </w:tr>
      <w:tr w:rsidR="00114C4E" w:rsidRPr="00855774" w14:paraId="3423A3FE" w14:textId="77777777" w:rsidTr="008B0ECF">
        <w:trPr>
          <w:trHeight w:val="20"/>
        </w:trPr>
        <w:tc>
          <w:tcPr>
            <w:tcW w:w="3256" w:type="dxa"/>
            <w:vMerge/>
          </w:tcPr>
          <w:p w14:paraId="41F8D542" w14:textId="77777777" w:rsidR="00B82048" w:rsidRPr="00855774" w:rsidRDefault="00B82048" w:rsidP="00B82048">
            <w:pPr>
              <w:autoSpaceDE w:val="0"/>
              <w:autoSpaceDN w:val="0"/>
              <w:adjustRightInd w:val="0"/>
              <w:spacing w:line="360" w:lineRule="auto"/>
              <w:rPr>
                <w:rFonts w:asciiTheme="majorBidi" w:hAnsiTheme="majorBidi" w:cstheme="majorBidi"/>
                <w:color w:val="0D0D0D" w:themeColor="text1" w:themeTint="F2"/>
                <w:sz w:val="16"/>
                <w:szCs w:val="16"/>
              </w:rPr>
            </w:pPr>
          </w:p>
        </w:tc>
        <w:tc>
          <w:tcPr>
            <w:tcW w:w="1701" w:type="dxa"/>
          </w:tcPr>
          <w:p w14:paraId="021A0CE9" w14:textId="77777777"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Sig. (2-tailed)</w:t>
            </w:r>
          </w:p>
        </w:tc>
        <w:tc>
          <w:tcPr>
            <w:tcW w:w="1275" w:type="dxa"/>
          </w:tcPr>
          <w:p w14:paraId="3C6E0882" w14:textId="130C848B"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p>
        </w:tc>
        <w:tc>
          <w:tcPr>
            <w:tcW w:w="1560" w:type="dxa"/>
          </w:tcPr>
          <w:p w14:paraId="6449301A" w14:textId="2C582AC4"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p>
        </w:tc>
        <w:tc>
          <w:tcPr>
            <w:tcW w:w="1559" w:type="dxa"/>
          </w:tcPr>
          <w:p w14:paraId="66C75439" w14:textId="77777777" w:rsidR="00B82048" w:rsidRPr="00855774" w:rsidRDefault="00B82048" w:rsidP="00711A80">
            <w:pPr>
              <w:autoSpaceDE w:val="0"/>
              <w:autoSpaceDN w:val="0"/>
              <w:adjustRightInd w:val="0"/>
              <w:spacing w:line="360" w:lineRule="auto"/>
              <w:jc w:val="center"/>
              <w:rPr>
                <w:rFonts w:asciiTheme="majorBidi" w:hAnsiTheme="majorBidi" w:cstheme="majorBidi"/>
                <w:color w:val="0D0D0D" w:themeColor="text1" w:themeTint="F2"/>
                <w:sz w:val="16"/>
                <w:szCs w:val="16"/>
              </w:rPr>
            </w:pPr>
          </w:p>
        </w:tc>
      </w:tr>
      <w:tr w:rsidR="00114C4E" w:rsidRPr="00855774" w14:paraId="7D455D76" w14:textId="77777777" w:rsidTr="008B0ECF">
        <w:trPr>
          <w:trHeight w:val="20"/>
        </w:trPr>
        <w:tc>
          <w:tcPr>
            <w:tcW w:w="3256" w:type="dxa"/>
            <w:vMerge/>
          </w:tcPr>
          <w:p w14:paraId="56570936" w14:textId="77777777" w:rsidR="00B82048" w:rsidRPr="00855774" w:rsidRDefault="00B82048" w:rsidP="00B82048">
            <w:pPr>
              <w:autoSpaceDE w:val="0"/>
              <w:autoSpaceDN w:val="0"/>
              <w:adjustRightInd w:val="0"/>
              <w:spacing w:line="360" w:lineRule="auto"/>
              <w:rPr>
                <w:rFonts w:asciiTheme="majorBidi" w:hAnsiTheme="majorBidi" w:cstheme="majorBidi"/>
                <w:color w:val="0D0D0D" w:themeColor="text1" w:themeTint="F2"/>
                <w:sz w:val="16"/>
                <w:szCs w:val="16"/>
              </w:rPr>
            </w:pPr>
          </w:p>
        </w:tc>
        <w:tc>
          <w:tcPr>
            <w:tcW w:w="1701" w:type="dxa"/>
          </w:tcPr>
          <w:p w14:paraId="64093076" w14:textId="77777777" w:rsidR="00B82048" w:rsidRPr="00855774" w:rsidRDefault="00B82048" w:rsidP="00711A80">
            <w:pPr>
              <w:autoSpaceDE w:val="0"/>
              <w:autoSpaceDN w:val="0"/>
              <w:adjustRightInd w:val="0"/>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N</w:t>
            </w:r>
          </w:p>
        </w:tc>
        <w:tc>
          <w:tcPr>
            <w:tcW w:w="1275" w:type="dxa"/>
          </w:tcPr>
          <w:p w14:paraId="4F950285" w14:textId="21CB38F0"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c>
          <w:tcPr>
            <w:tcW w:w="1560" w:type="dxa"/>
          </w:tcPr>
          <w:p w14:paraId="228E987C" w14:textId="790849D7"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c>
          <w:tcPr>
            <w:tcW w:w="1559" w:type="dxa"/>
          </w:tcPr>
          <w:p w14:paraId="537CA3AA" w14:textId="602C4586" w:rsidR="00B82048" w:rsidRPr="00855774" w:rsidRDefault="00B82048" w:rsidP="00711A80">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404</w:t>
            </w:r>
          </w:p>
        </w:tc>
      </w:tr>
    </w:tbl>
    <w:p w14:paraId="2C4D6927" w14:textId="714D0FB4" w:rsidR="00CC13B5" w:rsidRPr="00855774" w:rsidRDefault="00CC13B5" w:rsidP="00E55D8C">
      <w:pPr>
        <w:spacing w:after="0" w:line="480" w:lineRule="auto"/>
        <w:jc w:val="center"/>
        <w:rPr>
          <w:rFonts w:asciiTheme="majorBidi" w:eastAsia="MS Mincho" w:hAnsiTheme="majorBidi" w:cstheme="majorBidi"/>
          <w:bCs/>
          <w:i/>
          <w:color w:val="0D0D0D" w:themeColor="text1" w:themeTint="F2"/>
          <w:sz w:val="24"/>
          <w:szCs w:val="24"/>
        </w:rPr>
      </w:pPr>
      <w:r w:rsidRPr="00855774">
        <w:rPr>
          <w:rFonts w:asciiTheme="majorBidi" w:eastAsia="MS Mincho" w:hAnsiTheme="majorBidi" w:cstheme="majorBidi"/>
          <w:bCs/>
          <w:i/>
          <w:color w:val="0D0D0D" w:themeColor="text1" w:themeTint="F2"/>
          <w:sz w:val="24"/>
          <w:szCs w:val="24"/>
        </w:rPr>
        <w:t>p=0.01</w:t>
      </w:r>
    </w:p>
    <w:p w14:paraId="3AA94B2A" w14:textId="3078FB4C" w:rsidR="00087CF2" w:rsidRPr="00855774" w:rsidRDefault="00087CF2"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5D4B37EA" w14:textId="29ACF655" w:rsidR="00582386" w:rsidRPr="00855774" w:rsidRDefault="00582386" w:rsidP="00E55D8C">
      <w:pPr>
        <w:autoSpaceDE w:val="0"/>
        <w:autoSpaceDN w:val="0"/>
        <w:adjustRightInd w:val="0"/>
        <w:spacing w:after="0" w:line="480" w:lineRule="auto"/>
        <w:rPr>
          <w:rFonts w:asciiTheme="majorBidi" w:hAnsiTheme="majorBidi" w:cstheme="majorBidi"/>
          <w:color w:val="0D0D0D" w:themeColor="text1" w:themeTint="F2"/>
          <w:sz w:val="24"/>
          <w:szCs w:val="24"/>
        </w:rPr>
      </w:pPr>
    </w:p>
    <w:p w14:paraId="6B72EB0D" w14:textId="575E09EA" w:rsidR="00582386" w:rsidRPr="00855774" w:rsidRDefault="00743F12"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As demonstrated in </w:t>
      </w:r>
      <w:r w:rsidR="0023372B"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able</w:t>
      </w:r>
      <w:r w:rsidR="0003731C" w:rsidRPr="00855774">
        <w:rPr>
          <w:rFonts w:asciiTheme="majorBidi" w:hAnsiTheme="majorBidi" w:cstheme="majorBidi"/>
          <w:color w:val="0D0D0D" w:themeColor="text1" w:themeTint="F2"/>
          <w:sz w:val="24"/>
          <w:szCs w:val="24"/>
        </w:rPr>
        <w:t xml:space="preserve"> 5.14</w:t>
      </w:r>
      <w:r w:rsidRPr="00855774">
        <w:rPr>
          <w:rFonts w:asciiTheme="majorBidi" w:hAnsiTheme="majorBidi" w:cstheme="majorBidi"/>
          <w:color w:val="0D0D0D" w:themeColor="text1" w:themeTint="F2"/>
          <w:sz w:val="24"/>
          <w:szCs w:val="24"/>
        </w:rPr>
        <w:t xml:space="preserve"> above, the emphasis was on the correlation between the global project governance (independent variable), global cultural intelligence (independent variable) and global successful complex project delivery (dependent variable). Also, what needs to be understood is that correlation is always significant at </w:t>
      </w:r>
      <w:r w:rsidR="003D071F" w:rsidRPr="00855774">
        <w:rPr>
          <w:rFonts w:asciiTheme="majorBidi" w:hAnsiTheme="majorBidi" w:cstheme="majorBidi"/>
          <w:color w:val="0D0D0D" w:themeColor="text1" w:themeTint="F2"/>
          <w:sz w:val="24"/>
          <w:szCs w:val="24"/>
        </w:rPr>
        <w:t xml:space="preserve">0.01 (two-tailed). </w:t>
      </w:r>
      <w:r w:rsidR="00134052" w:rsidRPr="00855774">
        <w:rPr>
          <w:rFonts w:asciiTheme="majorBidi" w:hAnsiTheme="majorBidi" w:cstheme="majorBidi"/>
          <w:color w:val="0D0D0D" w:themeColor="text1" w:themeTint="F2"/>
          <w:sz w:val="24"/>
          <w:szCs w:val="24"/>
        </w:rPr>
        <w:t xml:space="preserve">According to Weinberg and Abramowitz (2008), at a significant level of 0.01 (2-tailed), the correlation between variables is said to be strong in cases where the derived p-value is lower than the significance value of 0.01 (p&lt;0.01). However, a higher value than 0.01 (p&gt;0.01) shows a weaker relationship. </w:t>
      </w:r>
      <w:r w:rsidR="0023372B" w:rsidRPr="00855774">
        <w:rPr>
          <w:rFonts w:asciiTheme="majorBidi" w:hAnsiTheme="majorBidi" w:cstheme="majorBidi"/>
          <w:color w:val="0D0D0D" w:themeColor="text1" w:themeTint="F2"/>
          <w:sz w:val="24"/>
          <w:szCs w:val="24"/>
        </w:rPr>
        <w:t>As shown in Table 5.14</w:t>
      </w:r>
      <w:r w:rsidR="009F798E" w:rsidRPr="00855774">
        <w:rPr>
          <w:rFonts w:asciiTheme="majorBidi" w:hAnsiTheme="majorBidi" w:cstheme="majorBidi"/>
          <w:color w:val="0D0D0D" w:themeColor="text1" w:themeTint="F2"/>
          <w:sz w:val="24"/>
          <w:szCs w:val="24"/>
        </w:rPr>
        <w:t xml:space="preserve">, </w:t>
      </w:r>
      <w:r w:rsidR="003A7556" w:rsidRPr="00855774">
        <w:rPr>
          <w:rFonts w:asciiTheme="majorBidi" w:hAnsiTheme="majorBidi" w:cstheme="majorBidi"/>
          <w:color w:val="0D0D0D" w:themeColor="text1" w:themeTint="F2"/>
          <w:sz w:val="24"/>
          <w:szCs w:val="24"/>
        </w:rPr>
        <w:t>the first correlation between project governance and successful complex construction project in the UAE is r=.758</w:t>
      </w:r>
      <w:r w:rsidR="003A7556" w:rsidRPr="00855774">
        <w:rPr>
          <w:rFonts w:asciiTheme="majorBidi" w:hAnsiTheme="majorBidi" w:cstheme="majorBidi"/>
          <w:color w:val="0D0D0D" w:themeColor="text1" w:themeTint="F2"/>
          <w:sz w:val="24"/>
          <w:szCs w:val="24"/>
          <w:vertAlign w:val="superscript"/>
        </w:rPr>
        <w:t>**</w:t>
      </w:r>
      <w:r w:rsidR="003A7556" w:rsidRPr="00855774">
        <w:rPr>
          <w:rFonts w:asciiTheme="majorBidi" w:hAnsiTheme="majorBidi" w:cstheme="majorBidi"/>
          <w:color w:val="0D0D0D" w:themeColor="text1" w:themeTint="F2"/>
          <w:sz w:val="24"/>
          <w:szCs w:val="24"/>
        </w:rPr>
        <w:t xml:space="preserve">, </w:t>
      </w:r>
      <w:r w:rsidR="009324DB" w:rsidRPr="00855774">
        <w:rPr>
          <w:rFonts w:asciiTheme="majorBidi" w:hAnsiTheme="majorBidi" w:cstheme="majorBidi"/>
          <w:i/>
          <w:iCs/>
          <w:color w:val="0D0D0D" w:themeColor="text1" w:themeTint="F2"/>
          <w:sz w:val="24"/>
          <w:szCs w:val="24"/>
        </w:rPr>
        <w:t>P</w:t>
      </w:r>
      <w:r w:rsidR="003A7556" w:rsidRPr="00855774">
        <w:rPr>
          <w:rFonts w:asciiTheme="majorBidi" w:hAnsiTheme="majorBidi" w:cstheme="majorBidi"/>
          <w:color w:val="0D0D0D" w:themeColor="text1" w:themeTint="F2"/>
          <w:sz w:val="24"/>
          <w:szCs w:val="24"/>
        </w:rPr>
        <w:t xml:space="preserve"> = .000. What can be deduced from these correlation statistics is that there is a strong positive correlation between project governance and successful complex construction project delivery. More so, the correlation is statistically significant because the </w:t>
      </w:r>
      <w:r w:rsidR="009A4DE8" w:rsidRPr="00855774">
        <w:rPr>
          <w:rFonts w:asciiTheme="majorBidi" w:hAnsiTheme="majorBidi" w:cstheme="majorBidi"/>
          <w:i/>
          <w:iCs/>
          <w:color w:val="0D0D0D" w:themeColor="text1" w:themeTint="F2"/>
          <w:sz w:val="24"/>
          <w:szCs w:val="24"/>
        </w:rPr>
        <w:t>P</w:t>
      </w:r>
      <w:r w:rsidR="003A7556" w:rsidRPr="00855774">
        <w:rPr>
          <w:rFonts w:asciiTheme="majorBidi" w:hAnsiTheme="majorBidi" w:cstheme="majorBidi"/>
          <w:color w:val="0D0D0D" w:themeColor="text1" w:themeTint="F2"/>
          <w:sz w:val="24"/>
          <w:szCs w:val="24"/>
        </w:rPr>
        <w:t>-value is .000</w:t>
      </w:r>
      <w:r w:rsidR="00D9074C" w:rsidRPr="00855774">
        <w:rPr>
          <w:rFonts w:asciiTheme="majorBidi" w:hAnsiTheme="majorBidi" w:cstheme="majorBidi"/>
          <w:color w:val="0D0D0D" w:themeColor="text1" w:themeTint="F2"/>
          <w:sz w:val="24"/>
          <w:szCs w:val="24"/>
        </w:rPr>
        <w:t>, which is lower than 0.01</w:t>
      </w:r>
      <w:r w:rsidR="003A7556" w:rsidRPr="00855774">
        <w:rPr>
          <w:rFonts w:asciiTheme="majorBidi" w:hAnsiTheme="majorBidi" w:cstheme="majorBidi"/>
          <w:color w:val="0D0D0D" w:themeColor="text1" w:themeTint="F2"/>
          <w:sz w:val="24"/>
          <w:szCs w:val="24"/>
        </w:rPr>
        <w:t xml:space="preserve">. Therefore, the null hypothesis is rejected and </w:t>
      </w:r>
      <w:r w:rsidR="003A7556" w:rsidRPr="00855774">
        <w:rPr>
          <w:rFonts w:asciiTheme="majorBidi" w:hAnsiTheme="majorBidi" w:cstheme="majorBidi"/>
          <w:b/>
          <w:bCs/>
          <w:i/>
          <w:iCs/>
          <w:color w:val="0D0D0D" w:themeColor="text1" w:themeTint="F2"/>
          <w:sz w:val="24"/>
          <w:szCs w:val="24"/>
        </w:rPr>
        <w:t>H1</w:t>
      </w:r>
      <w:r w:rsidR="003A7556" w:rsidRPr="00855774">
        <w:rPr>
          <w:rFonts w:asciiTheme="majorBidi" w:hAnsiTheme="majorBidi" w:cstheme="majorBidi"/>
          <w:color w:val="0D0D0D" w:themeColor="text1" w:themeTint="F2"/>
          <w:sz w:val="24"/>
          <w:szCs w:val="24"/>
        </w:rPr>
        <w:t xml:space="preserve"> accepted as project governance has a significant influence on successful complex construction project delivery in the UAE. Greater manipulation of project governance factors leads to greater delivery of successful complex construction projects in the UAE. Therefore, when project governance factors such as accountability, stakeholder management, risk management and project control </w:t>
      </w:r>
      <w:r w:rsidR="0093640C" w:rsidRPr="00855774">
        <w:rPr>
          <w:rFonts w:asciiTheme="majorBidi" w:hAnsiTheme="majorBidi" w:cstheme="majorBidi"/>
          <w:color w:val="0D0D0D" w:themeColor="text1" w:themeTint="F2"/>
          <w:sz w:val="24"/>
          <w:szCs w:val="24"/>
        </w:rPr>
        <w:t>processes are well</w:t>
      </w:r>
      <w:r w:rsidR="004C2CEC" w:rsidRPr="00855774">
        <w:rPr>
          <w:rFonts w:asciiTheme="majorBidi" w:hAnsiTheme="majorBidi" w:cstheme="majorBidi"/>
          <w:color w:val="0D0D0D" w:themeColor="text1" w:themeTint="F2"/>
          <w:sz w:val="24"/>
          <w:szCs w:val="24"/>
        </w:rPr>
        <w:t xml:space="preserve"> </w:t>
      </w:r>
      <w:r w:rsidR="0093640C" w:rsidRPr="00855774">
        <w:rPr>
          <w:rFonts w:asciiTheme="majorBidi" w:hAnsiTheme="majorBidi" w:cstheme="majorBidi"/>
          <w:color w:val="0D0D0D" w:themeColor="text1" w:themeTint="F2"/>
          <w:sz w:val="24"/>
          <w:szCs w:val="24"/>
        </w:rPr>
        <w:t xml:space="preserve">established within the </w:t>
      </w:r>
      <w:r w:rsidR="0079227A" w:rsidRPr="00855774">
        <w:rPr>
          <w:rFonts w:asciiTheme="majorBidi" w:hAnsiTheme="majorBidi" w:cstheme="majorBidi"/>
          <w:color w:val="0D0D0D" w:themeColor="text1" w:themeTint="F2"/>
          <w:sz w:val="24"/>
          <w:szCs w:val="24"/>
        </w:rPr>
        <w:t>organisation</w:t>
      </w:r>
      <w:r w:rsidR="0093640C" w:rsidRPr="00855774">
        <w:rPr>
          <w:rFonts w:asciiTheme="majorBidi" w:hAnsiTheme="majorBidi" w:cstheme="majorBidi"/>
          <w:color w:val="0D0D0D" w:themeColor="text1" w:themeTint="F2"/>
          <w:sz w:val="24"/>
          <w:szCs w:val="24"/>
        </w:rPr>
        <w:t xml:space="preserve">, then there is always an increased chance of successful complex construction project delivery. </w:t>
      </w:r>
      <w:r w:rsidR="00AE3B53" w:rsidRPr="00855774">
        <w:rPr>
          <w:rFonts w:asciiTheme="majorBidi" w:hAnsiTheme="majorBidi" w:cstheme="majorBidi"/>
          <w:color w:val="0D0D0D" w:themeColor="text1" w:themeTint="F2"/>
          <w:sz w:val="24"/>
          <w:szCs w:val="24"/>
        </w:rPr>
        <w:t xml:space="preserve">Overall, it is crucial for </w:t>
      </w:r>
      <w:r w:rsidR="0045427A" w:rsidRPr="00855774">
        <w:rPr>
          <w:rFonts w:asciiTheme="majorBidi" w:hAnsiTheme="majorBidi" w:cstheme="majorBidi"/>
          <w:color w:val="0D0D0D" w:themeColor="text1" w:themeTint="F2"/>
          <w:sz w:val="24"/>
          <w:szCs w:val="24"/>
        </w:rPr>
        <w:t>senior project practitioner</w:t>
      </w:r>
      <w:r w:rsidR="00AE3B53" w:rsidRPr="00855774">
        <w:rPr>
          <w:rFonts w:asciiTheme="majorBidi" w:hAnsiTheme="majorBidi" w:cstheme="majorBidi"/>
          <w:color w:val="0D0D0D" w:themeColor="text1" w:themeTint="F2"/>
          <w:sz w:val="24"/>
          <w:szCs w:val="24"/>
        </w:rPr>
        <w:t>s to ensure that the project governance dimensions</w:t>
      </w:r>
      <w:r w:rsidR="00272234" w:rsidRPr="00855774">
        <w:rPr>
          <w:rFonts w:asciiTheme="majorBidi" w:hAnsiTheme="majorBidi" w:cstheme="majorBidi"/>
          <w:color w:val="0D0D0D" w:themeColor="text1" w:themeTint="F2"/>
          <w:sz w:val="24"/>
          <w:szCs w:val="24"/>
        </w:rPr>
        <w:t xml:space="preserve"> are effectively aligned with the</w:t>
      </w:r>
      <w:r w:rsidR="005B4515" w:rsidRPr="00855774">
        <w:rPr>
          <w:rFonts w:asciiTheme="majorBidi" w:hAnsiTheme="majorBidi" w:cstheme="majorBidi"/>
          <w:color w:val="0D0D0D" w:themeColor="text1" w:themeTint="F2"/>
          <w:sz w:val="24"/>
          <w:szCs w:val="24"/>
        </w:rPr>
        <w:t xml:space="preserve"> complex construction projects.</w:t>
      </w:r>
      <w:r w:rsidR="00AE3B53" w:rsidRPr="00855774">
        <w:rPr>
          <w:rFonts w:asciiTheme="majorBidi" w:hAnsiTheme="majorBidi" w:cstheme="majorBidi"/>
          <w:color w:val="0D0D0D" w:themeColor="text1" w:themeTint="F2"/>
          <w:sz w:val="24"/>
          <w:szCs w:val="24"/>
        </w:rPr>
        <w:t xml:space="preserve">  </w:t>
      </w:r>
    </w:p>
    <w:p w14:paraId="7E595722" w14:textId="3CEFE4CD" w:rsidR="0093640C" w:rsidRPr="00855774" w:rsidRDefault="0093640C" w:rsidP="00E55D8C">
      <w:pPr>
        <w:autoSpaceDE w:val="0"/>
        <w:autoSpaceDN w:val="0"/>
        <w:adjustRightInd w:val="0"/>
        <w:spacing w:after="0" w:line="480" w:lineRule="auto"/>
        <w:rPr>
          <w:rFonts w:asciiTheme="majorBidi" w:hAnsiTheme="majorBidi" w:cstheme="majorBidi"/>
          <w:color w:val="0D0D0D" w:themeColor="text1" w:themeTint="F2"/>
          <w:sz w:val="24"/>
          <w:szCs w:val="24"/>
        </w:rPr>
      </w:pPr>
    </w:p>
    <w:p w14:paraId="5A295813" w14:textId="6DAE73B2" w:rsidR="0093640C" w:rsidRPr="00855774" w:rsidRDefault="0093640C"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second correlation is between cultural </w:t>
      </w:r>
      <w:r w:rsidR="00FA0E0F" w:rsidRPr="00855774">
        <w:rPr>
          <w:rFonts w:asciiTheme="majorBidi" w:hAnsiTheme="majorBidi" w:cstheme="majorBidi"/>
          <w:color w:val="0D0D0D" w:themeColor="text1" w:themeTint="F2"/>
          <w:sz w:val="24"/>
          <w:szCs w:val="24"/>
        </w:rPr>
        <w:t xml:space="preserve">intelligence and </w:t>
      </w:r>
      <w:r w:rsidR="00D9074C" w:rsidRPr="00855774">
        <w:rPr>
          <w:rFonts w:asciiTheme="majorBidi" w:hAnsiTheme="majorBidi" w:cstheme="majorBidi"/>
          <w:color w:val="0D0D0D" w:themeColor="text1" w:themeTint="F2"/>
          <w:sz w:val="24"/>
          <w:szCs w:val="24"/>
        </w:rPr>
        <w:t xml:space="preserve">successful complex construction project delivery in the UAE. </w:t>
      </w:r>
      <w:r w:rsidR="0023372B" w:rsidRPr="00855774">
        <w:rPr>
          <w:rFonts w:asciiTheme="majorBidi" w:hAnsiTheme="majorBidi" w:cstheme="majorBidi"/>
          <w:color w:val="0D0D0D" w:themeColor="text1" w:themeTint="F2"/>
          <w:sz w:val="24"/>
          <w:szCs w:val="24"/>
        </w:rPr>
        <w:t xml:space="preserve">As can be observed </w:t>
      </w:r>
      <w:r w:rsidR="002D1E5D" w:rsidRPr="00855774">
        <w:rPr>
          <w:rFonts w:asciiTheme="majorBidi" w:hAnsiTheme="majorBidi" w:cstheme="majorBidi"/>
          <w:color w:val="0D0D0D" w:themeColor="text1" w:themeTint="F2"/>
          <w:sz w:val="24"/>
          <w:szCs w:val="24"/>
        </w:rPr>
        <w:t>from Table</w:t>
      </w:r>
      <w:r w:rsidR="00D9074C" w:rsidRPr="00855774">
        <w:rPr>
          <w:rFonts w:asciiTheme="majorBidi" w:hAnsiTheme="majorBidi" w:cstheme="majorBidi"/>
          <w:color w:val="0D0D0D" w:themeColor="text1" w:themeTint="F2"/>
          <w:sz w:val="24"/>
          <w:szCs w:val="24"/>
        </w:rPr>
        <w:t xml:space="preserve"> </w:t>
      </w:r>
      <w:r w:rsidR="0003731C" w:rsidRPr="00855774">
        <w:rPr>
          <w:rFonts w:asciiTheme="majorBidi" w:hAnsiTheme="majorBidi" w:cstheme="majorBidi"/>
          <w:color w:val="0D0D0D" w:themeColor="text1" w:themeTint="F2"/>
          <w:sz w:val="24"/>
          <w:szCs w:val="24"/>
        </w:rPr>
        <w:t>5.14</w:t>
      </w:r>
      <w:r w:rsidR="00D9074C" w:rsidRPr="00855774">
        <w:rPr>
          <w:rFonts w:asciiTheme="majorBidi" w:hAnsiTheme="majorBidi" w:cstheme="majorBidi"/>
          <w:color w:val="0D0D0D" w:themeColor="text1" w:themeTint="F2"/>
          <w:sz w:val="24"/>
          <w:szCs w:val="24"/>
        </w:rPr>
        <w:t>, the correlation between cultural intelligence and successful complex construction project delivery in the UAE is r = .351</w:t>
      </w:r>
      <w:r w:rsidR="00D9074C" w:rsidRPr="00855774">
        <w:rPr>
          <w:rFonts w:asciiTheme="majorBidi" w:hAnsiTheme="majorBidi" w:cstheme="majorBidi"/>
          <w:color w:val="0D0D0D" w:themeColor="text1" w:themeTint="F2"/>
          <w:sz w:val="24"/>
          <w:szCs w:val="24"/>
          <w:vertAlign w:val="superscript"/>
        </w:rPr>
        <w:t>**</w:t>
      </w:r>
      <w:r w:rsidR="00D9074C" w:rsidRPr="00855774">
        <w:rPr>
          <w:rFonts w:asciiTheme="majorBidi" w:hAnsiTheme="majorBidi" w:cstheme="majorBidi"/>
          <w:color w:val="0D0D0D" w:themeColor="text1" w:themeTint="F2"/>
          <w:sz w:val="24"/>
          <w:szCs w:val="24"/>
        </w:rPr>
        <w:t xml:space="preserve">, p = .000. </w:t>
      </w:r>
      <w:r w:rsidR="0023372B" w:rsidRPr="00855774">
        <w:rPr>
          <w:rFonts w:asciiTheme="majorBidi" w:hAnsiTheme="majorBidi" w:cstheme="majorBidi"/>
          <w:color w:val="0D0D0D" w:themeColor="text1" w:themeTint="F2"/>
          <w:sz w:val="24"/>
          <w:szCs w:val="24"/>
        </w:rPr>
        <w:t>From the results</w:t>
      </w:r>
      <w:r w:rsidR="00D9074C" w:rsidRPr="00855774">
        <w:rPr>
          <w:rFonts w:asciiTheme="majorBidi" w:hAnsiTheme="majorBidi" w:cstheme="majorBidi"/>
          <w:color w:val="0D0D0D" w:themeColor="text1" w:themeTint="F2"/>
          <w:sz w:val="24"/>
          <w:szCs w:val="24"/>
        </w:rPr>
        <w:t xml:space="preserve">, it can be concluded that there is a strong positive correlation between cultural intelligence and successful complex construction project delivery in the UAE. Additionally, there is a statistically significant correlation between cultural intelligence and successful complex construction project delivery because the p value is .000, which is lower than 0.01. Hence, the null hypothesis is rejected and </w:t>
      </w:r>
      <w:r w:rsidR="00D9074C" w:rsidRPr="00855774">
        <w:rPr>
          <w:rFonts w:asciiTheme="majorBidi" w:hAnsiTheme="majorBidi" w:cstheme="majorBidi"/>
          <w:b/>
          <w:bCs/>
          <w:i/>
          <w:iCs/>
          <w:color w:val="0D0D0D" w:themeColor="text1" w:themeTint="F2"/>
          <w:sz w:val="24"/>
          <w:szCs w:val="24"/>
        </w:rPr>
        <w:t>H2</w:t>
      </w:r>
      <w:r w:rsidR="00D9074C" w:rsidRPr="00855774">
        <w:rPr>
          <w:rFonts w:asciiTheme="majorBidi" w:hAnsiTheme="majorBidi" w:cstheme="majorBidi"/>
          <w:color w:val="0D0D0D" w:themeColor="text1" w:themeTint="F2"/>
          <w:sz w:val="24"/>
          <w:szCs w:val="24"/>
        </w:rPr>
        <w:t xml:space="preserve"> is accepted</w:t>
      </w:r>
      <w:r w:rsidR="00337FAE" w:rsidRPr="00855774">
        <w:rPr>
          <w:rFonts w:asciiTheme="majorBidi" w:hAnsiTheme="majorBidi" w:cstheme="majorBidi"/>
          <w:color w:val="0D0D0D" w:themeColor="text1" w:themeTint="F2"/>
          <w:sz w:val="24"/>
          <w:szCs w:val="24"/>
        </w:rPr>
        <w:t>,</w:t>
      </w:r>
      <w:r w:rsidR="00D9074C" w:rsidRPr="00855774">
        <w:rPr>
          <w:rFonts w:asciiTheme="majorBidi" w:hAnsiTheme="majorBidi" w:cstheme="majorBidi"/>
          <w:color w:val="0D0D0D" w:themeColor="text1" w:themeTint="F2"/>
          <w:sz w:val="24"/>
          <w:szCs w:val="24"/>
        </w:rPr>
        <w:t xml:space="preserve"> meaning that cultural intelligence has a significant impact on successful complex construction project delivery in the UAE. </w:t>
      </w:r>
      <w:r w:rsidR="00DE66EC" w:rsidRPr="00855774">
        <w:rPr>
          <w:rFonts w:asciiTheme="majorBidi" w:hAnsiTheme="majorBidi" w:cstheme="majorBidi"/>
          <w:color w:val="0D0D0D" w:themeColor="text1" w:themeTint="F2"/>
          <w:sz w:val="24"/>
          <w:szCs w:val="24"/>
        </w:rPr>
        <w:t xml:space="preserve">When the factors of cultural intelligence are manipulated, there is a greater increase in successful complex construction project delivery. Thus, the more effective application of cultural intelligence factors such as cultural awareness, path capability, cross-cultural intelligence, cross-cultural communication and cross-cultural leadership leads to greater successful complex construction project delivery in the UAE. </w:t>
      </w:r>
      <w:r w:rsidR="00402C8D" w:rsidRPr="00855774">
        <w:rPr>
          <w:rFonts w:asciiTheme="majorBidi" w:hAnsiTheme="majorBidi" w:cstheme="majorBidi"/>
          <w:color w:val="0D0D0D" w:themeColor="text1" w:themeTint="F2"/>
          <w:sz w:val="24"/>
          <w:szCs w:val="24"/>
        </w:rPr>
        <w:t xml:space="preserve">Hence, </w:t>
      </w:r>
      <w:r w:rsidR="0045427A" w:rsidRPr="00855774">
        <w:rPr>
          <w:rFonts w:asciiTheme="majorBidi" w:hAnsiTheme="majorBidi" w:cstheme="majorBidi"/>
          <w:color w:val="0D0D0D" w:themeColor="text1" w:themeTint="F2"/>
          <w:sz w:val="24"/>
          <w:szCs w:val="24"/>
        </w:rPr>
        <w:t>senior project practitioner</w:t>
      </w:r>
      <w:r w:rsidR="00402C8D" w:rsidRPr="00855774">
        <w:rPr>
          <w:rFonts w:asciiTheme="majorBidi" w:hAnsiTheme="majorBidi" w:cstheme="majorBidi"/>
          <w:color w:val="0D0D0D" w:themeColor="text1" w:themeTint="F2"/>
          <w:sz w:val="24"/>
          <w:szCs w:val="24"/>
        </w:rPr>
        <w:t>s are required to maximi</w:t>
      </w:r>
      <w:r w:rsidR="00A771B4" w:rsidRPr="00855774">
        <w:rPr>
          <w:rFonts w:asciiTheme="majorBidi" w:hAnsiTheme="majorBidi" w:cstheme="majorBidi"/>
          <w:color w:val="0D0D0D" w:themeColor="text1" w:themeTint="F2"/>
          <w:sz w:val="24"/>
          <w:szCs w:val="24"/>
        </w:rPr>
        <w:t>s</w:t>
      </w:r>
      <w:r w:rsidR="00402C8D" w:rsidRPr="00855774">
        <w:rPr>
          <w:rFonts w:asciiTheme="majorBidi" w:hAnsiTheme="majorBidi" w:cstheme="majorBidi"/>
          <w:color w:val="0D0D0D" w:themeColor="text1" w:themeTint="F2"/>
          <w:sz w:val="24"/>
          <w:szCs w:val="24"/>
        </w:rPr>
        <w:t xml:space="preserve">e the cultural intelligence characteristics if they want to have more significant outcomes in the </w:t>
      </w:r>
      <w:r w:rsidR="00337FAE" w:rsidRPr="00855774">
        <w:rPr>
          <w:rFonts w:asciiTheme="majorBidi" w:hAnsiTheme="majorBidi" w:cstheme="majorBidi"/>
          <w:color w:val="0D0D0D" w:themeColor="text1" w:themeTint="F2"/>
          <w:sz w:val="24"/>
          <w:szCs w:val="24"/>
        </w:rPr>
        <w:t xml:space="preserve">delivery of </w:t>
      </w:r>
      <w:r w:rsidR="00402C8D" w:rsidRPr="00855774">
        <w:rPr>
          <w:rFonts w:asciiTheme="majorBidi" w:hAnsiTheme="majorBidi" w:cstheme="majorBidi"/>
          <w:color w:val="0D0D0D" w:themeColor="text1" w:themeTint="F2"/>
          <w:sz w:val="24"/>
          <w:szCs w:val="24"/>
        </w:rPr>
        <w:t>complex construction project</w:t>
      </w:r>
      <w:r w:rsidR="00337FAE" w:rsidRPr="00855774">
        <w:rPr>
          <w:rFonts w:asciiTheme="majorBidi" w:hAnsiTheme="majorBidi" w:cstheme="majorBidi"/>
          <w:color w:val="0D0D0D" w:themeColor="text1" w:themeTint="F2"/>
          <w:sz w:val="24"/>
          <w:szCs w:val="24"/>
        </w:rPr>
        <w:t>s</w:t>
      </w:r>
      <w:r w:rsidR="00402C8D" w:rsidRPr="00855774">
        <w:rPr>
          <w:rFonts w:asciiTheme="majorBidi" w:hAnsiTheme="majorBidi" w:cstheme="majorBidi"/>
          <w:color w:val="0D0D0D" w:themeColor="text1" w:themeTint="F2"/>
          <w:sz w:val="24"/>
          <w:szCs w:val="24"/>
        </w:rPr>
        <w:t xml:space="preserve">. </w:t>
      </w:r>
    </w:p>
    <w:p w14:paraId="7879495B" w14:textId="60000E7C" w:rsidR="009544B7" w:rsidRPr="00855774" w:rsidRDefault="009544B7" w:rsidP="00E55D8C">
      <w:pPr>
        <w:autoSpaceDE w:val="0"/>
        <w:autoSpaceDN w:val="0"/>
        <w:adjustRightInd w:val="0"/>
        <w:spacing w:after="0" w:line="480" w:lineRule="auto"/>
        <w:rPr>
          <w:rFonts w:asciiTheme="majorBidi" w:hAnsiTheme="majorBidi" w:cstheme="majorBidi"/>
          <w:color w:val="0D0D0D" w:themeColor="text1" w:themeTint="F2"/>
          <w:sz w:val="24"/>
          <w:szCs w:val="24"/>
        </w:rPr>
      </w:pPr>
    </w:p>
    <w:p w14:paraId="49878B66" w14:textId="0224A058" w:rsidR="00CA269A" w:rsidRPr="00855774" w:rsidRDefault="009544B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third </w:t>
      </w:r>
      <w:r w:rsidR="00691C0A" w:rsidRPr="00855774">
        <w:rPr>
          <w:rFonts w:asciiTheme="majorBidi" w:hAnsiTheme="majorBidi" w:cstheme="majorBidi"/>
          <w:color w:val="0D0D0D" w:themeColor="text1" w:themeTint="F2"/>
          <w:sz w:val="24"/>
          <w:szCs w:val="24"/>
        </w:rPr>
        <w:t xml:space="preserve">correlation is between project governance and cultural intelligence. </w:t>
      </w:r>
      <w:r w:rsidR="006D43C8" w:rsidRPr="00855774">
        <w:rPr>
          <w:rFonts w:asciiTheme="majorBidi" w:hAnsiTheme="majorBidi" w:cstheme="majorBidi"/>
          <w:color w:val="0D0D0D" w:themeColor="text1" w:themeTint="F2"/>
          <w:sz w:val="24"/>
          <w:szCs w:val="24"/>
        </w:rPr>
        <w:t xml:space="preserve">In tandem with the correlation table in </w:t>
      </w:r>
      <w:r w:rsidR="0023372B" w:rsidRPr="00855774">
        <w:rPr>
          <w:rFonts w:asciiTheme="majorBidi" w:hAnsiTheme="majorBidi" w:cstheme="majorBidi"/>
          <w:color w:val="0D0D0D" w:themeColor="text1" w:themeTint="F2"/>
          <w:sz w:val="24"/>
          <w:szCs w:val="24"/>
        </w:rPr>
        <w:t>T</w:t>
      </w:r>
      <w:r w:rsidR="006D43C8" w:rsidRPr="00855774">
        <w:rPr>
          <w:rFonts w:asciiTheme="majorBidi" w:hAnsiTheme="majorBidi" w:cstheme="majorBidi"/>
          <w:color w:val="0D0D0D" w:themeColor="text1" w:themeTint="F2"/>
          <w:sz w:val="24"/>
          <w:szCs w:val="24"/>
        </w:rPr>
        <w:t xml:space="preserve">able </w:t>
      </w:r>
      <w:r w:rsidR="0003731C" w:rsidRPr="00855774">
        <w:rPr>
          <w:rFonts w:asciiTheme="majorBidi" w:hAnsiTheme="majorBidi" w:cstheme="majorBidi"/>
          <w:color w:val="0D0D0D" w:themeColor="text1" w:themeTint="F2"/>
          <w:sz w:val="24"/>
          <w:szCs w:val="24"/>
        </w:rPr>
        <w:t xml:space="preserve">5.14 </w:t>
      </w:r>
      <w:r w:rsidR="006D43C8" w:rsidRPr="00855774">
        <w:rPr>
          <w:rFonts w:asciiTheme="majorBidi" w:hAnsiTheme="majorBidi" w:cstheme="majorBidi"/>
          <w:color w:val="0D0D0D" w:themeColor="text1" w:themeTint="F2"/>
          <w:sz w:val="24"/>
          <w:szCs w:val="24"/>
        </w:rPr>
        <w:t xml:space="preserve">above, the correlation between project governance and cultural intelligence is </w:t>
      </w:r>
      <w:r w:rsidR="000C370B" w:rsidRPr="00855774">
        <w:rPr>
          <w:rFonts w:asciiTheme="majorBidi" w:hAnsiTheme="majorBidi" w:cstheme="majorBidi"/>
          <w:color w:val="0D0D0D" w:themeColor="text1" w:themeTint="F2"/>
          <w:sz w:val="24"/>
          <w:szCs w:val="24"/>
        </w:rPr>
        <w:t>r = .217</w:t>
      </w:r>
      <w:r w:rsidR="000C370B" w:rsidRPr="00855774">
        <w:rPr>
          <w:rFonts w:asciiTheme="majorBidi" w:hAnsiTheme="majorBidi" w:cstheme="majorBidi"/>
          <w:color w:val="0D0D0D" w:themeColor="text1" w:themeTint="F2"/>
          <w:sz w:val="24"/>
          <w:szCs w:val="24"/>
          <w:vertAlign w:val="superscript"/>
        </w:rPr>
        <w:t xml:space="preserve">**, </w:t>
      </w:r>
      <w:r w:rsidR="009324DB" w:rsidRPr="00855774">
        <w:rPr>
          <w:rFonts w:asciiTheme="majorBidi" w:hAnsiTheme="majorBidi" w:cstheme="majorBidi"/>
          <w:i/>
          <w:iCs/>
          <w:color w:val="0D0D0D" w:themeColor="text1" w:themeTint="F2"/>
          <w:sz w:val="24"/>
          <w:szCs w:val="24"/>
        </w:rPr>
        <w:t>P</w:t>
      </w:r>
      <w:r w:rsidR="000C370B" w:rsidRPr="00855774">
        <w:rPr>
          <w:rFonts w:asciiTheme="majorBidi" w:hAnsiTheme="majorBidi" w:cstheme="majorBidi"/>
          <w:color w:val="0D0D0D" w:themeColor="text1" w:themeTint="F2"/>
          <w:sz w:val="24"/>
          <w:szCs w:val="24"/>
        </w:rPr>
        <w:t xml:space="preserve"> = .000. </w:t>
      </w:r>
      <w:r w:rsidR="00577D4B" w:rsidRPr="00855774">
        <w:rPr>
          <w:rFonts w:asciiTheme="majorBidi" w:hAnsiTheme="majorBidi" w:cstheme="majorBidi"/>
          <w:color w:val="0D0D0D" w:themeColor="text1" w:themeTint="F2"/>
          <w:sz w:val="24"/>
          <w:szCs w:val="24"/>
        </w:rPr>
        <w:t>Thus,</w:t>
      </w:r>
      <w:r w:rsidR="00750095" w:rsidRPr="00855774">
        <w:rPr>
          <w:rFonts w:asciiTheme="majorBidi" w:hAnsiTheme="majorBidi" w:cstheme="majorBidi"/>
          <w:color w:val="0D0D0D" w:themeColor="text1" w:themeTint="F2"/>
          <w:sz w:val="24"/>
          <w:szCs w:val="24"/>
        </w:rPr>
        <w:t xml:space="preserve"> there is a strong correlation between project governance and cultural intelligence. Both of these are independent variables in the study. In addition, because the </w:t>
      </w:r>
      <w:r w:rsidR="009A4DE8" w:rsidRPr="00855774">
        <w:rPr>
          <w:rFonts w:asciiTheme="majorBidi" w:hAnsiTheme="majorBidi" w:cstheme="majorBidi"/>
          <w:i/>
          <w:iCs/>
          <w:color w:val="0D0D0D" w:themeColor="text1" w:themeTint="F2"/>
          <w:sz w:val="24"/>
          <w:szCs w:val="24"/>
        </w:rPr>
        <w:t>P</w:t>
      </w:r>
      <w:r w:rsidR="00750095" w:rsidRPr="00855774">
        <w:rPr>
          <w:rFonts w:asciiTheme="majorBidi" w:hAnsiTheme="majorBidi" w:cstheme="majorBidi"/>
          <w:color w:val="0D0D0D" w:themeColor="text1" w:themeTint="F2"/>
          <w:sz w:val="24"/>
          <w:szCs w:val="24"/>
        </w:rPr>
        <w:t xml:space="preserve">-value of the correlation is 0.000, which is below 0.01, it can be concluded that there is a statistically significant relationship between project governance and cultural intelligence in the UAE, as the null hypothesis is rejected and </w:t>
      </w:r>
      <w:r w:rsidR="00750095" w:rsidRPr="00855774">
        <w:rPr>
          <w:rFonts w:asciiTheme="majorBidi" w:hAnsiTheme="majorBidi" w:cstheme="majorBidi"/>
          <w:b/>
          <w:bCs/>
          <w:i/>
          <w:iCs/>
          <w:color w:val="0D0D0D" w:themeColor="text1" w:themeTint="F2"/>
          <w:sz w:val="24"/>
          <w:szCs w:val="24"/>
        </w:rPr>
        <w:t>H3</w:t>
      </w:r>
      <w:r w:rsidR="00750095" w:rsidRPr="00855774">
        <w:rPr>
          <w:rFonts w:asciiTheme="majorBidi" w:hAnsiTheme="majorBidi" w:cstheme="majorBidi"/>
          <w:color w:val="0D0D0D" w:themeColor="text1" w:themeTint="F2"/>
          <w:sz w:val="24"/>
          <w:szCs w:val="24"/>
        </w:rPr>
        <w:t xml:space="preserve"> accepted. </w:t>
      </w:r>
      <w:r w:rsidR="007A6EE6" w:rsidRPr="00855774">
        <w:rPr>
          <w:rFonts w:asciiTheme="majorBidi" w:hAnsiTheme="majorBidi" w:cstheme="majorBidi"/>
          <w:color w:val="0D0D0D" w:themeColor="text1" w:themeTint="F2"/>
          <w:sz w:val="24"/>
          <w:szCs w:val="24"/>
        </w:rPr>
        <w:t xml:space="preserve">Thus, an increase in project governance factors such as accountability, project control processes, risk management and stakeholder management also leads to </w:t>
      </w:r>
      <w:r w:rsidR="00337FAE" w:rsidRPr="00855774">
        <w:rPr>
          <w:rFonts w:asciiTheme="majorBidi" w:hAnsiTheme="majorBidi" w:cstheme="majorBidi"/>
          <w:color w:val="0D0D0D" w:themeColor="text1" w:themeTint="F2"/>
          <w:sz w:val="24"/>
          <w:szCs w:val="24"/>
        </w:rPr>
        <w:t xml:space="preserve">an </w:t>
      </w:r>
      <w:r w:rsidR="007A6EE6" w:rsidRPr="00855774">
        <w:rPr>
          <w:rFonts w:asciiTheme="majorBidi" w:hAnsiTheme="majorBidi" w:cstheme="majorBidi"/>
          <w:color w:val="0D0D0D" w:themeColor="text1" w:themeTint="F2"/>
          <w:sz w:val="24"/>
          <w:szCs w:val="24"/>
        </w:rPr>
        <w:t xml:space="preserve">increase in the performance of cultural intelligence factors such as stakeholder management, path control, cross-cultural communication, cultural awareness and cross-cultural leadership. </w:t>
      </w:r>
      <w:r w:rsidR="0045427A" w:rsidRPr="00855774">
        <w:rPr>
          <w:rFonts w:asciiTheme="majorBidi" w:hAnsiTheme="majorBidi" w:cstheme="majorBidi"/>
          <w:color w:val="0D0D0D" w:themeColor="text1" w:themeTint="F2"/>
          <w:sz w:val="24"/>
          <w:szCs w:val="24"/>
        </w:rPr>
        <w:t>Senior project practitioner</w:t>
      </w:r>
      <w:r w:rsidR="004F6656" w:rsidRPr="00855774">
        <w:rPr>
          <w:rFonts w:asciiTheme="majorBidi" w:hAnsiTheme="majorBidi" w:cstheme="majorBidi"/>
          <w:color w:val="0D0D0D" w:themeColor="text1" w:themeTint="F2"/>
          <w:sz w:val="24"/>
          <w:szCs w:val="24"/>
        </w:rPr>
        <w:t>s need to always ensure that they e</w:t>
      </w:r>
      <w:r w:rsidR="001201E4" w:rsidRPr="00855774">
        <w:rPr>
          <w:rFonts w:asciiTheme="majorBidi" w:hAnsiTheme="majorBidi" w:cstheme="majorBidi"/>
          <w:color w:val="0D0D0D" w:themeColor="text1" w:themeTint="F2"/>
          <w:sz w:val="24"/>
          <w:szCs w:val="24"/>
        </w:rPr>
        <w:t xml:space="preserve">ffectively put in place the respective elements of governance such as accountability, as they also determine the impact that cultural intelligence </w:t>
      </w:r>
      <w:r w:rsidR="00337FAE" w:rsidRPr="00855774">
        <w:rPr>
          <w:rFonts w:asciiTheme="majorBidi" w:hAnsiTheme="majorBidi" w:cstheme="majorBidi"/>
          <w:color w:val="0D0D0D" w:themeColor="text1" w:themeTint="F2"/>
          <w:sz w:val="24"/>
          <w:szCs w:val="24"/>
        </w:rPr>
        <w:t>has on</w:t>
      </w:r>
      <w:r w:rsidR="001201E4" w:rsidRPr="00855774">
        <w:rPr>
          <w:rFonts w:asciiTheme="majorBidi" w:hAnsiTheme="majorBidi" w:cstheme="majorBidi"/>
          <w:color w:val="0D0D0D" w:themeColor="text1" w:themeTint="F2"/>
          <w:sz w:val="24"/>
          <w:szCs w:val="24"/>
        </w:rPr>
        <w:t xml:space="preserve"> the project.</w:t>
      </w:r>
    </w:p>
    <w:p w14:paraId="5227EF4A" w14:textId="77777777" w:rsidR="008B2C66" w:rsidRPr="00855774" w:rsidRDefault="008B2C66"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2C07BA8E" w14:textId="6113C0E0" w:rsidR="00A71C4D" w:rsidRPr="00855774" w:rsidRDefault="009E1E92" w:rsidP="00E55D8C">
      <w:pPr>
        <w:pStyle w:val="Heading3"/>
        <w:spacing w:line="480" w:lineRule="auto"/>
        <w:rPr>
          <w:rFonts w:asciiTheme="majorBidi" w:hAnsiTheme="majorBidi" w:cstheme="majorBidi"/>
          <w:color w:val="0D0D0D" w:themeColor="text1" w:themeTint="F2"/>
          <w:sz w:val="24"/>
          <w:szCs w:val="24"/>
        </w:rPr>
      </w:pPr>
      <w:bookmarkStart w:id="240" w:name="_Toc95721736"/>
      <w:r w:rsidRPr="00855774">
        <w:rPr>
          <w:rFonts w:asciiTheme="majorBidi" w:hAnsiTheme="majorBidi" w:cstheme="majorBidi"/>
          <w:color w:val="0D0D0D" w:themeColor="text1" w:themeTint="F2"/>
          <w:sz w:val="24"/>
          <w:szCs w:val="24"/>
        </w:rPr>
        <w:t xml:space="preserve">5.3.2 </w:t>
      </w:r>
      <w:r w:rsidR="00A71C4D" w:rsidRPr="00855774">
        <w:rPr>
          <w:rFonts w:asciiTheme="majorBidi" w:hAnsiTheme="majorBidi" w:cstheme="majorBidi"/>
          <w:color w:val="0D0D0D" w:themeColor="text1" w:themeTint="F2"/>
          <w:sz w:val="24"/>
          <w:szCs w:val="24"/>
        </w:rPr>
        <w:t>Regression</w:t>
      </w:r>
      <w:r w:rsidR="00C957F0" w:rsidRPr="00855774">
        <w:rPr>
          <w:rFonts w:asciiTheme="majorBidi" w:hAnsiTheme="majorBidi" w:cstheme="majorBidi"/>
          <w:color w:val="0D0D0D" w:themeColor="text1" w:themeTint="F2"/>
          <w:sz w:val="24"/>
          <w:szCs w:val="24"/>
        </w:rPr>
        <w:t xml:space="preserve"> </w:t>
      </w:r>
      <w:r w:rsidR="003D7509" w:rsidRPr="00855774">
        <w:rPr>
          <w:rFonts w:asciiTheme="majorBidi" w:hAnsiTheme="majorBidi" w:cstheme="majorBidi"/>
          <w:color w:val="0D0D0D" w:themeColor="text1" w:themeTint="F2"/>
          <w:sz w:val="24"/>
          <w:szCs w:val="24"/>
        </w:rPr>
        <w:t>analysis</w:t>
      </w:r>
      <w:bookmarkEnd w:id="240"/>
    </w:p>
    <w:p w14:paraId="3B8424AD" w14:textId="4DCC6C9E" w:rsidR="00A71C4D" w:rsidRPr="00855774" w:rsidRDefault="00010938"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While the correlation test illustrates the direction and strength of the relationship between the variables in the study</w:t>
      </w:r>
      <w:r w:rsidR="0023372B" w:rsidRPr="00855774">
        <w:rPr>
          <w:rFonts w:asciiTheme="majorBidi" w:hAnsiTheme="majorBidi" w:cstheme="majorBidi"/>
          <w:color w:val="0D0D0D" w:themeColor="text1" w:themeTint="F2"/>
          <w:sz w:val="24"/>
          <w:szCs w:val="24"/>
        </w:rPr>
        <w:t>, regression analysis was used to</w:t>
      </w:r>
      <w:r w:rsidR="00185858" w:rsidRPr="00855774">
        <w:rPr>
          <w:rFonts w:asciiTheme="majorBidi" w:hAnsiTheme="majorBidi" w:cstheme="majorBidi"/>
          <w:color w:val="0D0D0D" w:themeColor="text1" w:themeTint="F2"/>
          <w:sz w:val="24"/>
          <w:szCs w:val="24"/>
        </w:rPr>
        <w:t xml:space="preserve"> </w:t>
      </w:r>
      <w:r w:rsidR="00251E0F" w:rsidRPr="00855774">
        <w:rPr>
          <w:rFonts w:asciiTheme="majorBidi" w:hAnsiTheme="majorBidi" w:cstheme="majorBidi"/>
          <w:color w:val="0D0D0D" w:themeColor="text1" w:themeTint="F2"/>
          <w:sz w:val="24"/>
          <w:szCs w:val="24"/>
        </w:rPr>
        <w:t>demonstrat</w:t>
      </w:r>
      <w:r w:rsidR="0023372B" w:rsidRPr="00855774">
        <w:rPr>
          <w:rFonts w:asciiTheme="majorBidi" w:hAnsiTheme="majorBidi" w:cstheme="majorBidi"/>
          <w:color w:val="0D0D0D" w:themeColor="text1" w:themeTint="F2"/>
          <w:sz w:val="24"/>
          <w:szCs w:val="24"/>
        </w:rPr>
        <w:t xml:space="preserve">e </w:t>
      </w:r>
      <w:r w:rsidR="00251E0F" w:rsidRPr="00855774">
        <w:rPr>
          <w:rFonts w:asciiTheme="majorBidi" w:hAnsiTheme="majorBidi" w:cstheme="majorBidi"/>
          <w:color w:val="0D0D0D" w:themeColor="text1" w:themeTint="F2"/>
          <w:sz w:val="24"/>
          <w:szCs w:val="24"/>
        </w:rPr>
        <w:t xml:space="preserve">the relationship that exists between the dependent variable and one or more independent variables in the study. </w:t>
      </w:r>
      <w:r w:rsidR="0023372B" w:rsidRPr="00855774">
        <w:rPr>
          <w:rFonts w:asciiTheme="majorBidi" w:hAnsiTheme="majorBidi" w:cstheme="majorBidi"/>
          <w:color w:val="0D0D0D" w:themeColor="text1" w:themeTint="F2"/>
          <w:sz w:val="24"/>
          <w:szCs w:val="24"/>
        </w:rPr>
        <w:t>C</w:t>
      </w:r>
      <w:r w:rsidR="00251E0F" w:rsidRPr="00855774">
        <w:rPr>
          <w:rFonts w:asciiTheme="majorBidi" w:hAnsiTheme="majorBidi" w:cstheme="majorBidi"/>
          <w:color w:val="0D0D0D" w:themeColor="text1" w:themeTint="F2"/>
          <w:sz w:val="24"/>
          <w:szCs w:val="24"/>
        </w:rPr>
        <w:t xml:space="preserve">onducting a </w:t>
      </w:r>
      <w:r w:rsidR="001B3701" w:rsidRPr="00855774">
        <w:rPr>
          <w:rFonts w:asciiTheme="majorBidi" w:hAnsiTheme="majorBidi" w:cstheme="majorBidi"/>
          <w:color w:val="0D0D0D" w:themeColor="text1" w:themeTint="F2"/>
          <w:sz w:val="24"/>
          <w:szCs w:val="24"/>
        </w:rPr>
        <w:t xml:space="preserve">standard multiple </w:t>
      </w:r>
      <w:r w:rsidR="00251E0F" w:rsidRPr="00855774">
        <w:rPr>
          <w:rFonts w:asciiTheme="majorBidi" w:hAnsiTheme="majorBidi" w:cstheme="majorBidi"/>
          <w:color w:val="0D0D0D" w:themeColor="text1" w:themeTint="F2"/>
          <w:sz w:val="24"/>
          <w:szCs w:val="24"/>
        </w:rPr>
        <w:t>regression was quite critical because it helped demonstrate the significance of the relationship between project governance (independent variable), cultural intelligence (independent variable) and successful complex con</w:t>
      </w:r>
      <w:r w:rsidR="000F3729" w:rsidRPr="00855774">
        <w:rPr>
          <w:rFonts w:asciiTheme="majorBidi" w:hAnsiTheme="majorBidi" w:cstheme="majorBidi"/>
          <w:color w:val="0D0D0D" w:themeColor="text1" w:themeTint="F2"/>
          <w:sz w:val="24"/>
          <w:szCs w:val="24"/>
        </w:rPr>
        <w:t>struction project delivery in the UAE (</w:t>
      </w:r>
      <w:r w:rsidR="005632D7" w:rsidRPr="00855774">
        <w:rPr>
          <w:rFonts w:asciiTheme="majorBidi" w:hAnsiTheme="majorBidi" w:cstheme="majorBidi"/>
          <w:color w:val="0D0D0D" w:themeColor="text1" w:themeTint="F2"/>
          <w:sz w:val="24"/>
          <w:szCs w:val="24"/>
        </w:rPr>
        <w:t>d</w:t>
      </w:r>
      <w:r w:rsidR="000F3729" w:rsidRPr="00855774">
        <w:rPr>
          <w:rFonts w:asciiTheme="majorBidi" w:hAnsiTheme="majorBidi" w:cstheme="majorBidi"/>
          <w:color w:val="0D0D0D" w:themeColor="text1" w:themeTint="F2"/>
          <w:sz w:val="24"/>
          <w:szCs w:val="24"/>
        </w:rPr>
        <w:t>ependent variable).</w:t>
      </w:r>
      <w:r w:rsidR="00C957F0" w:rsidRPr="00855774">
        <w:rPr>
          <w:rFonts w:asciiTheme="majorBidi" w:hAnsiTheme="majorBidi" w:cstheme="majorBidi"/>
          <w:color w:val="0D0D0D" w:themeColor="text1" w:themeTint="F2"/>
          <w:sz w:val="24"/>
          <w:szCs w:val="24"/>
        </w:rPr>
        <w:t xml:space="preserve"> As opposed to the correlation test, regression analysis plays a critical role in distinguishing between the </w:t>
      </w:r>
      <w:r w:rsidR="007D2AA7" w:rsidRPr="00855774">
        <w:rPr>
          <w:rFonts w:asciiTheme="majorBidi" w:hAnsiTheme="majorBidi" w:cstheme="majorBidi"/>
          <w:color w:val="0D0D0D" w:themeColor="text1" w:themeTint="F2"/>
          <w:sz w:val="24"/>
          <w:szCs w:val="24"/>
        </w:rPr>
        <w:t>independent and the dependent variables of the study. Using the enter method in the course of conducting a regression analysis, the predictors are the independent variables, project governance and cultural intelligence.</w:t>
      </w:r>
      <w:r w:rsidR="0016304D" w:rsidRPr="00855774">
        <w:rPr>
          <w:rFonts w:asciiTheme="majorBidi" w:hAnsiTheme="majorBidi" w:cstheme="majorBidi"/>
          <w:color w:val="0D0D0D" w:themeColor="text1" w:themeTint="F2"/>
          <w:sz w:val="24"/>
          <w:szCs w:val="24"/>
        </w:rPr>
        <w:t xml:space="preserve"> For regression analysis, there exists a significant and statistical relationship between the independent </w:t>
      </w:r>
      <w:r w:rsidR="005632D7" w:rsidRPr="00855774">
        <w:rPr>
          <w:rFonts w:asciiTheme="majorBidi" w:hAnsiTheme="majorBidi" w:cstheme="majorBidi"/>
          <w:color w:val="0D0D0D" w:themeColor="text1" w:themeTint="F2"/>
          <w:sz w:val="24"/>
          <w:szCs w:val="24"/>
        </w:rPr>
        <w:t xml:space="preserve">variables </w:t>
      </w:r>
      <w:r w:rsidR="0016304D" w:rsidRPr="00855774">
        <w:rPr>
          <w:rFonts w:asciiTheme="majorBidi" w:hAnsiTheme="majorBidi" w:cstheme="majorBidi"/>
          <w:color w:val="0D0D0D" w:themeColor="text1" w:themeTint="F2"/>
          <w:sz w:val="24"/>
          <w:szCs w:val="24"/>
        </w:rPr>
        <w:t xml:space="preserve">and the dependent variable in cases where the </w:t>
      </w:r>
      <w:r w:rsidR="009A4DE8" w:rsidRPr="00855774">
        <w:rPr>
          <w:rFonts w:asciiTheme="majorBidi" w:hAnsiTheme="majorBidi" w:cstheme="majorBidi"/>
          <w:i/>
          <w:iCs/>
          <w:color w:val="0D0D0D" w:themeColor="text1" w:themeTint="F2"/>
          <w:sz w:val="24"/>
          <w:szCs w:val="24"/>
        </w:rPr>
        <w:t>P</w:t>
      </w:r>
      <w:r w:rsidR="0016304D" w:rsidRPr="00855774">
        <w:rPr>
          <w:rFonts w:asciiTheme="majorBidi" w:hAnsiTheme="majorBidi" w:cstheme="majorBidi"/>
          <w:color w:val="0D0D0D" w:themeColor="text1" w:themeTint="F2"/>
          <w:sz w:val="24"/>
          <w:szCs w:val="24"/>
        </w:rPr>
        <w:t>-value is less than 0.05 (</w:t>
      </w:r>
      <w:r w:rsidR="0016304D" w:rsidRPr="00855774">
        <w:rPr>
          <w:rFonts w:asciiTheme="majorBidi" w:hAnsiTheme="majorBidi" w:cstheme="majorBidi"/>
          <w:i/>
          <w:iCs/>
          <w:color w:val="0D0D0D" w:themeColor="text1" w:themeTint="F2"/>
          <w:sz w:val="24"/>
          <w:szCs w:val="24"/>
        </w:rPr>
        <w:t>P</w:t>
      </w:r>
      <w:r w:rsidR="0016304D" w:rsidRPr="00855774">
        <w:rPr>
          <w:rFonts w:asciiTheme="majorBidi" w:hAnsiTheme="majorBidi" w:cstheme="majorBidi"/>
          <w:color w:val="0D0D0D" w:themeColor="text1" w:themeTint="F2"/>
          <w:sz w:val="24"/>
          <w:szCs w:val="24"/>
        </w:rPr>
        <w:t xml:space="preserve">&lt;0.05). This </w:t>
      </w:r>
      <w:r w:rsidR="0023372B" w:rsidRPr="00855774">
        <w:rPr>
          <w:rFonts w:asciiTheme="majorBidi" w:hAnsiTheme="majorBidi" w:cstheme="majorBidi"/>
          <w:color w:val="0D0D0D" w:themeColor="text1" w:themeTint="F2"/>
          <w:sz w:val="24"/>
          <w:szCs w:val="24"/>
        </w:rPr>
        <w:t>was</w:t>
      </w:r>
      <w:r w:rsidR="002D1E5D" w:rsidRPr="00855774">
        <w:rPr>
          <w:rFonts w:asciiTheme="majorBidi" w:hAnsiTheme="majorBidi" w:cstheme="majorBidi"/>
          <w:color w:val="0D0D0D" w:themeColor="text1" w:themeTint="F2"/>
          <w:sz w:val="24"/>
          <w:szCs w:val="24"/>
        </w:rPr>
        <w:t xml:space="preserve"> </w:t>
      </w:r>
      <w:r w:rsidR="00D314E8" w:rsidRPr="00855774">
        <w:rPr>
          <w:rFonts w:asciiTheme="majorBidi" w:hAnsiTheme="majorBidi" w:cstheme="majorBidi"/>
          <w:color w:val="0D0D0D" w:themeColor="text1" w:themeTint="F2"/>
          <w:sz w:val="24"/>
          <w:szCs w:val="24"/>
        </w:rPr>
        <w:t>analysed</w:t>
      </w:r>
      <w:r w:rsidR="0016304D" w:rsidRPr="00855774">
        <w:rPr>
          <w:rFonts w:asciiTheme="majorBidi" w:hAnsiTheme="majorBidi" w:cstheme="majorBidi"/>
          <w:color w:val="0D0D0D" w:themeColor="text1" w:themeTint="F2"/>
          <w:sz w:val="24"/>
          <w:szCs w:val="24"/>
        </w:rPr>
        <w:t xml:space="preserve"> based on the variables, both independent and dependent. </w:t>
      </w:r>
    </w:p>
    <w:p w14:paraId="3DC04D2E" w14:textId="155DBA53" w:rsidR="007D2AA7" w:rsidRPr="00855774" w:rsidRDefault="007D2AA7" w:rsidP="00E55D8C">
      <w:pPr>
        <w:autoSpaceDE w:val="0"/>
        <w:autoSpaceDN w:val="0"/>
        <w:adjustRightInd w:val="0"/>
        <w:spacing w:after="0" w:line="480" w:lineRule="auto"/>
        <w:rPr>
          <w:rFonts w:asciiTheme="majorBidi" w:hAnsiTheme="majorBidi" w:cstheme="majorBidi"/>
          <w:color w:val="0D0D0D" w:themeColor="text1" w:themeTint="F2"/>
          <w:sz w:val="24"/>
          <w:szCs w:val="24"/>
        </w:rPr>
      </w:pPr>
    </w:p>
    <w:p w14:paraId="4C879B58" w14:textId="0850730C" w:rsidR="009B006B" w:rsidRPr="00855774" w:rsidRDefault="007D2AA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As demonstrated in </w:t>
      </w:r>
      <w:r w:rsidR="0023372B"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 xml:space="preserve">able </w:t>
      </w:r>
      <w:r w:rsidR="002D1E5D" w:rsidRPr="00855774">
        <w:rPr>
          <w:rFonts w:asciiTheme="majorBidi" w:hAnsiTheme="majorBidi" w:cstheme="majorBidi"/>
          <w:color w:val="0D0D0D" w:themeColor="text1" w:themeTint="F2"/>
          <w:sz w:val="24"/>
          <w:szCs w:val="24"/>
        </w:rPr>
        <w:t>5.15 of</w:t>
      </w:r>
      <w:r w:rsidRPr="00855774">
        <w:rPr>
          <w:rFonts w:asciiTheme="majorBidi" w:hAnsiTheme="majorBidi" w:cstheme="majorBidi"/>
          <w:color w:val="0D0D0D" w:themeColor="text1" w:themeTint="F2"/>
          <w:sz w:val="24"/>
          <w:szCs w:val="24"/>
        </w:rPr>
        <w:t xml:space="preserve"> </w:t>
      </w:r>
      <w:r w:rsidR="005632D7" w:rsidRPr="00855774">
        <w:rPr>
          <w:rFonts w:asciiTheme="majorBidi" w:hAnsiTheme="majorBidi" w:cstheme="majorBidi"/>
          <w:color w:val="0D0D0D" w:themeColor="text1" w:themeTint="F2"/>
          <w:sz w:val="24"/>
          <w:szCs w:val="24"/>
        </w:rPr>
        <w:t xml:space="preserve">the </w:t>
      </w:r>
      <w:r w:rsidR="001B3701" w:rsidRPr="00855774">
        <w:rPr>
          <w:rFonts w:asciiTheme="majorBidi" w:hAnsiTheme="majorBidi" w:cstheme="majorBidi"/>
          <w:color w:val="0D0D0D" w:themeColor="text1" w:themeTint="F2"/>
          <w:sz w:val="24"/>
          <w:szCs w:val="24"/>
        </w:rPr>
        <w:t xml:space="preserve">standard multiple </w:t>
      </w:r>
      <w:r w:rsidRPr="00855774">
        <w:rPr>
          <w:rFonts w:asciiTheme="majorBidi" w:hAnsiTheme="majorBidi" w:cstheme="majorBidi"/>
          <w:color w:val="0D0D0D" w:themeColor="text1" w:themeTint="F2"/>
          <w:sz w:val="24"/>
          <w:szCs w:val="24"/>
        </w:rPr>
        <w:t xml:space="preserve">regression analysis, </w:t>
      </w:r>
      <w:r w:rsidR="004832EC" w:rsidRPr="00855774">
        <w:rPr>
          <w:rFonts w:asciiTheme="majorBidi" w:hAnsiTheme="majorBidi" w:cstheme="majorBidi"/>
          <w:color w:val="0D0D0D" w:themeColor="text1" w:themeTint="F2"/>
          <w:sz w:val="24"/>
          <w:szCs w:val="24"/>
        </w:rPr>
        <w:t xml:space="preserve">the values for </w:t>
      </w:r>
      <w:r w:rsidR="004832EC" w:rsidRPr="00855774">
        <w:rPr>
          <w:rFonts w:asciiTheme="majorBidi" w:hAnsiTheme="majorBidi" w:cstheme="majorBidi"/>
          <w:b/>
          <w:bCs/>
          <w:color w:val="0D0D0D" w:themeColor="text1" w:themeTint="F2"/>
          <w:sz w:val="24"/>
          <w:szCs w:val="24"/>
        </w:rPr>
        <w:t>R</w:t>
      </w:r>
      <w:r w:rsidR="004832EC" w:rsidRPr="00855774">
        <w:rPr>
          <w:rFonts w:asciiTheme="majorBidi" w:hAnsiTheme="majorBidi" w:cstheme="majorBidi"/>
          <w:b/>
          <w:bCs/>
          <w:color w:val="0D0D0D" w:themeColor="text1" w:themeTint="F2"/>
          <w:sz w:val="24"/>
          <w:szCs w:val="24"/>
          <w:vertAlign w:val="superscript"/>
        </w:rPr>
        <w:t>2</w:t>
      </w:r>
      <w:r w:rsidR="004832EC" w:rsidRPr="00855774">
        <w:rPr>
          <w:rFonts w:asciiTheme="majorBidi" w:hAnsiTheme="majorBidi" w:cstheme="majorBidi"/>
          <w:color w:val="0D0D0D" w:themeColor="text1" w:themeTint="F2"/>
          <w:sz w:val="24"/>
          <w:szCs w:val="24"/>
          <w:vertAlign w:val="superscript"/>
        </w:rPr>
        <w:t xml:space="preserve"> </w:t>
      </w:r>
      <w:r w:rsidR="004832EC" w:rsidRPr="00855774">
        <w:rPr>
          <w:rFonts w:asciiTheme="majorBidi" w:hAnsiTheme="majorBidi" w:cstheme="majorBidi"/>
          <w:color w:val="0D0D0D" w:themeColor="text1" w:themeTint="F2"/>
          <w:sz w:val="24"/>
          <w:szCs w:val="24"/>
        </w:rPr>
        <w:t xml:space="preserve">and adjusted </w:t>
      </w:r>
      <w:r w:rsidR="004832EC" w:rsidRPr="00855774">
        <w:rPr>
          <w:rFonts w:asciiTheme="majorBidi" w:hAnsiTheme="majorBidi" w:cstheme="majorBidi"/>
          <w:b/>
          <w:bCs/>
          <w:color w:val="0D0D0D" w:themeColor="text1" w:themeTint="F2"/>
          <w:sz w:val="24"/>
          <w:szCs w:val="24"/>
        </w:rPr>
        <w:t>R</w:t>
      </w:r>
      <w:r w:rsidR="004832EC" w:rsidRPr="00855774">
        <w:rPr>
          <w:rFonts w:asciiTheme="majorBidi" w:hAnsiTheme="majorBidi" w:cstheme="majorBidi"/>
          <w:b/>
          <w:bCs/>
          <w:color w:val="0D0D0D" w:themeColor="text1" w:themeTint="F2"/>
          <w:sz w:val="24"/>
          <w:szCs w:val="24"/>
          <w:vertAlign w:val="superscript"/>
        </w:rPr>
        <w:t>2</w:t>
      </w:r>
      <w:r w:rsidR="004832EC" w:rsidRPr="00855774">
        <w:rPr>
          <w:rFonts w:asciiTheme="majorBidi" w:hAnsiTheme="majorBidi" w:cstheme="majorBidi"/>
          <w:color w:val="0D0D0D" w:themeColor="text1" w:themeTint="F2"/>
          <w:sz w:val="24"/>
          <w:szCs w:val="24"/>
          <w:vertAlign w:val="superscript"/>
        </w:rPr>
        <w:t xml:space="preserve"> </w:t>
      </w:r>
      <w:r w:rsidR="004832EC" w:rsidRPr="00855774">
        <w:rPr>
          <w:rFonts w:asciiTheme="majorBidi" w:hAnsiTheme="majorBidi" w:cstheme="majorBidi"/>
          <w:color w:val="0D0D0D" w:themeColor="text1" w:themeTint="F2"/>
          <w:sz w:val="24"/>
          <w:szCs w:val="24"/>
        </w:rPr>
        <w:t xml:space="preserve">for project governance and cultural intelligence </w:t>
      </w:r>
      <w:r w:rsidR="00836A10" w:rsidRPr="00855774">
        <w:rPr>
          <w:rFonts w:asciiTheme="majorBidi" w:hAnsiTheme="majorBidi" w:cstheme="majorBidi"/>
          <w:color w:val="0D0D0D" w:themeColor="text1" w:themeTint="F2"/>
          <w:sz w:val="24"/>
          <w:szCs w:val="24"/>
        </w:rPr>
        <w:t>are 0.611 and 0.609 respectively</w:t>
      </w:r>
      <w:r w:rsidR="005632D7" w:rsidRPr="00855774">
        <w:rPr>
          <w:rFonts w:asciiTheme="majorBidi" w:hAnsiTheme="majorBidi" w:cstheme="majorBidi"/>
          <w:color w:val="0D0D0D" w:themeColor="text1" w:themeTint="F2"/>
          <w:sz w:val="24"/>
          <w:szCs w:val="24"/>
        </w:rPr>
        <w:t>,</w:t>
      </w:r>
      <w:r w:rsidR="00836A10" w:rsidRPr="00855774">
        <w:rPr>
          <w:rFonts w:asciiTheme="majorBidi" w:hAnsiTheme="majorBidi" w:cstheme="majorBidi"/>
          <w:color w:val="0D0D0D" w:themeColor="text1" w:themeTint="F2"/>
          <w:sz w:val="24"/>
          <w:szCs w:val="24"/>
        </w:rPr>
        <w:t xml:space="preserve"> based on the enter method. What this means is that the </w:t>
      </w:r>
      <w:r w:rsidR="00BE411A" w:rsidRPr="00855774">
        <w:rPr>
          <w:rFonts w:asciiTheme="majorBidi" w:hAnsiTheme="majorBidi" w:cstheme="majorBidi"/>
          <w:b/>
          <w:bCs/>
          <w:color w:val="0D0D0D" w:themeColor="text1" w:themeTint="F2"/>
          <w:sz w:val="24"/>
          <w:szCs w:val="24"/>
        </w:rPr>
        <w:t>R</w:t>
      </w:r>
      <w:r w:rsidR="00BE411A" w:rsidRPr="00855774">
        <w:rPr>
          <w:rFonts w:asciiTheme="majorBidi" w:hAnsiTheme="majorBidi" w:cstheme="majorBidi"/>
          <w:color w:val="0D0D0D" w:themeColor="text1" w:themeTint="F2"/>
          <w:sz w:val="24"/>
          <w:szCs w:val="24"/>
        </w:rPr>
        <w:t xml:space="preserve"> Squared percentage = 60.9% of the total dependent variable, successful complex construction project delivery, </w:t>
      </w:r>
      <w:r w:rsidR="005632D7" w:rsidRPr="00855774">
        <w:rPr>
          <w:rFonts w:asciiTheme="majorBidi" w:hAnsiTheme="majorBidi" w:cstheme="majorBidi"/>
          <w:color w:val="0D0D0D" w:themeColor="text1" w:themeTint="F2"/>
          <w:sz w:val="24"/>
          <w:szCs w:val="24"/>
        </w:rPr>
        <w:t xml:space="preserve">which </w:t>
      </w:r>
      <w:r w:rsidR="00BE411A" w:rsidRPr="00855774">
        <w:rPr>
          <w:rFonts w:asciiTheme="majorBidi" w:hAnsiTheme="majorBidi" w:cstheme="majorBidi"/>
          <w:color w:val="0D0D0D" w:themeColor="text1" w:themeTint="F2"/>
          <w:sz w:val="24"/>
          <w:szCs w:val="24"/>
        </w:rPr>
        <w:t xml:space="preserve">is explained by the independent variables, project governance and cultural intelligence. </w:t>
      </w:r>
      <w:r w:rsidR="0064752D" w:rsidRPr="00855774">
        <w:rPr>
          <w:rFonts w:asciiTheme="majorBidi" w:hAnsiTheme="majorBidi" w:cstheme="majorBidi"/>
          <w:color w:val="0D0D0D" w:themeColor="text1" w:themeTint="F2"/>
          <w:sz w:val="24"/>
          <w:szCs w:val="24"/>
        </w:rPr>
        <w:t xml:space="preserve">Basically, the predictor variables, project governance and cultural intelligence, account for 60.9% of the variance in the dependent variable, successful complex construction project delivery. </w:t>
      </w:r>
      <w:r w:rsidR="00B97A0C" w:rsidRPr="00855774">
        <w:rPr>
          <w:rFonts w:asciiTheme="majorBidi" w:hAnsiTheme="majorBidi" w:cstheme="majorBidi"/>
          <w:color w:val="0D0D0D" w:themeColor="text1" w:themeTint="F2"/>
          <w:sz w:val="24"/>
          <w:szCs w:val="24"/>
        </w:rPr>
        <w:t xml:space="preserve">The adjusted R Squared value 60.9% is </w:t>
      </w:r>
      <w:r w:rsidR="005C12B9">
        <w:rPr>
          <w:rFonts w:asciiTheme="majorBidi" w:hAnsiTheme="majorBidi" w:cstheme="majorBidi"/>
          <w:color w:val="0D0D0D" w:themeColor="text1" w:themeTint="F2"/>
          <w:sz w:val="24"/>
          <w:szCs w:val="24"/>
        </w:rPr>
        <w:t>acceptable</w:t>
      </w:r>
      <w:r w:rsidR="001A067C" w:rsidRPr="00855774">
        <w:rPr>
          <w:rFonts w:asciiTheme="majorBidi" w:hAnsiTheme="majorBidi" w:cstheme="majorBidi"/>
          <w:color w:val="0D0D0D" w:themeColor="text1" w:themeTint="F2"/>
          <w:sz w:val="24"/>
          <w:szCs w:val="24"/>
        </w:rPr>
        <w:t xml:space="preserve"> </w:t>
      </w:r>
      <w:r w:rsidR="00B97A0C" w:rsidRPr="00855774">
        <w:rPr>
          <w:rFonts w:asciiTheme="majorBidi" w:hAnsiTheme="majorBidi" w:cstheme="majorBidi"/>
          <w:color w:val="0D0D0D" w:themeColor="text1" w:themeTint="F2"/>
          <w:sz w:val="24"/>
          <w:szCs w:val="24"/>
        </w:rPr>
        <w:t xml:space="preserve">because it illustrates the good fit of the model.  </w:t>
      </w:r>
      <w:r w:rsidR="005632D7" w:rsidRPr="00855774">
        <w:rPr>
          <w:rFonts w:asciiTheme="majorBidi" w:hAnsiTheme="majorBidi" w:cstheme="majorBidi"/>
          <w:color w:val="0D0D0D" w:themeColor="text1" w:themeTint="F2"/>
          <w:sz w:val="24"/>
          <w:szCs w:val="24"/>
        </w:rPr>
        <w:t>If there is</w:t>
      </w:r>
      <w:r w:rsidR="006C4F4E" w:rsidRPr="00855774">
        <w:rPr>
          <w:rFonts w:asciiTheme="majorBidi" w:hAnsiTheme="majorBidi" w:cstheme="majorBidi"/>
          <w:color w:val="0D0D0D" w:themeColor="text1" w:themeTint="F2"/>
          <w:sz w:val="24"/>
          <w:szCs w:val="24"/>
        </w:rPr>
        <w:t xml:space="preserve"> a massive discrepancy between the R Squared and the adjusted R Squared, then it </w:t>
      </w:r>
      <w:r w:rsidR="00F7571D" w:rsidRPr="00855774">
        <w:rPr>
          <w:rFonts w:asciiTheme="majorBidi" w:hAnsiTheme="majorBidi" w:cstheme="majorBidi"/>
          <w:color w:val="0D0D0D" w:themeColor="text1" w:themeTint="F2"/>
          <w:sz w:val="24"/>
          <w:szCs w:val="24"/>
        </w:rPr>
        <w:t>means some of the items of the independent variables included in the regression are redundant. In this regression, there is no significant difference between R Squared and the adjusted R Squared</w:t>
      </w:r>
      <w:r w:rsidR="005632D7" w:rsidRPr="00855774">
        <w:rPr>
          <w:rFonts w:asciiTheme="majorBidi" w:hAnsiTheme="majorBidi" w:cstheme="majorBidi"/>
          <w:color w:val="0D0D0D" w:themeColor="text1" w:themeTint="F2"/>
          <w:sz w:val="24"/>
          <w:szCs w:val="24"/>
        </w:rPr>
        <w:t>,</w:t>
      </w:r>
      <w:r w:rsidR="00F7571D" w:rsidRPr="00855774">
        <w:rPr>
          <w:rFonts w:asciiTheme="majorBidi" w:hAnsiTheme="majorBidi" w:cstheme="majorBidi"/>
          <w:color w:val="0D0D0D" w:themeColor="text1" w:themeTint="F2"/>
          <w:sz w:val="24"/>
          <w:szCs w:val="24"/>
        </w:rPr>
        <w:t xml:space="preserve"> meaning there is no significant redundancy in the items of the independent variables.</w:t>
      </w:r>
    </w:p>
    <w:p w14:paraId="47C1C91C" w14:textId="095F4A0D" w:rsidR="007D2AA7" w:rsidRPr="00855774" w:rsidRDefault="00F7571D"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2359588D" w14:textId="77777777" w:rsidR="00CA269A" w:rsidRPr="00855774" w:rsidRDefault="00CA269A" w:rsidP="00E55D8C">
      <w:pPr>
        <w:spacing w:after="0" w:line="480" w:lineRule="auto"/>
        <w:rPr>
          <w:rFonts w:asciiTheme="majorBidi" w:hAnsiTheme="majorBidi" w:cstheme="majorBidi"/>
          <w:b/>
          <w:bCs/>
          <w:color w:val="0D0D0D" w:themeColor="text1" w:themeTint="F2"/>
          <w:sz w:val="24"/>
          <w:szCs w:val="24"/>
        </w:rPr>
      </w:pPr>
      <w:r w:rsidRPr="00855774">
        <w:rPr>
          <w:rFonts w:asciiTheme="majorBidi" w:hAnsiTheme="majorBidi" w:cstheme="majorBidi"/>
          <w:b/>
          <w:bCs/>
          <w:i/>
          <w:iCs/>
          <w:color w:val="0D0D0D" w:themeColor="text1" w:themeTint="F2"/>
          <w:sz w:val="24"/>
          <w:szCs w:val="24"/>
        </w:rPr>
        <w:br w:type="page"/>
      </w:r>
    </w:p>
    <w:p w14:paraId="664DE3B3" w14:textId="292A4AA0" w:rsidR="0003731C" w:rsidRPr="00855774" w:rsidRDefault="00FB1CF9" w:rsidP="00E55D8C">
      <w:pPr>
        <w:pStyle w:val="Caption"/>
        <w:spacing w:after="0" w:line="480" w:lineRule="auto"/>
        <w:jc w:val="center"/>
        <w:rPr>
          <w:rFonts w:asciiTheme="majorBidi" w:hAnsiTheme="majorBidi" w:cstheme="majorBidi"/>
          <w:i w:val="0"/>
          <w:iCs w:val="0"/>
          <w:color w:val="0D0D0D" w:themeColor="text1" w:themeTint="F2"/>
          <w:sz w:val="24"/>
          <w:szCs w:val="24"/>
        </w:rPr>
      </w:pPr>
      <w:bookmarkStart w:id="241" w:name="_Toc94623127"/>
      <w:r w:rsidRPr="00855774">
        <w:rPr>
          <w:rFonts w:asciiTheme="majorBidi" w:hAnsiTheme="majorBidi" w:cstheme="majorBidi"/>
          <w:b/>
          <w:bCs/>
          <w:i w:val="0"/>
          <w:iCs w:val="0"/>
          <w:color w:val="0D0D0D" w:themeColor="text1" w:themeTint="F2"/>
          <w:sz w:val="24"/>
          <w:szCs w:val="24"/>
        </w:rPr>
        <w:t>Table 5.</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1</w:t>
      </w:r>
      <w:r w:rsidR="001B3701" w:rsidRPr="00855774">
        <w:rPr>
          <w:rFonts w:asciiTheme="majorBidi" w:hAnsiTheme="majorBidi" w:cstheme="majorBidi"/>
          <w:b/>
          <w:bCs/>
          <w:i w:val="0"/>
          <w:iCs w:val="0"/>
          <w:noProof/>
          <w:color w:val="0D0D0D" w:themeColor="text1" w:themeTint="F2"/>
          <w:sz w:val="24"/>
          <w:szCs w:val="24"/>
        </w:rPr>
        <w:t>5</w:t>
      </w:r>
      <w:r w:rsidR="00561946" w:rsidRPr="00855774">
        <w:rPr>
          <w:rFonts w:asciiTheme="majorBidi" w:hAnsiTheme="majorBidi" w:cstheme="majorBidi"/>
          <w:b/>
          <w:bCs/>
          <w:i w:val="0"/>
          <w:iCs w:val="0"/>
          <w:color w:val="0D0D0D" w:themeColor="text1" w:themeTint="F2"/>
          <w:sz w:val="24"/>
          <w:szCs w:val="24"/>
        </w:rPr>
        <w:fldChar w:fldCharType="end"/>
      </w:r>
      <w:r w:rsidR="0003731C" w:rsidRPr="00855774">
        <w:rPr>
          <w:rFonts w:asciiTheme="majorBidi" w:hAnsiTheme="majorBidi" w:cstheme="majorBidi"/>
          <w:i w:val="0"/>
          <w:iCs w:val="0"/>
          <w:color w:val="0D0D0D" w:themeColor="text1" w:themeTint="F2"/>
          <w:sz w:val="24"/>
          <w:szCs w:val="24"/>
        </w:rPr>
        <w:t>: Regression analysis</w:t>
      </w:r>
      <w:bookmarkEnd w:id="241"/>
    </w:p>
    <w:tbl>
      <w:tblPr>
        <w:tblStyle w:val="TableGrid"/>
        <w:tblW w:w="9351" w:type="dxa"/>
        <w:tblLayout w:type="fixed"/>
        <w:tblLook w:val="0000" w:firstRow="0" w:lastRow="0" w:firstColumn="0" w:lastColumn="0" w:noHBand="0" w:noVBand="0"/>
      </w:tblPr>
      <w:tblGrid>
        <w:gridCol w:w="690"/>
        <w:gridCol w:w="16"/>
        <w:gridCol w:w="635"/>
        <w:gridCol w:w="1020"/>
        <w:gridCol w:w="269"/>
        <w:gridCol w:w="365"/>
        <w:gridCol w:w="784"/>
        <w:gridCol w:w="599"/>
        <w:gridCol w:w="82"/>
        <w:gridCol w:w="303"/>
        <w:gridCol w:w="998"/>
        <w:gridCol w:w="420"/>
        <w:gridCol w:w="135"/>
        <w:gridCol w:w="828"/>
        <w:gridCol w:w="297"/>
        <w:gridCol w:w="796"/>
        <w:gridCol w:w="1114"/>
      </w:tblGrid>
      <w:tr w:rsidR="00114C4E" w:rsidRPr="00855774" w14:paraId="0EBFAA66" w14:textId="77777777" w:rsidTr="008B0ECF">
        <w:trPr>
          <w:trHeight w:val="20"/>
        </w:trPr>
        <w:tc>
          <w:tcPr>
            <w:tcW w:w="9351" w:type="dxa"/>
            <w:gridSpan w:val="17"/>
          </w:tcPr>
          <w:p w14:paraId="1A5D778A"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bookmarkStart w:id="242" w:name="_Hlk66391971"/>
            <w:r w:rsidRPr="00855774">
              <w:rPr>
                <w:rFonts w:asciiTheme="majorBidi" w:hAnsiTheme="majorBidi" w:cstheme="majorBidi"/>
                <w:b/>
                <w:bCs/>
                <w:color w:val="0D0D0D" w:themeColor="text1" w:themeTint="F2"/>
                <w:sz w:val="16"/>
                <w:szCs w:val="16"/>
              </w:rPr>
              <w:t>Model Summary</w:t>
            </w:r>
          </w:p>
        </w:tc>
      </w:tr>
      <w:tr w:rsidR="00114C4E" w:rsidRPr="00855774" w14:paraId="6FBE2FE6" w14:textId="77777777" w:rsidTr="00F7193F">
        <w:trPr>
          <w:trHeight w:val="20"/>
        </w:trPr>
        <w:tc>
          <w:tcPr>
            <w:tcW w:w="1341" w:type="dxa"/>
            <w:gridSpan w:val="3"/>
            <w:shd w:val="clear" w:color="auto" w:fill="E7E6E6" w:themeFill="background2"/>
          </w:tcPr>
          <w:p w14:paraId="69F8C68C"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Model</w:t>
            </w:r>
          </w:p>
        </w:tc>
        <w:tc>
          <w:tcPr>
            <w:tcW w:w="1289" w:type="dxa"/>
            <w:gridSpan w:val="2"/>
            <w:shd w:val="clear" w:color="auto" w:fill="E7E6E6" w:themeFill="background2"/>
          </w:tcPr>
          <w:p w14:paraId="07E5CB3E"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R</w:t>
            </w:r>
          </w:p>
        </w:tc>
        <w:tc>
          <w:tcPr>
            <w:tcW w:w="1830" w:type="dxa"/>
            <w:gridSpan w:val="4"/>
            <w:shd w:val="clear" w:color="auto" w:fill="E7E6E6" w:themeFill="background2"/>
          </w:tcPr>
          <w:p w14:paraId="15B2CFF5"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R Square</w:t>
            </w:r>
          </w:p>
        </w:tc>
        <w:tc>
          <w:tcPr>
            <w:tcW w:w="1856" w:type="dxa"/>
            <w:gridSpan w:val="4"/>
            <w:shd w:val="clear" w:color="auto" w:fill="E7E6E6" w:themeFill="background2"/>
          </w:tcPr>
          <w:p w14:paraId="07E0B9F5"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Adjusted R Square</w:t>
            </w:r>
          </w:p>
        </w:tc>
        <w:tc>
          <w:tcPr>
            <w:tcW w:w="3035" w:type="dxa"/>
            <w:gridSpan w:val="4"/>
            <w:shd w:val="clear" w:color="auto" w:fill="E7E6E6" w:themeFill="background2"/>
          </w:tcPr>
          <w:p w14:paraId="534A9836"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Std. Error of the Estimate</w:t>
            </w:r>
          </w:p>
        </w:tc>
      </w:tr>
      <w:tr w:rsidR="00114C4E" w:rsidRPr="00855774" w14:paraId="3922023C" w14:textId="77777777" w:rsidTr="008B0ECF">
        <w:trPr>
          <w:trHeight w:val="20"/>
        </w:trPr>
        <w:tc>
          <w:tcPr>
            <w:tcW w:w="1341" w:type="dxa"/>
            <w:gridSpan w:val="3"/>
          </w:tcPr>
          <w:p w14:paraId="6E40740D"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w:t>
            </w:r>
          </w:p>
        </w:tc>
        <w:tc>
          <w:tcPr>
            <w:tcW w:w="1289" w:type="dxa"/>
            <w:gridSpan w:val="2"/>
          </w:tcPr>
          <w:p w14:paraId="39B10D56"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.782</w:t>
            </w:r>
            <w:r w:rsidRPr="00855774">
              <w:rPr>
                <w:rFonts w:asciiTheme="majorBidi" w:hAnsiTheme="majorBidi" w:cstheme="majorBidi"/>
                <w:color w:val="0D0D0D" w:themeColor="text1" w:themeTint="F2"/>
                <w:sz w:val="16"/>
                <w:szCs w:val="16"/>
                <w:vertAlign w:val="superscript"/>
              </w:rPr>
              <w:t>a</w:t>
            </w:r>
          </w:p>
        </w:tc>
        <w:tc>
          <w:tcPr>
            <w:tcW w:w="1830" w:type="dxa"/>
            <w:gridSpan w:val="4"/>
          </w:tcPr>
          <w:p w14:paraId="58596466"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.611</w:t>
            </w:r>
          </w:p>
        </w:tc>
        <w:tc>
          <w:tcPr>
            <w:tcW w:w="1856" w:type="dxa"/>
            <w:gridSpan w:val="4"/>
          </w:tcPr>
          <w:p w14:paraId="786D73D2"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.609</w:t>
            </w:r>
          </w:p>
        </w:tc>
        <w:tc>
          <w:tcPr>
            <w:tcW w:w="3035" w:type="dxa"/>
            <w:gridSpan w:val="4"/>
          </w:tcPr>
          <w:p w14:paraId="1A01262B"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5.68688</w:t>
            </w:r>
          </w:p>
        </w:tc>
      </w:tr>
      <w:tr w:rsidR="00114C4E" w:rsidRPr="00855774" w14:paraId="222C6E6B" w14:textId="77777777" w:rsidTr="008B0ECF">
        <w:trPr>
          <w:trHeight w:val="20"/>
        </w:trPr>
        <w:tc>
          <w:tcPr>
            <w:tcW w:w="9351" w:type="dxa"/>
            <w:gridSpan w:val="17"/>
          </w:tcPr>
          <w:p w14:paraId="68BC7DA1"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 Predictors: (Constant), Global Cultural Intelligence, Global Project Governance</w:t>
            </w:r>
          </w:p>
        </w:tc>
      </w:tr>
      <w:tr w:rsidR="00114C4E" w:rsidRPr="00855774" w14:paraId="43DABA24" w14:textId="77777777" w:rsidTr="008B0ECF">
        <w:trPr>
          <w:trHeight w:val="20"/>
        </w:trPr>
        <w:tc>
          <w:tcPr>
            <w:tcW w:w="9351" w:type="dxa"/>
            <w:gridSpan w:val="17"/>
          </w:tcPr>
          <w:p w14:paraId="4326D589"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b/>
                <w:bCs/>
                <w:color w:val="0D0D0D" w:themeColor="text1" w:themeTint="F2"/>
                <w:sz w:val="16"/>
                <w:szCs w:val="16"/>
              </w:rPr>
              <w:t>ANOVA</w:t>
            </w:r>
            <w:r w:rsidRPr="00855774">
              <w:rPr>
                <w:rFonts w:asciiTheme="majorBidi" w:hAnsiTheme="majorBidi" w:cstheme="majorBidi"/>
                <w:b/>
                <w:bCs/>
                <w:color w:val="0D0D0D" w:themeColor="text1" w:themeTint="F2"/>
                <w:sz w:val="16"/>
                <w:szCs w:val="16"/>
                <w:vertAlign w:val="superscript"/>
              </w:rPr>
              <w:t>a</w:t>
            </w:r>
          </w:p>
        </w:tc>
      </w:tr>
      <w:tr w:rsidR="00114C4E" w:rsidRPr="00855774" w14:paraId="1504F3E5" w14:textId="77777777" w:rsidTr="00F7193F">
        <w:trPr>
          <w:trHeight w:val="20"/>
        </w:trPr>
        <w:tc>
          <w:tcPr>
            <w:tcW w:w="2361" w:type="dxa"/>
            <w:gridSpan w:val="4"/>
            <w:shd w:val="clear" w:color="auto" w:fill="E7E6E6" w:themeFill="background2"/>
          </w:tcPr>
          <w:p w14:paraId="3923DAF5"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Model</w:t>
            </w:r>
          </w:p>
        </w:tc>
        <w:tc>
          <w:tcPr>
            <w:tcW w:w="1418" w:type="dxa"/>
            <w:gridSpan w:val="3"/>
            <w:shd w:val="clear" w:color="auto" w:fill="E7E6E6" w:themeFill="background2"/>
          </w:tcPr>
          <w:p w14:paraId="2F93C7B7"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Sum of Squares</w:t>
            </w:r>
          </w:p>
        </w:tc>
        <w:tc>
          <w:tcPr>
            <w:tcW w:w="984" w:type="dxa"/>
            <w:gridSpan w:val="3"/>
            <w:shd w:val="clear" w:color="auto" w:fill="E7E6E6" w:themeFill="background2"/>
          </w:tcPr>
          <w:p w14:paraId="536181BC" w14:textId="2DF0227A" w:rsidR="00582386" w:rsidRPr="00855774" w:rsidRDefault="00D545E3"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D</w:t>
            </w:r>
            <w:r w:rsidR="00582386" w:rsidRPr="00855774">
              <w:rPr>
                <w:rFonts w:asciiTheme="majorBidi" w:hAnsiTheme="majorBidi" w:cstheme="majorBidi"/>
                <w:b/>
                <w:bCs/>
                <w:color w:val="0D0D0D" w:themeColor="text1" w:themeTint="F2"/>
                <w:sz w:val="16"/>
                <w:szCs w:val="16"/>
              </w:rPr>
              <w:t>f</w:t>
            </w:r>
          </w:p>
        </w:tc>
        <w:tc>
          <w:tcPr>
            <w:tcW w:w="1418" w:type="dxa"/>
            <w:gridSpan w:val="2"/>
            <w:shd w:val="clear" w:color="auto" w:fill="E7E6E6" w:themeFill="background2"/>
          </w:tcPr>
          <w:p w14:paraId="5EBAE35C"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Mean Square</w:t>
            </w:r>
          </w:p>
        </w:tc>
        <w:tc>
          <w:tcPr>
            <w:tcW w:w="1260" w:type="dxa"/>
            <w:gridSpan w:val="3"/>
            <w:shd w:val="clear" w:color="auto" w:fill="E7E6E6" w:themeFill="background2"/>
          </w:tcPr>
          <w:p w14:paraId="42B12700"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F</w:t>
            </w:r>
          </w:p>
        </w:tc>
        <w:tc>
          <w:tcPr>
            <w:tcW w:w="1910" w:type="dxa"/>
            <w:gridSpan w:val="2"/>
            <w:shd w:val="clear" w:color="auto" w:fill="E7E6E6" w:themeFill="background2"/>
          </w:tcPr>
          <w:p w14:paraId="2131F807"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Sig.</w:t>
            </w:r>
          </w:p>
        </w:tc>
      </w:tr>
      <w:tr w:rsidR="00114C4E" w:rsidRPr="00855774" w14:paraId="271CDEA3" w14:textId="77777777" w:rsidTr="008B0ECF">
        <w:trPr>
          <w:trHeight w:val="20"/>
        </w:trPr>
        <w:tc>
          <w:tcPr>
            <w:tcW w:w="706" w:type="dxa"/>
            <w:gridSpan w:val="2"/>
            <w:vMerge w:val="restart"/>
          </w:tcPr>
          <w:p w14:paraId="7A0D5960"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w:t>
            </w:r>
          </w:p>
        </w:tc>
        <w:tc>
          <w:tcPr>
            <w:tcW w:w="1655" w:type="dxa"/>
            <w:gridSpan w:val="2"/>
          </w:tcPr>
          <w:p w14:paraId="6D2AB920"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Regression</w:t>
            </w:r>
          </w:p>
        </w:tc>
        <w:tc>
          <w:tcPr>
            <w:tcW w:w="1418" w:type="dxa"/>
            <w:gridSpan w:val="3"/>
          </w:tcPr>
          <w:p w14:paraId="1B0CE734"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20392.497</w:t>
            </w:r>
          </w:p>
        </w:tc>
        <w:tc>
          <w:tcPr>
            <w:tcW w:w="984" w:type="dxa"/>
            <w:gridSpan w:val="3"/>
          </w:tcPr>
          <w:p w14:paraId="590E82FE"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w:t>
            </w:r>
          </w:p>
        </w:tc>
        <w:tc>
          <w:tcPr>
            <w:tcW w:w="1418" w:type="dxa"/>
            <w:gridSpan w:val="2"/>
          </w:tcPr>
          <w:p w14:paraId="1CC42098"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10196.249</w:t>
            </w:r>
          </w:p>
        </w:tc>
        <w:tc>
          <w:tcPr>
            <w:tcW w:w="1260" w:type="dxa"/>
            <w:gridSpan w:val="3"/>
          </w:tcPr>
          <w:p w14:paraId="2B232449"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315.277</w:t>
            </w:r>
          </w:p>
        </w:tc>
        <w:tc>
          <w:tcPr>
            <w:tcW w:w="1910" w:type="dxa"/>
            <w:gridSpan w:val="2"/>
          </w:tcPr>
          <w:p w14:paraId="7E33DFC7"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r w:rsidRPr="00855774">
              <w:rPr>
                <w:rFonts w:asciiTheme="majorBidi" w:hAnsiTheme="majorBidi" w:cstheme="majorBidi"/>
                <w:color w:val="0D0D0D" w:themeColor="text1" w:themeTint="F2"/>
                <w:sz w:val="16"/>
                <w:szCs w:val="16"/>
                <w:vertAlign w:val="superscript"/>
              </w:rPr>
              <w:t>b</w:t>
            </w:r>
          </w:p>
        </w:tc>
      </w:tr>
      <w:tr w:rsidR="00114C4E" w:rsidRPr="00855774" w14:paraId="5CCC61A1" w14:textId="77777777" w:rsidTr="008B0ECF">
        <w:trPr>
          <w:trHeight w:val="20"/>
        </w:trPr>
        <w:tc>
          <w:tcPr>
            <w:tcW w:w="706" w:type="dxa"/>
            <w:gridSpan w:val="2"/>
            <w:vMerge/>
          </w:tcPr>
          <w:p w14:paraId="1995EB1C" w14:textId="77777777" w:rsidR="00582386" w:rsidRPr="00855774" w:rsidRDefault="00582386" w:rsidP="00937729">
            <w:pPr>
              <w:autoSpaceDE w:val="0"/>
              <w:autoSpaceDN w:val="0"/>
              <w:adjustRightInd w:val="0"/>
              <w:spacing w:line="360" w:lineRule="auto"/>
              <w:rPr>
                <w:rFonts w:asciiTheme="majorBidi" w:hAnsiTheme="majorBidi" w:cstheme="majorBidi"/>
                <w:color w:val="0D0D0D" w:themeColor="text1" w:themeTint="F2"/>
                <w:sz w:val="16"/>
                <w:szCs w:val="16"/>
              </w:rPr>
            </w:pPr>
          </w:p>
        </w:tc>
        <w:tc>
          <w:tcPr>
            <w:tcW w:w="1655" w:type="dxa"/>
            <w:gridSpan w:val="2"/>
          </w:tcPr>
          <w:p w14:paraId="2769471F"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Residual</w:t>
            </w:r>
          </w:p>
        </w:tc>
        <w:tc>
          <w:tcPr>
            <w:tcW w:w="1418" w:type="dxa"/>
            <w:gridSpan w:val="3"/>
          </w:tcPr>
          <w:p w14:paraId="0CDA41B6"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12968.580</w:t>
            </w:r>
          </w:p>
        </w:tc>
        <w:tc>
          <w:tcPr>
            <w:tcW w:w="984" w:type="dxa"/>
            <w:gridSpan w:val="3"/>
          </w:tcPr>
          <w:p w14:paraId="2C17A79A"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401</w:t>
            </w:r>
          </w:p>
        </w:tc>
        <w:tc>
          <w:tcPr>
            <w:tcW w:w="1418" w:type="dxa"/>
            <w:gridSpan w:val="2"/>
          </w:tcPr>
          <w:p w14:paraId="22859989"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32.341</w:t>
            </w:r>
          </w:p>
        </w:tc>
        <w:tc>
          <w:tcPr>
            <w:tcW w:w="1260" w:type="dxa"/>
            <w:gridSpan w:val="3"/>
          </w:tcPr>
          <w:p w14:paraId="7A5FE765" w14:textId="77777777" w:rsidR="00582386" w:rsidRPr="00855774" w:rsidRDefault="00582386" w:rsidP="00937729">
            <w:pPr>
              <w:autoSpaceDE w:val="0"/>
              <w:autoSpaceDN w:val="0"/>
              <w:adjustRightInd w:val="0"/>
              <w:spacing w:line="360" w:lineRule="auto"/>
              <w:jc w:val="center"/>
              <w:rPr>
                <w:rFonts w:asciiTheme="majorBidi" w:hAnsiTheme="majorBidi" w:cstheme="majorBidi"/>
                <w:color w:val="0D0D0D" w:themeColor="text1" w:themeTint="F2"/>
                <w:sz w:val="16"/>
                <w:szCs w:val="16"/>
              </w:rPr>
            </w:pPr>
          </w:p>
        </w:tc>
        <w:tc>
          <w:tcPr>
            <w:tcW w:w="1910" w:type="dxa"/>
            <w:gridSpan w:val="2"/>
          </w:tcPr>
          <w:p w14:paraId="4C3D0A99" w14:textId="77777777" w:rsidR="00582386" w:rsidRPr="00855774" w:rsidRDefault="00582386" w:rsidP="00937729">
            <w:pPr>
              <w:autoSpaceDE w:val="0"/>
              <w:autoSpaceDN w:val="0"/>
              <w:adjustRightInd w:val="0"/>
              <w:spacing w:line="360" w:lineRule="auto"/>
              <w:jc w:val="center"/>
              <w:rPr>
                <w:rFonts w:asciiTheme="majorBidi" w:hAnsiTheme="majorBidi" w:cstheme="majorBidi"/>
                <w:color w:val="0D0D0D" w:themeColor="text1" w:themeTint="F2"/>
                <w:sz w:val="16"/>
                <w:szCs w:val="16"/>
              </w:rPr>
            </w:pPr>
          </w:p>
        </w:tc>
      </w:tr>
      <w:tr w:rsidR="00114C4E" w:rsidRPr="00855774" w14:paraId="09ED9078" w14:textId="77777777" w:rsidTr="008B0ECF">
        <w:trPr>
          <w:trHeight w:val="20"/>
        </w:trPr>
        <w:tc>
          <w:tcPr>
            <w:tcW w:w="706" w:type="dxa"/>
            <w:gridSpan w:val="2"/>
            <w:vMerge/>
          </w:tcPr>
          <w:p w14:paraId="27CA335C" w14:textId="77777777" w:rsidR="00582386" w:rsidRPr="00855774" w:rsidRDefault="00582386" w:rsidP="00937729">
            <w:pPr>
              <w:autoSpaceDE w:val="0"/>
              <w:autoSpaceDN w:val="0"/>
              <w:adjustRightInd w:val="0"/>
              <w:spacing w:line="360" w:lineRule="auto"/>
              <w:rPr>
                <w:rFonts w:asciiTheme="majorBidi" w:hAnsiTheme="majorBidi" w:cstheme="majorBidi"/>
                <w:color w:val="0D0D0D" w:themeColor="text1" w:themeTint="F2"/>
                <w:sz w:val="16"/>
                <w:szCs w:val="16"/>
              </w:rPr>
            </w:pPr>
          </w:p>
        </w:tc>
        <w:tc>
          <w:tcPr>
            <w:tcW w:w="1655" w:type="dxa"/>
            <w:gridSpan w:val="2"/>
          </w:tcPr>
          <w:p w14:paraId="13210A0B"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Total</w:t>
            </w:r>
          </w:p>
        </w:tc>
        <w:tc>
          <w:tcPr>
            <w:tcW w:w="1418" w:type="dxa"/>
            <w:gridSpan w:val="3"/>
          </w:tcPr>
          <w:p w14:paraId="758B159E"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33361.077</w:t>
            </w:r>
          </w:p>
        </w:tc>
        <w:tc>
          <w:tcPr>
            <w:tcW w:w="984" w:type="dxa"/>
            <w:gridSpan w:val="3"/>
          </w:tcPr>
          <w:p w14:paraId="73C9557E"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403</w:t>
            </w:r>
          </w:p>
        </w:tc>
        <w:tc>
          <w:tcPr>
            <w:tcW w:w="1418" w:type="dxa"/>
            <w:gridSpan w:val="2"/>
          </w:tcPr>
          <w:p w14:paraId="0DE1AFCC" w14:textId="77777777" w:rsidR="00582386" w:rsidRPr="00855774" w:rsidRDefault="00582386" w:rsidP="00937729">
            <w:pPr>
              <w:autoSpaceDE w:val="0"/>
              <w:autoSpaceDN w:val="0"/>
              <w:adjustRightInd w:val="0"/>
              <w:spacing w:line="360" w:lineRule="auto"/>
              <w:jc w:val="center"/>
              <w:rPr>
                <w:rFonts w:asciiTheme="majorBidi" w:hAnsiTheme="majorBidi" w:cstheme="majorBidi"/>
                <w:color w:val="0D0D0D" w:themeColor="text1" w:themeTint="F2"/>
                <w:sz w:val="16"/>
                <w:szCs w:val="16"/>
              </w:rPr>
            </w:pPr>
          </w:p>
        </w:tc>
        <w:tc>
          <w:tcPr>
            <w:tcW w:w="1260" w:type="dxa"/>
            <w:gridSpan w:val="3"/>
          </w:tcPr>
          <w:p w14:paraId="2621E3AD" w14:textId="77777777" w:rsidR="00582386" w:rsidRPr="00855774" w:rsidRDefault="00582386" w:rsidP="00937729">
            <w:pPr>
              <w:autoSpaceDE w:val="0"/>
              <w:autoSpaceDN w:val="0"/>
              <w:adjustRightInd w:val="0"/>
              <w:spacing w:line="360" w:lineRule="auto"/>
              <w:jc w:val="center"/>
              <w:rPr>
                <w:rFonts w:asciiTheme="majorBidi" w:hAnsiTheme="majorBidi" w:cstheme="majorBidi"/>
                <w:color w:val="0D0D0D" w:themeColor="text1" w:themeTint="F2"/>
                <w:sz w:val="16"/>
                <w:szCs w:val="16"/>
              </w:rPr>
            </w:pPr>
          </w:p>
        </w:tc>
        <w:tc>
          <w:tcPr>
            <w:tcW w:w="1910" w:type="dxa"/>
            <w:gridSpan w:val="2"/>
          </w:tcPr>
          <w:p w14:paraId="7D283105" w14:textId="77777777" w:rsidR="00582386" w:rsidRPr="00855774" w:rsidRDefault="00582386" w:rsidP="00937729">
            <w:pPr>
              <w:autoSpaceDE w:val="0"/>
              <w:autoSpaceDN w:val="0"/>
              <w:adjustRightInd w:val="0"/>
              <w:spacing w:line="360" w:lineRule="auto"/>
              <w:jc w:val="center"/>
              <w:rPr>
                <w:rFonts w:asciiTheme="majorBidi" w:hAnsiTheme="majorBidi" w:cstheme="majorBidi"/>
                <w:color w:val="0D0D0D" w:themeColor="text1" w:themeTint="F2"/>
                <w:sz w:val="16"/>
                <w:szCs w:val="16"/>
              </w:rPr>
            </w:pPr>
          </w:p>
        </w:tc>
      </w:tr>
      <w:tr w:rsidR="00114C4E" w:rsidRPr="00855774" w14:paraId="22D9DDA5" w14:textId="77777777" w:rsidTr="008B0ECF">
        <w:trPr>
          <w:trHeight w:val="20"/>
        </w:trPr>
        <w:tc>
          <w:tcPr>
            <w:tcW w:w="9351" w:type="dxa"/>
            <w:gridSpan w:val="17"/>
          </w:tcPr>
          <w:p w14:paraId="79CC049C"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 Dependent Variable: Global Successful Complex Project Delivery</w:t>
            </w:r>
          </w:p>
        </w:tc>
      </w:tr>
      <w:tr w:rsidR="00114C4E" w:rsidRPr="00855774" w14:paraId="1E5475F5" w14:textId="77777777" w:rsidTr="008B0ECF">
        <w:trPr>
          <w:trHeight w:val="20"/>
        </w:trPr>
        <w:tc>
          <w:tcPr>
            <w:tcW w:w="9351" w:type="dxa"/>
            <w:gridSpan w:val="17"/>
          </w:tcPr>
          <w:p w14:paraId="1B18B7EB"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b. Predictors: (Constant), Global Cultural Intelligence, Global Project Governance</w:t>
            </w:r>
          </w:p>
        </w:tc>
      </w:tr>
      <w:tr w:rsidR="00114C4E" w:rsidRPr="00855774" w14:paraId="22078F9A" w14:textId="77777777" w:rsidTr="00F7193F">
        <w:trPr>
          <w:trHeight w:val="20"/>
        </w:trPr>
        <w:tc>
          <w:tcPr>
            <w:tcW w:w="9351" w:type="dxa"/>
            <w:gridSpan w:val="17"/>
            <w:shd w:val="clear" w:color="auto" w:fill="E7E6E6" w:themeFill="background2"/>
          </w:tcPr>
          <w:p w14:paraId="27812F7D" w14:textId="2D29CEDB" w:rsidR="00582386" w:rsidRPr="00855774" w:rsidRDefault="0076382F"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b/>
                <w:bCs/>
                <w:color w:val="0D0D0D" w:themeColor="text1" w:themeTint="F2"/>
                <w:sz w:val="16"/>
                <w:szCs w:val="16"/>
              </w:rPr>
              <w:t>Coefficients</w:t>
            </w:r>
          </w:p>
        </w:tc>
      </w:tr>
      <w:tr w:rsidR="00114C4E" w:rsidRPr="00855774" w14:paraId="72E1436B" w14:textId="77777777" w:rsidTr="00F7193F">
        <w:trPr>
          <w:trHeight w:val="20"/>
        </w:trPr>
        <w:tc>
          <w:tcPr>
            <w:tcW w:w="2995" w:type="dxa"/>
            <w:gridSpan w:val="6"/>
            <w:vMerge w:val="restart"/>
            <w:shd w:val="clear" w:color="auto" w:fill="E7E6E6" w:themeFill="background2"/>
          </w:tcPr>
          <w:p w14:paraId="171CBB79"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Model</w:t>
            </w:r>
          </w:p>
        </w:tc>
        <w:tc>
          <w:tcPr>
            <w:tcW w:w="2766" w:type="dxa"/>
            <w:gridSpan w:val="5"/>
            <w:shd w:val="clear" w:color="auto" w:fill="E7E6E6" w:themeFill="background2"/>
          </w:tcPr>
          <w:p w14:paraId="4450D119" w14:textId="5E018DCD"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Unstandardi</w:t>
            </w:r>
            <w:r w:rsidR="00A771B4" w:rsidRPr="00855774">
              <w:rPr>
                <w:rFonts w:asciiTheme="majorBidi" w:hAnsiTheme="majorBidi" w:cstheme="majorBidi"/>
                <w:b/>
                <w:bCs/>
                <w:color w:val="0D0D0D" w:themeColor="text1" w:themeTint="F2"/>
                <w:sz w:val="16"/>
                <w:szCs w:val="16"/>
              </w:rPr>
              <w:t>s</w:t>
            </w:r>
            <w:r w:rsidRPr="00855774">
              <w:rPr>
                <w:rFonts w:asciiTheme="majorBidi" w:hAnsiTheme="majorBidi" w:cstheme="majorBidi"/>
                <w:b/>
                <w:bCs/>
                <w:color w:val="0D0D0D" w:themeColor="text1" w:themeTint="F2"/>
                <w:sz w:val="16"/>
                <w:szCs w:val="16"/>
              </w:rPr>
              <w:t>ed Coefficients</w:t>
            </w:r>
          </w:p>
        </w:tc>
        <w:tc>
          <w:tcPr>
            <w:tcW w:w="1383" w:type="dxa"/>
            <w:gridSpan w:val="3"/>
            <w:shd w:val="clear" w:color="auto" w:fill="E7E6E6" w:themeFill="background2"/>
          </w:tcPr>
          <w:p w14:paraId="6B727223" w14:textId="7CA9CE4E"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Standardi</w:t>
            </w:r>
            <w:r w:rsidR="00A771B4" w:rsidRPr="00855774">
              <w:rPr>
                <w:rFonts w:asciiTheme="majorBidi" w:hAnsiTheme="majorBidi" w:cstheme="majorBidi"/>
                <w:b/>
                <w:bCs/>
                <w:color w:val="0D0D0D" w:themeColor="text1" w:themeTint="F2"/>
                <w:sz w:val="16"/>
                <w:szCs w:val="16"/>
              </w:rPr>
              <w:t>s</w:t>
            </w:r>
            <w:r w:rsidRPr="00855774">
              <w:rPr>
                <w:rFonts w:asciiTheme="majorBidi" w:hAnsiTheme="majorBidi" w:cstheme="majorBidi"/>
                <w:b/>
                <w:bCs/>
                <w:color w:val="0D0D0D" w:themeColor="text1" w:themeTint="F2"/>
                <w:sz w:val="16"/>
                <w:szCs w:val="16"/>
              </w:rPr>
              <w:t>ed Coefficients</w:t>
            </w:r>
          </w:p>
        </w:tc>
        <w:tc>
          <w:tcPr>
            <w:tcW w:w="1093" w:type="dxa"/>
            <w:gridSpan w:val="2"/>
            <w:vMerge w:val="restart"/>
            <w:shd w:val="clear" w:color="auto" w:fill="E7E6E6" w:themeFill="background2"/>
          </w:tcPr>
          <w:p w14:paraId="2091A28D"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t</w:t>
            </w:r>
          </w:p>
        </w:tc>
        <w:tc>
          <w:tcPr>
            <w:tcW w:w="1114" w:type="dxa"/>
            <w:vMerge w:val="restart"/>
            <w:shd w:val="clear" w:color="auto" w:fill="E7E6E6" w:themeFill="background2"/>
          </w:tcPr>
          <w:p w14:paraId="0E15BC30"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Sig.</w:t>
            </w:r>
          </w:p>
        </w:tc>
      </w:tr>
      <w:tr w:rsidR="00114C4E" w:rsidRPr="00855774" w14:paraId="564DEB67" w14:textId="77777777" w:rsidTr="00F7193F">
        <w:trPr>
          <w:trHeight w:val="20"/>
        </w:trPr>
        <w:tc>
          <w:tcPr>
            <w:tcW w:w="2995" w:type="dxa"/>
            <w:gridSpan w:val="6"/>
            <w:vMerge/>
          </w:tcPr>
          <w:p w14:paraId="46E452BC" w14:textId="77777777" w:rsidR="00582386" w:rsidRPr="00855774" w:rsidRDefault="00582386" w:rsidP="00937729">
            <w:pPr>
              <w:autoSpaceDE w:val="0"/>
              <w:autoSpaceDN w:val="0"/>
              <w:adjustRightInd w:val="0"/>
              <w:spacing w:line="360" w:lineRule="auto"/>
              <w:rPr>
                <w:rFonts w:asciiTheme="majorBidi" w:hAnsiTheme="majorBidi" w:cstheme="majorBidi"/>
                <w:color w:val="0D0D0D" w:themeColor="text1" w:themeTint="F2"/>
                <w:sz w:val="16"/>
                <w:szCs w:val="16"/>
              </w:rPr>
            </w:pPr>
          </w:p>
        </w:tc>
        <w:tc>
          <w:tcPr>
            <w:tcW w:w="1383" w:type="dxa"/>
            <w:gridSpan w:val="2"/>
            <w:shd w:val="clear" w:color="auto" w:fill="E7E6E6" w:themeFill="background2"/>
          </w:tcPr>
          <w:p w14:paraId="4046E1AB"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B</w:t>
            </w:r>
          </w:p>
        </w:tc>
        <w:tc>
          <w:tcPr>
            <w:tcW w:w="1383" w:type="dxa"/>
            <w:gridSpan w:val="3"/>
            <w:shd w:val="clear" w:color="auto" w:fill="E7E6E6" w:themeFill="background2"/>
          </w:tcPr>
          <w:p w14:paraId="7A4C421F"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Std. Error</w:t>
            </w:r>
          </w:p>
        </w:tc>
        <w:tc>
          <w:tcPr>
            <w:tcW w:w="1383" w:type="dxa"/>
            <w:gridSpan w:val="3"/>
            <w:shd w:val="clear" w:color="auto" w:fill="E7E6E6" w:themeFill="background2"/>
          </w:tcPr>
          <w:p w14:paraId="5A9199C5"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Beta</w:t>
            </w:r>
          </w:p>
        </w:tc>
        <w:tc>
          <w:tcPr>
            <w:tcW w:w="1093" w:type="dxa"/>
            <w:gridSpan w:val="2"/>
            <w:vMerge/>
          </w:tcPr>
          <w:p w14:paraId="1EC4F3CF" w14:textId="77777777" w:rsidR="00582386" w:rsidRPr="00855774" w:rsidRDefault="00582386" w:rsidP="00937729">
            <w:pPr>
              <w:autoSpaceDE w:val="0"/>
              <w:autoSpaceDN w:val="0"/>
              <w:adjustRightInd w:val="0"/>
              <w:spacing w:line="360" w:lineRule="auto"/>
              <w:rPr>
                <w:rFonts w:asciiTheme="majorBidi" w:hAnsiTheme="majorBidi" w:cstheme="majorBidi"/>
                <w:color w:val="0D0D0D" w:themeColor="text1" w:themeTint="F2"/>
                <w:sz w:val="16"/>
                <w:szCs w:val="16"/>
              </w:rPr>
            </w:pPr>
          </w:p>
        </w:tc>
        <w:tc>
          <w:tcPr>
            <w:tcW w:w="1114" w:type="dxa"/>
            <w:vMerge/>
          </w:tcPr>
          <w:p w14:paraId="04CA0C7E" w14:textId="77777777" w:rsidR="00582386" w:rsidRPr="00855774" w:rsidRDefault="00582386" w:rsidP="00937729">
            <w:pPr>
              <w:autoSpaceDE w:val="0"/>
              <w:autoSpaceDN w:val="0"/>
              <w:adjustRightInd w:val="0"/>
              <w:spacing w:line="360" w:lineRule="auto"/>
              <w:rPr>
                <w:rFonts w:asciiTheme="majorBidi" w:hAnsiTheme="majorBidi" w:cstheme="majorBidi"/>
                <w:color w:val="0D0D0D" w:themeColor="text1" w:themeTint="F2"/>
                <w:sz w:val="16"/>
                <w:szCs w:val="16"/>
              </w:rPr>
            </w:pPr>
          </w:p>
        </w:tc>
      </w:tr>
      <w:tr w:rsidR="00114C4E" w:rsidRPr="00855774" w14:paraId="2B8F7972" w14:textId="77777777" w:rsidTr="008B0ECF">
        <w:trPr>
          <w:trHeight w:val="20"/>
        </w:trPr>
        <w:tc>
          <w:tcPr>
            <w:tcW w:w="690" w:type="dxa"/>
            <w:vMerge w:val="restart"/>
          </w:tcPr>
          <w:p w14:paraId="064CC003"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w:t>
            </w:r>
          </w:p>
        </w:tc>
        <w:tc>
          <w:tcPr>
            <w:tcW w:w="2305" w:type="dxa"/>
            <w:gridSpan w:val="5"/>
          </w:tcPr>
          <w:p w14:paraId="496EF4A7"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(Constant)</w:t>
            </w:r>
          </w:p>
        </w:tc>
        <w:tc>
          <w:tcPr>
            <w:tcW w:w="1383" w:type="dxa"/>
            <w:gridSpan w:val="2"/>
          </w:tcPr>
          <w:p w14:paraId="40AC8209"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6.550</w:t>
            </w:r>
          </w:p>
        </w:tc>
        <w:tc>
          <w:tcPr>
            <w:tcW w:w="1383" w:type="dxa"/>
            <w:gridSpan w:val="3"/>
          </w:tcPr>
          <w:p w14:paraId="3505652B"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1.418</w:t>
            </w:r>
          </w:p>
        </w:tc>
        <w:tc>
          <w:tcPr>
            <w:tcW w:w="1383" w:type="dxa"/>
            <w:gridSpan w:val="3"/>
          </w:tcPr>
          <w:p w14:paraId="2B06EA8E" w14:textId="77777777" w:rsidR="00582386" w:rsidRPr="00855774" w:rsidRDefault="00582386" w:rsidP="00937729">
            <w:pPr>
              <w:autoSpaceDE w:val="0"/>
              <w:autoSpaceDN w:val="0"/>
              <w:adjustRightInd w:val="0"/>
              <w:spacing w:line="360" w:lineRule="auto"/>
              <w:jc w:val="center"/>
              <w:rPr>
                <w:rFonts w:asciiTheme="majorBidi" w:hAnsiTheme="majorBidi" w:cstheme="majorBidi"/>
                <w:color w:val="0D0D0D" w:themeColor="text1" w:themeTint="F2"/>
                <w:sz w:val="16"/>
                <w:szCs w:val="16"/>
              </w:rPr>
            </w:pPr>
          </w:p>
        </w:tc>
        <w:tc>
          <w:tcPr>
            <w:tcW w:w="1093" w:type="dxa"/>
            <w:gridSpan w:val="2"/>
          </w:tcPr>
          <w:p w14:paraId="43610B73"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4.621</w:t>
            </w:r>
          </w:p>
        </w:tc>
        <w:tc>
          <w:tcPr>
            <w:tcW w:w="1114" w:type="dxa"/>
          </w:tcPr>
          <w:p w14:paraId="7D0107A6"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p>
        </w:tc>
      </w:tr>
      <w:tr w:rsidR="00114C4E" w:rsidRPr="00855774" w14:paraId="72B3B480" w14:textId="77777777" w:rsidTr="008B0ECF">
        <w:trPr>
          <w:trHeight w:val="20"/>
        </w:trPr>
        <w:tc>
          <w:tcPr>
            <w:tcW w:w="690" w:type="dxa"/>
            <w:vMerge/>
          </w:tcPr>
          <w:p w14:paraId="3A32D3EB" w14:textId="77777777" w:rsidR="00582386" w:rsidRPr="00855774" w:rsidRDefault="00582386" w:rsidP="00937729">
            <w:pPr>
              <w:autoSpaceDE w:val="0"/>
              <w:autoSpaceDN w:val="0"/>
              <w:adjustRightInd w:val="0"/>
              <w:spacing w:line="360" w:lineRule="auto"/>
              <w:rPr>
                <w:rFonts w:asciiTheme="majorBidi" w:hAnsiTheme="majorBidi" w:cstheme="majorBidi"/>
                <w:color w:val="0D0D0D" w:themeColor="text1" w:themeTint="F2"/>
                <w:sz w:val="16"/>
                <w:szCs w:val="16"/>
              </w:rPr>
            </w:pPr>
          </w:p>
        </w:tc>
        <w:tc>
          <w:tcPr>
            <w:tcW w:w="2305" w:type="dxa"/>
            <w:gridSpan w:val="5"/>
          </w:tcPr>
          <w:p w14:paraId="4AF8BF7A"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Global Project Governance</w:t>
            </w:r>
          </w:p>
        </w:tc>
        <w:tc>
          <w:tcPr>
            <w:tcW w:w="1383" w:type="dxa"/>
            <w:gridSpan w:val="2"/>
          </w:tcPr>
          <w:p w14:paraId="43D694BF"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.702</w:t>
            </w:r>
          </w:p>
        </w:tc>
        <w:tc>
          <w:tcPr>
            <w:tcW w:w="1383" w:type="dxa"/>
            <w:gridSpan w:val="3"/>
          </w:tcPr>
          <w:p w14:paraId="1A152CAB"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.031</w:t>
            </w:r>
          </w:p>
        </w:tc>
        <w:tc>
          <w:tcPr>
            <w:tcW w:w="1383" w:type="dxa"/>
            <w:gridSpan w:val="3"/>
          </w:tcPr>
          <w:p w14:paraId="395F6853"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.715</w:t>
            </w:r>
          </w:p>
        </w:tc>
        <w:tc>
          <w:tcPr>
            <w:tcW w:w="1093" w:type="dxa"/>
            <w:gridSpan w:val="2"/>
          </w:tcPr>
          <w:p w14:paraId="1C320794"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22.432</w:t>
            </w:r>
          </w:p>
        </w:tc>
        <w:tc>
          <w:tcPr>
            <w:tcW w:w="1114" w:type="dxa"/>
          </w:tcPr>
          <w:p w14:paraId="465980EC"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p>
        </w:tc>
      </w:tr>
      <w:tr w:rsidR="00114C4E" w:rsidRPr="00855774" w14:paraId="1DF3BEFD" w14:textId="77777777" w:rsidTr="008B0ECF">
        <w:trPr>
          <w:trHeight w:val="20"/>
        </w:trPr>
        <w:tc>
          <w:tcPr>
            <w:tcW w:w="690" w:type="dxa"/>
            <w:vMerge/>
          </w:tcPr>
          <w:p w14:paraId="73207960" w14:textId="77777777" w:rsidR="00582386" w:rsidRPr="00855774" w:rsidRDefault="00582386" w:rsidP="00937729">
            <w:pPr>
              <w:autoSpaceDE w:val="0"/>
              <w:autoSpaceDN w:val="0"/>
              <w:adjustRightInd w:val="0"/>
              <w:spacing w:line="360" w:lineRule="auto"/>
              <w:rPr>
                <w:rFonts w:asciiTheme="majorBidi" w:hAnsiTheme="majorBidi" w:cstheme="majorBidi"/>
                <w:color w:val="0D0D0D" w:themeColor="text1" w:themeTint="F2"/>
                <w:sz w:val="16"/>
                <w:szCs w:val="16"/>
              </w:rPr>
            </w:pPr>
          </w:p>
        </w:tc>
        <w:tc>
          <w:tcPr>
            <w:tcW w:w="2305" w:type="dxa"/>
            <w:gridSpan w:val="5"/>
          </w:tcPr>
          <w:p w14:paraId="3FDD40DA"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Global Cultural Intelligence</w:t>
            </w:r>
          </w:p>
        </w:tc>
        <w:tc>
          <w:tcPr>
            <w:tcW w:w="1383" w:type="dxa"/>
            <w:gridSpan w:val="2"/>
          </w:tcPr>
          <w:p w14:paraId="260DB11B"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.097</w:t>
            </w:r>
          </w:p>
        </w:tc>
        <w:tc>
          <w:tcPr>
            <w:tcW w:w="1383" w:type="dxa"/>
            <w:gridSpan w:val="3"/>
          </w:tcPr>
          <w:p w14:paraId="76501E57"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.016</w:t>
            </w:r>
          </w:p>
        </w:tc>
        <w:tc>
          <w:tcPr>
            <w:tcW w:w="1383" w:type="dxa"/>
            <w:gridSpan w:val="3"/>
          </w:tcPr>
          <w:p w14:paraId="7AA8DF05"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.196</w:t>
            </w:r>
          </w:p>
        </w:tc>
        <w:tc>
          <w:tcPr>
            <w:tcW w:w="1093" w:type="dxa"/>
            <w:gridSpan w:val="2"/>
          </w:tcPr>
          <w:p w14:paraId="3B80C6EA"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6.157</w:t>
            </w:r>
          </w:p>
        </w:tc>
        <w:tc>
          <w:tcPr>
            <w:tcW w:w="1114" w:type="dxa"/>
          </w:tcPr>
          <w:p w14:paraId="565BE1D6" w14:textId="77777777" w:rsidR="00582386" w:rsidRPr="00855774" w:rsidRDefault="00582386" w:rsidP="00937729">
            <w:pPr>
              <w:autoSpaceDE w:val="0"/>
              <w:autoSpaceDN w:val="0"/>
              <w:adjustRightInd w:val="0"/>
              <w:spacing w:line="360" w:lineRule="auto"/>
              <w:ind w:left="60" w:right="60"/>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.000</w:t>
            </w:r>
          </w:p>
        </w:tc>
      </w:tr>
      <w:tr w:rsidR="00114C4E" w:rsidRPr="00855774" w14:paraId="3A02982C" w14:textId="77777777" w:rsidTr="008B0ECF">
        <w:trPr>
          <w:trHeight w:val="20"/>
        </w:trPr>
        <w:tc>
          <w:tcPr>
            <w:tcW w:w="9351" w:type="dxa"/>
            <w:gridSpan w:val="17"/>
          </w:tcPr>
          <w:p w14:paraId="2AF2A722" w14:textId="77777777" w:rsidR="00582386" w:rsidRPr="00855774" w:rsidRDefault="00582386" w:rsidP="00937729">
            <w:pPr>
              <w:autoSpaceDE w:val="0"/>
              <w:autoSpaceDN w:val="0"/>
              <w:adjustRightInd w:val="0"/>
              <w:spacing w:line="360" w:lineRule="auto"/>
              <w:ind w:left="60" w:right="60"/>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a. Dependent Variable: Global Successful Complex Project Delivery</w:t>
            </w:r>
          </w:p>
        </w:tc>
      </w:tr>
    </w:tbl>
    <w:p w14:paraId="0BB565E6" w14:textId="77777777" w:rsidR="00087CF2" w:rsidRPr="00855774" w:rsidRDefault="00087CF2"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76968176" w14:textId="77777777" w:rsidR="00CA269A" w:rsidRPr="00855774" w:rsidRDefault="00CA269A"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166DC961" w14:textId="094FB01D" w:rsidR="0044189E" w:rsidRPr="00855774" w:rsidRDefault="00CC13B5" w:rsidP="00E55D8C">
      <w:pPr>
        <w:autoSpaceDE w:val="0"/>
        <w:autoSpaceDN w:val="0"/>
        <w:adjustRightInd w:val="0"/>
        <w:spacing w:after="0" w:line="480" w:lineRule="auto"/>
        <w:rPr>
          <w:rFonts w:ascii="Times New Roman" w:hAnsi="Times New Roman" w:cs="Times New Roman"/>
          <w:sz w:val="24"/>
          <w:szCs w:val="24"/>
        </w:rPr>
      </w:pPr>
      <w:r w:rsidRPr="00855774">
        <w:rPr>
          <w:rFonts w:ascii="Times New Roman" w:hAnsi="Times New Roman" w:cs="Times New Roman"/>
          <w:sz w:val="24"/>
          <w:szCs w:val="24"/>
        </w:rPr>
        <w:t>Examination of Table 5.15 ANOVA results indicates that the model as a whole which includes the predictor (Global Cultural Intelligence, Global Project Governance) and dependent (Global Successful Complex Project Delivery) variables is significant [F(2, 401) = 315.277, p = 0.000&lt;0.005</w:t>
      </w:r>
      <w:r w:rsidR="001446B4" w:rsidRPr="00855774">
        <w:rPr>
          <w:rFonts w:ascii="Times New Roman" w:hAnsi="Times New Roman" w:cs="Times New Roman"/>
          <w:sz w:val="24"/>
          <w:szCs w:val="24"/>
        </w:rPr>
        <w:t xml:space="preserve">. </w:t>
      </w:r>
    </w:p>
    <w:p w14:paraId="050A8242" w14:textId="77777777" w:rsidR="00CC13B5" w:rsidRPr="00855774" w:rsidRDefault="00CC13B5" w:rsidP="00E55D8C">
      <w:pPr>
        <w:autoSpaceDE w:val="0"/>
        <w:autoSpaceDN w:val="0"/>
        <w:adjustRightInd w:val="0"/>
        <w:spacing w:after="0" w:line="480" w:lineRule="auto"/>
        <w:rPr>
          <w:rFonts w:asciiTheme="majorBidi" w:hAnsiTheme="majorBidi" w:cstheme="majorBidi"/>
          <w:color w:val="0D0D0D" w:themeColor="text1" w:themeTint="F2"/>
          <w:sz w:val="24"/>
          <w:szCs w:val="24"/>
        </w:rPr>
      </w:pPr>
    </w:p>
    <w:p w14:paraId="1216E600" w14:textId="65389BFF" w:rsidR="0044189E" w:rsidRPr="00855774" w:rsidRDefault="0044189E"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In addition, from </w:t>
      </w:r>
      <w:r w:rsidR="0023372B"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 xml:space="preserve">able </w:t>
      </w:r>
      <w:r w:rsidR="0003731C" w:rsidRPr="00855774">
        <w:rPr>
          <w:rFonts w:asciiTheme="majorBidi" w:hAnsiTheme="majorBidi" w:cstheme="majorBidi"/>
          <w:color w:val="0D0D0D" w:themeColor="text1" w:themeTint="F2"/>
          <w:sz w:val="24"/>
          <w:szCs w:val="24"/>
        </w:rPr>
        <w:t>5.15</w:t>
      </w:r>
      <w:r w:rsidRPr="00855774">
        <w:rPr>
          <w:rFonts w:asciiTheme="majorBidi" w:hAnsiTheme="majorBidi" w:cstheme="majorBidi"/>
          <w:color w:val="0D0D0D" w:themeColor="text1" w:themeTint="F2"/>
          <w:sz w:val="24"/>
          <w:szCs w:val="24"/>
        </w:rPr>
        <w:t xml:space="preserve">, it </w:t>
      </w:r>
      <w:r w:rsidR="005632D7" w:rsidRPr="00855774">
        <w:rPr>
          <w:rFonts w:asciiTheme="majorBidi" w:hAnsiTheme="majorBidi" w:cstheme="majorBidi"/>
          <w:color w:val="0D0D0D" w:themeColor="text1" w:themeTint="F2"/>
          <w:sz w:val="24"/>
          <w:szCs w:val="24"/>
        </w:rPr>
        <w:t xml:space="preserve">is </w:t>
      </w:r>
      <w:r w:rsidR="006D0134" w:rsidRPr="00855774">
        <w:rPr>
          <w:rFonts w:asciiTheme="majorBidi" w:hAnsiTheme="majorBidi" w:cstheme="majorBidi"/>
          <w:color w:val="0D0D0D" w:themeColor="text1" w:themeTint="F2"/>
          <w:sz w:val="24"/>
          <w:szCs w:val="24"/>
        </w:rPr>
        <w:t>vital to</w:t>
      </w:r>
      <w:r w:rsidRPr="00855774">
        <w:rPr>
          <w:rFonts w:asciiTheme="majorBidi" w:hAnsiTheme="majorBidi" w:cstheme="majorBidi"/>
          <w:color w:val="0D0D0D" w:themeColor="text1" w:themeTint="F2"/>
          <w:sz w:val="24"/>
          <w:szCs w:val="24"/>
        </w:rPr>
        <w:t xml:space="preserve"> </w:t>
      </w:r>
      <w:r w:rsidR="00916C30" w:rsidRPr="00855774">
        <w:rPr>
          <w:rFonts w:asciiTheme="majorBidi" w:hAnsiTheme="majorBidi" w:cstheme="majorBidi"/>
          <w:color w:val="0D0D0D" w:themeColor="text1" w:themeTint="F2"/>
          <w:sz w:val="24"/>
          <w:szCs w:val="24"/>
        </w:rPr>
        <w:t xml:space="preserve">note </w:t>
      </w:r>
      <w:r w:rsidR="006D0134" w:rsidRPr="00855774">
        <w:rPr>
          <w:rFonts w:asciiTheme="majorBidi" w:hAnsiTheme="majorBidi" w:cstheme="majorBidi"/>
          <w:color w:val="0D0D0D" w:themeColor="text1" w:themeTint="F2"/>
          <w:sz w:val="24"/>
          <w:szCs w:val="24"/>
        </w:rPr>
        <w:t>that the</w:t>
      </w:r>
      <w:r w:rsidRPr="00855774">
        <w:rPr>
          <w:rFonts w:asciiTheme="majorBidi" w:hAnsiTheme="majorBidi" w:cstheme="majorBidi"/>
          <w:color w:val="0D0D0D" w:themeColor="text1" w:themeTint="F2"/>
          <w:sz w:val="24"/>
          <w:szCs w:val="24"/>
        </w:rPr>
        <w:t xml:space="preserve"> coefficients demonstrate the relationship between the dependent</w:t>
      </w:r>
      <w:r w:rsidR="005632D7" w:rsidRPr="00855774">
        <w:rPr>
          <w:rFonts w:asciiTheme="majorBidi" w:hAnsiTheme="majorBidi" w:cstheme="majorBidi"/>
          <w:color w:val="0D0D0D" w:themeColor="text1" w:themeTint="F2"/>
          <w:sz w:val="24"/>
          <w:szCs w:val="24"/>
        </w:rPr>
        <w:t xml:space="preserve"> variable</w:t>
      </w:r>
      <w:r w:rsidRPr="00855774">
        <w:rPr>
          <w:rFonts w:asciiTheme="majorBidi" w:hAnsiTheme="majorBidi" w:cstheme="majorBidi"/>
          <w:color w:val="0D0D0D" w:themeColor="text1" w:themeTint="F2"/>
          <w:sz w:val="24"/>
          <w:szCs w:val="24"/>
        </w:rPr>
        <w:t xml:space="preserve"> (success complex construction project deliver) and the independent variables (project governance and cultural intelligence). </w:t>
      </w:r>
      <w:bookmarkStart w:id="243" w:name="_Hlk66399625"/>
      <w:r w:rsidR="006C4174" w:rsidRPr="00855774">
        <w:rPr>
          <w:rFonts w:asciiTheme="majorBidi" w:hAnsiTheme="majorBidi" w:cstheme="majorBidi"/>
          <w:color w:val="0D0D0D" w:themeColor="text1" w:themeTint="F2"/>
          <w:sz w:val="24"/>
          <w:szCs w:val="24"/>
        </w:rPr>
        <w:t>A standardised beta coefficient compares the strength of the effect of the independent variable to the dependent variable</w:t>
      </w:r>
      <w:r w:rsidR="004D0E34" w:rsidRPr="00855774">
        <w:rPr>
          <w:rFonts w:asciiTheme="majorBidi" w:hAnsiTheme="majorBidi" w:cstheme="majorBidi"/>
          <w:color w:val="0D0D0D" w:themeColor="text1" w:themeTint="F2"/>
          <w:sz w:val="24"/>
          <w:szCs w:val="24"/>
        </w:rPr>
        <w:t xml:space="preserve"> (Fox, 2015)</w:t>
      </w:r>
      <w:r w:rsidR="006C4174" w:rsidRPr="00855774">
        <w:rPr>
          <w:rFonts w:asciiTheme="majorBidi" w:hAnsiTheme="majorBidi" w:cstheme="majorBidi"/>
          <w:color w:val="0D0D0D" w:themeColor="text1" w:themeTint="F2"/>
          <w:sz w:val="24"/>
          <w:szCs w:val="24"/>
        </w:rPr>
        <w:t xml:space="preserve">. For instance, from Table 5.15 above, the standardised coefficient beta of project governance to successful complex construction </w:t>
      </w:r>
      <w:r w:rsidR="004D0E34" w:rsidRPr="00855774">
        <w:rPr>
          <w:rFonts w:asciiTheme="majorBidi" w:hAnsiTheme="majorBidi" w:cstheme="majorBidi"/>
          <w:color w:val="0D0D0D" w:themeColor="text1" w:themeTint="F2"/>
          <w:sz w:val="24"/>
          <w:szCs w:val="24"/>
        </w:rPr>
        <w:t xml:space="preserve">project delivery is 0.715 while that of cultural intelligence to successful complex construction project delivery is 0.196. What this means is that a change of 1 in the standard deviation of project governance is associated with a 0.715 change in successful complex construction project and a change of 1 in the standard deviation of cultural intelligence leads to a 0.196 change in successful complex construction project delivery. The unstandardized coefficients also show the effect of the independent variable on the dependent variable (Fox, 2015). In this case, a change of one unit in project governance, leads to 0.702 change in successful complex construction project delivery and a one unit change in cultural intelligence leads to a 0.097 change in successful complex construction project delivery. </w:t>
      </w:r>
      <w:r w:rsidR="00916C30" w:rsidRPr="00855774">
        <w:rPr>
          <w:rFonts w:asciiTheme="majorBidi" w:hAnsiTheme="majorBidi" w:cstheme="majorBidi"/>
          <w:color w:val="0D0D0D" w:themeColor="text1" w:themeTint="F2"/>
          <w:sz w:val="24"/>
          <w:szCs w:val="24"/>
        </w:rPr>
        <w:t>P</w:t>
      </w:r>
      <w:r w:rsidR="00EB0CA5" w:rsidRPr="00855774">
        <w:rPr>
          <w:rFonts w:asciiTheme="majorBidi" w:hAnsiTheme="majorBidi" w:cstheme="majorBidi"/>
          <w:color w:val="0D0D0D" w:themeColor="text1" w:themeTint="F2"/>
          <w:sz w:val="24"/>
          <w:szCs w:val="24"/>
        </w:rPr>
        <w:t xml:space="preserve">roject governance has a </w:t>
      </w:r>
      <w:r w:rsidR="009324DB" w:rsidRPr="00855774">
        <w:rPr>
          <w:rFonts w:asciiTheme="majorBidi" w:hAnsiTheme="majorBidi" w:cstheme="majorBidi"/>
          <w:i/>
          <w:iCs/>
          <w:color w:val="0D0D0D" w:themeColor="text1" w:themeTint="F2"/>
          <w:sz w:val="24"/>
          <w:szCs w:val="24"/>
        </w:rPr>
        <w:t>P</w:t>
      </w:r>
      <w:r w:rsidR="009324DB" w:rsidRPr="00855774">
        <w:rPr>
          <w:rFonts w:asciiTheme="majorBidi" w:hAnsiTheme="majorBidi" w:cstheme="majorBidi"/>
          <w:color w:val="0D0D0D" w:themeColor="text1" w:themeTint="F2"/>
          <w:sz w:val="24"/>
          <w:szCs w:val="24"/>
        </w:rPr>
        <w:t xml:space="preserve">-value </w:t>
      </w:r>
      <w:r w:rsidR="00EB0CA5" w:rsidRPr="00855774">
        <w:rPr>
          <w:rFonts w:asciiTheme="majorBidi" w:hAnsiTheme="majorBidi" w:cstheme="majorBidi"/>
          <w:color w:val="0D0D0D" w:themeColor="text1" w:themeTint="F2"/>
          <w:sz w:val="24"/>
          <w:szCs w:val="24"/>
        </w:rPr>
        <w:t xml:space="preserve">of 0.000, which is lower than 0.05. What could be concluded based on these findings is that </w:t>
      </w:r>
      <w:r w:rsidR="009B7D7A" w:rsidRPr="00855774">
        <w:rPr>
          <w:rFonts w:asciiTheme="majorBidi" w:hAnsiTheme="majorBidi" w:cstheme="majorBidi"/>
          <w:color w:val="0D0D0D" w:themeColor="text1" w:themeTint="F2"/>
          <w:sz w:val="24"/>
          <w:szCs w:val="24"/>
        </w:rPr>
        <w:t xml:space="preserve">project governance is a significant predictor of successful complex construction project delivery in the UAE. With a greater focus on project governance factors such as accountability, there is always the expectation of greater levels of successful complex construction project delivery in the UAE. </w:t>
      </w:r>
      <w:r w:rsidR="003A770B" w:rsidRPr="00855774">
        <w:rPr>
          <w:rFonts w:asciiTheme="majorBidi" w:hAnsiTheme="majorBidi" w:cstheme="majorBidi"/>
          <w:color w:val="0D0D0D" w:themeColor="text1" w:themeTint="F2"/>
          <w:sz w:val="24"/>
          <w:szCs w:val="24"/>
        </w:rPr>
        <w:t xml:space="preserve">From a further look at the table, the </w:t>
      </w:r>
      <w:r w:rsidR="009324DB" w:rsidRPr="00855774">
        <w:rPr>
          <w:rFonts w:asciiTheme="majorBidi" w:hAnsiTheme="majorBidi" w:cstheme="majorBidi"/>
          <w:i/>
          <w:iCs/>
          <w:color w:val="0D0D0D" w:themeColor="text1" w:themeTint="F2"/>
          <w:sz w:val="24"/>
          <w:szCs w:val="24"/>
        </w:rPr>
        <w:t>P</w:t>
      </w:r>
      <w:r w:rsidR="009324DB" w:rsidRPr="00855774">
        <w:rPr>
          <w:rFonts w:asciiTheme="majorBidi" w:hAnsiTheme="majorBidi" w:cstheme="majorBidi"/>
          <w:color w:val="0D0D0D" w:themeColor="text1" w:themeTint="F2"/>
          <w:sz w:val="24"/>
          <w:szCs w:val="24"/>
        </w:rPr>
        <w:t xml:space="preserve">-value </w:t>
      </w:r>
      <w:r w:rsidR="003A770B" w:rsidRPr="00855774">
        <w:rPr>
          <w:rFonts w:asciiTheme="majorBidi" w:hAnsiTheme="majorBidi" w:cstheme="majorBidi"/>
          <w:color w:val="0D0D0D" w:themeColor="text1" w:themeTint="F2"/>
          <w:sz w:val="24"/>
          <w:szCs w:val="24"/>
        </w:rPr>
        <w:t xml:space="preserve">for cultural intelligence is 0.000, which is lower than 0.05. </w:t>
      </w:r>
      <w:bookmarkEnd w:id="243"/>
      <w:r w:rsidR="003A770B" w:rsidRPr="00855774">
        <w:rPr>
          <w:rFonts w:asciiTheme="majorBidi" w:hAnsiTheme="majorBidi" w:cstheme="majorBidi"/>
          <w:color w:val="0D0D0D" w:themeColor="text1" w:themeTint="F2"/>
          <w:sz w:val="24"/>
          <w:szCs w:val="24"/>
        </w:rPr>
        <w:t xml:space="preserve">What this means is that </w:t>
      </w:r>
      <w:r w:rsidR="004B1B13" w:rsidRPr="00855774">
        <w:rPr>
          <w:rFonts w:asciiTheme="majorBidi" w:hAnsiTheme="majorBidi" w:cstheme="majorBidi"/>
          <w:color w:val="0D0D0D" w:themeColor="text1" w:themeTint="F2"/>
          <w:sz w:val="24"/>
          <w:szCs w:val="24"/>
        </w:rPr>
        <w:t>cultural intelligence is a significant predictor of successful complex construction project delivery in the UAE. The greater the efforts</w:t>
      </w:r>
      <w:r w:rsidR="005632D7" w:rsidRPr="00855774">
        <w:rPr>
          <w:rFonts w:asciiTheme="majorBidi" w:hAnsiTheme="majorBidi" w:cstheme="majorBidi"/>
          <w:color w:val="0D0D0D" w:themeColor="text1" w:themeTint="F2"/>
          <w:sz w:val="24"/>
          <w:szCs w:val="24"/>
        </w:rPr>
        <w:t xml:space="preserve"> that</w:t>
      </w:r>
      <w:r w:rsidR="004B1B13" w:rsidRPr="00855774">
        <w:rPr>
          <w:rFonts w:asciiTheme="majorBidi" w:hAnsiTheme="majorBidi" w:cstheme="majorBidi"/>
          <w:color w:val="0D0D0D" w:themeColor="text1" w:themeTint="F2"/>
          <w:sz w:val="24"/>
          <w:szCs w:val="24"/>
        </w:rPr>
        <w:t xml:space="preserve"> are put </w:t>
      </w:r>
      <w:r w:rsidR="005632D7" w:rsidRPr="00855774">
        <w:rPr>
          <w:rFonts w:asciiTheme="majorBidi" w:hAnsiTheme="majorBidi" w:cstheme="majorBidi"/>
          <w:color w:val="0D0D0D" w:themeColor="text1" w:themeTint="F2"/>
          <w:sz w:val="24"/>
          <w:szCs w:val="24"/>
        </w:rPr>
        <w:t>in</w:t>
      </w:r>
      <w:r w:rsidR="004B1B13" w:rsidRPr="00855774">
        <w:rPr>
          <w:rFonts w:asciiTheme="majorBidi" w:hAnsiTheme="majorBidi" w:cstheme="majorBidi"/>
          <w:color w:val="0D0D0D" w:themeColor="text1" w:themeTint="F2"/>
          <w:sz w:val="24"/>
          <w:szCs w:val="24"/>
        </w:rPr>
        <w:t xml:space="preserve">to the development of effective and appropriate conditions for the accommodation of culture in the </w:t>
      </w:r>
      <w:r w:rsidR="0079227A" w:rsidRPr="00855774">
        <w:rPr>
          <w:rFonts w:asciiTheme="majorBidi" w:hAnsiTheme="majorBidi" w:cstheme="majorBidi"/>
          <w:color w:val="0D0D0D" w:themeColor="text1" w:themeTint="F2"/>
          <w:sz w:val="24"/>
          <w:szCs w:val="24"/>
        </w:rPr>
        <w:t>organisation</w:t>
      </w:r>
      <w:r w:rsidR="004B1B13" w:rsidRPr="00855774">
        <w:rPr>
          <w:rFonts w:asciiTheme="majorBidi" w:hAnsiTheme="majorBidi" w:cstheme="majorBidi"/>
          <w:color w:val="0D0D0D" w:themeColor="text1" w:themeTint="F2"/>
          <w:sz w:val="24"/>
          <w:szCs w:val="24"/>
        </w:rPr>
        <w:t xml:space="preserve">, the better the opportunities to </w:t>
      </w:r>
      <w:r w:rsidR="007E02C5" w:rsidRPr="00855774">
        <w:rPr>
          <w:rFonts w:asciiTheme="majorBidi" w:hAnsiTheme="majorBidi" w:cstheme="majorBidi"/>
          <w:color w:val="0D0D0D" w:themeColor="text1" w:themeTint="F2"/>
          <w:sz w:val="24"/>
          <w:szCs w:val="24"/>
        </w:rPr>
        <w:t>realise</w:t>
      </w:r>
      <w:r w:rsidR="004B1B13" w:rsidRPr="00855774">
        <w:rPr>
          <w:rFonts w:asciiTheme="majorBidi" w:hAnsiTheme="majorBidi" w:cstheme="majorBidi"/>
          <w:color w:val="0D0D0D" w:themeColor="text1" w:themeTint="F2"/>
          <w:sz w:val="24"/>
          <w:szCs w:val="24"/>
        </w:rPr>
        <w:t xml:space="preserve"> better outcomes in the </w:t>
      </w:r>
      <w:r w:rsidR="005632D7" w:rsidRPr="00855774">
        <w:rPr>
          <w:rFonts w:asciiTheme="majorBidi" w:hAnsiTheme="majorBidi" w:cstheme="majorBidi"/>
          <w:color w:val="0D0D0D" w:themeColor="text1" w:themeTint="F2"/>
          <w:sz w:val="24"/>
          <w:szCs w:val="24"/>
        </w:rPr>
        <w:t xml:space="preserve">delivery of </w:t>
      </w:r>
      <w:r w:rsidR="004B1B13" w:rsidRPr="00855774">
        <w:rPr>
          <w:rFonts w:asciiTheme="majorBidi" w:hAnsiTheme="majorBidi" w:cstheme="majorBidi"/>
          <w:color w:val="0D0D0D" w:themeColor="text1" w:themeTint="F2"/>
          <w:sz w:val="24"/>
          <w:szCs w:val="24"/>
        </w:rPr>
        <w:t xml:space="preserve">successful complex construction projects in the UAE. </w:t>
      </w:r>
      <w:r w:rsidR="0092572D" w:rsidRPr="00855774">
        <w:rPr>
          <w:rFonts w:asciiTheme="majorBidi" w:hAnsiTheme="majorBidi" w:cstheme="majorBidi"/>
          <w:color w:val="0D0D0D" w:themeColor="text1" w:themeTint="F2"/>
          <w:sz w:val="24"/>
          <w:szCs w:val="24"/>
        </w:rPr>
        <w:t xml:space="preserve">In both the scenarios of project governance and cultural intelligence, the null hypothesis is rejected, as both independent variables are significant predictors of the dependent variable. </w:t>
      </w:r>
      <w:r w:rsidR="004022CC" w:rsidRPr="00855774">
        <w:rPr>
          <w:rFonts w:asciiTheme="majorBidi" w:hAnsiTheme="majorBidi" w:cstheme="majorBidi"/>
          <w:color w:val="0D0D0D" w:themeColor="text1" w:themeTint="F2"/>
          <w:sz w:val="24"/>
          <w:szCs w:val="24"/>
        </w:rPr>
        <w:t xml:space="preserve">The amount of unique variance in project governance and cultural intelligence factors predictor accounts for </w:t>
      </w:r>
      <w:r w:rsidR="00D16624" w:rsidRPr="00855774">
        <w:rPr>
          <w:rFonts w:asciiTheme="majorBidi" w:hAnsiTheme="majorBidi" w:cstheme="majorBidi"/>
          <w:color w:val="0D0D0D" w:themeColor="text1" w:themeTint="F2"/>
          <w:sz w:val="24"/>
          <w:szCs w:val="24"/>
        </w:rPr>
        <w:t xml:space="preserve">and is statistically significant in successful complex construction projects in the UAE. </w:t>
      </w:r>
    </w:p>
    <w:p w14:paraId="4E764898" w14:textId="53CFB82F" w:rsidR="00CD133E" w:rsidRPr="00855774" w:rsidRDefault="0049775F" w:rsidP="00E55D8C">
      <w:pPr>
        <w:pStyle w:val="Heading3"/>
        <w:spacing w:line="480" w:lineRule="auto"/>
        <w:rPr>
          <w:rFonts w:asciiTheme="majorBidi" w:hAnsiTheme="majorBidi" w:cstheme="majorBidi"/>
          <w:color w:val="0D0D0D" w:themeColor="text1" w:themeTint="F2"/>
          <w:sz w:val="24"/>
          <w:szCs w:val="24"/>
        </w:rPr>
      </w:pPr>
      <w:bookmarkStart w:id="244" w:name="_Toc95721737"/>
      <w:r w:rsidRPr="00855774">
        <w:rPr>
          <w:rFonts w:asciiTheme="majorBidi" w:hAnsiTheme="majorBidi" w:cstheme="majorBidi"/>
          <w:color w:val="0D0D0D" w:themeColor="text1" w:themeTint="F2"/>
          <w:sz w:val="24"/>
          <w:szCs w:val="24"/>
        </w:rPr>
        <w:t xml:space="preserve">5.3.3 </w:t>
      </w:r>
      <w:r w:rsidR="00D21DCD" w:rsidRPr="00855774">
        <w:rPr>
          <w:rFonts w:asciiTheme="majorBidi" w:hAnsiTheme="majorBidi" w:cstheme="majorBidi"/>
          <w:color w:val="0D0D0D" w:themeColor="text1" w:themeTint="F2"/>
          <w:sz w:val="24"/>
          <w:szCs w:val="24"/>
        </w:rPr>
        <w:t>Hypothesis</w:t>
      </w:r>
      <w:r w:rsidR="00CD133E" w:rsidRPr="00855774">
        <w:rPr>
          <w:rFonts w:asciiTheme="majorBidi" w:hAnsiTheme="majorBidi" w:cstheme="majorBidi"/>
          <w:color w:val="0D0D0D" w:themeColor="text1" w:themeTint="F2"/>
          <w:sz w:val="24"/>
          <w:szCs w:val="24"/>
        </w:rPr>
        <w:t xml:space="preserve"> testing </w:t>
      </w:r>
      <w:r w:rsidR="00D21DCD" w:rsidRPr="00855774">
        <w:rPr>
          <w:rFonts w:asciiTheme="majorBidi" w:hAnsiTheme="majorBidi" w:cstheme="majorBidi"/>
          <w:color w:val="0D0D0D" w:themeColor="text1" w:themeTint="F2"/>
          <w:sz w:val="24"/>
          <w:szCs w:val="24"/>
        </w:rPr>
        <w:t>summary</w:t>
      </w:r>
      <w:bookmarkEnd w:id="244"/>
    </w:p>
    <w:p w14:paraId="2E68F2B6" w14:textId="4336FC04" w:rsidR="00E92AA7" w:rsidRPr="00855774" w:rsidRDefault="00E92AA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hypotheses </w:t>
      </w:r>
      <w:r w:rsidR="002D1E5D" w:rsidRPr="00855774">
        <w:rPr>
          <w:rFonts w:asciiTheme="majorBidi" w:hAnsiTheme="majorBidi" w:cstheme="majorBidi"/>
          <w:color w:val="0D0D0D" w:themeColor="text1" w:themeTint="F2"/>
          <w:sz w:val="24"/>
          <w:szCs w:val="24"/>
        </w:rPr>
        <w:t>were analysed</w:t>
      </w:r>
      <w:r w:rsidR="0045427A"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based on the outcomes derived from the correlation results and the results from the regression analysis. The summary of each of the hypothes</w:t>
      </w:r>
      <w:r w:rsidR="005632D7" w:rsidRPr="00855774">
        <w:rPr>
          <w:rFonts w:asciiTheme="majorBidi" w:hAnsiTheme="majorBidi" w:cstheme="majorBidi"/>
          <w:color w:val="0D0D0D" w:themeColor="text1" w:themeTint="F2"/>
          <w:sz w:val="24"/>
          <w:szCs w:val="24"/>
        </w:rPr>
        <w:t>e</w:t>
      </w:r>
      <w:r w:rsidRPr="00855774">
        <w:rPr>
          <w:rFonts w:asciiTheme="majorBidi" w:hAnsiTheme="majorBidi" w:cstheme="majorBidi"/>
          <w:color w:val="0D0D0D" w:themeColor="text1" w:themeTint="F2"/>
          <w:sz w:val="24"/>
          <w:szCs w:val="24"/>
        </w:rPr>
        <w:t>s will reveal the nature of the relationship that exists between the independent variables and the dependent variable of this study. The hypotheses are as explored below</w:t>
      </w:r>
      <w:r w:rsidR="007E5277"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t>
      </w:r>
    </w:p>
    <w:p w14:paraId="2ACD6A1D" w14:textId="77777777" w:rsidR="00E92AA7" w:rsidRPr="00855774" w:rsidRDefault="00E92AA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bookmarkEnd w:id="242"/>
    <w:p w14:paraId="54F735B1" w14:textId="3EBDEFB6" w:rsidR="003A7556" w:rsidRPr="00855774" w:rsidRDefault="003A7556" w:rsidP="00E55D8C">
      <w:pPr>
        <w:spacing w:after="0" w:line="480" w:lineRule="auto"/>
        <w:jc w:val="both"/>
        <w:rPr>
          <w:rFonts w:asciiTheme="majorBidi" w:eastAsia="MS Mincho" w:hAnsiTheme="majorBidi" w:cstheme="majorBidi"/>
          <w:b/>
          <w:color w:val="0D0D0D" w:themeColor="text1" w:themeTint="F2"/>
          <w:sz w:val="24"/>
          <w:szCs w:val="24"/>
        </w:rPr>
      </w:pPr>
      <w:r w:rsidRPr="00855774">
        <w:rPr>
          <w:rFonts w:asciiTheme="majorBidi" w:eastAsia="MS Mincho" w:hAnsiTheme="majorBidi" w:cstheme="majorBidi"/>
          <w:b/>
          <w:i/>
          <w:iCs/>
          <w:color w:val="0D0D0D" w:themeColor="text1" w:themeTint="F2"/>
          <w:sz w:val="24"/>
          <w:szCs w:val="24"/>
        </w:rPr>
        <w:t>H1:</w:t>
      </w:r>
      <w:r w:rsidRPr="00855774">
        <w:rPr>
          <w:rFonts w:asciiTheme="majorBidi" w:eastAsia="MS Mincho" w:hAnsiTheme="majorBidi" w:cstheme="majorBidi"/>
          <w:b/>
          <w:color w:val="0D0D0D" w:themeColor="text1" w:themeTint="F2"/>
          <w:sz w:val="24"/>
          <w:szCs w:val="24"/>
        </w:rPr>
        <w:t xml:space="preserve"> project governance has a significant influence on successful complex construction project delivery in the UAE</w:t>
      </w:r>
    </w:p>
    <w:p w14:paraId="0E4144B3" w14:textId="09A00AFE" w:rsidR="00117C6C" w:rsidRPr="00855774" w:rsidRDefault="00117C6C"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This hypothesis was about measuring the influence that project governance has on successful complex construction project delivery in the UAE. As established earlier, the correlation between project governance and successful complex construction project delivery was strongly positive and also significantly statistical</w:t>
      </w:r>
      <w:r w:rsidR="005632D7"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with the </w:t>
      </w:r>
      <w:r w:rsidR="009A4DE8"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found to be 0.000, which is less than 0.01. Additionally, from the regression analysis that was </w:t>
      </w:r>
      <w:r w:rsidR="002D1E5D" w:rsidRPr="00855774">
        <w:rPr>
          <w:rFonts w:asciiTheme="majorBidi" w:eastAsia="MS Mincho" w:hAnsiTheme="majorBidi" w:cstheme="majorBidi"/>
          <w:bCs/>
          <w:color w:val="0D0D0D" w:themeColor="text1" w:themeTint="F2"/>
          <w:sz w:val="24"/>
          <w:szCs w:val="24"/>
        </w:rPr>
        <w:t>presented in</w:t>
      </w:r>
      <w:r w:rsidRPr="00855774">
        <w:rPr>
          <w:rFonts w:asciiTheme="majorBidi" w:eastAsia="MS Mincho" w:hAnsiTheme="majorBidi" w:cstheme="majorBidi"/>
          <w:bCs/>
          <w:color w:val="0D0D0D" w:themeColor="text1" w:themeTint="F2"/>
          <w:sz w:val="24"/>
          <w:szCs w:val="24"/>
        </w:rPr>
        <w:t xml:space="preserve"> </w:t>
      </w:r>
      <w:r w:rsidR="007E5277" w:rsidRPr="00855774">
        <w:rPr>
          <w:rFonts w:asciiTheme="majorBidi" w:eastAsia="MS Mincho" w:hAnsiTheme="majorBidi" w:cstheme="majorBidi"/>
          <w:bCs/>
          <w:color w:val="0D0D0D" w:themeColor="text1" w:themeTint="F2"/>
          <w:sz w:val="24"/>
          <w:szCs w:val="24"/>
        </w:rPr>
        <w:t>T</w:t>
      </w:r>
      <w:r w:rsidRPr="00855774">
        <w:rPr>
          <w:rFonts w:asciiTheme="majorBidi" w:eastAsia="MS Mincho" w:hAnsiTheme="majorBidi" w:cstheme="majorBidi"/>
          <w:bCs/>
          <w:color w:val="0D0D0D" w:themeColor="text1" w:themeTint="F2"/>
          <w:sz w:val="24"/>
          <w:szCs w:val="24"/>
        </w:rPr>
        <w:t>able</w:t>
      </w:r>
      <w:r w:rsidR="0003731C" w:rsidRPr="00855774">
        <w:rPr>
          <w:rFonts w:asciiTheme="majorBidi" w:eastAsia="MS Mincho" w:hAnsiTheme="majorBidi" w:cstheme="majorBidi"/>
          <w:bCs/>
          <w:color w:val="0D0D0D" w:themeColor="text1" w:themeTint="F2"/>
          <w:sz w:val="24"/>
          <w:szCs w:val="24"/>
        </w:rPr>
        <w:t xml:space="preserve"> 5.14</w:t>
      </w:r>
      <w:r w:rsidRPr="00855774">
        <w:rPr>
          <w:rFonts w:asciiTheme="majorBidi" w:eastAsia="MS Mincho" w:hAnsiTheme="majorBidi" w:cstheme="majorBidi"/>
          <w:bCs/>
          <w:color w:val="0D0D0D" w:themeColor="text1" w:themeTint="F2"/>
          <w:sz w:val="24"/>
          <w:szCs w:val="24"/>
        </w:rPr>
        <w:t xml:space="preserve">, it was found that there was a significant statistical relationship between project governance (IV) and successful complex construction project delivery (DV) because the </w:t>
      </w:r>
      <w:r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-value found was 0.000, which is less than 0.05.</w:t>
      </w:r>
      <w:r w:rsidR="003A4062" w:rsidRPr="00855774">
        <w:rPr>
          <w:rFonts w:asciiTheme="majorBidi" w:eastAsia="MS Mincho" w:hAnsiTheme="majorBidi" w:cstheme="majorBidi"/>
          <w:bCs/>
          <w:color w:val="0D0D0D" w:themeColor="text1" w:themeTint="F2"/>
          <w:sz w:val="24"/>
          <w:szCs w:val="24"/>
        </w:rPr>
        <w:t xml:space="preserve"> Under both of these circumstances, the null hypothesis </w:t>
      </w:r>
      <w:r w:rsidR="007E5277" w:rsidRPr="00855774">
        <w:rPr>
          <w:rFonts w:asciiTheme="majorBidi" w:eastAsia="MS Mincho" w:hAnsiTheme="majorBidi" w:cstheme="majorBidi"/>
          <w:bCs/>
          <w:color w:val="0D0D0D" w:themeColor="text1" w:themeTint="F2"/>
          <w:sz w:val="24"/>
          <w:szCs w:val="24"/>
        </w:rPr>
        <w:t>was</w:t>
      </w:r>
      <w:r w:rsidR="003A4062" w:rsidRPr="00855774">
        <w:rPr>
          <w:rFonts w:asciiTheme="majorBidi" w:eastAsia="MS Mincho" w:hAnsiTheme="majorBidi" w:cstheme="majorBidi"/>
          <w:bCs/>
          <w:color w:val="0D0D0D" w:themeColor="text1" w:themeTint="F2"/>
          <w:sz w:val="24"/>
          <w:szCs w:val="24"/>
        </w:rPr>
        <w:t xml:space="preserve"> rejected and </w:t>
      </w:r>
      <w:r w:rsidR="003A4062" w:rsidRPr="00855774">
        <w:rPr>
          <w:rFonts w:asciiTheme="majorBidi" w:eastAsia="MS Mincho" w:hAnsiTheme="majorBidi" w:cstheme="majorBidi"/>
          <w:b/>
          <w:i/>
          <w:iCs/>
          <w:color w:val="0D0D0D" w:themeColor="text1" w:themeTint="F2"/>
          <w:sz w:val="24"/>
          <w:szCs w:val="24"/>
        </w:rPr>
        <w:t>H1</w:t>
      </w:r>
      <w:r w:rsidR="003A4062" w:rsidRPr="00855774">
        <w:rPr>
          <w:rFonts w:asciiTheme="majorBidi" w:eastAsia="MS Mincho" w:hAnsiTheme="majorBidi" w:cstheme="majorBidi"/>
          <w:bCs/>
          <w:color w:val="0D0D0D" w:themeColor="text1" w:themeTint="F2"/>
          <w:sz w:val="24"/>
          <w:szCs w:val="24"/>
        </w:rPr>
        <w:t xml:space="preserve"> accepted.</w:t>
      </w:r>
      <w:r w:rsidRPr="00855774">
        <w:rPr>
          <w:rFonts w:asciiTheme="majorBidi" w:eastAsia="MS Mincho" w:hAnsiTheme="majorBidi" w:cstheme="majorBidi"/>
          <w:bCs/>
          <w:color w:val="0D0D0D" w:themeColor="text1" w:themeTint="F2"/>
          <w:sz w:val="24"/>
          <w:szCs w:val="24"/>
        </w:rPr>
        <w:t xml:space="preserve"> Hence, in both the correlation analysis and the regression analysis that were conducted, it can be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 xml:space="preserve">d that project governance has a significant influence on complex construction project delivery in the UAE. </w:t>
      </w:r>
    </w:p>
    <w:p w14:paraId="1C4AA9DA" w14:textId="77777777" w:rsidR="00696BF8" w:rsidRPr="00855774" w:rsidRDefault="00696BF8" w:rsidP="00E55D8C">
      <w:pPr>
        <w:spacing w:after="0" w:line="480" w:lineRule="auto"/>
        <w:jc w:val="both"/>
        <w:rPr>
          <w:rFonts w:asciiTheme="majorBidi" w:eastAsia="MS Mincho" w:hAnsiTheme="majorBidi" w:cstheme="majorBidi"/>
          <w:bCs/>
          <w:color w:val="0D0D0D" w:themeColor="text1" w:themeTint="F2"/>
          <w:sz w:val="24"/>
          <w:szCs w:val="24"/>
        </w:rPr>
      </w:pPr>
    </w:p>
    <w:p w14:paraId="713A0910" w14:textId="62D398BC" w:rsidR="00117C6C" w:rsidRPr="00855774" w:rsidRDefault="00117C6C"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This hypothesis could be explained further using the items for both project governance and successful complex construction project</w:t>
      </w:r>
      <w:r w:rsidR="005632D7" w:rsidRPr="00855774">
        <w:rPr>
          <w:rFonts w:asciiTheme="majorBidi" w:eastAsia="MS Mincho" w:hAnsiTheme="majorBidi" w:cstheme="majorBidi"/>
          <w:bCs/>
          <w:color w:val="0D0D0D" w:themeColor="text1" w:themeTint="F2"/>
          <w:sz w:val="24"/>
          <w:szCs w:val="24"/>
        </w:rPr>
        <w:t xml:space="preserve"> delivery,</w:t>
      </w:r>
      <w:r w:rsidRPr="00855774">
        <w:rPr>
          <w:rFonts w:asciiTheme="majorBidi" w:eastAsia="MS Mincho" w:hAnsiTheme="majorBidi" w:cstheme="majorBidi"/>
          <w:bCs/>
          <w:color w:val="0D0D0D" w:themeColor="text1" w:themeTint="F2"/>
          <w:sz w:val="24"/>
          <w:szCs w:val="24"/>
        </w:rPr>
        <w:t xml:space="preserve"> based on th</w:t>
      </w:r>
      <w:r w:rsidR="00695784" w:rsidRPr="00855774">
        <w:rPr>
          <w:rFonts w:asciiTheme="majorBidi" w:eastAsia="MS Mincho" w:hAnsiTheme="majorBidi" w:cstheme="majorBidi"/>
          <w:bCs/>
          <w:color w:val="0D0D0D" w:themeColor="text1" w:themeTint="F2"/>
          <w:sz w:val="24"/>
          <w:szCs w:val="24"/>
        </w:rPr>
        <w:t>e table of items that were collected. The general point is that</w:t>
      </w:r>
      <w:r w:rsidR="005632D7" w:rsidRPr="00855774">
        <w:rPr>
          <w:rFonts w:asciiTheme="majorBidi" w:eastAsia="MS Mincho" w:hAnsiTheme="majorBidi" w:cstheme="majorBidi"/>
          <w:bCs/>
          <w:color w:val="0D0D0D" w:themeColor="text1" w:themeTint="F2"/>
          <w:sz w:val="24"/>
          <w:szCs w:val="24"/>
        </w:rPr>
        <w:t>,</w:t>
      </w:r>
      <w:r w:rsidR="00695784" w:rsidRPr="00855774">
        <w:rPr>
          <w:rFonts w:asciiTheme="majorBidi" w:eastAsia="MS Mincho" w:hAnsiTheme="majorBidi" w:cstheme="majorBidi"/>
          <w:bCs/>
          <w:color w:val="0D0D0D" w:themeColor="text1" w:themeTint="F2"/>
          <w:sz w:val="24"/>
          <w:szCs w:val="24"/>
        </w:rPr>
        <w:t xml:space="preserve"> if more attention is paid to the effective implementation of project governance in a complex construction project, then the chances of project delivery significantly improve at any given moment. What </w:t>
      </w:r>
      <w:r w:rsidR="005632D7" w:rsidRPr="00855774">
        <w:rPr>
          <w:rFonts w:asciiTheme="majorBidi" w:eastAsia="MS Mincho" w:hAnsiTheme="majorBidi" w:cstheme="majorBidi"/>
          <w:bCs/>
          <w:color w:val="0D0D0D" w:themeColor="text1" w:themeTint="F2"/>
          <w:sz w:val="24"/>
          <w:szCs w:val="24"/>
        </w:rPr>
        <w:t xml:space="preserve">is expected of </w:t>
      </w:r>
      <w:r w:rsidR="0045427A" w:rsidRPr="00855774">
        <w:rPr>
          <w:rFonts w:asciiTheme="majorBidi" w:eastAsia="MS Mincho" w:hAnsiTheme="majorBidi" w:cstheme="majorBidi"/>
          <w:bCs/>
          <w:color w:val="0D0D0D" w:themeColor="text1" w:themeTint="F2"/>
          <w:sz w:val="24"/>
          <w:szCs w:val="24"/>
        </w:rPr>
        <w:t>senior project practitioner</w:t>
      </w:r>
      <w:r w:rsidR="00695784" w:rsidRPr="00855774">
        <w:rPr>
          <w:rFonts w:asciiTheme="majorBidi" w:eastAsia="MS Mincho" w:hAnsiTheme="majorBidi" w:cstheme="majorBidi"/>
          <w:bCs/>
          <w:color w:val="0D0D0D" w:themeColor="text1" w:themeTint="F2"/>
          <w:sz w:val="24"/>
          <w:szCs w:val="24"/>
        </w:rPr>
        <w:t xml:space="preserve">s is to continuously ensure that they are </w:t>
      </w:r>
      <w:r w:rsidR="00A751BD" w:rsidRPr="00855774">
        <w:rPr>
          <w:rFonts w:asciiTheme="majorBidi" w:eastAsia="MS Mincho" w:hAnsiTheme="majorBidi" w:cstheme="majorBidi"/>
          <w:bCs/>
          <w:color w:val="0D0D0D" w:themeColor="text1" w:themeTint="F2"/>
          <w:sz w:val="24"/>
          <w:szCs w:val="24"/>
        </w:rPr>
        <w:t>utilising</w:t>
      </w:r>
      <w:r w:rsidR="00695784" w:rsidRPr="00855774">
        <w:rPr>
          <w:rFonts w:asciiTheme="majorBidi" w:eastAsia="MS Mincho" w:hAnsiTheme="majorBidi" w:cstheme="majorBidi"/>
          <w:bCs/>
          <w:color w:val="0D0D0D" w:themeColor="text1" w:themeTint="F2"/>
          <w:sz w:val="24"/>
          <w:szCs w:val="24"/>
        </w:rPr>
        <w:t xml:space="preserve"> the dimensions of project governance in a more effective way that is bound to contribute to the </w:t>
      </w:r>
      <w:r w:rsidR="005632D7" w:rsidRPr="00855774">
        <w:rPr>
          <w:rFonts w:asciiTheme="majorBidi" w:eastAsia="MS Mincho" w:hAnsiTheme="majorBidi" w:cstheme="majorBidi"/>
          <w:bCs/>
          <w:color w:val="0D0D0D" w:themeColor="text1" w:themeTint="F2"/>
          <w:sz w:val="24"/>
          <w:szCs w:val="24"/>
        </w:rPr>
        <w:t xml:space="preserve">delivery of </w:t>
      </w:r>
      <w:r w:rsidR="00695784" w:rsidRPr="00855774">
        <w:rPr>
          <w:rFonts w:asciiTheme="majorBidi" w:eastAsia="MS Mincho" w:hAnsiTheme="majorBidi" w:cstheme="majorBidi"/>
          <w:bCs/>
          <w:color w:val="0D0D0D" w:themeColor="text1" w:themeTint="F2"/>
          <w:sz w:val="24"/>
          <w:szCs w:val="24"/>
        </w:rPr>
        <w:t>successful complex construction project</w:t>
      </w:r>
      <w:r w:rsidR="005632D7" w:rsidRPr="00855774">
        <w:rPr>
          <w:rFonts w:asciiTheme="majorBidi" w:eastAsia="MS Mincho" w:hAnsiTheme="majorBidi" w:cstheme="majorBidi"/>
          <w:bCs/>
          <w:color w:val="0D0D0D" w:themeColor="text1" w:themeTint="F2"/>
          <w:sz w:val="24"/>
          <w:szCs w:val="24"/>
        </w:rPr>
        <w:t>s</w:t>
      </w:r>
      <w:r w:rsidR="00695784" w:rsidRPr="00855774">
        <w:rPr>
          <w:rFonts w:asciiTheme="majorBidi" w:eastAsia="MS Mincho" w:hAnsiTheme="majorBidi" w:cstheme="majorBidi"/>
          <w:bCs/>
          <w:color w:val="0D0D0D" w:themeColor="text1" w:themeTint="F2"/>
          <w:sz w:val="24"/>
          <w:szCs w:val="24"/>
        </w:rPr>
        <w:t xml:space="preserve">. </w:t>
      </w:r>
    </w:p>
    <w:p w14:paraId="7C66077F" w14:textId="713A87A6" w:rsidR="00283ADD" w:rsidRPr="00855774" w:rsidRDefault="00283ADD" w:rsidP="00E55D8C">
      <w:pPr>
        <w:spacing w:after="0" w:line="480" w:lineRule="auto"/>
        <w:jc w:val="both"/>
        <w:rPr>
          <w:rFonts w:asciiTheme="majorBidi" w:eastAsia="MS Mincho" w:hAnsiTheme="majorBidi" w:cstheme="majorBidi"/>
          <w:bCs/>
          <w:color w:val="0D0D0D" w:themeColor="text1" w:themeTint="F2"/>
          <w:sz w:val="24"/>
          <w:szCs w:val="24"/>
        </w:rPr>
      </w:pPr>
    </w:p>
    <w:p w14:paraId="6D72D686" w14:textId="5CB816C9" w:rsidR="00283ADD" w:rsidRPr="00855774" w:rsidRDefault="00283ADD"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To explain this hypothesis more specifically from the influence that project governance has on successful complex construction project delivery in the UAE, it </w:t>
      </w:r>
      <w:r w:rsidR="002D1E5D" w:rsidRPr="00855774">
        <w:rPr>
          <w:rFonts w:asciiTheme="majorBidi" w:eastAsia="MS Mincho" w:hAnsiTheme="majorBidi" w:cstheme="majorBidi"/>
          <w:bCs/>
          <w:color w:val="0D0D0D" w:themeColor="text1" w:themeTint="F2"/>
          <w:sz w:val="24"/>
          <w:szCs w:val="24"/>
        </w:rPr>
        <w:t>was vital to</w:t>
      </w:r>
      <w:r w:rsidRPr="00855774">
        <w:rPr>
          <w:rFonts w:asciiTheme="majorBidi" w:eastAsia="MS Mincho" w:hAnsiTheme="majorBidi" w:cstheme="majorBidi"/>
          <w:bCs/>
          <w:color w:val="0D0D0D" w:themeColor="text1" w:themeTint="F2"/>
          <w:sz w:val="24"/>
          <w:szCs w:val="24"/>
        </w:rPr>
        <w:t xml:space="preserve"> explain some roles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to undertake. First, to have more significant influence on the successful complex construction project delivery through project governance, a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must ensure that the levels of accountability within the project are impeccable. For instance,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to ensure that the responsibilities in the project are effectively distributed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speciali</w:t>
      </w:r>
      <w:r w:rsidR="00185858"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ation is considered in the distribution of responsibilities, every individual is held accountable for the responsibilities assigned to them, he/she has to be fully accountable to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for his/her tasks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w:t>
      </w:r>
      <w:r w:rsidR="00185858"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ensure that resources are distributed in a transparent manner and that there is an appraisal system to measure accountability at all levels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All these project governance</w:t>
      </w:r>
      <w:r w:rsidR="00B645DB" w:rsidRPr="00855774">
        <w:rPr>
          <w:rFonts w:asciiTheme="majorBidi" w:eastAsia="MS Mincho" w:hAnsiTheme="majorBidi" w:cstheme="majorBidi"/>
          <w:bCs/>
          <w:color w:val="0D0D0D" w:themeColor="text1" w:themeTint="F2"/>
          <w:sz w:val="24"/>
          <w:szCs w:val="24"/>
        </w:rPr>
        <w:t xml:space="preserve"> factors</w:t>
      </w:r>
      <w:r w:rsidRPr="00855774">
        <w:rPr>
          <w:rFonts w:asciiTheme="majorBidi" w:eastAsia="MS Mincho" w:hAnsiTheme="majorBidi" w:cstheme="majorBidi"/>
          <w:bCs/>
          <w:color w:val="0D0D0D" w:themeColor="text1" w:themeTint="F2"/>
          <w:sz w:val="24"/>
          <w:szCs w:val="24"/>
        </w:rPr>
        <w:t xml:space="preserve"> have to be implemented fully, as any gaps could negatively affect the successful delivery</w:t>
      </w:r>
      <w:r w:rsidR="002A51FD" w:rsidRPr="00855774">
        <w:rPr>
          <w:rFonts w:asciiTheme="majorBidi" w:eastAsia="MS Mincho" w:hAnsiTheme="majorBidi" w:cstheme="majorBidi"/>
          <w:bCs/>
          <w:color w:val="0D0D0D" w:themeColor="text1" w:themeTint="F2"/>
          <w:sz w:val="24"/>
          <w:szCs w:val="24"/>
        </w:rPr>
        <w:t xml:space="preserve"> of such projects</w:t>
      </w:r>
      <w:r w:rsidRPr="00855774">
        <w:rPr>
          <w:rFonts w:asciiTheme="majorBidi" w:eastAsia="MS Mincho" w:hAnsiTheme="majorBidi" w:cstheme="majorBidi"/>
          <w:bCs/>
          <w:color w:val="0D0D0D" w:themeColor="text1" w:themeTint="F2"/>
          <w:sz w:val="24"/>
          <w:szCs w:val="24"/>
        </w:rPr>
        <w:t>.</w:t>
      </w:r>
    </w:p>
    <w:p w14:paraId="5BDB5F8F" w14:textId="09EDE9AA" w:rsidR="00B645DB" w:rsidRPr="00855774" w:rsidRDefault="00B645DB" w:rsidP="00E55D8C">
      <w:pPr>
        <w:spacing w:after="0" w:line="480" w:lineRule="auto"/>
        <w:jc w:val="both"/>
        <w:rPr>
          <w:rFonts w:asciiTheme="majorBidi" w:eastAsia="MS Mincho" w:hAnsiTheme="majorBidi" w:cstheme="majorBidi"/>
          <w:bCs/>
          <w:color w:val="0D0D0D" w:themeColor="text1" w:themeTint="F2"/>
          <w:sz w:val="24"/>
          <w:szCs w:val="24"/>
        </w:rPr>
      </w:pPr>
    </w:p>
    <w:p w14:paraId="0729C3C7" w14:textId="51584F71" w:rsidR="00B645DB" w:rsidRPr="00855774" w:rsidRDefault="00B645DB"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More so, for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to attain increasing influence in </w:t>
      </w:r>
      <w:r w:rsidR="002A51FD" w:rsidRPr="00855774">
        <w:rPr>
          <w:rFonts w:asciiTheme="majorBidi" w:eastAsia="MS Mincho" w:hAnsiTheme="majorBidi" w:cstheme="majorBidi"/>
          <w:bCs/>
          <w:color w:val="0D0D0D" w:themeColor="text1" w:themeTint="F2"/>
          <w:sz w:val="24"/>
          <w:szCs w:val="24"/>
        </w:rPr>
        <w:t xml:space="preserve">terms of successful </w:t>
      </w:r>
      <w:r w:rsidRPr="00855774">
        <w:rPr>
          <w:rFonts w:asciiTheme="majorBidi" w:eastAsia="MS Mincho" w:hAnsiTheme="majorBidi" w:cstheme="majorBidi"/>
          <w:bCs/>
          <w:color w:val="0D0D0D" w:themeColor="text1" w:themeTint="F2"/>
          <w:sz w:val="24"/>
          <w:szCs w:val="24"/>
        </w:rPr>
        <w:t xml:space="preserve">delivery, he/she has to ensure that the level of stakeholder management is excellent. There should be no forms of lapses within the project in regard to how different stakeholders are treated and managed. Hence, to manage stakeholders effectively and continue to have significant influence </w:t>
      </w:r>
      <w:r w:rsidR="002D1E5D" w:rsidRPr="00855774">
        <w:rPr>
          <w:rFonts w:asciiTheme="majorBidi" w:eastAsia="MS Mincho" w:hAnsiTheme="majorBidi" w:cstheme="majorBidi"/>
          <w:bCs/>
          <w:color w:val="0D0D0D" w:themeColor="text1" w:themeTint="F2"/>
          <w:sz w:val="24"/>
          <w:szCs w:val="24"/>
        </w:rPr>
        <w:t xml:space="preserve">on </w:t>
      </w:r>
      <w:r w:rsidR="002A51FD" w:rsidRPr="00855774">
        <w:rPr>
          <w:rFonts w:asciiTheme="majorBidi" w:eastAsia="MS Mincho" w:hAnsiTheme="majorBidi" w:cstheme="majorBidi"/>
          <w:bCs/>
          <w:color w:val="0D0D0D" w:themeColor="text1" w:themeTint="F2"/>
          <w:sz w:val="24"/>
          <w:szCs w:val="24"/>
        </w:rPr>
        <w:t xml:space="preserve">the </w:t>
      </w:r>
      <w:r w:rsidR="002D1E5D" w:rsidRPr="00855774">
        <w:rPr>
          <w:rFonts w:asciiTheme="majorBidi" w:eastAsia="MS Mincho" w:hAnsiTheme="majorBidi" w:cstheme="majorBidi"/>
          <w:bCs/>
          <w:color w:val="0D0D0D" w:themeColor="text1" w:themeTint="F2"/>
          <w:sz w:val="24"/>
          <w:szCs w:val="24"/>
        </w:rPr>
        <w:t>complex</w:t>
      </w:r>
      <w:r w:rsidRPr="00855774">
        <w:rPr>
          <w:rFonts w:asciiTheme="majorBidi" w:eastAsia="MS Mincho" w:hAnsiTheme="majorBidi" w:cstheme="majorBidi"/>
          <w:bCs/>
          <w:color w:val="0D0D0D" w:themeColor="text1" w:themeTint="F2"/>
          <w:sz w:val="24"/>
          <w:szCs w:val="24"/>
        </w:rPr>
        <w:t xml:space="preserve"> construction project,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w:t>
      </w:r>
      <w:r w:rsidR="00987F73" w:rsidRPr="00855774">
        <w:rPr>
          <w:rFonts w:asciiTheme="majorBidi" w:eastAsia="MS Mincho" w:hAnsiTheme="majorBidi" w:cstheme="majorBidi"/>
          <w:bCs/>
          <w:color w:val="0D0D0D" w:themeColor="text1" w:themeTint="F2"/>
          <w:sz w:val="24"/>
          <w:szCs w:val="24"/>
        </w:rPr>
        <w:t xml:space="preserve">should ensure that all stakeholders are defined clearly from the beginning of the project, that </w:t>
      </w:r>
      <w:r w:rsidR="006378FD" w:rsidRPr="00855774">
        <w:rPr>
          <w:rFonts w:asciiTheme="majorBidi" w:eastAsia="MS Mincho" w:hAnsiTheme="majorBidi" w:cstheme="majorBidi"/>
          <w:bCs/>
          <w:color w:val="0D0D0D" w:themeColor="text1" w:themeTint="F2"/>
          <w:sz w:val="24"/>
          <w:szCs w:val="24"/>
        </w:rPr>
        <w:t xml:space="preserve">the interests of different stakeholders are outlined clearly from the beginning of the project, and that the expectations of stakeholders are made clear. Additionally, the </w:t>
      </w:r>
      <w:r w:rsidR="0045427A" w:rsidRPr="00855774">
        <w:rPr>
          <w:rFonts w:asciiTheme="majorBidi" w:eastAsia="MS Mincho" w:hAnsiTheme="majorBidi" w:cstheme="majorBidi"/>
          <w:bCs/>
          <w:color w:val="0D0D0D" w:themeColor="text1" w:themeTint="F2"/>
          <w:sz w:val="24"/>
          <w:szCs w:val="24"/>
        </w:rPr>
        <w:t>senior project practitioner</w:t>
      </w:r>
      <w:r w:rsidR="006378FD" w:rsidRPr="00855774">
        <w:rPr>
          <w:rFonts w:asciiTheme="majorBidi" w:eastAsia="MS Mincho" w:hAnsiTheme="majorBidi" w:cstheme="majorBidi"/>
          <w:bCs/>
          <w:color w:val="0D0D0D" w:themeColor="text1" w:themeTint="F2"/>
          <w:sz w:val="24"/>
          <w:szCs w:val="24"/>
        </w:rPr>
        <w:t xml:space="preserve"> has to ensure that </w:t>
      </w:r>
      <w:r w:rsidR="00B766D1" w:rsidRPr="00855774">
        <w:rPr>
          <w:rFonts w:asciiTheme="majorBidi" w:eastAsia="MS Mincho" w:hAnsiTheme="majorBidi" w:cstheme="majorBidi"/>
          <w:bCs/>
          <w:color w:val="0D0D0D" w:themeColor="text1" w:themeTint="F2"/>
          <w:sz w:val="24"/>
          <w:szCs w:val="24"/>
        </w:rPr>
        <w:t xml:space="preserve">the </w:t>
      </w:r>
      <w:r w:rsidR="0079227A" w:rsidRPr="00855774">
        <w:rPr>
          <w:rFonts w:asciiTheme="majorBidi" w:eastAsia="MS Mincho" w:hAnsiTheme="majorBidi" w:cstheme="majorBidi"/>
          <w:bCs/>
          <w:color w:val="0D0D0D" w:themeColor="text1" w:themeTint="F2"/>
          <w:sz w:val="24"/>
          <w:szCs w:val="24"/>
        </w:rPr>
        <w:t>organisation</w:t>
      </w:r>
      <w:r w:rsidR="00B766D1" w:rsidRPr="00855774">
        <w:rPr>
          <w:rFonts w:asciiTheme="majorBidi" w:eastAsia="MS Mincho" w:hAnsiTheme="majorBidi" w:cstheme="majorBidi"/>
          <w:bCs/>
          <w:color w:val="0D0D0D" w:themeColor="text1" w:themeTint="F2"/>
          <w:sz w:val="24"/>
          <w:szCs w:val="24"/>
        </w:rPr>
        <w:t xml:space="preserve"> has an efficient framework </w:t>
      </w:r>
      <w:r w:rsidR="002F63AF" w:rsidRPr="00855774">
        <w:rPr>
          <w:rFonts w:asciiTheme="majorBidi" w:eastAsia="MS Mincho" w:hAnsiTheme="majorBidi" w:cstheme="majorBidi"/>
          <w:bCs/>
          <w:color w:val="0D0D0D" w:themeColor="text1" w:themeTint="F2"/>
          <w:sz w:val="24"/>
          <w:szCs w:val="24"/>
        </w:rPr>
        <w:t xml:space="preserve">of communicating with stakeholders, stakeholders are fully engaged </w:t>
      </w:r>
      <w:r w:rsidR="002D1E5D" w:rsidRPr="00855774">
        <w:rPr>
          <w:rFonts w:asciiTheme="majorBidi" w:eastAsia="MS Mincho" w:hAnsiTheme="majorBidi" w:cstheme="majorBidi"/>
          <w:bCs/>
          <w:color w:val="0D0D0D" w:themeColor="text1" w:themeTint="F2"/>
          <w:sz w:val="24"/>
          <w:szCs w:val="24"/>
        </w:rPr>
        <w:t>at different</w:t>
      </w:r>
      <w:r w:rsidR="002F63AF" w:rsidRPr="00855774">
        <w:rPr>
          <w:rFonts w:asciiTheme="majorBidi" w:eastAsia="MS Mincho" w:hAnsiTheme="majorBidi" w:cstheme="majorBidi"/>
          <w:bCs/>
          <w:color w:val="0D0D0D" w:themeColor="text1" w:themeTint="F2"/>
          <w:sz w:val="24"/>
          <w:szCs w:val="24"/>
        </w:rPr>
        <w:t xml:space="preserve"> </w:t>
      </w:r>
      <w:r w:rsidR="002D1E5D" w:rsidRPr="00855774">
        <w:rPr>
          <w:rFonts w:asciiTheme="majorBidi" w:eastAsia="MS Mincho" w:hAnsiTheme="majorBidi" w:cstheme="majorBidi"/>
          <w:bCs/>
          <w:color w:val="0D0D0D" w:themeColor="text1" w:themeTint="F2"/>
          <w:sz w:val="24"/>
          <w:szCs w:val="24"/>
        </w:rPr>
        <w:t>phases of</w:t>
      </w:r>
      <w:r w:rsidR="002F63AF" w:rsidRPr="00855774">
        <w:rPr>
          <w:rFonts w:asciiTheme="majorBidi" w:eastAsia="MS Mincho" w:hAnsiTheme="majorBidi" w:cstheme="majorBidi"/>
          <w:bCs/>
          <w:color w:val="0D0D0D" w:themeColor="text1" w:themeTint="F2"/>
          <w:sz w:val="24"/>
          <w:szCs w:val="24"/>
        </w:rPr>
        <w:t xml:space="preserve"> the project, and that all stakeholders have responsibilities that are clearly defined in the project. Again, there should be consistency in the implementation of stakeholder interests to have maximum influence on the </w:t>
      </w:r>
      <w:r w:rsidR="002A51FD" w:rsidRPr="00855774">
        <w:rPr>
          <w:rFonts w:asciiTheme="majorBidi" w:eastAsia="MS Mincho" w:hAnsiTheme="majorBidi" w:cstheme="majorBidi"/>
          <w:bCs/>
          <w:color w:val="0D0D0D" w:themeColor="text1" w:themeTint="F2"/>
          <w:sz w:val="24"/>
          <w:szCs w:val="24"/>
        </w:rPr>
        <w:t xml:space="preserve">delivery of </w:t>
      </w:r>
      <w:r w:rsidR="002F63AF" w:rsidRPr="00855774">
        <w:rPr>
          <w:rFonts w:asciiTheme="majorBidi" w:eastAsia="MS Mincho" w:hAnsiTheme="majorBidi" w:cstheme="majorBidi"/>
          <w:bCs/>
          <w:color w:val="0D0D0D" w:themeColor="text1" w:themeTint="F2"/>
          <w:sz w:val="24"/>
          <w:szCs w:val="24"/>
        </w:rPr>
        <w:t>successful complex construction project</w:t>
      </w:r>
      <w:r w:rsidR="002A51FD" w:rsidRPr="00855774">
        <w:rPr>
          <w:rFonts w:asciiTheme="majorBidi" w:eastAsia="MS Mincho" w:hAnsiTheme="majorBidi" w:cstheme="majorBidi"/>
          <w:bCs/>
          <w:color w:val="0D0D0D" w:themeColor="text1" w:themeTint="F2"/>
          <w:sz w:val="24"/>
          <w:szCs w:val="24"/>
        </w:rPr>
        <w:t>s</w:t>
      </w:r>
      <w:r w:rsidR="002F63AF" w:rsidRPr="00855774">
        <w:rPr>
          <w:rFonts w:asciiTheme="majorBidi" w:eastAsia="MS Mincho" w:hAnsiTheme="majorBidi" w:cstheme="majorBidi"/>
          <w:bCs/>
          <w:color w:val="0D0D0D" w:themeColor="text1" w:themeTint="F2"/>
          <w:sz w:val="24"/>
          <w:szCs w:val="24"/>
        </w:rPr>
        <w:t xml:space="preserve"> in the UAE. Otherwise, any lapses would tend to minimi</w:t>
      </w:r>
      <w:r w:rsidR="00A771B4" w:rsidRPr="00855774">
        <w:rPr>
          <w:rFonts w:asciiTheme="majorBidi" w:eastAsia="MS Mincho" w:hAnsiTheme="majorBidi" w:cstheme="majorBidi"/>
          <w:bCs/>
          <w:color w:val="0D0D0D" w:themeColor="text1" w:themeTint="F2"/>
          <w:sz w:val="24"/>
          <w:szCs w:val="24"/>
        </w:rPr>
        <w:t>s</w:t>
      </w:r>
      <w:r w:rsidR="002F63AF" w:rsidRPr="00855774">
        <w:rPr>
          <w:rFonts w:asciiTheme="majorBidi" w:eastAsia="MS Mincho" w:hAnsiTheme="majorBidi" w:cstheme="majorBidi"/>
          <w:bCs/>
          <w:color w:val="0D0D0D" w:themeColor="text1" w:themeTint="F2"/>
          <w:sz w:val="24"/>
          <w:szCs w:val="24"/>
        </w:rPr>
        <w:t xml:space="preserve">e the influence and affect </w:t>
      </w:r>
      <w:r w:rsidR="002A51FD" w:rsidRPr="00855774">
        <w:rPr>
          <w:rFonts w:asciiTheme="majorBidi" w:eastAsia="MS Mincho" w:hAnsiTheme="majorBidi" w:cstheme="majorBidi"/>
          <w:bCs/>
          <w:color w:val="0D0D0D" w:themeColor="text1" w:themeTint="F2"/>
          <w:sz w:val="24"/>
          <w:szCs w:val="24"/>
        </w:rPr>
        <w:t>such</w:t>
      </w:r>
      <w:r w:rsidR="002F63AF" w:rsidRPr="00855774">
        <w:rPr>
          <w:rFonts w:asciiTheme="majorBidi" w:eastAsia="MS Mincho" w:hAnsiTheme="majorBidi" w:cstheme="majorBidi"/>
          <w:bCs/>
          <w:color w:val="0D0D0D" w:themeColor="text1" w:themeTint="F2"/>
          <w:sz w:val="24"/>
          <w:szCs w:val="24"/>
        </w:rPr>
        <w:t xml:space="preserve"> delivery. </w:t>
      </w:r>
    </w:p>
    <w:p w14:paraId="0A34E976" w14:textId="2AED0CD0" w:rsidR="0054247C" w:rsidRPr="00855774" w:rsidRDefault="0054247C" w:rsidP="00E55D8C">
      <w:pPr>
        <w:spacing w:after="0" w:line="480" w:lineRule="auto"/>
        <w:jc w:val="both"/>
        <w:rPr>
          <w:rFonts w:asciiTheme="majorBidi" w:eastAsia="MS Mincho" w:hAnsiTheme="majorBidi" w:cstheme="majorBidi"/>
          <w:bCs/>
          <w:color w:val="0D0D0D" w:themeColor="text1" w:themeTint="F2"/>
          <w:sz w:val="24"/>
          <w:szCs w:val="24"/>
        </w:rPr>
      </w:pPr>
    </w:p>
    <w:p w14:paraId="63116333" w14:textId="02BCC3D0" w:rsidR="0054247C" w:rsidRPr="00855774" w:rsidRDefault="0054247C"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In addition,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could ensure that project governance has </w:t>
      </w:r>
      <w:r w:rsidR="002A51FD" w:rsidRPr="00855774">
        <w:rPr>
          <w:rFonts w:asciiTheme="majorBidi" w:eastAsia="MS Mincho" w:hAnsiTheme="majorBidi" w:cstheme="majorBidi"/>
          <w:bCs/>
          <w:color w:val="0D0D0D" w:themeColor="text1" w:themeTint="F2"/>
          <w:sz w:val="24"/>
          <w:szCs w:val="24"/>
        </w:rPr>
        <w:t xml:space="preserve">a </w:t>
      </w:r>
      <w:r w:rsidRPr="00855774">
        <w:rPr>
          <w:rFonts w:asciiTheme="majorBidi" w:eastAsia="MS Mincho" w:hAnsiTheme="majorBidi" w:cstheme="majorBidi"/>
          <w:bCs/>
          <w:color w:val="0D0D0D" w:themeColor="text1" w:themeTint="F2"/>
          <w:sz w:val="24"/>
          <w:szCs w:val="24"/>
        </w:rPr>
        <w:t xml:space="preserve">more significant influence on project governance through effective undertaking of risk management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A serious focus on the dimension of risk management will be seen from practices such as ensuring that the potential risks that the project faces are identified within the correct timeframe, that risks are classified and prioriti</w:t>
      </w:r>
      <w:r w:rsidR="00A771B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ed based on their impact on the project, </w:t>
      </w:r>
      <w:r w:rsidR="002A51FD"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risk</w:t>
      </w:r>
      <w:r w:rsidR="004C2CEC"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forecasting approach used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is reliable, and that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has put in place efficient risk management strategies. More risk management practices that have to be observed include ensuring that technology is used in risk management, and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swiftly responds to the risks that face the project. Overall, implementation of the needed risk management activities will ensure that project governance has more influence on successful complex construction project delivery in the UAE</w:t>
      </w:r>
      <w:r w:rsidR="002A51FD"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while failure to pay attention to any of the risk management initiatives could minimi</w:t>
      </w:r>
      <w:r w:rsidR="00A771B4"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 the influence. </w:t>
      </w:r>
    </w:p>
    <w:p w14:paraId="22241F73" w14:textId="5ED741B0" w:rsidR="0054247C" w:rsidRPr="00855774" w:rsidRDefault="0054247C" w:rsidP="00E55D8C">
      <w:pPr>
        <w:spacing w:after="0" w:line="480" w:lineRule="auto"/>
        <w:jc w:val="both"/>
        <w:rPr>
          <w:rFonts w:asciiTheme="majorBidi" w:eastAsia="MS Mincho" w:hAnsiTheme="majorBidi" w:cstheme="majorBidi"/>
          <w:bCs/>
          <w:color w:val="0D0D0D" w:themeColor="text1" w:themeTint="F2"/>
          <w:sz w:val="24"/>
          <w:szCs w:val="24"/>
        </w:rPr>
      </w:pPr>
    </w:p>
    <w:p w14:paraId="2D6E44C9" w14:textId="4EBC760B" w:rsidR="00B645DB" w:rsidRPr="00855774" w:rsidRDefault="0054247C"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Lastly, this hypothesis </w:t>
      </w:r>
      <w:r w:rsidR="007E5277" w:rsidRPr="00855774">
        <w:rPr>
          <w:rFonts w:asciiTheme="majorBidi" w:eastAsia="MS Mincho" w:hAnsiTheme="majorBidi" w:cstheme="majorBidi"/>
          <w:bCs/>
          <w:color w:val="0D0D0D" w:themeColor="text1" w:themeTint="F2"/>
          <w:sz w:val="24"/>
          <w:szCs w:val="24"/>
        </w:rPr>
        <w:t xml:space="preserve">could be </w:t>
      </w:r>
      <w:r w:rsidR="002D1E5D" w:rsidRPr="00855774">
        <w:rPr>
          <w:rFonts w:asciiTheme="majorBidi" w:eastAsia="MS Mincho" w:hAnsiTheme="majorBidi" w:cstheme="majorBidi"/>
          <w:bCs/>
          <w:color w:val="0D0D0D" w:themeColor="text1" w:themeTint="F2"/>
          <w:sz w:val="24"/>
          <w:szCs w:val="24"/>
        </w:rPr>
        <w:t>viewed from</w:t>
      </w:r>
      <w:r w:rsidRPr="00855774">
        <w:rPr>
          <w:rFonts w:asciiTheme="majorBidi" w:eastAsia="MS Mincho" w:hAnsiTheme="majorBidi" w:cstheme="majorBidi"/>
          <w:bCs/>
          <w:color w:val="0D0D0D" w:themeColor="text1" w:themeTint="F2"/>
          <w:sz w:val="24"/>
          <w:szCs w:val="24"/>
        </w:rPr>
        <w:t xml:space="preserve"> the influence that project governance has on the successful construction project delivery from </w:t>
      </w:r>
      <w:r w:rsidR="00483FCA" w:rsidRPr="00855774">
        <w:rPr>
          <w:rFonts w:asciiTheme="majorBidi" w:eastAsia="MS Mincho" w:hAnsiTheme="majorBidi" w:cstheme="majorBidi"/>
          <w:bCs/>
          <w:color w:val="0D0D0D" w:themeColor="text1" w:themeTint="F2"/>
          <w:sz w:val="24"/>
          <w:szCs w:val="24"/>
        </w:rPr>
        <w:t xml:space="preserve">the perspective of project control processes. To achieve greater influence on the project, the </w:t>
      </w:r>
      <w:r w:rsidR="0045427A" w:rsidRPr="00855774">
        <w:rPr>
          <w:rFonts w:asciiTheme="majorBidi" w:eastAsia="MS Mincho" w:hAnsiTheme="majorBidi" w:cstheme="majorBidi"/>
          <w:bCs/>
          <w:color w:val="0D0D0D" w:themeColor="text1" w:themeTint="F2"/>
          <w:sz w:val="24"/>
          <w:szCs w:val="24"/>
        </w:rPr>
        <w:t>senior project practitioner</w:t>
      </w:r>
      <w:r w:rsidR="00483FCA" w:rsidRPr="00855774">
        <w:rPr>
          <w:rFonts w:asciiTheme="majorBidi" w:eastAsia="MS Mincho" w:hAnsiTheme="majorBidi" w:cstheme="majorBidi"/>
          <w:bCs/>
          <w:color w:val="0D0D0D" w:themeColor="text1" w:themeTint="F2"/>
          <w:sz w:val="24"/>
          <w:szCs w:val="24"/>
        </w:rPr>
        <w:t xml:space="preserve"> has to successfully initiate the project. What this means is that he/she has to set the project in motion from the initial stages. More so, the </w:t>
      </w:r>
      <w:r w:rsidR="0045427A" w:rsidRPr="00855774">
        <w:rPr>
          <w:rFonts w:asciiTheme="majorBidi" w:eastAsia="MS Mincho" w:hAnsiTheme="majorBidi" w:cstheme="majorBidi"/>
          <w:bCs/>
          <w:color w:val="0D0D0D" w:themeColor="text1" w:themeTint="F2"/>
          <w:sz w:val="24"/>
          <w:szCs w:val="24"/>
        </w:rPr>
        <w:t>senior project practitioner</w:t>
      </w:r>
      <w:r w:rsidR="00483FCA" w:rsidRPr="00855774">
        <w:rPr>
          <w:rFonts w:asciiTheme="majorBidi" w:eastAsia="MS Mincho" w:hAnsiTheme="majorBidi" w:cstheme="majorBidi"/>
          <w:bCs/>
          <w:color w:val="0D0D0D" w:themeColor="text1" w:themeTint="F2"/>
          <w:sz w:val="24"/>
          <w:szCs w:val="24"/>
        </w:rPr>
        <w:t xml:space="preserve"> should ensure that the metrics for risk management are clearly defined, that approaches to controlling and monitoring the project are clearly defined, </w:t>
      </w:r>
      <w:r w:rsidR="001824A8" w:rsidRPr="00855774">
        <w:rPr>
          <w:rFonts w:asciiTheme="majorBidi" w:eastAsia="MS Mincho" w:hAnsiTheme="majorBidi" w:cstheme="majorBidi"/>
          <w:bCs/>
          <w:color w:val="0D0D0D" w:themeColor="text1" w:themeTint="F2"/>
          <w:sz w:val="24"/>
          <w:szCs w:val="24"/>
        </w:rPr>
        <w:t xml:space="preserve">and that </w:t>
      </w:r>
      <w:r w:rsidR="00B45294" w:rsidRPr="00855774">
        <w:rPr>
          <w:rFonts w:asciiTheme="majorBidi" w:eastAsia="MS Mincho" w:hAnsiTheme="majorBidi" w:cstheme="majorBidi"/>
          <w:bCs/>
          <w:color w:val="0D0D0D" w:themeColor="text1" w:themeTint="F2"/>
          <w:sz w:val="24"/>
          <w:szCs w:val="24"/>
        </w:rPr>
        <w:t>stakeholder communication and engagement processes are well</w:t>
      </w:r>
      <w:r w:rsidR="004C2CEC" w:rsidRPr="00855774">
        <w:rPr>
          <w:rFonts w:asciiTheme="majorBidi" w:eastAsia="MS Mincho" w:hAnsiTheme="majorBidi" w:cstheme="majorBidi"/>
          <w:bCs/>
          <w:color w:val="0D0D0D" w:themeColor="text1" w:themeTint="F2"/>
          <w:sz w:val="24"/>
          <w:szCs w:val="24"/>
        </w:rPr>
        <w:t xml:space="preserve"> </w:t>
      </w:r>
      <w:r w:rsidR="00B45294" w:rsidRPr="00855774">
        <w:rPr>
          <w:rFonts w:asciiTheme="majorBidi" w:eastAsia="MS Mincho" w:hAnsiTheme="majorBidi" w:cstheme="majorBidi"/>
          <w:bCs/>
          <w:color w:val="0D0D0D" w:themeColor="text1" w:themeTint="F2"/>
          <w:sz w:val="24"/>
          <w:szCs w:val="24"/>
        </w:rPr>
        <w:t xml:space="preserve">defined in the </w:t>
      </w:r>
      <w:r w:rsidR="0079227A" w:rsidRPr="00855774">
        <w:rPr>
          <w:rFonts w:asciiTheme="majorBidi" w:eastAsia="MS Mincho" w:hAnsiTheme="majorBidi" w:cstheme="majorBidi"/>
          <w:bCs/>
          <w:color w:val="0D0D0D" w:themeColor="text1" w:themeTint="F2"/>
          <w:sz w:val="24"/>
          <w:szCs w:val="24"/>
        </w:rPr>
        <w:t>organisation</w:t>
      </w:r>
      <w:r w:rsidR="001824A8" w:rsidRPr="00855774">
        <w:rPr>
          <w:rFonts w:asciiTheme="majorBidi" w:eastAsia="MS Mincho" w:hAnsiTheme="majorBidi" w:cstheme="majorBidi"/>
          <w:bCs/>
          <w:color w:val="0D0D0D" w:themeColor="text1" w:themeTint="F2"/>
          <w:sz w:val="24"/>
          <w:szCs w:val="24"/>
        </w:rPr>
        <w:t xml:space="preserve">. The </w:t>
      </w:r>
      <w:r w:rsidR="0045427A" w:rsidRPr="00855774">
        <w:rPr>
          <w:rFonts w:asciiTheme="majorBidi" w:eastAsia="MS Mincho" w:hAnsiTheme="majorBidi" w:cstheme="majorBidi"/>
          <w:bCs/>
          <w:color w:val="0D0D0D" w:themeColor="text1" w:themeTint="F2"/>
          <w:sz w:val="24"/>
          <w:szCs w:val="24"/>
        </w:rPr>
        <w:t>senior project practitioner</w:t>
      </w:r>
      <w:r w:rsidR="001824A8" w:rsidRPr="00855774">
        <w:rPr>
          <w:rFonts w:asciiTheme="majorBidi" w:eastAsia="MS Mincho" w:hAnsiTheme="majorBidi" w:cstheme="majorBidi"/>
          <w:bCs/>
          <w:color w:val="0D0D0D" w:themeColor="text1" w:themeTint="F2"/>
          <w:sz w:val="24"/>
          <w:szCs w:val="24"/>
        </w:rPr>
        <w:t xml:space="preserve"> should also ensure that roles and responsibilities of teams at every </w:t>
      </w:r>
      <w:r w:rsidR="007E5277" w:rsidRPr="00855774">
        <w:rPr>
          <w:rFonts w:asciiTheme="majorBidi" w:eastAsia="MS Mincho" w:hAnsiTheme="majorBidi" w:cstheme="majorBidi"/>
          <w:bCs/>
          <w:color w:val="0D0D0D" w:themeColor="text1" w:themeTint="F2"/>
          <w:sz w:val="24"/>
          <w:szCs w:val="24"/>
        </w:rPr>
        <w:t>phase</w:t>
      </w:r>
      <w:r w:rsidR="00185858" w:rsidRPr="00855774">
        <w:rPr>
          <w:rFonts w:asciiTheme="majorBidi" w:eastAsia="MS Mincho" w:hAnsiTheme="majorBidi" w:cstheme="majorBidi"/>
          <w:bCs/>
          <w:color w:val="0D0D0D" w:themeColor="text1" w:themeTint="F2"/>
          <w:sz w:val="24"/>
          <w:szCs w:val="24"/>
        </w:rPr>
        <w:t xml:space="preserve"> </w:t>
      </w:r>
      <w:r w:rsidR="001824A8" w:rsidRPr="00855774">
        <w:rPr>
          <w:rFonts w:asciiTheme="majorBidi" w:eastAsia="MS Mincho" w:hAnsiTheme="majorBidi" w:cstheme="majorBidi"/>
          <w:bCs/>
          <w:color w:val="0D0D0D" w:themeColor="text1" w:themeTint="F2"/>
          <w:sz w:val="24"/>
          <w:szCs w:val="24"/>
        </w:rPr>
        <w:t xml:space="preserve">of the project are clear and that the closing time for the project is defined based on the existing or given timelines for the project in the </w:t>
      </w:r>
      <w:r w:rsidR="0079227A" w:rsidRPr="00855774">
        <w:rPr>
          <w:rFonts w:asciiTheme="majorBidi" w:eastAsia="MS Mincho" w:hAnsiTheme="majorBidi" w:cstheme="majorBidi"/>
          <w:bCs/>
          <w:color w:val="0D0D0D" w:themeColor="text1" w:themeTint="F2"/>
          <w:sz w:val="24"/>
          <w:szCs w:val="24"/>
        </w:rPr>
        <w:t>organisation</w:t>
      </w:r>
      <w:r w:rsidR="001824A8" w:rsidRPr="00855774">
        <w:rPr>
          <w:rFonts w:asciiTheme="majorBidi" w:eastAsia="MS Mincho" w:hAnsiTheme="majorBidi" w:cstheme="majorBidi"/>
          <w:bCs/>
          <w:color w:val="0D0D0D" w:themeColor="text1" w:themeTint="F2"/>
          <w:sz w:val="24"/>
          <w:szCs w:val="24"/>
        </w:rPr>
        <w:t xml:space="preserve">. Again, the </w:t>
      </w:r>
      <w:r w:rsidR="0045427A" w:rsidRPr="00855774">
        <w:rPr>
          <w:rFonts w:asciiTheme="majorBidi" w:eastAsia="MS Mincho" w:hAnsiTheme="majorBidi" w:cstheme="majorBidi"/>
          <w:bCs/>
          <w:color w:val="0D0D0D" w:themeColor="text1" w:themeTint="F2"/>
          <w:sz w:val="24"/>
          <w:szCs w:val="24"/>
        </w:rPr>
        <w:t>senior project practitioner</w:t>
      </w:r>
      <w:r w:rsidR="001824A8" w:rsidRPr="00855774">
        <w:rPr>
          <w:rFonts w:asciiTheme="majorBidi" w:eastAsia="MS Mincho" w:hAnsiTheme="majorBidi" w:cstheme="majorBidi"/>
          <w:bCs/>
          <w:color w:val="0D0D0D" w:themeColor="text1" w:themeTint="F2"/>
          <w:sz w:val="24"/>
          <w:szCs w:val="24"/>
        </w:rPr>
        <w:t xml:space="preserve"> should pay attention to each of these items to achieve </w:t>
      </w:r>
      <w:r w:rsidR="002A51FD" w:rsidRPr="00855774">
        <w:rPr>
          <w:rFonts w:asciiTheme="majorBidi" w:eastAsia="MS Mincho" w:hAnsiTheme="majorBidi" w:cstheme="majorBidi"/>
          <w:bCs/>
          <w:color w:val="0D0D0D" w:themeColor="text1" w:themeTint="F2"/>
          <w:sz w:val="24"/>
          <w:szCs w:val="24"/>
        </w:rPr>
        <w:t xml:space="preserve">the </w:t>
      </w:r>
      <w:r w:rsidR="001824A8" w:rsidRPr="00855774">
        <w:rPr>
          <w:rFonts w:asciiTheme="majorBidi" w:eastAsia="MS Mincho" w:hAnsiTheme="majorBidi" w:cstheme="majorBidi"/>
          <w:bCs/>
          <w:color w:val="0D0D0D" w:themeColor="text1" w:themeTint="F2"/>
          <w:sz w:val="24"/>
          <w:szCs w:val="24"/>
        </w:rPr>
        <w:t>maximum influence of project governance on</w:t>
      </w:r>
      <w:r w:rsidR="002A51FD" w:rsidRPr="00855774">
        <w:rPr>
          <w:rFonts w:asciiTheme="majorBidi" w:eastAsia="MS Mincho" w:hAnsiTheme="majorBidi" w:cstheme="majorBidi"/>
          <w:bCs/>
          <w:color w:val="0D0D0D" w:themeColor="text1" w:themeTint="F2"/>
          <w:sz w:val="24"/>
          <w:szCs w:val="24"/>
        </w:rPr>
        <w:t xml:space="preserve"> the delivery of</w:t>
      </w:r>
      <w:r w:rsidR="001824A8" w:rsidRPr="00855774">
        <w:rPr>
          <w:rFonts w:asciiTheme="majorBidi" w:eastAsia="MS Mincho" w:hAnsiTheme="majorBidi" w:cstheme="majorBidi"/>
          <w:bCs/>
          <w:color w:val="0D0D0D" w:themeColor="text1" w:themeTint="F2"/>
          <w:sz w:val="24"/>
          <w:szCs w:val="24"/>
        </w:rPr>
        <w:t xml:space="preserve"> successful complex construction project</w:t>
      </w:r>
      <w:r w:rsidR="002A51FD" w:rsidRPr="00855774">
        <w:rPr>
          <w:rFonts w:asciiTheme="majorBidi" w:eastAsia="MS Mincho" w:hAnsiTheme="majorBidi" w:cstheme="majorBidi"/>
          <w:bCs/>
          <w:color w:val="0D0D0D" w:themeColor="text1" w:themeTint="F2"/>
          <w:sz w:val="24"/>
          <w:szCs w:val="24"/>
        </w:rPr>
        <w:t>s</w:t>
      </w:r>
      <w:r w:rsidR="001824A8" w:rsidRPr="00855774">
        <w:rPr>
          <w:rFonts w:asciiTheme="majorBidi" w:eastAsia="MS Mincho" w:hAnsiTheme="majorBidi" w:cstheme="majorBidi"/>
          <w:bCs/>
          <w:color w:val="0D0D0D" w:themeColor="text1" w:themeTint="F2"/>
          <w:sz w:val="24"/>
          <w:szCs w:val="24"/>
        </w:rPr>
        <w:t xml:space="preserve"> in the UAE. </w:t>
      </w:r>
      <w:r w:rsidR="00B45294" w:rsidRPr="00855774">
        <w:rPr>
          <w:rFonts w:asciiTheme="majorBidi" w:eastAsia="MS Mincho" w:hAnsiTheme="majorBidi" w:cstheme="majorBidi"/>
          <w:bCs/>
          <w:color w:val="0D0D0D" w:themeColor="text1" w:themeTint="F2"/>
          <w:sz w:val="24"/>
          <w:szCs w:val="24"/>
        </w:rPr>
        <w:t xml:space="preserve"> </w:t>
      </w:r>
    </w:p>
    <w:p w14:paraId="7F90F6E2" w14:textId="77777777" w:rsidR="00B4702E" w:rsidRPr="00855774" w:rsidRDefault="00B4702E" w:rsidP="00E55D8C">
      <w:pPr>
        <w:spacing w:after="0" w:line="480" w:lineRule="auto"/>
        <w:jc w:val="both"/>
        <w:rPr>
          <w:rFonts w:asciiTheme="majorBidi" w:eastAsia="MS Mincho" w:hAnsiTheme="majorBidi" w:cstheme="majorBidi"/>
          <w:bCs/>
          <w:color w:val="0D0D0D" w:themeColor="text1" w:themeTint="F2"/>
          <w:sz w:val="24"/>
          <w:szCs w:val="24"/>
        </w:rPr>
      </w:pPr>
    </w:p>
    <w:p w14:paraId="2AD3B5BF" w14:textId="36A36443" w:rsidR="003A7556" w:rsidRPr="00855774" w:rsidRDefault="003A7556" w:rsidP="00E55D8C">
      <w:pPr>
        <w:spacing w:after="0" w:line="480" w:lineRule="auto"/>
        <w:jc w:val="both"/>
        <w:rPr>
          <w:rFonts w:asciiTheme="majorBidi" w:eastAsia="MS Mincho" w:hAnsiTheme="majorBidi" w:cstheme="majorBidi"/>
          <w:b/>
          <w:color w:val="0D0D0D" w:themeColor="text1" w:themeTint="F2"/>
          <w:sz w:val="24"/>
          <w:szCs w:val="24"/>
        </w:rPr>
      </w:pPr>
      <w:r w:rsidRPr="00855774">
        <w:rPr>
          <w:rFonts w:asciiTheme="majorBidi" w:eastAsia="MS Mincho" w:hAnsiTheme="majorBidi" w:cstheme="majorBidi"/>
          <w:b/>
          <w:i/>
          <w:iCs/>
          <w:color w:val="0D0D0D" w:themeColor="text1" w:themeTint="F2"/>
          <w:sz w:val="24"/>
          <w:szCs w:val="24"/>
        </w:rPr>
        <w:t>H2:</w:t>
      </w:r>
      <w:r w:rsidRPr="00855774">
        <w:rPr>
          <w:rFonts w:asciiTheme="majorBidi" w:eastAsia="MS Mincho" w:hAnsiTheme="majorBidi" w:cstheme="majorBidi"/>
          <w:b/>
          <w:color w:val="0D0D0D" w:themeColor="text1" w:themeTint="F2"/>
          <w:sz w:val="24"/>
          <w:szCs w:val="24"/>
        </w:rPr>
        <w:t xml:space="preserve"> cultural intelligence has a significant impact on successful complex construction project delivery in the UAE</w:t>
      </w:r>
    </w:p>
    <w:p w14:paraId="354A2D77" w14:textId="2F095CA3" w:rsidR="000A5DEA" w:rsidRPr="00855774" w:rsidRDefault="00EF22E5"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This hypothesis was about measuring the impact that cultural intelligence has on the </w:t>
      </w:r>
      <w:r w:rsidR="002A51FD" w:rsidRPr="00855774">
        <w:rPr>
          <w:rFonts w:asciiTheme="majorBidi" w:eastAsia="MS Mincho" w:hAnsiTheme="majorBidi" w:cstheme="majorBidi"/>
          <w:bCs/>
          <w:color w:val="0D0D0D" w:themeColor="text1" w:themeTint="F2"/>
          <w:sz w:val="24"/>
          <w:szCs w:val="24"/>
        </w:rPr>
        <w:t xml:space="preserve">delivery of </w:t>
      </w:r>
      <w:r w:rsidRPr="00855774">
        <w:rPr>
          <w:rFonts w:asciiTheme="majorBidi" w:eastAsia="MS Mincho" w:hAnsiTheme="majorBidi" w:cstheme="majorBidi"/>
          <w:bCs/>
          <w:color w:val="0D0D0D" w:themeColor="text1" w:themeTint="F2"/>
          <w:sz w:val="24"/>
          <w:szCs w:val="24"/>
        </w:rPr>
        <w:t>successful complex construction project</w:t>
      </w:r>
      <w:r w:rsidR="002A51FD"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in the UAE. From the correlation test that was done, the </w:t>
      </w:r>
      <w:r w:rsidR="00693CE0"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that was derived was 0.000, which is below 0.01. More so, from the regression analysis that was conducted above, the </w:t>
      </w:r>
      <w:r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obtained in evaluating the impact of </w:t>
      </w:r>
      <w:r w:rsidR="00E22398" w:rsidRPr="00855774">
        <w:rPr>
          <w:rFonts w:asciiTheme="majorBidi" w:eastAsia="MS Mincho" w:hAnsiTheme="majorBidi" w:cstheme="majorBidi"/>
          <w:bCs/>
          <w:color w:val="0D0D0D" w:themeColor="text1" w:themeTint="F2"/>
          <w:sz w:val="24"/>
          <w:szCs w:val="24"/>
        </w:rPr>
        <w:t xml:space="preserve">cultural intelligence on successful complex construction project delivery was 0.000, which is lower than 0.05. From these findings, it was concluded that the null hypothesis was rejected and </w:t>
      </w:r>
      <w:r w:rsidR="00E22398" w:rsidRPr="00855774">
        <w:rPr>
          <w:rFonts w:asciiTheme="majorBidi" w:eastAsia="MS Mincho" w:hAnsiTheme="majorBidi" w:cstheme="majorBidi"/>
          <w:b/>
          <w:i/>
          <w:iCs/>
          <w:color w:val="0D0D0D" w:themeColor="text1" w:themeTint="F2"/>
          <w:sz w:val="24"/>
          <w:szCs w:val="24"/>
        </w:rPr>
        <w:t>H2</w:t>
      </w:r>
      <w:r w:rsidR="00E22398" w:rsidRPr="00855774">
        <w:rPr>
          <w:rFonts w:asciiTheme="majorBidi" w:eastAsia="MS Mincho" w:hAnsiTheme="majorBidi" w:cstheme="majorBidi"/>
          <w:bCs/>
          <w:i/>
          <w:iCs/>
          <w:color w:val="0D0D0D" w:themeColor="text1" w:themeTint="F2"/>
          <w:sz w:val="24"/>
          <w:szCs w:val="24"/>
        </w:rPr>
        <w:t xml:space="preserve"> </w:t>
      </w:r>
      <w:r w:rsidR="00E22398" w:rsidRPr="00855774">
        <w:rPr>
          <w:rFonts w:asciiTheme="majorBidi" w:eastAsia="MS Mincho" w:hAnsiTheme="majorBidi" w:cstheme="majorBidi"/>
          <w:bCs/>
          <w:color w:val="0D0D0D" w:themeColor="text1" w:themeTint="F2"/>
          <w:sz w:val="24"/>
          <w:szCs w:val="24"/>
        </w:rPr>
        <w:t xml:space="preserve">was accepted. Therefore, the point here is that cultural intelligence has a significant impact on successful complex construction project delivery in the UAE. Essentially, the </w:t>
      </w:r>
      <w:r w:rsidR="0045427A" w:rsidRPr="00855774">
        <w:rPr>
          <w:rFonts w:asciiTheme="majorBidi" w:eastAsia="MS Mincho" w:hAnsiTheme="majorBidi" w:cstheme="majorBidi"/>
          <w:bCs/>
          <w:color w:val="0D0D0D" w:themeColor="text1" w:themeTint="F2"/>
          <w:sz w:val="24"/>
          <w:szCs w:val="24"/>
        </w:rPr>
        <w:t>senior project practitioner</w:t>
      </w:r>
      <w:r w:rsidR="00E22398" w:rsidRPr="00855774">
        <w:rPr>
          <w:rFonts w:asciiTheme="majorBidi" w:eastAsia="MS Mincho" w:hAnsiTheme="majorBidi" w:cstheme="majorBidi"/>
          <w:bCs/>
          <w:color w:val="0D0D0D" w:themeColor="text1" w:themeTint="F2"/>
          <w:sz w:val="24"/>
          <w:szCs w:val="24"/>
        </w:rPr>
        <w:t xml:space="preserve"> has to maximi</w:t>
      </w:r>
      <w:r w:rsidR="0045427A" w:rsidRPr="00855774">
        <w:rPr>
          <w:rFonts w:asciiTheme="majorBidi" w:eastAsia="MS Mincho" w:hAnsiTheme="majorBidi" w:cstheme="majorBidi"/>
          <w:bCs/>
          <w:color w:val="0D0D0D" w:themeColor="text1" w:themeTint="F2"/>
          <w:sz w:val="24"/>
          <w:szCs w:val="24"/>
        </w:rPr>
        <w:t>s</w:t>
      </w:r>
      <w:r w:rsidR="00E22398" w:rsidRPr="00855774">
        <w:rPr>
          <w:rFonts w:asciiTheme="majorBidi" w:eastAsia="MS Mincho" w:hAnsiTheme="majorBidi" w:cstheme="majorBidi"/>
          <w:bCs/>
          <w:color w:val="0D0D0D" w:themeColor="text1" w:themeTint="F2"/>
          <w:sz w:val="24"/>
          <w:szCs w:val="24"/>
        </w:rPr>
        <w:t xml:space="preserve">e every dimension of cultural intelligence to attain maximum outcomes in regard to successful complex construction project delivery. </w:t>
      </w:r>
    </w:p>
    <w:p w14:paraId="1F461E12" w14:textId="5FFC6111" w:rsidR="00E22398" w:rsidRPr="00855774" w:rsidRDefault="00E22398" w:rsidP="00E55D8C">
      <w:pPr>
        <w:spacing w:after="0" w:line="480" w:lineRule="auto"/>
        <w:jc w:val="both"/>
        <w:rPr>
          <w:rFonts w:asciiTheme="majorBidi" w:eastAsia="MS Mincho" w:hAnsiTheme="majorBidi" w:cstheme="majorBidi"/>
          <w:bCs/>
          <w:color w:val="0D0D0D" w:themeColor="text1" w:themeTint="F2"/>
          <w:sz w:val="24"/>
          <w:szCs w:val="24"/>
        </w:rPr>
      </w:pPr>
    </w:p>
    <w:p w14:paraId="7024C2C8" w14:textId="7AB999A5" w:rsidR="00E22398" w:rsidRPr="00855774" w:rsidRDefault="00E22398"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to pay attention to several things to achieve greater impact on successful complex construction project </w:t>
      </w:r>
      <w:r w:rsidR="002A51FD" w:rsidRPr="00855774">
        <w:rPr>
          <w:rFonts w:asciiTheme="majorBidi" w:eastAsia="MS Mincho" w:hAnsiTheme="majorBidi" w:cstheme="majorBidi"/>
          <w:bCs/>
          <w:color w:val="0D0D0D" w:themeColor="text1" w:themeTint="F2"/>
          <w:sz w:val="24"/>
          <w:szCs w:val="24"/>
        </w:rPr>
        <w:t xml:space="preserve">delivery </w:t>
      </w:r>
      <w:r w:rsidRPr="00855774">
        <w:rPr>
          <w:rFonts w:asciiTheme="majorBidi" w:eastAsia="MS Mincho" w:hAnsiTheme="majorBidi" w:cstheme="majorBidi"/>
          <w:bCs/>
          <w:color w:val="0D0D0D" w:themeColor="text1" w:themeTint="F2"/>
          <w:sz w:val="24"/>
          <w:szCs w:val="24"/>
        </w:rPr>
        <w:t xml:space="preserve">using cultural intelligence. First,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to ensure that he/she </w:t>
      </w:r>
      <w:r w:rsidR="004D21D6" w:rsidRPr="00855774">
        <w:rPr>
          <w:rFonts w:asciiTheme="majorBidi" w:eastAsia="MS Mincho" w:hAnsiTheme="majorBidi" w:cstheme="majorBidi"/>
          <w:bCs/>
          <w:color w:val="0D0D0D" w:themeColor="text1" w:themeTint="F2"/>
          <w:sz w:val="24"/>
          <w:szCs w:val="24"/>
        </w:rPr>
        <w:t xml:space="preserve">promotes cultural awareness through being aware that different cultures exist in the project value chain, </w:t>
      </w:r>
      <w:r w:rsidR="003D2F56" w:rsidRPr="00855774">
        <w:rPr>
          <w:rFonts w:asciiTheme="majorBidi" w:eastAsia="MS Mincho" w:hAnsiTheme="majorBidi" w:cstheme="majorBidi"/>
          <w:bCs/>
          <w:color w:val="0D0D0D" w:themeColor="text1" w:themeTint="F2"/>
          <w:sz w:val="24"/>
          <w:szCs w:val="24"/>
        </w:rPr>
        <w:t xml:space="preserve">ensuring that there is an acceptance of the existing cultural differences in the project value chain, and making sure that the project teams are trained on the significance of cultural awareness. Furthermore, the </w:t>
      </w:r>
      <w:r w:rsidR="0045427A" w:rsidRPr="00855774">
        <w:rPr>
          <w:rFonts w:asciiTheme="majorBidi" w:eastAsia="MS Mincho" w:hAnsiTheme="majorBidi" w:cstheme="majorBidi"/>
          <w:bCs/>
          <w:color w:val="0D0D0D" w:themeColor="text1" w:themeTint="F2"/>
          <w:sz w:val="24"/>
          <w:szCs w:val="24"/>
        </w:rPr>
        <w:t>senior project practitioner</w:t>
      </w:r>
      <w:r w:rsidR="003D2F56" w:rsidRPr="00855774">
        <w:rPr>
          <w:rFonts w:asciiTheme="majorBidi" w:eastAsia="MS Mincho" w:hAnsiTheme="majorBidi" w:cstheme="majorBidi"/>
          <w:bCs/>
          <w:color w:val="0D0D0D" w:themeColor="text1" w:themeTint="F2"/>
          <w:sz w:val="24"/>
          <w:szCs w:val="24"/>
        </w:rPr>
        <w:t xml:space="preserve"> should ensure that cultural awareness is dynamic within the </w:t>
      </w:r>
      <w:r w:rsidR="0079227A" w:rsidRPr="00855774">
        <w:rPr>
          <w:rFonts w:asciiTheme="majorBidi" w:eastAsia="MS Mincho" w:hAnsiTheme="majorBidi" w:cstheme="majorBidi"/>
          <w:bCs/>
          <w:color w:val="0D0D0D" w:themeColor="text1" w:themeTint="F2"/>
          <w:sz w:val="24"/>
          <w:szCs w:val="24"/>
        </w:rPr>
        <w:t>organisation</w:t>
      </w:r>
      <w:r w:rsidR="003D2F56" w:rsidRPr="00855774">
        <w:rPr>
          <w:rFonts w:asciiTheme="majorBidi" w:eastAsia="MS Mincho" w:hAnsiTheme="majorBidi" w:cstheme="majorBidi"/>
          <w:bCs/>
          <w:color w:val="0D0D0D" w:themeColor="text1" w:themeTint="F2"/>
          <w:sz w:val="24"/>
          <w:szCs w:val="24"/>
        </w:rPr>
        <w:t>, that individuals tolerate each other regardless of their cultural differences, and that cultural knowledge is institutionali</w:t>
      </w:r>
      <w:r w:rsidR="00A771B4" w:rsidRPr="00855774">
        <w:rPr>
          <w:rFonts w:asciiTheme="majorBidi" w:eastAsia="MS Mincho" w:hAnsiTheme="majorBidi" w:cstheme="majorBidi"/>
          <w:bCs/>
          <w:color w:val="0D0D0D" w:themeColor="text1" w:themeTint="F2"/>
          <w:sz w:val="24"/>
          <w:szCs w:val="24"/>
        </w:rPr>
        <w:t>s</w:t>
      </w:r>
      <w:r w:rsidR="003D2F56" w:rsidRPr="00855774">
        <w:rPr>
          <w:rFonts w:asciiTheme="majorBidi" w:eastAsia="MS Mincho" w:hAnsiTheme="majorBidi" w:cstheme="majorBidi"/>
          <w:bCs/>
          <w:color w:val="0D0D0D" w:themeColor="text1" w:themeTint="F2"/>
          <w:sz w:val="24"/>
          <w:szCs w:val="24"/>
        </w:rPr>
        <w:t xml:space="preserve">ed at the </w:t>
      </w:r>
      <w:r w:rsidR="0079227A" w:rsidRPr="00855774">
        <w:rPr>
          <w:rFonts w:asciiTheme="majorBidi" w:eastAsia="MS Mincho" w:hAnsiTheme="majorBidi" w:cstheme="majorBidi"/>
          <w:bCs/>
          <w:color w:val="0D0D0D" w:themeColor="text1" w:themeTint="F2"/>
          <w:sz w:val="24"/>
          <w:szCs w:val="24"/>
        </w:rPr>
        <w:t>organisation</w:t>
      </w:r>
      <w:r w:rsidR="003D2F56" w:rsidRPr="00855774">
        <w:rPr>
          <w:rFonts w:asciiTheme="majorBidi" w:eastAsia="MS Mincho" w:hAnsiTheme="majorBidi" w:cstheme="majorBidi"/>
          <w:bCs/>
          <w:color w:val="0D0D0D" w:themeColor="text1" w:themeTint="F2"/>
          <w:sz w:val="24"/>
          <w:szCs w:val="24"/>
        </w:rPr>
        <w:t xml:space="preserve">al level. </w:t>
      </w:r>
      <w:r w:rsidR="000C61D3" w:rsidRPr="00855774">
        <w:rPr>
          <w:rFonts w:asciiTheme="majorBidi" w:eastAsia="MS Mincho" w:hAnsiTheme="majorBidi" w:cstheme="majorBidi"/>
          <w:bCs/>
          <w:color w:val="0D0D0D" w:themeColor="text1" w:themeTint="F2"/>
          <w:sz w:val="24"/>
          <w:szCs w:val="24"/>
        </w:rPr>
        <w:t>Closely paying attention to each of these items of cultural awareness leads to greater impact while any gaps are bound to minimi</w:t>
      </w:r>
      <w:r w:rsidR="00A771B4" w:rsidRPr="00855774">
        <w:rPr>
          <w:rFonts w:asciiTheme="majorBidi" w:eastAsia="MS Mincho" w:hAnsiTheme="majorBidi" w:cstheme="majorBidi"/>
          <w:bCs/>
          <w:color w:val="0D0D0D" w:themeColor="text1" w:themeTint="F2"/>
          <w:sz w:val="24"/>
          <w:szCs w:val="24"/>
        </w:rPr>
        <w:t>s</w:t>
      </w:r>
      <w:r w:rsidR="000C61D3" w:rsidRPr="00855774">
        <w:rPr>
          <w:rFonts w:asciiTheme="majorBidi" w:eastAsia="MS Mincho" w:hAnsiTheme="majorBidi" w:cstheme="majorBidi"/>
          <w:bCs/>
          <w:color w:val="0D0D0D" w:themeColor="text1" w:themeTint="F2"/>
          <w:sz w:val="24"/>
          <w:szCs w:val="24"/>
        </w:rPr>
        <w:t xml:space="preserve">e the impact. </w:t>
      </w:r>
    </w:p>
    <w:p w14:paraId="4C835834" w14:textId="557FC84D" w:rsidR="000C61D3" w:rsidRPr="00855774" w:rsidRDefault="000C61D3" w:rsidP="00E55D8C">
      <w:pPr>
        <w:spacing w:after="0" w:line="480" w:lineRule="auto"/>
        <w:jc w:val="both"/>
        <w:rPr>
          <w:rFonts w:asciiTheme="majorBidi" w:eastAsia="MS Mincho" w:hAnsiTheme="majorBidi" w:cstheme="majorBidi"/>
          <w:bCs/>
          <w:color w:val="0D0D0D" w:themeColor="text1" w:themeTint="F2"/>
          <w:sz w:val="24"/>
          <w:szCs w:val="24"/>
        </w:rPr>
      </w:pPr>
    </w:p>
    <w:p w14:paraId="223403B9" w14:textId="19AF1B32" w:rsidR="00AC7F8F" w:rsidRPr="00855774" w:rsidRDefault="00AC7F8F"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Second, in ensuring that cultural intelligence </w:t>
      </w:r>
      <w:r w:rsidR="002A51FD" w:rsidRPr="00855774">
        <w:rPr>
          <w:rFonts w:asciiTheme="majorBidi" w:eastAsia="MS Mincho" w:hAnsiTheme="majorBidi" w:cstheme="majorBidi"/>
          <w:bCs/>
          <w:color w:val="0D0D0D" w:themeColor="text1" w:themeTint="F2"/>
          <w:sz w:val="24"/>
          <w:szCs w:val="24"/>
        </w:rPr>
        <w:t xml:space="preserve">has a large impact </w:t>
      </w:r>
      <w:r w:rsidRPr="00855774">
        <w:rPr>
          <w:rFonts w:asciiTheme="majorBidi" w:eastAsia="MS Mincho" w:hAnsiTheme="majorBidi" w:cstheme="majorBidi"/>
          <w:bCs/>
          <w:color w:val="0D0D0D" w:themeColor="text1" w:themeTint="F2"/>
          <w:sz w:val="24"/>
          <w:szCs w:val="24"/>
        </w:rPr>
        <w:t xml:space="preserve">on successful complex construction project delivery,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to </w:t>
      </w:r>
      <w:r w:rsidR="00847EE2" w:rsidRPr="00855774">
        <w:rPr>
          <w:rFonts w:asciiTheme="majorBidi" w:eastAsia="MS Mincho" w:hAnsiTheme="majorBidi" w:cstheme="majorBidi"/>
          <w:bCs/>
          <w:color w:val="0D0D0D" w:themeColor="text1" w:themeTint="F2"/>
          <w:sz w:val="24"/>
          <w:szCs w:val="24"/>
        </w:rPr>
        <w:t>ensure that path capability dimensions are maximi</w:t>
      </w:r>
      <w:r w:rsidR="00A771B4" w:rsidRPr="00855774">
        <w:rPr>
          <w:rFonts w:asciiTheme="majorBidi" w:eastAsia="MS Mincho" w:hAnsiTheme="majorBidi" w:cstheme="majorBidi"/>
          <w:bCs/>
          <w:color w:val="0D0D0D" w:themeColor="text1" w:themeTint="F2"/>
          <w:sz w:val="24"/>
          <w:szCs w:val="24"/>
        </w:rPr>
        <w:t>s</w:t>
      </w:r>
      <w:r w:rsidR="00847EE2" w:rsidRPr="00855774">
        <w:rPr>
          <w:rFonts w:asciiTheme="majorBidi" w:eastAsia="MS Mincho" w:hAnsiTheme="majorBidi" w:cstheme="majorBidi"/>
          <w:bCs/>
          <w:color w:val="0D0D0D" w:themeColor="text1" w:themeTint="F2"/>
          <w:sz w:val="24"/>
          <w:szCs w:val="24"/>
        </w:rPr>
        <w:t xml:space="preserve">ed. In this regard, the </w:t>
      </w:r>
      <w:r w:rsidR="0045427A" w:rsidRPr="00855774">
        <w:rPr>
          <w:rFonts w:asciiTheme="majorBidi" w:eastAsia="MS Mincho" w:hAnsiTheme="majorBidi" w:cstheme="majorBidi"/>
          <w:bCs/>
          <w:color w:val="0D0D0D" w:themeColor="text1" w:themeTint="F2"/>
          <w:sz w:val="24"/>
          <w:szCs w:val="24"/>
        </w:rPr>
        <w:t>senior project practitioner</w:t>
      </w:r>
      <w:r w:rsidR="00847EE2" w:rsidRPr="00855774">
        <w:rPr>
          <w:rFonts w:asciiTheme="majorBidi" w:eastAsia="MS Mincho" w:hAnsiTheme="majorBidi" w:cstheme="majorBidi"/>
          <w:bCs/>
          <w:color w:val="0D0D0D" w:themeColor="text1" w:themeTint="F2"/>
          <w:sz w:val="24"/>
          <w:szCs w:val="24"/>
        </w:rPr>
        <w:t xml:space="preserve"> should ensure that cultural intelligence is having a significant impact on successful complex construction project delivery by making sure resources are reconfigured to adapt to the cross-cultural environment in the </w:t>
      </w:r>
      <w:r w:rsidR="0079227A" w:rsidRPr="00855774">
        <w:rPr>
          <w:rFonts w:asciiTheme="majorBidi" w:eastAsia="MS Mincho" w:hAnsiTheme="majorBidi" w:cstheme="majorBidi"/>
          <w:bCs/>
          <w:color w:val="0D0D0D" w:themeColor="text1" w:themeTint="F2"/>
          <w:sz w:val="24"/>
          <w:szCs w:val="24"/>
        </w:rPr>
        <w:t>organisation</w:t>
      </w:r>
      <w:r w:rsidR="00847EE2" w:rsidRPr="00855774">
        <w:rPr>
          <w:rFonts w:asciiTheme="majorBidi" w:eastAsia="MS Mincho" w:hAnsiTheme="majorBidi" w:cstheme="majorBidi"/>
          <w:bCs/>
          <w:color w:val="0D0D0D" w:themeColor="text1" w:themeTint="F2"/>
          <w:sz w:val="24"/>
          <w:szCs w:val="24"/>
        </w:rPr>
        <w:t>, that there are flexible strategies in place to enhance cultural synchroni</w:t>
      </w:r>
      <w:r w:rsidR="00F23C08" w:rsidRPr="00855774">
        <w:rPr>
          <w:rFonts w:asciiTheme="majorBidi" w:eastAsia="MS Mincho" w:hAnsiTheme="majorBidi" w:cstheme="majorBidi"/>
          <w:bCs/>
          <w:color w:val="0D0D0D" w:themeColor="text1" w:themeTint="F2"/>
          <w:sz w:val="24"/>
          <w:szCs w:val="24"/>
        </w:rPr>
        <w:t>s</w:t>
      </w:r>
      <w:r w:rsidR="00847EE2" w:rsidRPr="00855774">
        <w:rPr>
          <w:rFonts w:asciiTheme="majorBidi" w:eastAsia="MS Mincho" w:hAnsiTheme="majorBidi" w:cstheme="majorBidi"/>
          <w:bCs/>
          <w:color w:val="0D0D0D" w:themeColor="text1" w:themeTint="F2"/>
          <w:sz w:val="24"/>
          <w:szCs w:val="24"/>
        </w:rPr>
        <w:t xml:space="preserve">ation in the </w:t>
      </w:r>
      <w:r w:rsidR="0079227A" w:rsidRPr="00855774">
        <w:rPr>
          <w:rFonts w:asciiTheme="majorBidi" w:eastAsia="MS Mincho" w:hAnsiTheme="majorBidi" w:cstheme="majorBidi"/>
          <w:bCs/>
          <w:color w:val="0D0D0D" w:themeColor="text1" w:themeTint="F2"/>
          <w:sz w:val="24"/>
          <w:szCs w:val="24"/>
        </w:rPr>
        <w:t>organisation</w:t>
      </w:r>
      <w:r w:rsidR="00847EE2" w:rsidRPr="00855774">
        <w:rPr>
          <w:rFonts w:asciiTheme="majorBidi" w:eastAsia="MS Mincho" w:hAnsiTheme="majorBidi" w:cstheme="majorBidi"/>
          <w:bCs/>
          <w:color w:val="0D0D0D" w:themeColor="text1" w:themeTint="F2"/>
          <w:sz w:val="24"/>
          <w:szCs w:val="24"/>
        </w:rPr>
        <w:t xml:space="preserve">, and that the </w:t>
      </w:r>
      <w:r w:rsidR="0079227A" w:rsidRPr="00855774">
        <w:rPr>
          <w:rFonts w:asciiTheme="majorBidi" w:eastAsia="MS Mincho" w:hAnsiTheme="majorBidi" w:cstheme="majorBidi"/>
          <w:bCs/>
          <w:color w:val="0D0D0D" w:themeColor="text1" w:themeTint="F2"/>
          <w:sz w:val="24"/>
          <w:szCs w:val="24"/>
        </w:rPr>
        <w:t>organisation</w:t>
      </w:r>
      <w:r w:rsidR="00847EE2" w:rsidRPr="00855774">
        <w:rPr>
          <w:rFonts w:asciiTheme="majorBidi" w:eastAsia="MS Mincho" w:hAnsiTheme="majorBidi" w:cstheme="majorBidi"/>
          <w:bCs/>
          <w:color w:val="0D0D0D" w:themeColor="text1" w:themeTint="F2"/>
          <w:sz w:val="24"/>
          <w:szCs w:val="24"/>
        </w:rPr>
        <w:t xml:space="preserve"> deploys resources in such a way that they could be utili</w:t>
      </w:r>
      <w:r w:rsidR="00A771B4" w:rsidRPr="00855774">
        <w:rPr>
          <w:rFonts w:asciiTheme="majorBidi" w:eastAsia="MS Mincho" w:hAnsiTheme="majorBidi" w:cstheme="majorBidi"/>
          <w:bCs/>
          <w:color w:val="0D0D0D" w:themeColor="text1" w:themeTint="F2"/>
          <w:sz w:val="24"/>
          <w:szCs w:val="24"/>
        </w:rPr>
        <w:t>s</w:t>
      </w:r>
      <w:r w:rsidR="00847EE2" w:rsidRPr="00855774">
        <w:rPr>
          <w:rFonts w:asciiTheme="majorBidi" w:eastAsia="MS Mincho" w:hAnsiTheme="majorBidi" w:cstheme="majorBidi"/>
          <w:bCs/>
          <w:color w:val="0D0D0D" w:themeColor="text1" w:themeTint="F2"/>
          <w:sz w:val="24"/>
          <w:szCs w:val="24"/>
        </w:rPr>
        <w:t xml:space="preserve">ed by teams drawn from different cultures. In addition, there is </w:t>
      </w:r>
      <w:r w:rsidR="002A51FD" w:rsidRPr="00855774">
        <w:rPr>
          <w:rFonts w:asciiTheme="majorBidi" w:eastAsia="MS Mincho" w:hAnsiTheme="majorBidi" w:cstheme="majorBidi"/>
          <w:bCs/>
          <w:color w:val="0D0D0D" w:themeColor="text1" w:themeTint="F2"/>
          <w:sz w:val="24"/>
          <w:szCs w:val="24"/>
        </w:rPr>
        <w:t xml:space="preserve">a </w:t>
      </w:r>
      <w:r w:rsidR="00847EE2" w:rsidRPr="00855774">
        <w:rPr>
          <w:rFonts w:asciiTheme="majorBidi" w:eastAsia="MS Mincho" w:hAnsiTheme="majorBidi" w:cstheme="majorBidi"/>
          <w:bCs/>
          <w:color w:val="0D0D0D" w:themeColor="text1" w:themeTint="F2"/>
          <w:sz w:val="24"/>
          <w:szCs w:val="24"/>
        </w:rPr>
        <w:t xml:space="preserve">need for the </w:t>
      </w:r>
      <w:r w:rsidR="0045427A" w:rsidRPr="00855774">
        <w:rPr>
          <w:rFonts w:asciiTheme="majorBidi" w:eastAsia="MS Mincho" w:hAnsiTheme="majorBidi" w:cstheme="majorBidi"/>
          <w:bCs/>
          <w:color w:val="0D0D0D" w:themeColor="text1" w:themeTint="F2"/>
          <w:sz w:val="24"/>
          <w:szCs w:val="24"/>
        </w:rPr>
        <w:t>senior project practitioner</w:t>
      </w:r>
      <w:r w:rsidR="00847EE2" w:rsidRPr="00855774">
        <w:rPr>
          <w:rFonts w:asciiTheme="majorBidi" w:eastAsia="MS Mincho" w:hAnsiTheme="majorBidi" w:cstheme="majorBidi"/>
          <w:bCs/>
          <w:color w:val="0D0D0D" w:themeColor="text1" w:themeTint="F2"/>
          <w:sz w:val="24"/>
          <w:szCs w:val="24"/>
        </w:rPr>
        <w:t xml:space="preserve"> to ensure that cross-culturalism is recogni</w:t>
      </w:r>
      <w:r w:rsidR="00F23C08" w:rsidRPr="00855774">
        <w:rPr>
          <w:rFonts w:asciiTheme="majorBidi" w:eastAsia="MS Mincho" w:hAnsiTheme="majorBidi" w:cstheme="majorBidi"/>
          <w:bCs/>
          <w:color w:val="0D0D0D" w:themeColor="text1" w:themeTint="F2"/>
          <w:sz w:val="24"/>
          <w:szCs w:val="24"/>
        </w:rPr>
        <w:t>s</w:t>
      </w:r>
      <w:r w:rsidR="00847EE2" w:rsidRPr="00855774">
        <w:rPr>
          <w:rFonts w:asciiTheme="majorBidi" w:eastAsia="MS Mincho" w:hAnsiTheme="majorBidi" w:cstheme="majorBidi"/>
          <w:bCs/>
          <w:color w:val="0D0D0D" w:themeColor="text1" w:themeTint="F2"/>
          <w:sz w:val="24"/>
          <w:szCs w:val="24"/>
        </w:rPr>
        <w:t xml:space="preserve">ed as a tool for </w:t>
      </w:r>
      <w:r w:rsidR="0079227A" w:rsidRPr="00855774">
        <w:rPr>
          <w:rFonts w:asciiTheme="majorBidi" w:eastAsia="MS Mincho" w:hAnsiTheme="majorBidi" w:cstheme="majorBidi"/>
          <w:bCs/>
          <w:color w:val="0D0D0D" w:themeColor="text1" w:themeTint="F2"/>
          <w:sz w:val="24"/>
          <w:szCs w:val="24"/>
        </w:rPr>
        <w:t>organisation</w:t>
      </w:r>
      <w:r w:rsidR="00847EE2" w:rsidRPr="00855774">
        <w:rPr>
          <w:rFonts w:asciiTheme="majorBidi" w:eastAsia="MS Mincho" w:hAnsiTheme="majorBidi" w:cstheme="majorBidi"/>
          <w:bCs/>
          <w:color w:val="0D0D0D" w:themeColor="text1" w:themeTint="F2"/>
          <w:sz w:val="24"/>
          <w:szCs w:val="24"/>
        </w:rPr>
        <w:t xml:space="preserve">al competition, information transfer in the </w:t>
      </w:r>
      <w:r w:rsidR="0079227A" w:rsidRPr="00855774">
        <w:rPr>
          <w:rFonts w:asciiTheme="majorBidi" w:eastAsia="MS Mincho" w:hAnsiTheme="majorBidi" w:cstheme="majorBidi"/>
          <w:bCs/>
          <w:color w:val="0D0D0D" w:themeColor="text1" w:themeTint="F2"/>
          <w:sz w:val="24"/>
          <w:szCs w:val="24"/>
        </w:rPr>
        <w:t>organisation</w:t>
      </w:r>
      <w:r w:rsidR="00847EE2" w:rsidRPr="00855774">
        <w:rPr>
          <w:rFonts w:asciiTheme="majorBidi" w:eastAsia="MS Mincho" w:hAnsiTheme="majorBidi" w:cstheme="majorBidi"/>
          <w:bCs/>
          <w:color w:val="0D0D0D" w:themeColor="text1" w:themeTint="F2"/>
          <w:sz w:val="24"/>
          <w:szCs w:val="24"/>
        </w:rPr>
        <w:t xml:space="preserve"> favo</w:t>
      </w:r>
      <w:r w:rsidR="00185858" w:rsidRPr="00855774">
        <w:rPr>
          <w:rFonts w:asciiTheme="majorBidi" w:eastAsia="MS Mincho" w:hAnsiTheme="majorBidi" w:cstheme="majorBidi"/>
          <w:bCs/>
          <w:color w:val="0D0D0D" w:themeColor="text1" w:themeTint="F2"/>
          <w:sz w:val="24"/>
          <w:szCs w:val="24"/>
        </w:rPr>
        <w:t>u</w:t>
      </w:r>
      <w:r w:rsidR="00847EE2" w:rsidRPr="00855774">
        <w:rPr>
          <w:rFonts w:asciiTheme="majorBidi" w:eastAsia="MS Mincho" w:hAnsiTheme="majorBidi" w:cstheme="majorBidi"/>
          <w:bCs/>
          <w:color w:val="0D0D0D" w:themeColor="text1" w:themeTint="F2"/>
          <w:sz w:val="24"/>
          <w:szCs w:val="24"/>
        </w:rPr>
        <w:t xml:space="preserve">rs different cultures, and that efficient cross-cultural coordination is achieved to ensure that the </w:t>
      </w:r>
      <w:r w:rsidR="0079227A" w:rsidRPr="00855774">
        <w:rPr>
          <w:rFonts w:asciiTheme="majorBidi" w:eastAsia="MS Mincho" w:hAnsiTheme="majorBidi" w:cstheme="majorBidi"/>
          <w:bCs/>
          <w:color w:val="0D0D0D" w:themeColor="text1" w:themeTint="F2"/>
          <w:sz w:val="24"/>
          <w:szCs w:val="24"/>
        </w:rPr>
        <w:t>organisation</w:t>
      </w:r>
      <w:r w:rsidR="00847EE2" w:rsidRPr="00855774">
        <w:rPr>
          <w:rFonts w:asciiTheme="majorBidi" w:eastAsia="MS Mincho" w:hAnsiTheme="majorBidi" w:cstheme="majorBidi"/>
          <w:bCs/>
          <w:color w:val="0D0D0D" w:themeColor="text1" w:themeTint="F2"/>
          <w:sz w:val="24"/>
          <w:szCs w:val="24"/>
        </w:rPr>
        <w:t xml:space="preserve"> is on the path of moving toward</w:t>
      </w:r>
      <w:r w:rsidR="001C43B7" w:rsidRPr="00855774">
        <w:rPr>
          <w:rFonts w:asciiTheme="majorBidi" w:eastAsia="MS Mincho" w:hAnsiTheme="majorBidi" w:cstheme="majorBidi"/>
          <w:bCs/>
          <w:color w:val="0D0D0D" w:themeColor="text1" w:themeTint="F2"/>
          <w:sz w:val="24"/>
          <w:szCs w:val="24"/>
        </w:rPr>
        <w:t>s</w:t>
      </w:r>
      <w:r w:rsidR="00847EE2" w:rsidRPr="00855774">
        <w:rPr>
          <w:rFonts w:asciiTheme="majorBidi" w:eastAsia="MS Mincho" w:hAnsiTheme="majorBidi" w:cstheme="majorBidi"/>
          <w:bCs/>
          <w:color w:val="0D0D0D" w:themeColor="text1" w:themeTint="F2"/>
          <w:sz w:val="24"/>
          <w:szCs w:val="24"/>
        </w:rPr>
        <w:t xml:space="preserve"> the attainment of its goals. The maximi</w:t>
      </w:r>
      <w:r w:rsidR="00185858" w:rsidRPr="00855774">
        <w:rPr>
          <w:rFonts w:asciiTheme="majorBidi" w:eastAsia="MS Mincho" w:hAnsiTheme="majorBidi" w:cstheme="majorBidi"/>
          <w:bCs/>
          <w:color w:val="0D0D0D" w:themeColor="text1" w:themeTint="F2"/>
          <w:sz w:val="24"/>
          <w:szCs w:val="24"/>
        </w:rPr>
        <w:t>s</w:t>
      </w:r>
      <w:r w:rsidR="00847EE2" w:rsidRPr="00855774">
        <w:rPr>
          <w:rFonts w:asciiTheme="majorBidi" w:eastAsia="MS Mincho" w:hAnsiTheme="majorBidi" w:cstheme="majorBidi"/>
          <w:bCs/>
          <w:color w:val="0D0D0D" w:themeColor="text1" w:themeTint="F2"/>
          <w:sz w:val="24"/>
          <w:szCs w:val="24"/>
        </w:rPr>
        <w:t xml:space="preserve">ation of every dimension of path capability leads to </w:t>
      </w:r>
      <w:r w:rsidR="006C789A" w:rsidRPr="00855774">
        <w:rPr>
          <w:rFonts w:asciiTheme="majorBidi" w:eastAsia="MS Mincho" w:hAnsiTheme="majorBidi" w:cstheme="majorBidi"/>
          <w:bCs/>
          <w:color w:val="0D0D0D" w:themeColor="text1" w:themeTint="F2"/>
          <w:sz w:val="24"/>
          <w:szCs w:val="24"/>
        </w:rPr>
        <w:t xml:space="preserve">cultural intelligence </w:t>
      </w:r>
      <w:r w:rsidR="002A51FD" w:rsidRPr="00855774">
        <w:rPr>
          <w:rFonts w:asciiTheme="majorBidi" w:eastAsia="MS Mincho" w:hAnsiTheme="majorBidi" w:cstheme="majorBidi"/>
          <w:bCs/>
          <w:color w:val="0D0D0D" w:themeColor="text1" w:themeTint="F2"/>
          <w:sz w:val="24"/>
          <w:szCs w:val="24"/>
        </w:rPr>
        <w:t xml:space="preserve">having more of an impact </w:t>
      </w:r>
      <w:r w:rsidR="006C789A" w:rsidRPr="00855774">
        <w:rPr>
          <w:rFonts w:asciiTheme="majorBidi" w:eastAsia="MS Mincho" w:hAnsiTheme="majorBidi" w:cstheme="majorBidi"/>
          <w:bCs/>
          <w:color w:val="0D0D0D" w:themeColor="text1" w:themeTint="F2"/>
          <w:sz w:val="24"/>
          <w:szCs w:val="24"/>
        </w:rPr>
        <w:t xml:space="preserve">on successful complex construction project delivery. </w:t>
      </w:r>
    </w:p>
    <w:p w14:paraId="5CDEB071" w14:textId="6623B404" w:rsidR="006C789A" w:rsidRPr="00855774" w:rsidRDefault="006C789A" w:rsidP="00E55D8C">
      <w:pPr>
        <w:spacing w:after="0" w:line="480" w:lineRule="auto"/>
        <w:jc w:val="both"/>
        <w:rPr>
          <w:rFonts w:asciiTheme="majorBidi" w:eastAsia="MS Mincho" w:hAnsiTheme="majorBidi" w:cstheme="majorBidi"/>
          <w:bCs/>
          <w:color w:val="0D0D0D" w:themeColor="text1" w:themeTint="F2"/>
          <w:sz w:val="24"/>
          <w:szCs w:val="24"/>
        </w:rPr>
      </w:pPr>
    </w:p>
    <w:p w14:paraId="02BDFCE9" w14:textId="065D6E91" w:rsidR="006C789A" w:rsidRPr="00855774" w:rsidRDefault="00AD475A"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Third, cultural intelligence is bound to have more impact on successful complex construction project delivery in the UAE if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understands and applies cross-cultural interactions within the project. In terms of cross-cultural interactions,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should ensure that teams are set</w:t>
      </w:r>
      <w:r w:rsidR="002A51FD" w:rsidRPr="00855774">
        <w:rPr>
          <w:rFonts w:asciiTheme="majorBidi" w:eastAsia="MS Mincho" w:hAnsiTheme="majorBidi" w:cstheme="majorBidi"/>
          <w:bCs/>
          <w:color w:val="0D0D0D" w:themeColor="text1" w:themeTint="F2"/>
          <w:sz w:val="24"/>
          <w:szCs w:val="24"/>
        </w:rPr>
        <w:t xml:space="preserve"> up</w:t>
      </w:r>
      <w:r w:rsidRPr="00855774">
        <w:rPr>
          <w:rFonts w:asciiTheme="majorBidi" w:eastAsia="MS Mincho" w:hAnsiTheme="majorBidi" w:cstheme="majorBidi"/>
          <w:bCs/>
          <w:color w:val="0D0D0D" w:themeColor="text1" w:themeTint="F2"/>
          <w:sz w:val="24"/>
          <w:szCs w:val="24"/>
        </w:rPr>
        <w:t xml:space="preserve"> in a manner that reflects cross-cultural sensitivity, cross-cultural interactions begin with the top management, there is effective knowledge sharing for cross-cultural teams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and that cross-cultural interactions are perceived</w:t>
      </w:r>
      <w:r w:rsidR="002A51FD" w:rsidRPr="00855774">
        <w:rPr>
          <w:rFonts w:asciiTheme="majorBidi" w:eastAsia="MS Mincho" w:hAnsiTheme="majorBidi" w:cstheme="majorBidi"/>
          <w:bCs/>
          <w:color w:val="0D0D0D" w:themeColor="text1" w:themeTint="F2"/>
          <w:sz w:val="24"/>
          <w:szCs w:val="24"/>
        </w:rPr>
        <w:t xml:space="preserve"> as</w:t>
      </w:r>
      <w:r w:rsidRPr="00855774">
        <w:rPr>
          <w:rFonts w:asciiTheme="majorBidi" w:eastAsia="MS Mincho" w:hAnsiTheme="majorBidi" w:cstheme="majorBidi"/>
          <w:bCs/>
          <w:color w:val="0D0D0D" w:themeColor="text1" w:themeTint="F2"/>
          <w:sz w:val="24"/>
          <w:szCs w:val="24"/>
        </w:rPr>
        <w:t xml:space="preserve"> the platform </w:t>
      </w:r>
      <w:r w:rsidR="002A51FD" w:rsidRPr="00855774">
        <w:rPr>
          <w:rFonts w:asciiTheme="majorBidi" w:eastAsia="MS Mincho" w:hAnsiTheme="majorBidi" w:cstheme="majorBidi"/>
          <w:bCs/>
          <w:color w:val="0D0D0D" w:themeColor="text1" w:themeTint="F2"/>
          <w:sz w:val="24"/>
          <w:szCs w:val="24"/>
        </w:rPr>
        <w:t xml:space="preserve">for </w:t>
      </w:r>
      <w:r w:rsidRPr="00855774">
        <w:rPr>
          <w:rFonts w:asciiTheme="majorBidi" w:eastAsia="MS Mincho" w:hAnsiTheme="majorBidi" w:cstheme="majorBidi"/>
          <w:bCs/>
          <w:color w:val="0D0D0D" w:themeColor="text1" w:themeTint="F2"/>
          <w:sz w:val="24"/>
          <w:szCs w:val="24"/>
        </w:rPr>
        <w:t xml:space="preserve">effective performance in the project. Additional aspects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should consider include the need for cross-cultural interaction to be reinforced by both primary and secondary stakeholders, and the need for constant feedback of the cross-cultural output. Thus, for more impact to be </w:t>
      </w:r>
      <w:r w:rsidR="007E02C5" w:rsidRPr="00855774">
        <w:rPr>
          <w:rFonts w:asciiTheme="majorBidi" w:eastAsia="MS Mincho" w:hAnsiTheme="majorBidi" w:cstheme="majorBidi"/>
          <w:bCs/>
          <w:color w:val="0D0D0D" w:themeColor="text1" w:themeTint="F2"/>
          <w:sz w:val="24"/>
          <w:szCs w:val="24"/>
        </w:rPr>
        <w:t>realise</w:t>
      </w:r>
      <w:r w:rsidRPr="00855774">
        <w:rPr>
          <w:rFonts w:asciiTheme="majorBidi" w:eastAsia="MS Mincho" w:hAnsiTheme="majorBidi" w:cstheme="majorBidi"/>
          <w:bCs/>
          <w:color w:val="0D0D0D" w:themeColor="text1" w:themeTint="F2"/>
          <w:sz w:val="24"/>
          <w:szCs w:val="24"/>
        </w:rPr>
        <w:t xml:space="preserve">d </w:t>
      </w:r>
      <w:r w:rsidR="002A51FD" w:rsidRPr="00855774">
        <w:rPr>
          <w:rFonts w:asciiTheme="majorBidi" w:eastAsia="MS Mincho" w:hAnsiTheme="majorBidi" w:cstheme="majorBidi"/>
          <w:bCs/>
          <w:color w:val="0D0D0D" w:themeColor="text1" w:themeTint="F2"/>
          <w:sz w:val="24"/>
          <w:szCs w:val="24"/>
        </w:rPr>
        <w:t>in terms of</w:t>
      </w:r>
      <w:r w:rsidRPr="00855774">
        <w:rPr>
          <w:rFonts w:asciiTheme="majorBidi" w:eastAsia="MS Mincho" w:hAnsiTheme="majorBidi" w:cstheme="majorBidi"/>
          <w:bCs/>
          <w:color w:val="0D0D0D" w:themeColor="text1" w:themeTint="F2"/>
          <w:sz w:val="24"/>
          <w:szCs w:val="24"/>
        </w:rPr>
        <w:t xml:space="preserve"> successful complex construction project delivery,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should fully ensure proper implementation of cross-cultural interactions. </w:t>
      </w:r>
    </w:p>
    <w:p w14:paraId="2C08BCA7" w14:textId="663A1B32" w:rsidR="00AD475A" w:rsidRPr="00855774" w:rsidRDefault="00AD475A" w:rsidP="00E55D8C">
      <w:pPr>
        <w:spacing w:after="0" w:line="480" w:lineRule="auto"/>
        <w:jc w:val="both"/>
        <w:rPr>
          <w:rFonts w:asciiTheme="majorBidi" w:eastAsia="MS Mincho" w:hAnsiTheme="majorBidi" w:cstheme="majorBidi"/>
          <w:bCs/>
          <w:color w:val="0D0D0D" w:themeColor="text1" w:themeTint="F2"/>
          <w:sz w:val="24"/>
          <w:szCs w:val="24"/>
        </w:rPr>
      </w:pPr>
    </w:p>
    <w:p w14:paraId="5E3246C5" w14:textId="25356A6F" w:rsidR="00AD475A" w:rsidRPr="00855774" w:rsidRDefault="00AD475A"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fourth dimension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should pay attention to in the course of maximi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ing the impact of cultural intelligence on </w:t>
      </w:r>
      <w:r w:rsidR="009D2525" w:rsidRPr="00855774">
        <w:rPr>
          <w:rFonts w:asciiTheme="majorBidi" w:eastAsia="MS Mincho" w:hAnsiTheme="majorBidi" w:cstheme="majorBidi"/>
          <w:bCs/>
          <w:color w:val="0D0D0D" w:themeColor="text1" w:themeTint="F2"/>
          <w:sz w:val="24"/>
          <w:szCs w:val="24"/>
        </w:rPr>
        <w:t xml:space="preserve">successful complex construction project delivery is cross-cultural communication. The need to fully implement cross-cultural communication is seen through </w:t>
      </w:r>
      <w:r w:rsidR="00B94328" w:rsidRPr="00855774">
        <w:rPr>
          <w:rFonts w:asciiTheme="majorBidi" w:eastAsia="MS Mincho" w:hAnsiTheme="majorBidi" w:cstheme="majorBidi"/>
          <w:bCs/>
          <w:color w:val="0D0D0D" w:themeColor="text1" w:themeTint="F2"/>
          <w:sz w:val="24"/>
          <w:szCs w:val="24"/>
        </w:rPr>
        <w:t>aspects such as</w:t>
      </w:r>
      <w:r w:rsidR="002A51FD" w:rsidRPr="00855774">
        <w:rPr>
          <w:rFonts w:asciiTheme="majorBidi" w:eastAsia="MS Mincho" w:hAnsiTheme="majorBidi" w:cstheme="majorBidi"/>
          <w:bCs/>
          <w:color w:val="0D0D0D" w:themeColor="text1" w:themeTint="F2"/>
          <w:sz w:val="24"/>
          <w:szCs w:val="24"/>
        </w:rPr>
        <w:t>:</w:t>
      </w:r>
      <w:r w:rsidR="00B94328" w:rsidRPr="00855774">
        <w:rPr>
          <w:rFonts w:asciiTheme="majorBidi" w:eastAsia="MS Mincho" w:hAnsiTheme="majorBidi" w:cstheme="majorBidi"/>
          <w:bCs/>
          <w:color w:val="0D0D0D" w:themeColor="text1" w:themeTint="F2"/>
          <w:sz w:val="24"/>
          <w:szCs w:val="24"/>
        </w:rPr>
        <w:t xml:space="preserve"> there is a standard language of communication in the project value chain, there is a medium of communication that responds to cultural needs, there is cross-cultural training in effective communication, and the</w:t>
      </w:r>
      <w:r w:rsidR="002A51FD" w:rsidRPr="00855774">
        <w:rPr>
          <w:rFonts w:asciiTheme="majorBidi" w:eastAsia="MS Mincho" w:hAnsiTheme="majorBidi" w:cstheme="majorBidi"/>
          <w:bCs/>
          <w:color w:val="0D0D0D" w:themeColor="text1" w:themeTint="F2"/>
          <w:sz w:val="24"/>
          <w:szCs w:val="24"/>
        </w:rPr>
        <w:t>re is</w:t>
      </w:r>
      <w:r w:rsidR="00B94328" w:rsidRPr="00855774">
        <w:rPr>
          <w:rFonts w:asciiTheme="majorBidi" w:eastAsia="MS Mincho" w:hAnsiTheme="majorBidi" w:cstheme="majorBidi"/>
          <w:bCs/>
          <w:color w:val="0D0D0D" w:themeColor="text1" w:themeTint="F2"/>
          <w:sz w:val="24"/>
          <w:szCs w:val="24"/>
        </w:rPr>
        <w:t xml:space="preserve"> a medium for solving problems through communication. Other dimensions that need to be considered include the fact that the </w:t>
      </w:r>
      <w:r w:rsidR="0079227A" w:rsidRPr="00855774">
        <w:rPr>
          <w:rFonts w:asciiTheme="majorBidi" w:eastAsia="MS Mincho" w:hAnsiTheme="majorBidi" w:cstheme="majorBidi"/>
          <w:bCs/>
          <w:color w:val="0D0D0D" w:themeColor="text1" w:themeTint="F2"/>
          <w:sz w:val="24"/>
          <w:szCs w:val="24"/>
        </w:rPr>
        <w:t>organisation</w:t>
      </w:r>
      <w:r w:rsidR="00B94328" w:rsidRPr="00855774">
        <w:rPr>
          <w:rFonts w:asciiTheme="majorBidi" w:eastAsia="MS Mincho" w:hAnsiTheme="majorBidi" w:cstheme="majorBidi"/>
          <w:bCs/>
          <w:color w:val="0D0D0D" w:themeColor="text1" w:themeTint="F2"/>
          <w:sz w:val="24"/>
          <w:szCs w:val="24"/>
        </w:rPr>
        <w:t xml:space="preserve"> adapts to cultural changes, and that communication is seen to be an important part of the </w:t>
      </w:r>
      <w:r w:rsidR="0079227A" w:rsidRPr="00855774">
        <w:rPr>
          <w:rFonts w:asciiTheme="majorBidi" w:eastAsia="MS Mincho" w:hAnsiTheme="majorBidi" w:cstheme="majorBidi"/>
          <w:bCs/>
          <w:color w:val="0D0D0D" w:themeColor="text1" w:themeTint="F2"/>
          <w:sz w:val="24"/>
          <w:szCs w:val="24"/>
        </w:rPr>
        <w:t>organisation</w:t>
      </w:r>
      <w:r w:rsidR="007E593A" w:rsidRPr="00855774">
        <w:rPr>
          <w:rFonts w:asciiTheme="majorBidi" w:eastAsia="MS Mincho" w:hAnsiTheme="majorBidi" w:cstheme="majorBidi"/>
          <w:bCs/>
          <w:color w:val="0D0D0D" w:themeColor="text1" w:themeTint="F2"/>
          <w:sz w:val="24"/>
          <w:szCs w:val="24"/>
        </w:rPr>
        <w:t xml:space="preserve">al success. Again, the </w:t>
      </w:r>
      <w:r w:rsidR="0045427A" w:rsidRPr="00855774">
        <w:rPr>
          <w:rFonts w:asciiTheme="majorBidi" w:eastAsia="MS Mincho" w:hAnsiTheme="majorBidi" w:cstheme="majorBidi"/>
          <w:bCs/>
          <w:color w:val="0D0D0D" w:themeColor="text1" w:themeTint="F2"/>
          <w:sz w:val="24"/>
          <w:szCs w:val="24"/>
        </w:rPr>
        <w:t>senior project practitioner</w:t>
      </w:r>
      <w:r w:rsidR="007E593A" w:rsidRPr="00855774">
        <w:rPr>
          <w:rFonts w:asciiTheme="majorBidi" w:eastAsia="MS Mincho" w:hAnsiTheme="majorBidi" w:cstheme="majorBidi"/>
          <w:bCs/>
          <w:color w:val="0D0D0D" w:themeColor="text1" w:themeTint="F2"/>
          <w:sz w:val="24"/>
          <w:szCs w:val="24"/>
        </w:rPr>
        <w:t xml:space="preserve"> shou</w:t>
      </w:r>
      <w:r w:rsidR="001B43D5" w:rsidRPr="00855774">
        <w:rPr>
          <w:rFonts w:asciiTheme="majorBidi" w:eastAsia="MS Mincho" w:hAnsiTheme="majorBidi" w:cstheme="majorBidi"/>
          <w:bCs/>
          <w:color w:val="0D0D0D" w:themeColor="text1" w:themeTint="F2"/>
          <w:sz w:val="24"/>
          <w:szCs w:val="24"/>
        </w:rPr>
        <w:t xml:space="preserve">ld pay attention to detail and ensure that each of these dimensions </w:t>
      </w:r>
      <w:r w:rsidR="002A51FD" w:rsidRPr="00855774">
        <w:rPr>
          <w:rFonts w:asciiTheme="majorBidi" w:eastAsia="MS Mincho" w:hAnsiTheme="majorBidi" w:cstheme="majorBidi"/>
          <w:bCs/>
          <w:color w:val="0D0D0D" w:themeColor="text1" w:themeTint="F2"/>
          <w:sz w:val="24"/>
          <w:szCs w:val="24"/>
        </w:rPr>
        <w:t xml:space="preserve">is </w:t>
      </w:r>
      <w:r w:rsidR="001B43D5" w:rsidRPr="00855774">
        <w:rPr>
          <w:rFonts w:asciiTheme="majorBidi" w:eastAsia="MS Mincho" w:hAnsiTheme="majorBidi" w:cstheme="majorBidi"/>
          <w:bCs/>
          <w:color w:val="0D0D0D" w:themeColor="text1" w:themeTint="F2"/>
          <w:sz w:val="24"/>
          <w:szCs w:val="24"/>
        </w:rPr>
        <w:t xml:space="preserve">implemented with </w:t>
      </w:r>
      <w:r w:rsidR="00827B73" w:rsidRPr="00855774">
        <w:rPr>
          <w:rFonts w:asciiTheme="majorBidi" w:eastAsia="MS Mincho" w:hAnsiTheme="majorBidi" w:cstheme="majorBidi"/>
          <w:bCs/>
          <w:color w:val="0D0D0D" w:themeColor="text1" w:themeTint="F2"/>
          <w:sz w:val="24"/>
          <w:szCs w:val="24"/>
        </w:rPr>
        <w:t xml:space="preserve">enthusiasm </w:t>
      </w:r>
      <w:r w:rsidR="001B43D5" w:rsidRPr="00855774">
        <w:rPr>
          <w:rFonts w:asciiTheme="majorBidi" w:eastAsia="MS Mincho" w:hAnsiTheme="majorBidi" w:cstheme="majorBidi"/>
          <w:bCs/>
          <w:color w:val="0D0D0D" w:themeColor="text1" w:themeTint="F2"/>
          <w:sz w:val="24"/>
          <w:szCs w:val="24"/>
        </w:rPr>
        <w:t xml:space="preserve">to attain a greater impact of cultural intelligence on the </w:t>
      </w:r>
      <w:r w:rsidR="002A51FD" w:rsidRPr="00855774">
        <w:rPr>
          <w:rFonts w:asciiTheme="majorBidi" w:eastAsia="MS Mincho" w:hAnsiTheme="majorBidi" w:cstheme="majorBidi"/>
          <w:bCs/>
          <w:color w:val="0D0D0D" w:themeColor="text1" w:themeTint="F2"/>
          <w:sz w:val="24"/>
          <w:szCs w:val="24"/>
        </w:rPr>
        <w:t xml:space="preserve">delivery of </w:t>
      </w:r>
      <w:r w:rsidR="001B43D5" w:rsidRPr="00855774">
        <w:rPr>
          <w:rFonts w:asciiTheme="majorBidi" w:eastAsia="MS Mincho" w:hAnsiTheme="majorBidi" w:cstheme="majorBidi"/>
          <w:bCs/>
          <w:color w:val="0D0D0D" w:themeColor="text1" w:themeTint="F2"/>
          <w:sz w:val="24"/>
          <w:szCs w:val="24"/>
        </w:rPr>
        <w:t>successful complex construction project</w:t>
      </w:r>
      <w:r w:rsidR="002A51FD" w:rsidRPr="00855774">
        <w:rPr>
          <w:rFonts w:asciiTheme="majorBidi" w:eastAsia="MS Mincho" w:hAnsiTheme="majorBidi" w:cstheme="majorBidi"/>
          <w:bCs/>
          <w:color w:val="0D0D0D" w:themeColor="text1" w:themeTint="F2"/>
          <w:sz w:val="24"/>
          <w:szCs w:val="24"/>
        </w:rPr>
        <w:t>s</w:t>
      </w:r>
      <w:r w:rsidR="001B43D5" w:rsidRPr="00855774">
        <w:rPr>
          <w:rFonts w:asciiTheme="majorBidi" w:eastAsia="MS Mincho" w:hAnsiTheme="majorBidi" w:cstheme="majorBidi"/>
          <w:bCs/>
          <w:color w:val="0D0D0D" w:themeColor="text1" w:themeTint="F2"/>
          <w:sz w:val="24"/>
          <w:szCs w:val="24"/>
        </w:rPr>
        <w:t xml:space="preserve"> in the UAE. </w:t>
      </w:r>
    </w:p>
    <w:p w14:paraId="4CA7C299" w14:textId="0D40DC60" w:rsidR="00670762" w:rsidRPr="00855774" w:rsidRDefault="001B43D5"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Lastly, to ensure that cultural intelligence has </w:t>
      </w:r>
      <w:r w:rsidR="002A51FD"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maximum impact on the </w:t>
      </w:r>
      <w:r w:rsidR="002A51FD" w:rsidRPr="00855774">
        <w:rPr>
          <w:rFonts w:asciiTheme="majorBidi" w:eastAsia="MS Mincho" w:hAnsiTheme="majorBidi" w:cstheme="majorBidi"/>
          <w:bCs/>
          <w:color w:val="0D0D0D" w:themeColor="text1" w:themeTint="F2"/>
          <w:sz w:val="24"/>
          <w:szCs w:val="24"/>
        </w:rPr>
        <w:t xml:space="preserve">delivery of </w:t>
      </w:r>
      <w:r w:rsidRPr="00855774">
        <w:rPr>
          <w:rFonts w:asciiTheme="majorBidi" w:eastAsia="MS Mincho" w:hAnsiTheme="majorBidi" w:cstheme="majorBidi"/>
          <w:bCs/>
          <w:color w:val="0D0D0D" w:themeColor="text1" w:themeTint="F2"/>
          <w:sz w:val="24"/>
          <w:szCs w:val="24"/>
        </w:rPr>
        <w:t>successful complex construction project</w:t>
      </w:r>
      <w:r w:rsidR="002A51FD"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in the UAE, it is vital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effectively incorporates and implements the dimensions of cross-cultural leadership. In the implementation of cross-cultural leadership, the leader should be able to adapt his/her leadership style to different cultures, leadership decisions should be in line with the cultural needs of employees, the leader should effectively set up cross-cultural teams, and the leader should effectively handle cross-cultural conflicts within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Other key areas that the leader should pay attention to include ensuring that </w:t>
      </w:r>
      <w:r w:rsidR="00670762" w:rsidRPr="00855774">
        <w:rPr>
          <w:rFonts w:asciiTheme="majorBidi" w:eastAsia="MS Mincho" w:hAnsiTheme="majorBidi" w:cstheme="majorBidi"/>
          <w:bCs/>
          <w:color w:val="0D0D0D" w:themeColor="text1" w:themeTint="F2"/>
          <w:sz w:val="24"/>
          <w:szCs w:val="24"/>
        </w:rPr>
        <w:t xml:space="preserve">benchmarking is used to advance cross-cultural leadership and that cross-cultural leadership accommodates the diverse views in the </w:t>
      </w:r>
      <w:r w:rsidR="0079227A" w:rsidRPr="00855774">
        <w:rPr>
          <w:rFonts w:asciiTheme="majorBidi" w:eastAsia="MS Mincho" w:hAnsiTheme="majorBidi" w:cstheme="majorBidi"/>
          <w:bCs/>
          <w:color w:val="0D0D0D" w:themeColor="text1" w:themeTint="F2"/>
          <w:sz w:val="24"/>
          <w:szCs w:val="24"/>
        </w:rPr>
        <w:t>organisation</w:t>
      </w:r>
      <w:r w:rsidR="00670762" w:rsidRPr="00855774">
        <w:rPr>
          <w:rFonts w:asciiTheme="majorBidi" w:eastAsia="MS Mincho" w:hAnsiTheme="majorBidi" w:cstheme="majorBidi"/>
          <w:bCs/>
          <w:color w:val="0D0D0D" w:themeColor="text1" w:themeTint="F2"/>
          <w:sz w:val="24"/>
          <w:szCs w:val="24"/>
        </w:rPr>
        <w:t xml:space="preserve">. Therefore, it is vital that the leader attains </w:t>
      </w:r>
      <w:r w:rsidR="002A51FD" w:rsidRPr="00855774">
        <w:rPr>
          <w:rFonts w:asciiTheme="majorBidi" w:eastAsia="MS Mincho" w:hAnsiTheme="majorBidi" w:cstheme="majorBidi"/>
          <w:bCs/>
          <w:color w:val="0D0D0D" w:themeColor="text1" w:themeTint="F2"/>
          <w:sz w:val="24"/>
          <w:szCs w:val="24"/>
        </w:rPr>
        <w:t xml:space="preserve">the </w:t>
      </w:r>
      <w:r w:rsidR="00670762" w:rsidRPr="00855774">
        <w:rPr>
          <w:rFonts w:asciiTheme="majorBidi" w:eastAsia="MS Mincho" w:hAnsiTheme="majorBidi" w:cstheme="majorBidi"/>
          <w:bCs/>
          <w:color w:val="0D0D0D" w:themeColor="text1" w:themeTint="F2"/>
          <w:sz w:val="24"/>
          <w:szCs w:val="24"/>
        </w:rPr>
        <w:t xml:space="preserve">maximum impact of cultural intelligence on the project through the maximum implementation of each of these items within the project. </w:t>
      </w:r>
    </w:p>
    <w:p w14:paraId="7FF4D95D" w14:textId="77777777" w:rsidR="00B81E27" w:rsidRPr="00855774" w:rsidRDefault="00B81E27" w:rsidP="00E55D8C">
      <w:pPr>
        <w:spacing w:after="0" w:line="480" w:lineRule="auto"/>
        <w:jc w:val="both"/>
        <w:rPr>
          <w:rFonts w:asciiTheme="majorBidi" w:eastAsia="MS Mincho" w:hAnsiTheme="majorBidi" w:cstheme="majorBidi"/>
          <w:bCs/>
          <w:color w:val="0D0D0D" w:themeColor="text1" w:themeTint="F2"/>
          <w:sz w:val="24"/>
          <w:szCs w:val="24"/>
        </w:rPr>
      </w:pPr>
    </w:p>
    <w:p w14:paraId="16F03030" w14:textId="77777777" w:rsidR="003A7556" w:rsidRPr="00855774" w:rsidRDefault="003A7556" w:rsidP="00E55D8C">
      <w:pPr>
        <w:spacing w:after="0" w:line="480" w:lineRule="auto"/>
        <w:jc w:val="both"/>
        <w:rPr>
          <w:rFonts w:asciiTheme="majorBidi" w:eastAsia="MS Mincho" w:hAnsiTheme="majorBidi" w:cstheme="majorBidi"/>
          <w:b/>
          <w:color w:val="0D0D0D" w:themeColor="text1" w:themeTint="F2"/>
          <w:sz w:val="24"/>
          <w:szCs w:val="24"/>
        </w:rPr>
      </w:pPr>
      <w:r w:rsidRPr="00855774">
        <w:rPr>
          <w:rFonts w:asciiTheme="majorBidi" w:eastAsia="MS Mincho" w:hAnsiTheme="majorBidi" w:cstheme="majorBidi"/>
          <w:b/>
          <w:i/>
          <w:iCs/>
          <w:color w:val="0D0D0D" w:themeColor="text1" w:themeTint="F2"/>
          <w:sz w:val="24"/>
          <w:szCs w:val="24"/>
        </w:rPr>
        <w:t>H3:</w:t>
      </w:r>
      <w:r w:rsidRPr="00855774">
        <w:rPr>
          <w:rFonts w:asciiTheme="majorBidi" w:eastAsia="MS Mincho" w:hAnsiTheme="majorBidi" w:cstheme="majorBidi"/>
          <w:b/>
          <w:color w:val="0D0D0D" w:themeColor="text1" w:themeTint="F2"/>
          <w:sz w:val="24"/>
          <w:szCs w:val="24"/>
        </w:rPr>
        <w:t xml:space="preserve"> there is a significant relationship between project governance and cultural intelligence in the UAE</w:t>
      </w:r>
    </w:p>
    <w:p w14:paraId="4C1F87E7" w14:textId="77777777" w:rsidR="00011E80" w:rsidRPr="00855774" w:rsidRDefault="00670762"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The third hypothesis for this study aimed at </w:t>
      </w:r>
      <w:r w:rsidR="002D1E5D" w:rsidRPr="00855774">
        <w:rPr>
          <w:rFonts w:asciiTheme="majorBidi" w:hAnsiTheme="majorBidi" w:cstheme="majorBidi"/>
          <w:color w:val="0D0D0D" w:themeColor="text1" w:themeTint="F2"/>
          <w:sz w:val="24"/>
          <w:szCs w:val="24"/>
        </w:rPr>
        <w:t>ascertaining the</w:t>
      </w:r>
      <w:r w:rsidR="00FF65C4" w:rsidRPr="00855774">
        <w:rPr>
          <w:rFonts w:asciiTheme="majorBidi" w:hAnsiTheme="majorBidi" w:cstheme="majorBidi"/>
          <w:color w:val="0D0D0D" w:themeColor="text1" w:themeTint="F2"/>
          <w:sz w:val="24"/>
          <w:szCs w:val="24"/>
        </w:rPr>
        <w:t xml:space="preserve"> relationship between project governance and cultural intelligence in the UAE. As much as both of these are independent variables, it </w:t>
      </w:r>
      <w:r w:rsidR="002D1E5D" w:rsidRPr="00855774">
        <w:rPr>
          <w:rFonts w:asciiTheme="majorBidi" w:hAnsiTheme="majorBidi" w:cstheme="majorBidi"/>
          <w:color w:val="0D0D0D" w:themeColor="text1" w:themeTint="F2"/>
          <w:sz w:val="24"/>
          <w:szCs w:val="24"/>
        </w:rPr>
        <w:t>was important to</w:t>
      </w:r>
      <w:r w:rsidR="00FF65C4" w:rsidRPr="00855774">
        <w:rPr>
          <w:rFonts w:asciiTheme="majorBidi" w:hAnsiTheme="majorBidi" w:cstheme="majorBidi"/>
          <w:color w:val="0D0D0D" w:themeColor="text1" w:themeTint="F2"/>
          <w:sz w:val="24"/>
          <w:szCs w:val="24"/>
        </w:rPr>
        <w:t xml:space="preserve"> establish the direction and strength of their relationship. From the correlation tests that were conducted, it was established that the </w:t>
      </w:r>
      <w:r w:rsidR="00FF65C4" w:rsidRPr="00855774">
        <w:rPr>
          <w:rFonts w:asciiTheme="majorBidi" w:hAnsiTheme="majorBidi" w:cstheme="majorBidi"/>
          <w:i/>
          <w:iCs/>
          <w:color w:val="0D0D0D" w:themeColor="text1" w:themeTint="F2"/>
          <w:sz w:val="24"/>
          <w:szCs w:val="24"/>
        </w:rPr>
        <w:t>P</w:t>
      </w:r>
      <w:r w:rsidR="00FF65C4" w:rsidRPr="00855774">
        <w:rPr>
          <w:rFonts w:asciiTheme="majorBidi" w:hAnsiTheme="majorBidi" w:cstheme="majorBidi"/>
          <w:color w:val="0D0D0D" w:themeColor="text1" w:themeTint="F2"/>
          <w:sz w:val="24"/>
          <w:szCs w:val="24"/>
        </w:rPr>
        <w:t xml:space="preserve">-value of the correlation between project governance and cultural intelligence is 0.000, which is lower than 0.01. Hence, the null hypothesis was rejected and </w:t>
      </w:r>
      <w:r w:rsidR="00FF65C4" w:rsidRPr="00855774">
        <w:rPr>
          <w:rFonts w:asciiTheme="majorBidi" w:hAnsiTheme="majorBidi" w:cstheme="majorBidi"/>
          <w:b/>
          <w:bCs/>
          <w:i/>
          <w:iCs/>
          <w:color w:val="0D0D0D" w:themeColor="text1" w:themeTint="F2"/>
          <w:sz w:val="24"/>
          <w:szCs w:val="24"/>
        </w:rPr>
        <w:t>H3</w:t>
      </w:r>
      <w:r w:rsidR="00FF65C4" w:rsidRPr="00855774">
        <w:rPr>
          <w:rFonts w:asciiTheme="majorBidi" w:hAnsiTheme="majorBidi" w:cstheme="majorBidi"/>
          <w:color w:val="0D0D0D" w:themeColor="text1" w:themeTint="F2"/>
          <w:sz w:val="24"/>
          <w:szCs w:val="24"/>
        </w:rPr>
        <w:t xml:space="preserve"> accepted to signify a strong statistical relationship between project governance and cultural intelligence. The relationship between the two is </w:t>
      </w:r>
      <w:r w:rsidR="00AA5B4E" w:rsidRPr="00855774">
        <w:rPr>
          <w:rFonts w:asciiTheme="majorBidi" w:hAnsiTheme="majorBidi" w:cstheme="majorBidi"/>
          <w:color w:val="0D0D0D" w:themeColor="text1" w:themeTint="F2"/>
          <w:sz w:val="24"/>
          <w:szCs w:val="24"/>
        </w:rPr>
        <w:t xml:space="preserve">further explained by </w:t>
      </w:r>
      <w:r w:rsidR="00C34C76" w:rsidRPr="00855774">
        <w:rPr>
          <w:rFonts w:asciiTheme="majorBidi" w:hAnsiTheme="majorBidi" w:cstheme="majorBidi"/>
          <w:color w:val="0D0D0D" w:themeColor="text1" w:themeTint="F2"/>
          <w:sz w:val="24"/>
          <w:szCs w:val="24"/>
        </w:rPr>
        <w:t>further evaluating the link between their specific dimensions of project governance and cultural intelligence.</w:t>
      </w:r>
    </w:p>
    <w:p w14:paraId="66188019" w14:textId="70AD8454" w:rsidR="003A7556" w:rsidRPr="00855774" w:rsidRDefault="00C34C76"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686F10DA" w14:textId="042FB6FA" w:rsidR="00E930E7" w:rsidRPr="00855774" w:rsidRDefault="00693779"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Specifically, the relationship between project governance and cultural intelligence is underscored by the association between their factors </w:t>
      </w:r>
      <w:r w:rsidR="004A4C77" w:rsidRPr="00855774">
        <w:rPr>
          <w:rFonts w:asciiTheme="majorBidi" w:hAnsiTheme="majorBidi" w:cstheme="majorBidi"/>
          <w:color w:val="0D0D0D" w:themeColor="text1" w:themeTint="F2"/>
          <w:sz w:val="24"/>
          <w:szCs w:val="24"/>
        </w:rPr>
        <w:t xml:space="preserve">such as accountability and cultural awareness. In cases where there are high levels of accountability within the </w:t>
      </w:r>
      <w:r w:rsidR="0079227A" w:rsidRPr="00855774">
        <w:rPr>
          <w:rFonts w:asciiTheme="majorBidi" w:hAnsiTheme="majorBidi" w:cstheme="majorBidi"/>
          <w:color w:val="0D0D0D" w:themeColor="text1" w:themeTint="F2"/>
          <w:sz w:val="24"/>
          <w:szCs w:val="24"/>
        </w:rPr>
        <w:t>organisation</w:t>
      </w:r>
      <w:r w:rsidR="004A4C77" w:rsidRPr="00855774">
        <w:rPr>
          <w:rFonts w:asciiTheme="majorBidi" w:hAnsiTheme="majorBidi" w:cstheme="majorBidi"/>
          <w:color w:val="0D0D0D" w:themeColor="text1" w:themeTint="F2"/>
          <w:sz w:val="24"/>
          <w:szCs w:val="24"/>
        </w:rPr>
        <w:t>, then there is also an increase in avenues to maximi</w:t>
      </w:r>
      <w:r w:rsidR="003C0026" w:rsidRPr="00855774">
        <w:rPr>
          <w:rFonts w:asciiTheme="majorBidi" w:hAnsiTheme="majorBidi" w:cstheme="majorBidi"/>
          <w:color w:val="0D0D0D" w:themeColor="text1" w:themeTint="F2"/>
          <w:sz w:val="24"/>
          <w:szCs w:val="24"/>
        </w:rPr>
        <w:t>s</w:t>
      </w:r>
      <w:r w:rsidR="004A4C77" w:rsidRPr="00855774">
        <w:rPr>
          <w:rFonts w:asciiTheme="majorBidi" w:hAnsiTheme="majorBidi" w:cstheme="majorBidi"/>
          <w:color w:val="0D0D0D" w:themeColor="text1" w:themeTint="F2"/>
          <w:sz w:val="24"/>
          <w:szCs w:val="24"/>
        </w:rPr>
        <w:t xml:space="preserve">e the level of cultural intelligence within the </w:t>
      </w:r>
      <w:r w:rsidR="0079227A" w:rsidRPr="00855774">
        <w:rPr>
          <w:rFonts w:asciiTheme="majorBidi" w:hAnsiTheme="majorBidi" w:cstheme="majorBidi"/>
          <w:color w:val="0D0D0D" w:themeColor="text1" w:themeTint="F2"/>
          <w:sz w:val="24"/>
          <w:szCs w:val="24"/>
        </w:rPr>
        <w:t>organisation</w:t>
      </w:r>
      <w:r w:rsidR="004A4C77" w:rsidRPr="00855774">
        <w:rPr>
          <w:rFonts w:asciiTheme="majorBidi" w:hAnsiTheme="majorBidi" w:cstheme="majorBidi"/>
          <w:color w:val="0D0D0D" w:themeColor="text1" w:themeTint="F2"/>
          <w:sz w:val="24"/>
          <w:szCs w:val="24"/>
        </w:rPr>
        <w:t xml:space="preserve">. For instance, as much as responsibilities are distributed effectively within the </w:t>
      </w:r>
      <w:r w:rsidR="0079227A" w:rsidRPr="00855774">
        <w:rPr>
          <w:rFonts w:asciiTheme="majorBidi" w:hAnsiTheme="majorBidi" w:cstheme="majorBidi"/>
          <w:color w:val="0D0D0D" w:themeColor="text1" w:themeTint="F2"/>
          <w:sz w:val="24"/>
          <w:szCs w:val="24"/>
        </w:rPr>
        <w:t>organisation</w:t>
      </w:r>
      <w:r w:rsidR="004A4C77" w:rsidRPr="00855774">
        <w:rPr>
          <w:rFonts w:asciiTheme="majorBidi" w:hAnsiTheme="majorBidi" w:cstheme="majorBidi"/>
          <w:color w:val="0D0D0D" w:themeColor="text1" w:themeTint="F2"/>
          <w:sz w:val="24"/>
          <w:szCs w:val="24"/>
        </w:rPr>
        <w:t xml:space="preserve">, there is also an opportunity to </w:t>
      </w:r>
      <w:r w:rsidR="007E02C5" w:rsidRPr="00855774">
        <w:rPr>
          <w:rFonts w:asciiTheme="majorBidi" w:hAnsiTheme="majorBidi" w:cstheme="majorBidi"/>
          <w:color w:val="0D0D0D" w:themeColor="text1" w:themeTint="F2"/>
          <w:sz w:val="24"/>
          <w:szCs w:val="24"/>
        </w:rPr>
        <w:t>realise</w:t>
      </w:r>
      <w:r w:rsidR="004A4C77" w:rsidRPr="00855774">
        <w:rPr>
          <w:rFonts w:asciiTheme="majorBidi" w:hAnsiTheme="majorBidi" w:cstheme="majorBidi"/>
          <w:color w:val="0D0D0D" w:themeColor="text1" w:themeTint="F2"/>
          <w:sz w:val="24"/>
          <w:szCs w:val="24"/>
        </w:rPr>
        <w:t xml:space="preserve"> the fact that individuals within the </w:t>
      </w:r>
      <w:r w:rsidR="0079227A" w:rsidRPr="00855774">
        <w:rPr>
          <w:rFonts w:asciiTheme="majorBidi" w:hAnsiTheme="majorBidi" w:cstheme="majorBidi"/>
          <w:color w:val="0D0D0D" w:themeColor="text1" w:themeTint="F2"/>
          <w:sz w:val="24"/>
          <w:szCs w:val="24"/>
        </w:rPr>
        <w:t>organisation</w:t>
      </w:r>
      <w:r w:rsidR="004A4C77" w:rsidRPr="00855774">
        <w:rPr>
          <w:rFonts w:asciiTheme="majorBidi" w:hAnsiTheme="majorBidi" w:cstheme="majorBidi"/>
          <w:color w:val="0D0D0D" w:themeColor="text1" w:themeTint="F2"/>
          <w:sz w:val="24"/>
          <w:szCs w:val="24"/>
        </w:rPr>
        <w:t xml:space="preserve"> are drawn from different cultural backgrounds and possess varied capabilities. </w:t>
      </w:r>
      <w:r w:rsidR="00E930E7" w:rsidRPr="00855774">
        <w:rPr>
          <w:rFonts w:asciiTheme="majorBidi" w:hAnsiTheme="majorBidi" w:cstheme="majorBidi"/>
          <w:color w:val="0D0D0D" w:themeColor="text1" w:themeTint="F2"/>
          <w:sz w:val="24"/>
          <w:szCs w:val="24"/>
        </w:rPr>
        <w:t xml:space="preserve">Additionally, when there is a system to measure accountability at all levels in the </w:t>
      </w:r>
      <w:r w:rsidR="0079227A" w:rsidRPr="00855774">
        <w:rPr>
          <w:rFonts w:asciiTheme="majorBidi" w:hAnsiTheme="majorBidi" w:cstheme="majorBidi"/>
          <w:color w:val="0D0D0D" w:themeColor="text1" w:themeTint="F2"/>
          <w:sz w:val="24"/>
          <w:szCs w:val="24"/>
        </w:rPr>
        <w:t>organisation</w:t>
      </w:r>
      <w:r w:rsidR="00E930E7" w:rsidRPr="00855774">
        <w:rPr>
          <w:rFonts w:asciiTheme="majorBidi" w:hAnsiTheme="majorBidi" w:cstheme="majorBidi"/>
          <w:color w:val="0D0D0D" w:themeColor="text1" w:themeTint="F2"/>
          <w:sz w:val="24"/>
          <w:szCs w:val="24"/>
        </w:rPr>
        <w:t xml:space="preserve">, then there is also an increase in aspects such as the promotion of cultural awareness. </w:t>
      </w:r>
    </w:p>
    <w:p w14:paraId="2FBFADBD" w14:textId="77777777" w:rsidR="00E930E7" w:rsidRPr="00855774" w:rsidRDefault="00E930E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6529C401" w14:textId="3B923B15" w:rsidR="00693779" w:rsidRPr="00855774" w:rsidRDefault="004A4C7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More so, </w:t>
      </w:r>
      <w:r w:rsidR="00E930E7" w:rsidRPr="00855774">
        <w:rPr>
          <w:rFonts w:asciiTheme="majorBidi" w:hAnsiTheme="majorBidi" w:cstheme="majorBidi"/>
          <w:color w:val="0D0D0D" w:themeColor="text1" w:themeTint="F2"/>
          <w:sz w:val="24"/>
          <w:szCs w:val="24"/>
        </w:rPr>
        <w:t>the strong relationship between project governance and cultural intelligence could be explained from the stakeholder perspective. When stakeholders are identified, then issues such as cross-cultural communication and cross-cultural leadership are maximi</w:t>
      </w:r>
      <w:r w:rsidR="003C0026" w:rsidRPr="00855774">
        <w:rPr>
          <w:rFonts w:asciiTheme="majorBidi" w:hAnsiTheme="majorBidi" w:cstheme="majorBidi"/>
          <w:color w:val="0D0D0D" w:themeColor="text1" w:themeTint="F2"/>
          <w:sz w:val="24"/>
          <w:szCs w:val="24"/>
        </w:rPr>
        <w:t>s</w:t>
      </w:r>
      <w:r w:rsidR="00E930E7" w:rsidRPr="00855774">
        <w:rPr>
          <w:rFonts w:asciiTheme="majorBidi" w:hAnsiTheme="majorBidi" w:cstheme="majorBidi"/>
          <w:color w:val="0D0D0D" w:themeColor="text1" w:themeTint="F2"/>
          <w:sz w:val="24"/>
          <w:szCs w:val="24"/>
        </w:rPr>
        <w:t xml:space="preserve">ed. The </w:t>
      </w:r>
      <w:r w:rsidR="0045427A" w:rsidRPr="00855774">
        <w:rPr>
          <w:rFonts w:asciiTheme="majorBidi" w:hAnsiTheme="majorBidi" w:cstheme="majorBidi"/>
          <w:color w:val="0D0D0D" w:themeColor="text1" w:themeTint="F2"/>
          <w:sz w:val="24"/>
          <w:szCs w:val="24"/>
        </w:rPr>
        <w:t>senior project practitioner</w:t>
      </w:r>
      <w:r w:rsidR="00E930E7" w:rsidRPr="00855774">
        <w:rPr>
          <w:rFonts w:asciiTheme="majorBidi" w:hAnsiTheme="majorBidi" w:cstheme="majorBidi"/>
          <w:color w:val="0D0D0D" w:themeColor="text1" w:themeTint="F2"/>
          <w:sz w:val="24"/>
          <w:szCs w:val="24"/>
        </w:rPr>
        <w:t xml:space="preserve"> is able to work with stakeholders from different cultural backgrounds with </w:t>
      </w:r>
      <w:r w:rsidR="00011E80" w:rsidRPr="00855774">
        <w:rPr>
          <w:rFonts w:asciiTheme="majorBidi" w:hAnsiTheme="majorBidi" w:cstheme="majorBidi"/>
          <w:color w:val="0D0D0D" w:themeColor="text1" w:themeTint="F2"/>
          <w:sz w:val="24"/>
          <w:szCs w:val="24"/>
        </w:rPr>
        <w:t xml:space="preserve">an </w:t>
      </w:r>
      <w:r w:rsidR="00E930E7" w:rsidRPr="00855774">
        <w:rPr>
          <w:rFonts w:asciiTheme="majorBidi" w:hAnsiTheme="majorBidi" w:cstheme="majorBidi"/>
          <w:color w:val="0D0D0D" w:themeColor="text1" w:themeTint="F2"/>
          <w:sz w:val="24"/>
          <w:szCs w:val="24"/>
        </w:rPr>
        <w:t xml:space="preserve">understanding of their varied needs. In addition, when there is a network of communication for stakeholders and engagement with the stakeholders across all </w:t>
      </w:r>
      <w:r w:rsidR="002D1E5D" w:rsidRPr="00855774">
        <w:rPr>
          <w:rFonts w:asciiTheme="majorBidi" w:hAnsiTheme="majorBidi" w:cstheme="majorBidi"/>
          <w:color w:val="0D0D0D" w:themeColor="text1" w:themeTint="F2"/>
          <w:sz w:val="24"/>
          <w:szCs w:val="24"/>
        </w:rPr>
        <w:t>phases of</w:t>
      </w:r>
      <w:r w:rsidR="00E930E7" w:rsidRPr="00855774">
        <w:rPr>
          <w:rFonts w:asciiTheme="majorBidi" w:hAnsiTheme="majorBidi" w:cstheme="majorBidi"/>
          <w:color w:val="0D0D0D" w:themeColor="text1" w:themeTint="F2"/>
          <w:sz w:val="24"/>
          <w:szCs w:val="24"/>
        </w:rPr>
        <w:t xml:space="preserve"> the project, then it is easier to ensure that their needs are catered for through an approach of cross-cultural communication and cross-cultural leadership. Therefore, greater implementation of stakeholder management leads to a more effective relationship between project governance and </w:t>
      </w:r>
      <w:r w:rsidR="00540697" w:rsidRPr="00855774">
        <w:rPr>
          <w:rFonts w:asciiTheme="majorBidi" w:hAnsiTheme="majorBidi" w:cstheme="majorBidi"/>
          <w:color w:val="0D0D0D" w:themeColor="text1" w:themeTint="F2"/>
          <w:sz w:val="24"/>
          <w:szCs w:val="24"/>
        </w:rPr>
        <w:t>cultural intelligence through the enhancement of cross-cultural communication and cross-cultural leadership.</w:t>
      </w:r>
    </w:p>
    <w:p w14:paraId="32B2836C" w14:textId="0568A566" w:rsidR="00A822D7" w:rsidRPr="00855774" w:rsidRDefault="00A822D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1A9DE165" w14:textId="214F3618" w:rsidR="00A822D7" w:rsidRPr="00855774" w:rsidRDefault="00A822D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relationship between project governance and cultural intelligence is also enhanced through</w:t>
      </w:r>
      <w:r w:rsidR="005A201E" w:rsidRPr="00855774">
        <w:rPr>
          <w:rFonts w:asciiTheme="majorBidi" w:hAnsiTheme="majorBidi" w:cstheme="majorBidi"/>
          <w:color w:val="0D0D0D" w:themeColor="text1" w:themeTint="F2"/>
          <w:sz w:val="24"/>
          <w:szCs w:val="24"/>
        </w:rPr>
        <w:t xml:space="preserve"> strengthening risk management in the project. The element of risk management </w:t>
      </w:r>
      <w:r w:rsidR="00B518BD" w:rsidRPr="00855774">
        <w:rPr>
          <w:rFonts w:asciiTheme="majorBidi" w:hAnsiTheme="majorBidi" w:cstheme="majorBidi"/>
          <w:color w:val="0D0D0D" w:themeColor="text1" w:themeTint="F2"/>
          <w:sz w:val="24"/>
          <w:szCs w:val="24"/>
        </w:rPr>
        <w:t xml:space="preserve">becomes more critical in </w:t>
      </w:r>
      <w:r w:rsidR="00011E80" w:rsidRPr="00855774">
        <w:rPr>
          <w:rFonts w:asciiTheme="majorBidi" w:hAnsiTheme="majorBidi" w:cstheme="majorBidi"/>
          <w:color w:val="0D0D0D" w:themeColor="text1" w:themeTint="F2"/>
          <w:sz w:val="24"/>
          <w:szCs w:val="24"/>
        </w:rPr>
        <w:t xml:space="preserve">the </w:t>
      </w:r>
      <w:r w:rsidR="00B518BD" w:rsidRPr="00855774">
        <w:rPr>
          <w:rFonts w:asciiTheme="majorBidi" w:hAnsiTheme="majorBidi" w:cstheme="majorBidi"/>
          <w:color w:val="0D0D0D" w:themeColor="text1" w:themeTint="F2"/>
          <w:sz w:val="24"/>
          <w:szCs w:val="24"/>
        </w:rPr>
        <w:t xml:space="preserve">cultural intelligence of </w:t>
      </w:r>
      <w:r w:rsidR="00011E80" w:rsidRPr="00855774">
        <w:rPr>
          <w:rFonts w:asciiTheme="majorBidi" w:hAnsiTheme="majorBidi" w:cstheme="majorBidi"/>
          <w:color w:val="0D0D0D" w:themeColor="text1" w:themeTint="F2"/>
          <w:sz w:val="24"/>
          <w:szCs w:val="24"/>
        </w:rPr>
        <w:t xml:space="preserve">a project </w:t>
      </w:r>
      <w:r w:rsidR="00B518BD" w:rsidRPr="00855774">
        <w:rPr>
          <w:rFonts w:asciiTheme="majorBidi" w:hAnsiTheme="majorBidi" w:cstheme="majorBidi"/>
          <w:color w:val="0D0D0D" w:themeColor="text1" w:themeTint="F2"/>
          <w:sz w:val="24"/>
          <w:szCs w:val="24"/>
        </w:rPr>
        <w:t xml:space="preserve">because </w:t>
      </w:r>
      <w:r w:rsidR="00BB15DB" w:rsidRPr="00855774">
        <w:rPr>
          <w:rFonts w:asciiTheme="majorBidi" w:hAnsiTheme="majorBidi" w:cstheme="majorBidi"/>
          <w:color w:val="0D0D0D" w:themeColor="text1" w:themeTint="F2"/>
          <w:sz w:val="24"/>
          <w:szCs w:val="24"/>
        </w:rPr>
        <w:t xml:space="preserve">of the need to ensure that path capability is being applied to the best level within the project. With the identification of the risks that are expected in the project, </w:t>
      </w:r>
      <w:r w:rsidR="00254537" w:rsidRPr="00855774">
        <w:rPr>
          <w:rFonts w:asciiTheme="majorBidi" w:hAnsiTheme="majorBidi" w:cstheme="majorBidi"/>
          <w:color w:val="0D0D0D" w:themeColor="text1" w:themeTint="F2"/>
          <w:sz w:val="24"/>
          <w:szCs w:val="24"/>
        </w:rPr>
        <w:t xml:space="preserve">there is easier reconfiguration of resources to adapt to the cross-cultural environment of the </w:t>
      </w:r>
      <w:r w:rsidR="0079227A" w:rsidRPr="00855774">
        <w:rPr>
          <w:rFonts w:asciiTheme="majorBidi" w:hAnsiTheme="majorBidi" w:cstheme="majorBidi"/>
          <w:color w:val="0D0D0D" w:themeColor="text1" w:themeTint="F2"/>
          <w:sz w:val="24"/>
          <w:szCs w:val="24"/>
        </w:rPr>
        <w:t>organisation</w:t>
      </w:r>
      <w:r w:rsidR="00254537" w:rsidRPr="00855774">
        <w:rPr>
          <w:rFonts w:asciiTheme="majorBidi" w:hAnsiTheme="majorBidi" w:cstheme="majorBidi"/>
          <w:color w:val="0D0D0D" w:themeColor="text1" w:themeTint="F2"/>
          <w:sz w:val="24"/>
          <w:szCs w:val="24"/>
        </w:rPr>
        <w:t xml:space="preserve"> and resources can also be deployed in such a way that they can be easily used by individuals from different cultural backgrounds. Essentially, greater risk management enhances the relationship between project governance and cultural intelligence, as resources are utili</w:t>
      </w:r>
      <w:r w:rsidR="003C0026" w:rsidRPr="00855774">
        <w:rPr>
          <w:rFonts w:asciiTheme="majorBidi" w:hAnsiTheme="majorBidi" w:cstheme="majorBidi"/>
          <w:color w:val="0D0D0D" w:themeColor="text1" w:themeTint="F2"/>
          <w:sz w:val="24"/>
          <w:szCs w:val="24"/>
        </w:rPr>
        <w:t>s</w:t>
      </w:r>
      <w:r w:rsidR="00254537" w:rsidRPr="00855774">
        <w:rPr>
          <w:rFonts w:asciiTheme="majorBidi" w:hAnsiTheme="majorBidi" w:cstheme="majorBidi"/>
          <w:color w:val="0D0D0D" w:themeColor="text1" w:themeTint="F2"/>
          <w:sz w:val="24"/>
          <w:szCs w:val="24"/>
        </w:rPr>
        <w:t xml:space="preserve">ed effectively across all the levels of the </w:t>
      </w:r>
      <w:r w:rsidR="0079227A" w:rsidRPr="00855774">
        <w:rPr>
          <w:rFonts w:asciiTheme="majorBidi" w:hAnsiTheme="majorBidi" w:cstheme="majorBidi"/>
          <w:color w:val="0D0D0D" w:themeColor="text1" w:themeTint="F2"/>
          <w:sz w:val="24"/>
          <w:szCs w:val="24"/>
        </w:rPr>
        <w:t>organisation</w:t>
      </w:r>
      <w:r w:rsidR="00254537" w:rsidRPr="00855774">
        <w:rPr>
          <w:rFonts w:asciiTheme="majorBidi" w:hAnsiTheme="majorBidi" w:cstheme="majorBidi"/>
          <w:color w:val="0D0D0D" w:themeColor="text1" w:themeTint="F2"/>
          <w:sz w:val="24"/>
          <w:szCs w:val="24"/>
        </w:rPr>
        <w:t xml:space="preserve">. </w:t>
      </w:r>
    </w:p>
    <w:p w14:paraId="0E4145BC" w14:textId="791CE53B" w:rsidR="00254537" w:rsidRPr="00855774" w:rsidRDefault="0025453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64930184" w14:textId="115A39CE" w:rsidR="00254537" w:rsidRDefault="00254537"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Lastly, the relationship between project governance and cultural intelligence becomes more defined with the </w:t>
      </w:r>
      <w:r w:rsidR="001D461D" w:rsidRPr="00855774">
        <w:rPr>
          <w:rFonts w:asciiTheme="majorBidi" w:hAnsiTheme="majorBidi" w:cstheme="majorBidi"/>
          <w:color w:val="0D0D0D" w:themeColor="text1" w:themeTint="F2"/>
          <w:sz w:val="24"/>
          <w:szCs w:val="24"/>
        </w:rPr>
        <w:t>maximi</w:t>
      </w:r>
      <w:r w:rsidR="00185858" w:rsidRPr="00855774">
        <w:rPr>
          <w:rFonts w:asciiTheme="majorBidi" w:hAnsiTheme="majorBidi" w:cstheme="majorBidi"/>
          <w:color w:val="0D0D0D" w:themeColor="text1" w:themeTint="F2"/>
          <w:sz w:val="24"/>
          <w:szCs w:val="24"/>
        </w:rPr>
        <w:t>s</w:t>
      </w:r>
      <w:r w:rsidR="001D461D" w:rsidRPr="00855774">
        <w:rPr>
          <w:rFonts w:asciiTheme="majorBidi" w:hAnsiTheme="majorBidi" w:cstheme="majorBidi"/>
          <w:color w:val="0D0D0D" w:themeColor="text1" w:themeTint="F2"/>
          <w:sz w:val="24"/>
          <w:szCs w:val="24"/>
        </w:rPr>
        <w:t xml:space="preserve">ation of the capabilities of the project control processes. For instance, </w:t>
      </w:r>
      <w:r w:rsidR="00011E80" w:rsidRPr="00855774">
        <w:rPr>
          <w:rFonts w:asciiTheme="majorBidi" w:hAnsiTheme="majorBidi" w:cstheme="majorBidi"/>
          <w:color w:val="0D0D0D" w:themeColor="text1" w:themeTint="F2"/>
          <w:sz w:val="24"/>
          <w:szCs w:val="24"/>
        </w:rPr>
        <w:t>i</w:t>
      </w:r>
      <w:r w:rsidR="001D461D" w:rsidRPr="00855774">
        <w:rPr>
          <w:rFonts w:asciiTheme="majorBidi" w:hAnsiTheme="majorBidi" w:cstheme="majorBidi"/>
          <w:color w:val="0D0D0D" w:themeColor="text1" w:themeTint="F2"/>
          <w:sz w:val="24"/>
          <w:szCs w:val="24"/>
        </w:rPr>
        <w:t xml:space="preserve">f the project is effectively initiated and teams that are working on it </w:t>
      </w:r>
      <w:r w:rsidR="00011E80" w:rsidRPr="00855774">
        <w:rPr>
          <w:rFonts w:asciiTheme="majorBidi" w:hAnsiTheme="majorBidi" w:cstheme="majorBidi"/>
          <w:color w:val="0D0D0D" w:themeColor="text1" w:themeTint="F2"/>
          <w:sz w:val="24"/>
          <w:szCs w:val="24"/>
        </w:rPr>
        <w:t xml:space="preserve">are </w:t>
      </w:r>
      <w:r w:rsidR="001D461D" w:rsidRPr="00855774">
        <w:rPr>
          <w:rFonts w:asciiTheme="majorBidi" w:hAnsiTheme="majorBidi" w:cstheme="majorBidi"/>
          <w:color w:val="0D0D0D" w:themeColor="text1" w:themeTint="F2"/>
          <w:sz w:val="24"/>
          <w:szCs w:val="24"/>
        </w:rPr>
        <w:t>identified earl</w:t>
      </w:r>
      <w:r w:rsidR="00011E80" w:rsidRPr="00855774">
        <w:rPr>
          <w:rFonts w:asciiTheme="majorBidi" w:hAnsiTheme="majorBidi" w:cstheme="majorBidi"/>
          <w:color w:val="0D0D0D" w:themeColor="text1" w:themeTint="F2"/>
          <w:sz w:val="24"/>
          <w:szCs w:val="24"/>
        </w:rPr>
        <w:t>y</w:t>
      </w:r>
      <w:r w:rsidR="001D461D" w:rsidRPr="00855774">
        <w:rPr>
          <w:rFonts w:asciiTheme="majorBidi" w:hAnsiTheme="majorBidi" w:cstheme="majorBidi"/>
          <w:color w:val="0D0D0D" w:themeColor="text1" w:themeTint="F2"/>
          <w:sz w:val="24"/>
          <w:szCs w:val="24"/>
        </w:rPr>
        <w:t xml:space="preserve"> enough, them it is easier to enhance cross-cultural interactions and better leadership within </w:t>
      </w:r>
      <w:r w:rsidR="00011E80" w:rsidRPr="00855774">
        <w:rPr>
          <w:rFonts w:asciiTheme="majorBidi" w:hAnsiTheme="majorBidi" w:cstheme="majorBidi"/>
          <w:color w:val="0D0D0D" w:themeColor="text1" w:themeTint="F2"/>
          <w:sz w:val="24"/>
          <w:szCs w:val="24"/>
        </w:rPr>
        <w:t>this project</w:t>
      </w:r>
      <w:r w:rsidR="001D461D" w:rsidRPr="00855774">
        <w:rPr>
          <w:rFonts w:asciiTheme="majorBidi" w:hAnsiTheme="majorBidi" w:cstheme="majorBidi"/>
          <w:color w:val="0D0D0D" w:themeColor="text1" w:themeTint="F2"/>
          <w:sz w:val="24"/>
          <w:szCs w:val="24"/>
        </w:rPr>
        <w:t xml:space="preserve">. More so, in cases where </w:t>
      </w:r>
      <w:r w:rsidR="00A538F4" w:rsidRPr="00855774">
        <w:rPr>
          <w:rFonts w:asciiTheme="majorBidi" w:hAnsiTheme="majorBidi" w:cstheme="majorBidi"/>
          <w:color w:val="0D0D0D" w:themeColor="text1" w:themeTint="F2"/>
          <w:sz w:val="24"/>
          <w:szCs w:val="24"/>
        </w:rPr>
        <w:t xml:space="preserve">the process of stakeholder communication is put in place and strengthened in the desirable manner, it becomes easier to attain the desirable outcomes of cultural intelligence. Hence, with better project control processes in place, there is always greater room for the </w:t>
      </w:r>
      <w:r w:rsidR="007E02C5" w:rsidRPr="00855774">
        <w:rPr>
          <w:rFonts w:asciiTheme="majorBidi" w:hAnsiTheme="majorBidi" w:cstheme="majorBidi"/>
          <w:color w:val="0D0D0D" w:themeColor="text1" w:themeTint="F2"/>
          <w:sz w:val="24"/>
          <w:szCs w:val="24"/>
        </w:rPr>
        <w:t>realisation</w:t>
      </w:r>
      <w:r w:rsidR="00A538F4" w:rsidRPr="00855774">
        <w:rPr>
          <w:rFonts w:asciiTheme="majorBidi" w:hAnsiTheme="majorBidi" w:cstheme="majorBidi"/>
          <w:color w:val="0D0D0D" w:themeColor="text1" w:themeTint="F2"/>
          <w:sz w:val="24"/>
          <w:szCs w:val="24"/>
        </w:rPr>
        <w:t xml:space="preserve"> of better cultural intelligence within the UAE</w:t>
      </w:r>
      <w:r w:rsidR="00011E80" w:rsidRPr="00855774">
        <w:rPr>
          <w:rFonts w:asciiTheme="majorBidi" w:hAnsiTheme="majorBidi" w:cstheme="majorBidi"/>
          <w:color w:val="0D0D0D" w:themeColor="text1" w:themeTint="F2"/>
          <w:sz w:val="24"/>
          <w:szCs w:val="24"/>
        </w:rPr>
        <w:t>’s</w:t>
      </w:r>
      <w:r w:rsidR="00A538F4" w:rsidRPr="00855774">
        <w:rPr>
          <w:rFonts w:asciiTheme="majorBidi" w:hAnsiTheme="majorBidi" w:cstheme="majorBidi"/>
          <w:color w:val="0D0D0D" w:themeColor="text1" w:themeTint="F2"/>
          <w:sz w:val="24"/>
          <w:szCs w:val="24"/>
        </w:rPr>
        <w:t xml:space="preserve"> complex construction projects. </w:t>
      </w:r>
    </w:p>
    <w:p w14:paraId="4D683EE9" w14:textId="77777777" w:rsidR="005C12B9" w:rsidRPr="00855774" w:rsidRDefault="005C12B9"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54A982A6" w14:textId="4DDB3DCC" w:rsidR="005245EB" w:rsidRPr="00855774" w:rsidRDefault="0049775F" w:rsidP="00E55D8C">
      <w:pPr>
        <w:pStyle w:val="Heading3"/>
        <w:spacing w:line="480" w:lineRule="auto"/>
        <w:rPr>
          <w:rFonts w:asciiTheme="majorBidi" w:eastAsia="MS Mincho" w:hAnsiTheme="majorBidi" w:cstheme="majorBidi"/>
          <w:i/>
          <w:iCs/>
          <w:color w:val="0D0D0D" w:themeColor="text1" w:themeTint="F2"/>
          <w:sz w:val="24"/>
          <w:szCs w:val="24"/>
        </w:rPr>
      </w:pPr>
      <w:bookmarkStart w:id="245" w:name="_Toc95721738"/>
      <w:r w:rsidRPr="00855774">
        <w:rPr>
          <w:rFonts w:asciiTheme="majorBidi" w:hAnsiTheme="majorBidi" w:cstheme="majorBidi"/>
          <w:color w:val="0D0D0D" w:themeColor="text1" w:themeTint="F2"/>
          <w:sz w:val="24"/>
          <w:szCs w:val="24"/>
        </w:rPr>
        <w:t xml:space="preserve">5.3.4 </w:t>
      </w:r>
      <w:r w:rsidR="005245EB" w:rsidRPr="00855774">
        <w:rPr>
          <w:rFonts w:asciiTheme="majorBidi" w:hAnsiTheme="majorBidi" w:cstheme="majorBidi"/>
          <w:color w:val="0D0D0D" w:themeColor="text1" w:themeTint="F2"/>
          <w:sz w:val="24"/>
          <w:szCs w:val="24"/>
        </w:rPr>
        <w:t xml:space="preserve">Summary of the </w:t>
      </w:r>
      <w:r w:rsidR="003D7509" w:rsidRPr="00855774">
        <w:rPr>
          <w:rFonts w:asciiTheme="majorBidi" w:hAnsiTheme="majorBidi" w:cstheme="majorBidi"/>
          <w:color w:val="0D0D0D" w:themeColor="text1" w:themeTint="F2"/>
          <w:sz w:val="24"/>
          <w:szCs w:val="24"/>
        </w:rPr>
        <w:t xml:space="preserve">data </w:t>
      </w:r>
      <w:r w:rsidR="00D314E8" w:rsidRPr="00855774">
        <w:rPr>
          <w:rFonts w:asciiTheme="majorBidi" w:hAnsiTheme="majorBidi" w:cstheme="majorBidi"/>
          <w:color w:val="0D0D0D" w:themeColor="text1" w:themeTint="F2"/>
          <w:sz w:val="24"/>
          <w:szCs w:val="24"/>
        </w:rPr>
        <w:t>analysed</w:t>
      </w:r>
      <w:bookmarkEnd w:id="245"/>
      <w:r w:rsidR="003D7509" w:rsidRPr="00855774">
        <w:rPr>
          <w:rFonts w:asciiTheme="majorBidi" w:hAnsiTheme="majorBidi" w:cstheme="majorBidi"/>
          <w:color w:val="0D0D0D" w:themeColor="text1" w:themeTint="F2"/>
          <w:sz w:val="24"/>
          <w:szCs w:val="24"/>
        </w:rPr>
        <w:t xml:space="preserve"> </w:t>
      </w:r>
    </w:p>
    <w:p w14:paraId="6A74E60F" w14:textId="67B45505" w:rsidR="00582386" w:rsidRPr="00855774" w:rsidRDefault="00853F60"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this section, the summary of the data that has been presented above is </w:t>
      </w:r>
      <w:r w:rsidR="00D314E8" w:rsidRPr="00855774">
        <w:rPr>
          <w:rFonts w:asciiTheme="majorBidi" w:hAnsiTheme="majorBidi" w:cstheme="majorBidi"/>
          <w:bCs/>
          <w:color w:val="0D0D0D" w:themeColor="text1" w:themeTint="F2"/>
          <w:sz w:val="24"/>
          <w:szCs w:val="24"/>
        </w:rPr>
        <w:t>analysed</w:t>
      </w:r>
      <w:r w:rsidRPr="00855774">
        <w:rPr>
          <w:rFonts w:asciiTheme="majorBidi" w:hAnsiTheme="majorBidi" w:cstheme="majorBidi"/>
          <w:bCs/>
          <w:color w:val="0D0D0D" w:themeColor="text1" w:themeTint="F2"/>
          <w:sz w:val="24"/>
          <w:szCs w:val="24"/>
        </w:rPr>
        <w:t>. Basically, this section mainly focused on the analysis of the hypothes</w:t>
      </w:r>
      <w:r w:rsidR="00011E80" w:rsidRPr="00855774">
        <w:rPr>
          <w:rFonts w:asciiTheme="majorBidi" w:hAnsiTheme="majorBidi" w:cstheme="majorBidi"/>
          <w:bCs/>
          <w:color w:val="0D0D0D" w:themeColor="text1" w:themeTint="F2"/>
          <w:sz w:val="24"/>
          <w:szCs w:val="24"/>
        </w:rPr>
        <w:t>e</w:t>
      </w:r>
      <w:r w:rsidRPr="00855774">
        <w:rPr>
          <w:rFonts w:asciiTheme="majorBidi" w:hAnsiTheme="majorBidi" w:cstheme="majorBidi"/>
          <w:bCs/>
          <w:color w:val="0D0D0D" w:themeColor="text1" w:themeTint="F2"/>
          <w:sz w:val="24"/>
          <w:szCs w:val="24"/>
        </w:rPr>
        <w:t xml:space="preserve">s using both the correlation analysis and </w:t>
      </w:r>
      <w:r w:rsidR="004F2424" w:rsidRPr="00855774">
        <w:rPr>
          <w:rFonts w:asciiTheme="majorBidi" w:hAnsiTheme="majorBidi" w:cstheme="majorBidi"/>
          <w:bCs/>
          <w:color w:val="0D0D0D" w:themeColor="text1" w:themeTint="F2"/>
          <w:sz w:val="24"/>
          <w:szCs w:val="24"/>
        </w:rPr>
        <w:t xml:space="preserve">regression analysis. The main hypotheses that were </w:t>
      </w:r>
      <w:r w:rsidR="00D314E8" w:rsidRPr="00855774">
        <w:rPr>
          <w:rFonts w:asciiTheme="majorBidi" w:hAnsiTheme="majorBidi" w:cstheme="majorBidi"/>
          <w:bCs/>
          <w:color w:val="0D0D0D" w:themeColor="text1" w:themeTint="F2"/>
          <w:sz w:val="24"/>
          <w:szCs w:val="24"/>
        </w:rPr>
        <w:t>analysed</w:t>
      </w:r>
      <w:r w:rsidR="004F2424" w:rsidRPr="00855774">
        <w:rPr>
          <w:rFonts w:asciiTheme="majorBidi" w:hAnsiTheme="majorBidi" w:cstheme="majorBidi"/>
          <w:bCs/>
          <w:color w:val="0D0D0D" w:themeColor="text1" w:themeTint="F2"/>
          <w:sz w:val="24"/>
          <w:szCs w:val="24"/>
        </w:rPr>
        <w:t xml:space="preserve"> in this section </w:t>
      </w:r>
      <w:r w:rsidR="00011E80" w:rsidRPr="00855774">
        <w:rPr>
          <w:rFonts w:asciiTheme="majorBidi" w:hAnsiTheme="majorBidi" w:cstheme="majorBidi"/>
          <w:bCs/>
          <w:color w:val="0D0D0D" w:themeColor="text1" w:themeTint="F2"/>
          <w:sz w:val="24"/>
          <w:szCs w:val="24"/>
        </w:rPr>
        <w:t>were:</w:t>
      </w:r>
      <w:r w:rsidR="004F2424" w:rsidRPr="00855774">
        <w:rPr>
          <w:rFonts w:asciiTheme="majorBidi" w:hAnsiTheme="majorBidi" w:cstheme="majorBidi"/>
          <w:bCs/>
          <w:color w:val="0D0D0D" w:themeColor="text1" w:themeTint="F2"/>
          <w:sz w:val="24"/>
          <w:szCs w:val="24"/>
        </w:rPr>
        <w:t xml:space="preserve"> </w:t>
      </w:r>
      <w:r w:rsidR="004F2424" w:rsidRPr="00855774">
        <w:rPr>
          <w:rFonts w:asciiTheme="majorBidi" w:eastAsia="MS Mincho" w:hAnsiTheme="majorBidi" w:cstheme="majorBidi"/>
          <w:b/>
          <w:i/>
          <w:iCs/>
          <w:color w:val="0D0D0D" w:themeColor="text1" w:themeTint="F2"/>
          <w:sz w:val="24"/>
          <w:szCs w:val="24"/>
        </w:rPr>
        <w:t>H1</w:t>
      </w:r>
      <w:r w:rsidR="004F2424" w:rsidRPr="00855774">
        <w:rPr>
          <w:rFonts w:asciiTheme="majorBidi" w:eastAsia="MS Mincho" w:hAnsiTheme="majorBidi" w:cstheme="majorBidi"/>
          <w:bCs/>
          <w:color w:val="0D0D0D" w:themeColor="text1" w:themeTint="F2"/>
          <w:sz w:val="24"/>
          <w:szCs w:val="24"/>
        </w:rPr>
        <w:t xml:space="preserve">: project governance has a significant influence on successful complex construction project delivery in the UAE; </w:t>
      </w:r>
      <w:r w:rsidR="004F2424" w:rsidRPr="00855774">
        <w:rPr>
          <w:rFonts w:asciiTheme="majorBidi" w:eastAsia="MS Mincho" w:hAnsiTheme="majorBidi" w:cstheme="majorBidi"/>
          <w:b/>
          <w:i/>
          <w:iCs/>
          <w:color w:val="0D0D0D" w:themeColor="text1" w:themeTint="F2"/>
          <w:sz w:val="24"/>
          <w:szCs w:val="24"/>
        </w:rPr>
        <w:t>H2</w:t>
      </w:r>
      <w:r w:rsidR="004F2424" w:rsidRPr="00855774">
        <w:rPr>
          <w:rFonts w:asciiTheme="majorBidi" w:eastAsia="MS Mincho" w:hAnsiTheme="majorBidi" w:cstheme="majorBidi"/>
          <w:bCs/>
          <w:color w:val="0D0D0D" w:themeColor="text1" w:themeTint="F2"/>
          <w:sz w:val="24"/>
          <w:szCs w:val="24"/>
        </w:rPr>
        <w:t xml:space="preserve">: cultural intelligence has a significant impact on successful complex construction project delivery in the UAE; and </w:t>
      </w:r>
      <w:r w:rsidR="004F2424" w:rsidRPr="00855774">
        <w:rPr>
          <w:rFonts w:asciiTheme="majorBidi" w:eastAsia="MS Mincho" w:hAnsiTheme="majorBidi" w:cstheme="majorBidi"/>
          <w:b/>
          <w:i/>
          <w:iCs/>
          <w:color w:val="0D0D0D" w:themeColor="text1" w:themeTint="F2"/>
          <w:sz w:val="24"/>
          <w:szCs w:val="24"/>
        </w:rPr>
        <w:t>H3</w:t>
      </w:r>
      <w:r w:rsidR="004F2424" w:rsidRPr="00855774">
        <w:rPr>
          <w:rFonts w:asciiTheme="majorBidi" w:eastAsia="MS Mincho" w:hAnsiTheme="majorBidi" w:cstheme="majorBidi"/>
          <w:bCs/>
          <w:color w:val="0D0D0D" w:themeColor="text1" w:themeTint="F2"/>
          <w:sz w:val="24"/>
          <w:szCs w:val="24"/>
        </w:rPr>
        <w:t xml:space="preserve">: there is a significant relationship between project governance and cultural intelligence in the UAE. </w:t>
      </w:r>
    </w:p>
    <w:p w14:paraId="5D2993A8" w14:textId="1F127F68" w:rsidR="006513FC" w:rsidRPr="00855774" w:rsidRDefault="006513FC" w:rsidP="00E55D8C">
      <w:pPr>
        <w:spacing w:after="0" w:line="480" w:lineRule="auto"/>
        <w:jc w:val="both"/>
        <w:rPr>
          <w:rFonts w:asciiTheme="majorBidi" w:eastAsia="MS Mincho" w:hAnsiTheme="majorBidi" w:cstheme="majorBidi"/>
          <w:bCs/>
          <w:color w:val="0D0D0D" w:themeColor="text1" w:themeTint="F2"/>
          <w:sz w:val="24"/>
          <w:szCs w:val="24"/>
        </w:rPr>
      </w:pPr>
    </w:p>
    <w:p w14:paraId="23AE776C" w14:textId="0C2E8646" w:rsidR="006513FC" w:rsidRPr="00855774" w:rsidRDefault="006513FC"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In line with the findings from the correlation analysis, it was found that the </w:t>
      </w:r>
      <w:r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of the correlation between project governance and successful complex construction project delivery was 0.000, which is below 0.01. It was established that there is a strongly positive and statistically significant relationship between project governance and successful complex construction project delivery. Hence, the null hypothesis was rejected and </w:t>
      </w:r>
      <w:r w:rsidRPr="00855774">
        <w:rPr>
          <w:rFonts w:asciiTheme="majorBidi" w:eastAsia="MS Mincho" w:hAnsiTheme="majorBidi" w:cstheme="majorBidi"/>
          <w:b/>
          <w:i/>
          <w:iCs/>
          <w:color w:val="0D0D0D" w:themeColor="text1" w:themeTint="F2"/>
          <w:sz w:val="24"/>
          <w:szCs w:val="24"/>
        </w:rPr>
        <w:t>H1</w:t>
      </w:r>
      <w:r w:rsidRPr="00855774">
        <w:rPr>
          <w:rFonts w:asciiTheme="majorBidi" w:eastAsia="MS Mincho" w:hAnsiTheme="majorBidi" w:cstheme="majorBidi"/>
          <w:bCs/>
          <w:color w:val="0D0D0D" w:themeColor="text1" w:themeTint="F2"/>
          <w:sz w:val="24"/>
          <w:szCs w:val="24"/>
        </w:rPr>
        <w:t xml:space="preserve"> accepted. This led to the conclusion that project governance has a significant influence on </w:t>
      </w:r>
      <w:r w:rsidR="005750BB" w:rsidRPr="00855774">
        <w:rPr>
          <w:rFonts w:asciiTheme="majorBidi" w:eastAsia="MS Mincho" w:hAnsiTheme="majorBidi" w:cstheme="majorBidi"/>
          <w:bCs/>
          <w:color w:val="0D0D0D" w:themeColor="text1" w:themeTint="F2"/>
          <w:sz w:val="24"/>
          <w:szCs w:val="24"/>
        </w:rPr>
        <w:t xml:space="preserve">successful complex construction project delivery in the UAE. </w:t>
      </w:r>
      <w:r w:rsidR="008012F5" w:rsidRPr="00855774">
        <w:rPr>
          <w:rFonts w:asciiTheme="majorBidi" w:eastAsia="MS Mincho" w:hAnsiTheme="majorBidi" w:cstheme="majorBidi"/>
          <w:bCs/>
          <w:color w:val="0D0D0D" w:themeColor="text1" w:themeTint="F2"/>
          <w:sz w:val="24"/>
          <w:szCs w:val="24"/>
        </w:rPr>
        <w:t xml:space="preserve">Here, the </w:t>
      </w:r>
      <w:r w:rsidR="0045427A" w:rsidRPr="00855774">
        <w:rPr>
          <w:rFonts w:asciiTheme="majorBidi" w:eastAsia="MS Mincho" w:hAnsiTheme="majorBidi" w:cstheme="majorBidi"/>
          <w:bCs/>
          <w:color w:val="0D0D0D" w:themeColor="text1" w:themeTint="F2"/>
          <w:sz w:val="24"/>
          <w:szCs w:val="24"/>
        </w:rPr>
        <w:t>senior project practitioner</w:t>
      </w:r>
      <w:r w:rsidR="008012F5" w:rsidRPr="00855774">
        <w:rPr>
          <w:rFonts w:asciiTheme="majorBidi" w:eastAsia="MS Mincho" w:hAnsiTheme="majorBidi" w:cstheme="majorBidi"/>
          <w:bCs/>
          <w:color w:val="0D0D0D" w:themeColor="text1" w:themeTint="F2"/>
          <w:sz w:val="24"/>
          <w:szCs w:val="24"/>
        </w:rPr>
        <w:t xml:space="preserve"> has </w:t>
      </w:r>
      <w:r w:rsidR="005C0AC1" w:rsidRPr="00855774">
        <w:rPr>
          <w:rFonts w:asciiTheme="majorBidi" w:eastAsia="MS Mincho" w:hAnsiTheme="majorBidi" w:cstheme="majorBidi"/>
          <w:bCs/>
          <w:color w:val="0D0D0D" w:themeColor="text1" w:themeTint="F2"/>
          <w:sz w:val="24"/>
          <w:szCs w:val="24"/>
        </w:rPr>
        <w:t>to maximi</w:t>
      </w:r>
      <w:r w:rsidR="0045427A" w:rsidRPr="00855774">
        <w:rPr>
          <w:rFonts w:asciiTheme="majorBidi" w:eastAsia="MS Mincho" w:hAnsiTheme="majorBidi" w:cstheme="majorBidi"/>
          <w:bCs/>
          <w:color w:val="0D0D0D" w:themeColor="text1" w:themeTint="F2"/>
          <w:sz w:val="24"/>
          <w:szCs w:val="24"/>
        </w:rPr>
        <w:t>s</w:t>
      </w:r>
      <w:r w:rsidR="005C0AC1" w:rsidRPr="00855774">
        <w:rPr>
          <w:rFonts w:asciiTheme="majorBidi" w:eastAsia="MS Mincho" w:hAnsiTheme="majorBidi" w:cstheme="majorBidi"/>
          <w:bCs/>
          <w:color w:val="0D0D0D" w:themeColor="text1" w:themeTint="F2"/>
          <w:sz w:val="24"/>
          <w:szCs w:val="24"/>
        </w:rPr>
        <w:t xml:space="preserve">e project governance dimensions such as </w:t>
      </w:r>
      <w:r w:rsidR="008218C9" w:rsidRPr="00855774">
        <w:rPr>
          <w:rFonts w:asciiTheme="majorBidi" w:eastAsia="MS Mincho" w:hAnsiTheme="majorBidi" w:cstheme="majorBidi"/>
          <w:bCs/>
          <w:color w:val="0D0D0D" w:themeColor="text1" w:themeTint="F2"/>
          <w:sz w:val="24"/>
          <w:szCs w:val="24"/>
        </w:rPr>
        <w:t xml:space="preserve">accountability, risk management and stakeholder management to have </w:t>
      </w:r>
      <w:r w:rsidR="00C30D73" w:rsidRPr="00855774">
        <w:rPr>
          <w:rFonts w:asciiTheme="majorBidi" w:eastAsia="MS Mincho" w:hAnsiTheme="majorBidi" w:cstheme="majorBidi"/>
          <w:bCs/>
          <w:color w:val="0D0D0D" w:themeColor="text1" w:themeTint="F2"/>
          <w:sz w:val="24"/>
          <w:szCs w:val="24"/>
        </w:rPr>
        <w:t xml:space="preserve">a </w:t>
      </w:r>
      <w:r w:rsidR="008218C9" w:rsidRPr="00855774">
        <w:rPr>
          <w:rFonts w:asciiTheme="majorBidi" w:eastAsia="MS Mincho" w:hAnsiTheme="majorBidi" w:cstheme="majorBidi"/>
          <w:bCs/>
          <w:color w:val="0D0D0D" w:themeColor="text1" w:themeTint="F2"/>
          <w:sz w:val="24"/>
          <w:szCs w:val="24"/>
        </w:rPr>
        <w:t xml:space="preserve">more significant influence. It is critical to argue that the failure to properly manage each of these dimensions could have a negative impact on the impact that project governance has on </w:t>
      </w:r>
      <w:r w:rsidR="008224EF" w:rsidRPr="00855774">
        <w:rPr>
          <w:rFonts w:asciiTheme="majorBidi" w:eastAsia="MS Mincho" w:hAnsiTheme="majorBidi" w:cstheme="majorBidi"/>
          <w:bCs/>
          <w:color w:val="0D0D0D" w:themeColor="text1" w:themeTint="F2"/>
          <w:sz w:val="24"/>
          <w:szCs w:val="24"/>
        </w:rPr>
        <w:t xml:space="preserve">successful complex construction </w:t>
      </w:r>
      <w:r w:rsidR="008218C9" w:rsidRPr="00855774">
        <w:rPr>
          <w:rFonts w:asciiTheme="majorBidi" w:eastAsia="MS Mincho" w:hAnsiTheme="majorBidi" w:cstheme="majorBidi"/>
          <w:bCs/>
          <w:color w:val="0D0D0D" w:themeColor="text1" w:themeTint="F2"/>
          <w:sz w:val="24"/>
          <w:szCs w:val="24"/>
        </w:rPr>
        <w:t xml:space="preserve">project </w:t>
      </w:r>
      <w:r w:rsidR="008224EF" w:rsidRPr="00855774">
        <w:rPr>
          <w:rFonts w:asciiTheme="majorBidi" w:eastAsia="MS Mincho" w:hAnsiTheme="majorBidi" w:cstheme="majorBidi"/>
          <w:bCs/>
          <w:color w:val="0D0D0D" w:themeColor="text1" w:themeTint="F2"/>
          <w:sz w:val="24"/>
          <w:szCs w:val="24"/>
        </w:rPr>
        <w:t xml:space="preserve">delivery in the UAE. </w:t>
      </w:r>
      <w:r w:rsidR="008218C9" w:rsidRPr="00855774">
        <w:rPr>
          <w:rFonts w:asciiTheme="majorBidi" w:eastAsia="MS Mincho" w:hAnsiTheme="majorBidi" w:cstheme="majorBidi"/>
          <w:bCs/>
          <w:color w:val="0D0D0D" w:themeColor="text1" w:themeTint="F2"/>
          <w:sz w:val="24"/>
          <w:szCs w:val="24"/>
        </w:rPr>
        <w:t xml:space="preserve"> </w:t>
      </w:r>
    </w:p>
    <w:p w14:paraId="43C44284" w14:textId="5B389785" w:rsidR="005750BB" w:rsidRPr="00855774" w:rsidRDefault="005750BB" w:rsidP="00E55D8C">
      <w:pPr>
        <w:spacing w:after="0" w:line="480" w:lineRule="auto"/>
        <w:jc w:val="both"/>
        <w:rPr>
          <w:rFonts w:asciiTheme="majorBidi" w:eastAsia="MS Mincho" w:hAnsiTheme="majorBidi" w:cstheme="majorBidi"/>
          <w:bCs/>
          <w:color w:val="0D0D0D" w:themeColor="text1" w:themeTint="F2"/>
          <w:sz w:val="24"/>
          <w:szCs w:val="24"/>
        </w:rPr>
      </w:pPr>
    </w:p>
    <w:p w14:paraId="2519B3CB" w14:textId="2F9C5F2F" w:rsidR="005750BB" w:rsidRPr="00855774" w:rsidRDefault="005750BB"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In the second correlation analysis, the focus was on the influence that cultural intelligence has on successful complex construction project delivery in the UAE. It was found that the correlation between cultural intelligence and complex construction project delivery </w:t>
      </w:r>
      <w:r w:rsidR="00C30D73" w:rsidRPr="00855774">
        <w:rPr>
          <w:rFonts w:asciiTheme="majorBidi" w:eastAsia="MS Mincho" w:hAnsiTheme="majorBidi" w:cstheme="majorBidi"/>
          <w:bCs/>
          <w:color w:val="0D0D0D" w:themeColor="text1" w:themeTint="F2"/>
          <w:sz w:val="24"/>
          <w:szCs w:val="24"/>
        </w:rPr>
        <w:t>had</w:t>
      </w:r>
      <w:r w:rsidR="005B1181" w:rsidRPr="00855774">
        <w:rPr>
          <w:rFonts w:asciiTheme="majorBidi" w:eastAsia="MS Mincho" w:hAnsiTheme="majorBidi" w:cstheme="majorBidi"/>
          <w:bCs/>
          <w:color w:val="0D0D0D" w:themeColor="text1" w:themeTint="F2"/>
          <w:sz w:val="24"/>
          <w:szCs w:val="24"/>
        </w:rPr>
        <w:t xml:space="preserve"> a </w:t>
      </w:r>
      <w:r w:rsidR="009A4DE8" w:rsidRPr="00855774">
        <w:rPr>
          <w:rFonts w:asciiTheme="majorBidi" w:eastAsia="MS Mincho" w:hAnsiTheme="majorBidi" w:cstheme="majorBidi"/>
          <w:bCs/>
          <w:i/>
          <w:iCs/>
          <w:color w:val="0D0D0D" w:themeColor="text1" w:themeTint="F2"/>
          <w:sz w:val="24"/>
          <w:szCs w:val="24"/>
        </w:rPr>
        <w:t>P</w:t>
      </w:r>
      <w:r w:rsidR="005B1181" w:rsidRPr="00855774">
        <w:rPr>
          <w:rFonts w:asciiTheme="majorBidi" w:eastAsia="MS Mincho" w:hAnsiTheme="majorBidi" w:cstheme="majorBidi"/>
          <w:bCs/>
          <w:color w:val="0D0D0D" w:themeColor="text1" w:themeTint="F2"/>
          <w:sz w:val="24"/>
          <w:szCs w:val="24"/>
        </w:rPr>
        <w:t>-value of</w:t>
      </w:r>
      <w:r w:rsidRPr="00855774">
        <w:rPr>
          <w:rFonts w:asciiTheme="majorBidi" w:eastAsia="MS Mincho" w:hAnsiTheme="majorBidi" w:cstheme="majorBidi"/>
          <w:bCs/>
          <w:color w:val="0D0D0D" w:themeColor="text1" w:themeTint="F2"/>
          <w:sz w:val="24"/>
          <w:szCs w:val="24"/>
        </w:rPr>
        <w:t xml:space="preserve"> 0.000, which is less than 0.01. Hence, the null hypothesis was rejected and </w:t>
      </w:r>
      <w:r w:rsidRPr="00855774">
        <w:rPr>
          <w:rFonts w:asciiTheme="majorBidi" w:eastAsia="MS Mincho" w:hAnsiTheme="majorBidi" w:cstheme="majorBidi"/>
          <w:b/>
          <w:i/>
          <w:iCs/>
          <w:color w:val="0D0D0D" w:themeColor="text1" w:themeTint="F2"/>
          <w:sz w:val="24"/>
          <w:szCs w:val="24"/>
        </w:rPr>
        <w:t>H2</w:t>
      </w:r>
      <w:r w:rsidRPr="00855774">
        <w:rPr>
          <w:rFonts w:asciiTheme="majorBidi" w:eastAsia="MS Mincho" w:hAnsiTheme="majorBidi" w:cstheme="majorBidi"/>
          <w:bCs/>
          <w:color w:val="0D0D0D" w:themeColor="text1" w:themeTint="F2"/>
          <w:sz w:val="24"/>
          <w:szCs w:val="24"/>
        </w:rPr>
        <w:t xml:space="preserve"> accepted. The conclusion that was drawn based on the results was that cultural intelligence has a significant impact on successful complex construction project delivery. </w:t>
      </w:r>
      <w:r w:rsidR="006726AE" w:rsidRPr="00855774">
        <w:rPr>
          <w:rFonts w:asciiTheme="majorBidi" w:eastAsia="MS Mincho" w:hAnsiTheme="majorBidi" w:cstheme="majorBidi"/>
          <w:bCs/>
          <w:color w:val="0D0D0D" w:themeColor="text1" w:themeTint="F2"/>
          <w:sz w:val="24"/>
          <w:szCs w:val="24"/>
        </w:rPr>
        <w:t xml:space="preserve">Therefore, it was </w:t>
      </w:r>
      <w:r w:rsidR="0079227A" w:rsidRPr="00855774">
        <w:rPr>
          <w:rFonts w:asciiTheme="majorBidi" w:eastAsia="MS Mincho" w:hAnsiTheme="majorBidi" w:cstheme="majorBidi"/>
          <w:bCs/>
          <w:color w:val="0D0D0D" w:themeColor="text1" w:themeTint="F2"/>
          <w:sz w:val="24"/>
          <w:szCs w:val="24"/>
        </w:rPr>
        <w:t>emphasise</w:t>
      </w:r>
      <w:r w:rsidR="006726AE" w:rsidRPr="00855774">
        <w:rPr>
          <w:rFonts w:asciiTheme="majorBidi" w:eastAsia="MS Mincho" w:hAnsiTheme="majorBidi" w:cstheme="majorBidi"/>
          <w:bCs/>
          <w:color w:val="0D0D0D" w:themeColor="text1" w:themeTint="F2"/>
          <w:sz w:val="24"/>
          <w:szCs w:val="24"/>
        </w:rPr>
        <w:t xml:space="preserve">d that the </w:t>
      </w:r>
      <w:r w:rsidR="0045427A" w:rsidRPr="00855774">
        <w:rPr>
          <w:rFonts w:asciiTheme="majorBidi" w:eastAsia="MS Mincho" w:hAnsiTheme="majorBidi" w:cstheme="majorBidi"/>
          <w:bCs/>
          <w:color w:val="0D0D0D" w:themeColor="text1" w:themeTint="F2"/>
          <w:sz w:val="24"/>
          <w:szCs w:val="24"/>
        </w:rPr>
        <w:t>senior project practitioner</w:t>
      </w:r>
      <w:r w:rsidR="006726AE" w:rsidRPr="00855774">
        <w:rPr>
          <w:rFonts w:asciiTheme="majorBidi" w:eastAsia="MS Mincho" w:hAnsiTheme="majorBidi" w:cstheme="majorBidi"/>
          <w:bCs/>
          <w:color w:val="0D0D0D" w:themeColor="text1" w:themeTint="F2"/>
          <w:sz w:val="24"/>
          <w:szCs w:val="24"/>
        </w:rPr>
        <w:t xml:space="preserve"> needs to maximi</w:t>
      </w:r>
      <w:r w:rsidR="003C0026" w:rsidRPr="00855774">
        <w:rPr>
          <w:rFonts w:asciiTheme="majorBidi" w:eastAsia="MS Mincho" w:hAnsiTheme="majorBidi" w:cstheme="majorBidi"/>
          <w:bCs/>
          <w:color w:val="0D0D0D" w:themeColor="text1" w:themeTint="F2"/>
          <w:sz w:val="24"/>
          <w:szCs w:val="24"/>
        </w:rPr>
        <w:t>s</w:t>
      </w:r>
      <w:r w:rsidR="006726AE" w:rsidRPr="00855774">
        <w:rPr>
          <w:rFonts w:asciiTheme="majorBidi" w:eastAsia="MS Mincho" w:hAnsiTheme="majorBidi" w:cstheme="majorBidi"/>
          <w:bCs/>
          <w:color w:val="0D0D0D" w:themeColor="text1" w:themeTint="F2"/>
          <w:sz w:val="24"/>
          <w:szCs w:val="24"/>
        </w:rPr>
        <w:t>e the items on cultural intelligence such as cross-cultural leadership, cross-cultural interactions</w:t>
      </w:r>
      <w:r w:rsidR="00C30D73" w:rsidRPr="00855774">
        <w:rPr>
          <w:rFonts w:asciiTheme="majorBidi" w:eastAsia="MS Mincho" w:hAnsiTheme="majorBidi" w:cstheme="majorBidi"/>
          <w:bCs/>
          <w:color w:val="0D0D0D" w:themeColor="text1" w:themeTint="F2"/>
          <w:sz w:val="24"/>
          <w:szCs w:val="24"/>
        </w:rPr>
        <w:t xml:space="preserve"> and</w:t>
      </w:r>
      <w:r w:rsidR="006726AE" w:rsidRPr="00855774">
        <w:rPr>
          <w:rFonts w:asciiTheme="majorBidi" w:eastAsia="MS Mincho" w:hAnsiTheme="majorBidi" w:cstheme="majorBidi"/>
          <w:bCs/>
          <w:color w:val="0D0D0D" w:themeColor="text1" w:themeTint="F2"/>
          <w:sz w:val="24"/>
          <w:szCs w:val="24"/>
        </w:rPr>
        <w:t xml:space="preserve"> cross-cultural communication to achieve the best in the project. If these factors are not well</w:t>
      </w:r>
      <w:r w:rsidR="004C2CEC" w:rsidRPr="00855774">
        <w:rPr>
          <w:rFonts w:asciiTheme="majorBidi" w:eastAsia="MS Mincho" w:hAnsiTheme="majorBidi" w:cstheme="majorBidi"/>
          <w:bCs/>
          <w:color w:val="0D0D0D" w:themeColor="text1" w:themeTint="F2"/>
          <w:sz w:val="24"/>
          <w:szCs w:val="24"/>
        </w:rPr>
        <w:t xml:space="preserve"> </w:t>
      </w:r>
      <w:r w:rsidR="006726AE" w:rsidRPr="00855774">
        <w:rPr>
          <w:rFonts w:asciiTheme="majorBidi" w:eastAsia="MS Mincho" w:hAnsiTheme="majorBidi" w:cstheme="majorBidi"/>
          <w:bCs/>
          <w:color w:val="0D0D0D" w:themeColor="text1" w:themeTint="F2"/>
          <w:sz w:val="24"/>
          <w:szCs w:val="24"/>
        </w:rPr>
        <w:t xml:space="preserve">implemented in the project, then the impact of cultural intelligence in terms of </w:t>
      </w:r>
      <w:r w:rsidR="00E002A4" w:rsidRPr="00855774">
        <w:rPr>
          <w:rFonts w:asciiTheme="majorBidi" w:eastAsia="MS Mincho" w:hAnsiTheme="majorBidi" w:cstheme="majorBidi"/>
          <w:bCs/>
          <w:color w:val="0D0D0D" w:themeColor="text1" w:themeTint="F2"/>
          <w:sz w:val="24"/>
          <w:szCs w:val="24"/>
        </w:rPr>
        <w:t>successful complex construction project</w:t>
      </w:r>
      <w:r w:rsidR="00C30D73" w:rsidRPr="00855774">
        <w:rPr>
          <w:rFonts w:asciiTheme="majorBidi" w:eastAsia="MS Mincho" w:hAnsiTheme="majorBidi" w:cstheme="majorBidi"/>
          <w:bCs/>
          <w:color w:val="0D0D0D" w:themeColor="text1" w:themeTint="F2"/>
          <w:sz w:val="24"/>
          <w:szCs w:val="24"/>
        </w:rPr>
        <w:t xml:space="preserve"> delivery</w:t>
      </w:r>
      <w:r w:rsidR="00E002A4" w:rsidRPr="00855774">
        <w:rPr>
          <w:rFonts w:asciiTheme="majorBidi" w:eastAsia="MS Mincho" w:hAnsiTheme="majorBidi" w:cstheme="majorBidi"/>
          <w:bCs/>
          <w:color w:val="0D0D0D" w:themeColor="text1" w:themeTint="F2"/>
          <w:sz w:val="24"/>
          <w:szCs w:val="24"/>
        </w:rPr>
        <w:t xml:space="preserve"> is negatively affected.</w:t>
      </w:r>
    </w:p>
    <w:p w14:paraId="72F513DF" w14:textId="3F084E78" w:rsidR="00F203D3" w:rsidRPr="00855774" w:rsidRDefault="00F203D3" w:rsidP="00E55D8C">
      <w:pPr>
        <w:spacing w:after="0" w:line="480" w:lineRule="auto"/>
        <w:jc w:val="both"/>
        <w:rPr>
          <w:rFonts w:asciiTheme="majorBidi" w:eastAsia="MS Mincho" w:hAnsiTheme="majorBidi" w:cstheme="majorBidi"/>
          <w:bCs/>
          <w:color w:val="0D0D0D" w:themeColor="text1" w:themeTint="F2"/>
          <w:sz w:val="24"/>
          <w:szCs w:val="24"/>
        </w:rPr>
      </w:pPr>
    </w:p>
    <w:p w14:paraId="3CB72032" w14:textId="21F7F5B2" w:rsidR="00F203D3" w:rsidRPr="00855774" w:rsidRDefault="00797E3F"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third correlation was about the determination of the relationship between </w:t>
      </w:r>
      <w:r w:rsidR="006534D4" w:rsidRPr="00855774">
        <w:rPr>
          <w:rFonts w:asciiTheme="majorBidi" w:eastAsia="MS Mincho" w:hAnsiTheme="majorBidi" w:cstheme="majorBidi"/>
          <w:bCs/>
          <w:color w:val="0D0D0D" w:themeColor="text1" w:themeTint="F2"/>
          <w:sz w:val="24"/>
          <w:szCs w:val="24"/>
        </w:rPr>
        <w:t xml:space="preserve">project governance and cultural intelligence in complex construction projects in the UAE. From the analysis, the correlation between project governance and cultural intelligence was found to </w:t>
      </w:r>
      <w:r w:rsidR="005B1181" w:rsidRPr="00855774">
        <w:rPr>
          <w:rFonts w:asciiTheme="majorBidi" w:eastAsia="MS Mincho" w:hAnsiTheme="majorBidi" w:cstheme="majorBidi"/>
          <w:bCs/>
          <w:color w:val="0D0D0D" w:themeColor="text1" w:themeTint="F2"/>
          <w:sz w:val="24"/>
          <w:szCs w:val="24"/>
        </w:rPr>
        <w:t xml:space="preserve">have a </w:t>
      </w:r>
      <w:r w:rsidR="005B1181" w:rsidRPr="00855774">
        <w:rPr>
          <w:rFonts w:asciiTheme="majorBidi" w:eastAsia="MS Mincho" w:hAnsiTheme="majorBidi" w:cstheme="majorBidi"/>
          <w:bCs/>
          <w:i/>
          <w:iCs/>
          <w:color w:val="0D0D0D" w:themeColor="text1" w:themeTint="F2"/>
          <w:sz w:val="24"/>
          <w:szCs w:val="24"/>
        </w:rPr>
        <w:t>P</w:t>
      </w:r>
      <w:r w:rsidR="005B1181" w:rsidRPr="00855774">
        <w:rPr>
          <w:rFonts w:asciiTheme="majorBidi" w:eastAsia="MS Mincho" w:hAnsiTheme="majorBidi" w:cstheme="majorBidi"/>
          <w:bCs/>
          <w:color w:val="0D0D0D" w:themeColor="text1" w:themeTint="F2"/>
          <w:sz w:val="24"/>
          <w:szCs w:val="24"/>
        </w:rPr>
        <w:t>-value of</w:t>
      </w:r>
      <w:r w:rsidR="006534D4" w:rsidRPr="00855774">
        <w:rPr>
          <w:rFonts w:asciiTheme="majorBidi" w:eastAsia="MS Mincho" w:hAnsiTheme="majorBidi" w:cstheme="majorBidi"/>
          <w:bCs/>
          <w:color w:val="0D0D0D" w:themeColor="text1" w:themeTint="F2"/>
          <w:sz w:val="24"/>
          <w:szCs w:val="24"/>
        </w:rPr>
        <w:t xml:space="preserve"> 0.000, which is less than 0.01. With these results, it was concluded that </w:t>
      </w:r>
      <w:r w:rsidR="00AB7AC7" w:rsidRPr="00855774">
        <w:rPr>
          <w:rFonts w:asciiTheme="majorBidi" w:eastAsia="MS Mincho" w:hAnsiTheme="majorBidi" w:cstheme="majorBidi"/>
          <w:bCs/>
          <w:color w:val="0D0D0D" w:themeColor="text1" w:themeTint="F2"/>
          <w:sz w:val="24"/>
          <w:szCs w:val="24"/>
        </w:rPr>
        <w:t xml:space="preserve">the null hypothesis is rejected as project governance has a significant positive relationship with cultural intelligence. </w:t>
      </w:r>
      <w:r w:rsidR="00AD519E" w:rsidRPr="00855774">
        <w:rPr>
          <w:rFonts w:asciiTheme="majorBidi" w:eastAsia="MS Mincho" w:hAnsiTheme="majorBidi" w:cstheme="majorBidi"/>
          <w:bCs/>
          <w:color w:val="0D0D0D" w:themeColor="text1" w:themeTint="F2"/>
          <w:sz w:val="24"/>
          <w:szCs w:val="24"/>
        </w:rPr>
        <w:t xml:space="preserve">With the increase in the factors for project governance, cultural intelligence also becomes more significant within the project context. Therefore, </w:t>
      </w:r>
      <w:r w:rsidR="0045427A" w:rsidRPr="00855774">
        <w:rPr>
          <w:rFonts w:asciiTheme="majorBidi" w:eastAsia="MS Mincho" w:hAnsiTheme="majorBidi" w:cstheme="majorBidi"/>
          <w:bCs/>
          <w:color w:val="0D0D0D" w:themeColor="text1" w:themeTint="F2"/>
          <w:sz w:val="24"/>
          <w:szCs w:val="24"/>
        </w:rPr>
        <w:t>senior project practitioner</w:t>
      </w:r>
      <w:r w:rsidR="00AD519E" w:rsidRPr="00855774">
        <w:rPr>
          <w:rFonts w:asciiTheme="majorBidi" w:eastAsia="MS Mincho" w:hAnsiTheme="majorBidi" w:cstheme="majorBidi"/>
          <w:bCs/>
          <w:color w:val="0D0D0D" w:themeColor="text1" w:themeTint="F2"/>
          <w:sz w:val="24"/>
          <w:szCs w:val="24"/>
        </w:rPr>
        <w:t>s have to work towards the maximi</w:t>
      </w:r>
      <w:r w:rsidR="00185858" w:rsidRPr="00855774">
        <w:rPr>
          <w:rFonts w:asciiTheme="majorBidi" w:eastAsia="MS Mincho" w:hAnsiTheme="majorBidi" w:cstheme="majorBidi"/>
          <w:bCs/>
          <w:color w:val="0D0D0D" w:themeColor="text1" w:themeTint="F2"/>
          <w:sz w:val="24"/>
          <w:szCs w:val="24"/>
        </w:rPr>
        <w:t>s</w:t>
      </w:r>
      <w:r w:rsidR="00AD519E" w:rsidRPr="00855774">
        <w:rPr>
          <w:rFonts w:asciiTheme="majorBidi" w:eastAsia="MS Mincho" w:hAnsiTheme="majorBidi" w:cstheme="majorBidi"/>
          <w:bCs/>
          <w:color w:val="0D0D0D" w:themeColor="text1" w:themeTint="F2"/>
          <w:sz w:val="24"/>
          <w:szCs w:val="24"/>
        </w:rPr>
        <w:t xml:space="preserve">ation of both project governance factors and cultural intelligence factors to attain desirable outcomes in regard to successful complex construction project delivery. </w:t>
      </w:r>
    </w:p>
    <w:p w14:paraId="37264AB0" w14:textId="530C023A" w:rsidR="00AD519E" w:rsidRPr="00855774" w:rsidRDefault="00AD519E" w:rsidP="00E55D8C">
      <w:pPr>
        <w:spacing w:after="0" w:line="480" w:lineRule="auto"/>
        <w:jc w:val="both"/>
        <w:rPr>
          <w:rFonts w:asciiTheme="majorBidi" w:eastAsia="MS Mincho" w:hAnsiTheme="majorBidi" w:cstheme="majorBidi"/>
          <w:bCs/>
          <w:color w:val="0D0D0D" w:themeColor="text1" w:themeTint="F2"/>
          <w:sz w:val="24"/>
          <w:szCs w:val="24"/>
        </w:rPr>
      </w:pPr>
    </w:p>
    <w:p w14:paraId="0EBE3F11" w14:textId="199014AA" w:rsidR="00AD519E" w:rsidRPr="00855774" w:rsidRDefault="005B118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In the regression analysis, successful complex construction project delivery was the dependent variable while project governance and cultural intelligence were independent variables. The regression approach used was the enter method. T</w:t>
      </w:r>
      <w:r w:rsidR="00AD519E" w:rsidRPr="00855774">
        <w:rPr>
          <w:rFonts w:asciiTheme="majorBidi" w:eastAsia="MS Mincho" w:hAnsiTheme="majorBidi" w:cstheme="majorBidi"/>
          <w:bCs/>
          <w:color w:val="0D0D0D" w:themeColor="text1" w:themeTint="F2"/>
          <w:sz w:val="24"/>
          <w:szCs w:val="24"/>
        </w:rPr>
        <w:t xml:space="preserve">he </w:t>
      </w:r>
      <w:r w:rsidRPr="00855774">
        <w:rPr>
          <w:rFonts w:asciiTheme="majorBidi" w:eastAsia="MS Mincho" w:hAnsiTheme="majorBidi" w:cstheme="majorBidi"/>
          <w:bCs/>
          <w:color w:val="0D0D0D" w:themeColor="text1" w:themeTint="F2"/>
          <w:sz w:val="24"/>
          <w:szCs w:val="24"/>
        </w:rPr>
        <w:t xml:space="preserve">first finding from the regression analysis revealed that project governance has a significant influence on successful complex construction project delivery in the UAE because the </w:t>
      </w:r>
      <w:r w:rsidR="009A4DE8"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was 0.000, which is less than 0.05. Hence, the null hypothesis was rejected. This outcome was in line with what had been found earlier through the correlation analysis. Again, on this it was concluded that project governance has a significant influence on complex constriction project delivery and should always </w:t>
      </w:r>
      <w:r w:rsidR="00C30D73" w:rsidRPr="00855774">
        <w:rPr>
          <w:rFonts w:asciiTheme="majorBidi" w:eastAsia="MS Mincho" w:hAnsiTheme="majorBidi" w:cstheme="majorBidi"/>
          <w:bCs/>
          <w:color w:val="0D0D0D" w:themeColor="text1" w:themeTint="F2"/>
          <w:sz w:val="24"/>
          <w:szCs w:val="24"/>
        </w:rPr>
        <w:t xml:space="preserve">be </w:t>
      </w:r>
      <w:r w:rsidRPr="00855774">
        <w:rPr>
          <w:rFonts w:asciiTheme="majorBidi" w:eastAsia="MS Mincho" w:hAnsiTheme="majorBidi" w:cstheme="majorBidi"/>
          <w:bCs/>
          <w:color w:val="0D0D0D" w:themeColor="text1" w:themeTint="F2"/>
          <w:sz w:val="24"/>
          <w:szCs w:val="24"/>
        </w:rPr>
        <w:t>maximi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ed to have the set goals of complex construction project delivery attained effectively. </w:t>
      </w:r>
    </w:p>
    <w:p w14:paraId="6885AAA2" w14:textId="2A8BB577" w:rsidR="005B1181" w:rsidRPr="00855774" w:rsidRDefault="005B1181" w:rsidP="00E55D8C">
      <w:pPr>
        <w:spacing w:after="0" w:line="480" w:lineRule="auto"/>
        <w:jc w:val="both"/>
        <w:rPr>
          <w:rFonts w:asciiTheme="majorBidi" w:eastAsia="MS Mincho" w:hAnsiTheme="majorBidi" w:cstheme="majorBidi"/>
          <w:bCs/>
          <w:color w:val="0D0D0D" w:themeColor="text1" w:themeTint="F2"/>
          <w:sz w:val="24"/>
          <w:szCs w:val="24"/>
        </w:rPr>
      </w:pPr>
    </w:p>
    <w:p w14:paraId="4CBD5698" w14:textId="040F283A" w:rsidR="001A6F62" w:rsidRPr="00855774" w:rsidRDefault="001A6F62"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w:t>
      </w:r>
      <w:r w:rsidR="004B435D" w:rsidRPr="00855774">
        <w:rPr>
          <w:rFonts w:asciiTheme="majorBidi" w:eastAsia="MS Mincho" w:hAnsiTheme="majorBidi" w:cstheme="majorBidi"/>
          <w:bCs/>
          <w:color w:val="0D0D0D" w:themeColor="text1" w:themeTint="F2"/>
          <w:sz w:val="24"/>
          <w:szCs w:val="24"/>
        </w:rPr>
        <w:t xml:space="preserve">second regression analysis focused on the establishment of whether cultural intelligence has an impact on successful complex construction project delivery in the UAE. From the regression analysis, the </w:t>
      </w:r>
      <w:r w:rsidR="009A4DE8" w:rsidRPr="00855774">
        <w:rPr>
          <w:rFonts w:asciiTheme="majorBidi" w:eastAsia="MS Mincho" w:hAnsiTheme="majorBidi" w:cstheme="majorBidi"/>
          <w:bCs/>
          <w:i/>
          <w:iCs/>
          <w:color w:val="0D0D0D" w:themeColor="text1" w:themeTint="F2"/>
          <w:sz w:val="24"/>
          <w:szCs w:val="24"/>
        </w:rPr>
        <w:t>P</w:t>
      </w:r>
      <w:r w:rsidR="004B435D" w:rsidRPr="00855774">
        <w:rPr>
          <w:rFonts w:asciiTheme="majorBidi" w:eastAsia="MS Mincho" w:hAnsiTheme="majorBidi" w:cstheme="majorBidi"/>
          <w:bCs/>
          <w:color w:val="0D0D0D" w:themeColor="text1" w:themeTint="F2"/>
          <w:sz w:val="24"/>
          <w:szCs w:val="24"/>
        </w:rPr>
        <w:t xml:space="preserve">-value that was generated was 0.000, which is less </w:t>
      </w:r>
      <w:r w:rsidR="00442080" w:rsidRPr="00855774">
        <w:rPr>
          <w:rFonts w:asciiTheme="majorBidi" w:eastAsia="MS Mincho" w:hAnsiTheme="majorBidi" w:cstheme="majorBidi"/>
          <w:bCs/>
          <w:color w:val="0D0D0D" w:themeColor="text1" w:themeTint="F2"/>
          <w:sz w:val="24"/>
          <w:szCs w:val="24"/>
        </w:rPr>
        <w:t xml:space="preserve">than 0.05. With this outcome, the null hypothesis is rejected and </w:t>
      </w:r>
      <w:r w:rsidR="00442080" w:rsidRPr="00855774">
        <w:rPr>
          <w:rFonts w:asciiTheme="majorBidi" w:eastAsia="MS Mincho" w:hAnsiTheme="majorBidi" w:cstheme="majorBidi"/>
          <w:b/>
          <w:i/>
          <w:iCs/>
          <w:color w:val="0D0D0D" w:themeColor="text1" w:themeTint="F2"/>
          <w:sz w:val="24"/>
          <w:szCs w:val="24"/>
        </w:rPr>
        <w:t>H2</w:t>
      </w:r>
      <w:r w:rsidR="00442080" w:rsidRPr="00855774">
        <w:rPr>
          <w:rFonts w:asciiTheme="majorBidi" w:eastAsia="MS Mincho" w:hAnsiTheme="majorBidi" w:cstheme="majorBidi"/>
          <w:bCs/>
          <w:color w:val="0D0D0D" w:themeColor="text1" w:themeTint="F2"/>
          <w:sz w:val="24"/>
          <w:szCs w:val="24"/>
        </w:rPr>
        <w:t xml:space="preserve"> accepted. This </w:t>
      </w:r>
      <w:r w:rsidR="00C30D73" w:rsidRPr="00855774">
        <w:rPr>
          <w:rFonts w:asciiTheme="majorBidi" w:eastAsia="MS Mincho" w:hAnsiTheme="majorBidi" w:cstheme="majorBidi"/>
          <w:bCs/>
          <w:color w:val="0D0D0D" w:themeColor="text1" w:themeTint="F2"/>
          <w:sz w:val="24"/>
          <w:szCs w:val="24"/>
        </w:rPr>
        <w:t>signifies</w:t>
      </w:r>
      <w:r w:rsidR="00442080" w:rsidRPr="00855774">
        <w:rPr>
          <w:rFonts w:asciiTheme="majorBidi" w:eastAsia="MS Mincho" w:hAnsiTheme="majorBidi" w:cstheme="majorBidi"/>
          <w:bCs/>
          <w:color w:val="0D0D0D" w:themeColor="text1" w:themeTint="F2"/>
          <w:sz w:val="24"/>
          <w:szCs w:val="24"/>
        </w:rPr>
        <w:t xml:space="preserve"> that cultural intelligence has a significant impact on successful complex construction project delivery in the UAE. The </w:t>
      </w:r>
      <w:r w:rsidR="0045427A" w:rsidRPr="00855774">
        <w:rPr>
          <w:rFonts w:asciiTheme="majorBidi" w:eastAsia="MS Mincho" w:hAnsiTheme="majorBidi" w:cstheme="majorBidi"/>
          <w:bCs/>
          <w:color w:val="0D0D0D" w:themeColor="text1" w:themeTint="F2"/>
          <w:sz w:val="24"/>
          <w:szCs w:val="24"/>
        </w:rPr>
        <w:t>senior project practitioner</w:t>
      </w:r>
      <w:r w:rsidR="00442080" w:rsidRPr="00855774">
        <w:rPr>
          <w:rFonts w:asciiTheme="majorBidi" w:eastAsia="MS Mincho" w:hAnsiTheme="majorBidi" w:cstheme="majorBidi"/>
          <w:bCs/>
          <w:color w:val="0D0D0D" w:themeColor="text1" w:themeTint="F2"/>
          <w:sz w:val="24"/>
          <w:szCs w:val="24"/>
        </w:rPr>
        <w:t xml:space="preserve"> must work consistently to implement factors such as cross-cultural interactions, cross-cultural leadership</w:t>
      </w:r>
      <w:r w:rsidR="00C30D73" w:rsidRPr="00855774">
        <w:rPr>
          <w:rFonts w:asciiTheme="majorBidi" w:eastAsia="MS Mincho" w:hAnsiTheme="majorBidi" w:cstheme="majorBidi"/>
          <w:bCs/>
          <w:color w:val="0D0D0D" w:themeColor="text1" w:themeTint="F2"/>
          <w:sz w:val="24"/>
          <w:szCs w:val="24"/>
        </w:rPr>
        <w:t xml:space="preserve"> and</w:t>
      </w:r>
      <w:r w:rsidR="00442080" w:rsidRPr="00855774">
        <w:rPr>
          <w:rFonts w:asciiTheme="majorBidi" w:eastAsia="MS Mincho" w:hAnsiTheme="majorBidi" w:cstheme="majorBidi"/>
          <w:bCs/>
          <w:color w:val="0D0D0D" w:themeColor="text1" w:themeTint="F2"/>
          <w:sz w:val="24"/>
          <w:szCs w:val="24"/>
        </w:rPr>
        <w:t xml:space="preserve"> cross-cultural communication to attain the best possible outcomes from the successful complex construction project delivery. </w:t>
      </w:r>
    </w:p>
    <w:p w14:paraId="7A2A0A17" w14:textId="5CBBFC3E" w:rsidR="006513FC" w:rsidRPr="00855774" w:rsidRDefault="006513FC" w:rsidP="00E55D8C">
      <w:pPr>
        <w:spacing w:after="0" w:line="480" w:lineRule="auto"/>
        <w:jc w:val="both"/>
        <w:rPr>
          <w:rFonts w:asciiTheme="majorBidi" w:eastAsia="MS Mincho" w:hAnsiTheme="majorBidi" w:cstheme="majorBidi"/>
          <w:bCs/>
          <w:color w:val="0D0D0D" w:themeColor="text1" w:themeTint="F2"/>
          <w:sz w:val="24"/>
          <w:szCs w:val="24"/>
        </w:rPr>
      </w:pPr>
    </w:p>
    <w:p w14:paraId="0450F76E" w14:textId="0F68FE68" w:rsidR="00815550" w:rsidRPr="00855774" w:rsidRDefault="0049775F" w:rsidP="00E55D8C">
      <w:pPr>
        <w:pStyle w:val="Heading2"/>
        <w:spacing w:before="0" w:line="480" w:lineRule="auto"/>
        <w:rPr>
          <w:rFonts w:asciiTheme="majorBidi" w:eastAsia="MS Mincho" w:hAnsiTheme="majorBidi"/>
          <w:b/>
          <w:bCs/>
          <w:i/>
          <w:iCs/>
          <w:color w:val="0D0D0D" w:themeColor="text1" w:themeTint="F2"/>
          <w:sz w:val="24"/>
          <w:szCs w:val="24"/>
        </w:rPr>
      </w:pPr>
      <w:bookmarkStart w:id="246" w:name="_Toc95721739"/>
      <w:r w:rsidRPr="00855774">
        <w:rPr>
          <w:rFonts w:asciiTheme="majorBidi" w:hAnsiTheme="majorBidi"/>
          <w:b/>
          <w:bCs/>
          <w:color w:val="0D0D0D" w:themeColor="text1" w:themeTint="F2"/>
          <w:sz w:val="24"/>
          <w:szCs w:val="24"/>
        </w:rPr>
        <w:t xml:space="preserve">5.4 </w:t>
      </w:r>
      <w:r w:rsidR="00815550" w:rsidRPr="00855774">
        <w:rPr>
          <w:rFonts w:asciiTheme="majorBidi" w:hAnsiTheme="majorBidi"/>
          <w:b/>
          <w:bCs/>
          <w:color w:val="0D0D0D" w:themeColor="text1" w:themeTint="F2"/>
          <w:sz w:val="24"/>
          <w:szCs w:val="24"/>
        </w:rPr>
        <w:t xml:space="preserve">Chapter </w:t>
      </w:r>
      <w:r w:rsidR="003D7509" w:rsidRPr="00855774">
        <w:rPr>
          <w:rFonts w:asciiTheme="majorBidi" w:hAnsiTheme="majorBidi"/>
          <w:b/>
          <w:bCs/>
          <w:color w:val="0D0D0D" w:themeColor="text1" w:themeTint="F2"/>
          <w:sz w:val="24"/>
          <w:szCs w:val="24"/>
        </w:rPr>
        <w:t>summary</w:t>
      </w:r>
      <w:bookmarkEnd w:id="246"/>
    </w:p>
    <w:p w14:paraId="58966A56" w14:textId="28378393" w:rsidR="007E34EA" w:rsidRPr="00855774" w:rsidRDefault="00DB4378"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This chapter is mainly used to demonstrate the key findings related to different dimensions including the demographic characteristics of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descriptive statistics involv</w:t>
      </w:r>
      <w:r w:rsidR="008B1550" w:rsidRPr="00855774">
        <w:rPr>
          <w:rFonts w:asciiTheme="majorBidi" w:hAnsiTheme="majorBidi" w:cstheme="majorBidi"/>
          <w:bCs/>
          <w:color w:val="0D0D0D" w:themeColor="text1" w:themeTint="F2"/>
          <w:sz w:val="24"/>
          <w:szCs w:val="24"/>
        </w:rPr>
        <w:t>ing</w:t>
      </w:r>
      <w:r w:rsidRPr="00855774">
        <w:rPr>
          <w:rFonts w:asciiTheme="majorBidi" w:hAnsiTheme="majorBidi" w:cstheme="majorBidi"/>
          <w:bCs/>
          <w:color w:val="0D0D0D" w:themeColor="text1" w:themeTint="F2"/>
          <w:sz w:val="24"/>
          <w:szCs w:val="24"/>
        </w:rPr>
        <w:t xml:space="preserve"> the measures of central tendency</w:t>
      </w:r>
      <w:r w:rsidR="008B1550" w:rsidRPr="00855774">
        <w:rPr>
          <w:rFonts w:asciiTheme="majorBidi" w:hAnsiTheme="majorBidi" w:cstheme="majorBidi"/>
          <w:bCs/>
          <w:color w:val="0D0D0D" w:themeColor="text1" w:themeTint="F2"/>
          <w:sz w:val="24"/>
          <w:szCs w:val="24"/>
        </w:rPr>
        <w:t xml:space="preserve"> and</w:t>
      </w:r>
      <w:r w:rsidRPr="00855774">
        <w:rPr>
          <w:rFonts w:asciiTheme="majorBidi" w:hAnsiTheme="majorBidi" w:cstheme="majorBidi"/>
          <w:bCs/>
          <w:color w:val="0D0D0D" w:themeColor="text1" w:themeTint="F2"/>
          <w:sz w:val="24"/>
          <w:szCs w:val="24"/>
        </w:rPr>
        <w:t xml:space="preserve"> measures of spread, as well as the variation</w:t>
      </w:r>
      <w:r w:rsidR="00FC377C" w:rsidRPr="00855774">
        <w:rPr>
          <w:rFonts w:asciiTheme="majorBidi" w:hAnsiTheme="majorBidi" w:cstheme="majorBidi"/>
          <w:bCs/>
          <w:color w:val="0D0D0D" w:themeColor="text1" w:themeTint="F2"/>
          <w:sz w:val="24"/>
          <w:szCs w:val="24"/>
        </w:rPr>
        <w:t xml:space="preserve"> and reliability of the variables. More so, there was the presentation of the data collection tools and the respective findings in line with the answers from the </w:t>
      </w:r>
      <w:r w:rsidR="00650EFC" w:rsidRPr="00855774">
        <w:rPr>
          <w:rFonts w:asciiTheme="majorBidi" w:hAnsiTheme="majorBidi" w:cstheme="majorBidi"/>
          <w:bCs/>
          <w:color w:val="0D0D0D" w:themeColor="text1" w:themeTint="F2"/>
          <w:sz w:val="24"/>
          <w:szCs w:val="24"/>
        </w:rPr>
        <w:t>respondents</w:t>
      </w:r>
      <w:r w:rsidR="00FC377C" w:rsidRPr="00855774">
        <w:rPr>
          <w:rFonts w:asciiTheme="majorBidi" w:hAnsiTheme="majorBidi" w:cstheme="majorBidi"/>
          <w:bCs/>
          <w:color w:val="0D0D0D" w:themeColor="text1" w:themeTint="F2"/>
          <w:sz w:val="24"/>
          <w:szCs w:val="24"/>
        </w:rPr>
        <w:t>. Lastly, the chapter entailed hypothesis testing with the focus on the use of correlation analysis and regression analysis to determi</w:t>
      </w:r>
      <w:r w:rsidR="00531BC7" w:rsidRPr="00855774">
        <w:rPr>
          <w:rFonts w:asciiTheme="majorBidi" w:hAnsiTheme="majorBidi" w:cstheme="majorBidi"/>
          <w:bCs/>
          <w:color w:val="0D0D0D" w:themeColor="text1" w:themeTint="F2"/>
          <w:sz w:val="24"/>
          <w:szCs w:val="24"/>
        </w:rPr>
        <w:t xml:space="preserve">ne whether to accept </w:t>
      </w:r>
      <w:r w:rsidR="008B1550" w:rsidRPr="00855774">
        <w:rPr>
          <w:rFonts w:asciiTheme="majorBidi" w:hAnsiTheme="majorBidi" w:cstheme="majorBidi"/>
          <w:bCs/>
          <w:color w:val="0D0D0D" w:themeColor="text1" w:themeTint="F2"/>
          <w:sz w:val="24"/>
          <w:szCs w:val="24"/>
        </w:rPr>
        <w:t xml:space="preserve">or </w:t>
      </w:r>
      <w:r w:rsidR="00531BC7" w:rsidRPr="00855774">
        <w:rPr>
          <w:rFonts w:asciiTheme="majorBidi" w:hAnsiTheme="majorBidi" w:cstheme="majorBidi"/>
          <w:bCs/>
          <w:color w:val="0D0D0D" w:themeColor="text1" w:themeTint="F2"/>
          <w:sz w:val="24"/>
          <w:szCs w:val="24"/>
        </w:rPr>
        <w:t xml:space="preserve">reject the hypotheses that had been developed initially in the study. </w:t>
      </w:r>
    </w:p>
    <w:p w14:paraId="0A5FC197" w14:textId="387CE4F8" w:rsidR="00D32B54" w:rsidRPr="00855774" w:rsidRDefault="00587FDC"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findings that are presented in this chapter allow the development of </w:t>
      </w:r>
      <w:r w:rsidR="00D53E3A" w:rsidRPr="00855774">
        <w:rPr>
          <w:rFonts w:asciiTheme="majorBidi" w:hAnsiTheme="majorBidi" w:cstheme="majorBidi"/>
          <w:bCs/>
          <w:color w:val="0D0D0D" w:themeColor="text1" w:themeTint="F2"/>
          <w:sz w:val="24"/>
          <w:szCs w:val="24"/>
        </w:rPr>
        <w:t xml:space="preserve">broad conclusions in regard to the research objectives that were developed in Chapter </w:t>
      </w:r>
      <w:r w:rsidR="00827B73" w:rsidRPr="00855774">
        <w:rPr>
          <w:rFonts w:asciiTheme="majorBidi" w:hAnsiTheme="majorBidi" w:cstheme="majorBidi"/>
          <w:bCs/>
          <w:color w:val="0D0D0D" w:themeColor="text1" w:themeTint="F2"/>
          <w:sz w:val="24"/>
          <w:szCs w:val="24"/>
        </w:rPr>
        <w:t>1</w:t>
      </w:r>
      <w:r w:rsidR="00D53E3A" w:rsidRPr="00855774">
        <w:rPr>
          <w:rFonts w:asciiTheme="majorBidi" w:hAnsiTheme="majorBidi" w:cstheme="majorBidi"/>
          <w:bCs/>
          <w:color w:val="0D0D0D" w:themeColor="text1" w:themeTint="F2"/>
          <w:sz w:val="24"/>
          <w:szCs w:val="24"/>
        </w:rPr>
        <w:t>. The conclusions will go further in helping with the in-depth discussion of the aims in the next chapter. The outcomes from the statistical tests reveal that project governance has a significant impact on construction project delivery in the UAE and this is the same case for the impact of cultural intelligence on successful complex construction project delivery. More so, both project governance and cultural intelligence can be aligned with successful complex construction project delivery</w:t>
      </w:r>
      <w:r w:rsidR="008B1550" w:rsidRPr="00855774">
        <w:rPr>
          <w:rFonts w:asciiTheme="majorBidi" w:hAnsiTheme="majorBidi" w:cstheme="majorBidi"/>
          <w:bCs/>
          <w:color w:val="0D0D0D" w:themeColor="text1" w:themeTint="F2"/>
          <w:sz w:val="24"/>
          <w:szCs w:val="24"/>
        </w:rPr>
        <w:t>,</w:t>
      </w:r>
      <w:r w:rsidR="00D53E3A" w:rsidRPr="00855774">
        <w:rPr>
          <w:rFonts w:asciiTheme="majorBidi" w:hAnsiTheme="majorBidi" w:cstheme="majorBidi"/>
          <w:bCs/>
          <w:color w:val="0D0D0D" w:themeColor="text1" w:themeTint="F2"/>
          <w:sz w:val="24"/>
          <w:szCs w:val="24"/>
        </w:rPr>
        <w:t xml:space="preserve"> based on the understanding of the link between accountability and competence as well as the utili</w:t>
      </w:r>
      <w:r w:rsidR="00185858" w:rsidRPr="00855774">
        <w:rPr>
          <w:rFonts w:asciiTheme="majorBidi" w:hAnsiTheme="majorBidi" w:cstheme="majorBidi"/>
          <w:bCs/>
          <w:color w:val="0D0D0D" w:themeColor="text1" w:themeTint="F2"/>
          <w:sz w:val="24"/>
          <w:szCs w:val="24"/>
        </w:rPr>
        <w:t>s</w:t>
      </w:r>
      <w:r w:rsidR="00D53E3A" w:rsidRPr="00855774">
        <w:rPr>
          <w:rFonts w:asciiTheme="majorBidi" w:hAnsiTheme="majorBidi" w:cstheme="majorBidi"/>
          <w:bCs/>
          <w:color w:val="0D0D0D" w:themeColor="text1" w:themeTint="F2"/>
          <w:sz w:val="24"/>
          <w:szCs w:val="24"/>
        </w:rPr>
        <w:t xml:space="preserve">ation of dimensions such as cross-cultural leadership to attain </w:t>
      </w:r>
      <w:r w:rsidR="00B45792" w:rsidRPr="00855774">
        <w:rPr>
          <w:rFonts w:asciiTheme="majorBidi" w:hAnsiTheme="majorBidi" w:cstheme="majorBidi"/>
          <w:bCs/>
          <w:color w:val="0D0D0D" w:themeColor="text1" w:themeTint="F2"/>
          <w:sz w:val="24"/>
          <w:szCs w:val="24"/>
        </w:rPr>
        <w:t xml:space="preserve">successful complex construction project delivery. </w:t>
      </w:r>
      <w:r w:rsidR="00E3046D" w:rsidRPr="00855774">
        <w:rPr>
          <w:rFonts w:asciiTheme="majorBidi" w:hAnsiTheme="majorBidi" w:cstheme="majorBidi"/>
          <w:bCs/>
          <w:color w:val="0D0D0D" w:themeColor="text1" w:themeTint="F2"/>
          <w:sz w:val="24"/>
          <w:szCs w:val="24"/>
        </w:rPr>
        <w:t xml:space="preserve">The </w:t>
      </w:r>
      <w:r w:rsidR="0045427A" w:rsidRPr="00855774">
        <w:rPr>
          <w:rFonts w:asciiTheme="majorBidi" w:hAnsiTheme="majorBidi" w:cstheme="majorBidi"/>
          <w:bCs/>
          <w:color w:val="0D0D0D" w:themeColor="text1" w:themeTint="F2"/>
          <w:sz w:val="24"/>
          <w:szCs w:val="24"/>
        </w:rPr>
        <w:t>senior project practitioner</w:t>
      </w:r>
      <w:r w:rsidR="00E3046D" w:rsidRPr="00855774">
        <w:rPr>
          <w:rFonts w:asciiTheme="majorBidi" w:hAnsiTheme="majorBidi" w:cstheme="majorBidi"/>
          <w:bCs/>
          <w:color w:val="0D0D0D" w:themeColor="text1" w:themeTint="F2"/>
          <w:sz w:val="24"/>
          <w:szCs w:val="24"/>
        </w:rPr>
        <w:t xml:space="preserve"> has </w:t>
      </w:r>
      <w:r w:rsidR="00EC3EC5" w:rsidRPr="00855774">
        <w:rPr>
          <w:rFonts w:asciiTheme="majorBidi" w:hAnsiTheme="majorBidi" w:cstheme="majorBidi"/>
          <w:bCs/>
          <w:color w:val="0D0D0D" w:themeColor="text1" w:themeTint="F2"/>
          <w:sz w:val="24"/>
          <w:szCs w:val="24"/>
        </w:rPr>
        <w:t>to ensure that all dimensions of project governance such as accountability, stakeholder management, risk management and project control processes are maximi</w:t>
      </w:r>
      <w:r w:rsidR="003C0026" w:rsidRPr="00855774">
        <w:rPr>
          <w:rFonts w:asciiTheme="majorBidi" w:hAnsiTheme="majorBidi" w:cstheme="majorBidi"/>
          <w:bCs/>
          <w:color w:val="0D0D0D" w:themeColor="text1" w:themeTint="F2"/>
          <w:sz w:val="24"/>
          <w:szCs w:val="24"/>
        </w:rPr>
        <w:t>s</w:t>
      </w:r>
      <w:r w:rsidR="00EC3EC5" w:rsidRPr="00855774">
        <w:rPr>
          <w:rFonts w:asciiTheme="majorBidi" w:hAnsiTheme="majorBidi" w:cstheme="majorBidi"/>
          <w:bCs/>
          <w:color w:val="0D0D0D" w:themeColor="text1" w:themeTint="F2"/>
          <w:sz w:val="24"/>
          <w:szCs w:val="24"/>
        </w:rPr>
        <w:t xml:space="preserve">ed to attain greater </w:t>
      </w:r>
      <w:r w:rsidR="00DC29F8" w:rsidRPr="00855774">
        <w:rPr>
          <w:rFonts w:asciiTheme="majorBidi" w:hAnsiTheme="majorBidi" w:cstheme="majorBidi"/>
          <w:bCs/>
          <w:color w:val="0D0D0D" w:themeColor="text1" w:themeTint="F2"/>
          <w:sz w:val="24"/>
          <w:szCs w:val="24"/>
        </w:rPr>
        <w:t>outcomes in terms of successful complex construction project delivery. This is the same case for cultural intelligence</w:t>
      </w:r>
      <w:r w:rsidR="008B1550" w:rsidRPr="00855774">
        <w:rPr>
          <w:rFonts w:asciiTheme="majorBidi" w:hAnsiTheme="majorBidi" w:cstheme="majorBidi"/>
          <w:bCs/>
          <w:color w:val="0D0D0D" w:themeColor="text1" w:themeTint="F2"/>
          <w:sz w:val="24"/>
          <w:szCs w:val="24"/>
        </w:rPr>
        <w:t>,</w:t>
      </w:r>
      <w:r w:rsidR="00DC29F8" w:rsidRPr="00855774">
        <w:rPr>
          <w:rFonts w:asciiTheme="majorBidi" w:hAnsiTheme="majorBidi" w:cstheme="majorBidi"/>
          <w:bCs/>
          <w:color w:val="0D0D0D" w:themeColor="text1" w:themeTint="F2"/>
          <w:sz w:val="24"/>
          <w:szCs w:val="24"/>
        </w:rPr>
        <w:t xml:space="preserve"> where the </w:t>
      </w:r>
      <w:r w:rsidR="0045427A" w:rsidRPr="00855774">
        <w:rPr>
          <w:rFonts w:asciiTheme="majorBidi" w:hAnsiTheme="majorBidi" w:cstheme="majorBidi"/>
          <w:bCs/>
          <w:color w:val="0D0D0D" w:themeColor="text1" w:themeTint="F2"/>
          <w:sz w:val="24"/>
          <w:szCs w:val="24"/>
        </w:rPr>
        <w:t>senior project practitioner</w:t>
      </w:r>
      <w:r w:rsidR="00A34679" w:rsidRPr="00855774">
        <w:rPr>
          <w:rFonts w:asciiTheme="majorBidi" w:hAnsiTheme="majorBidi" w:cstheme="majorBidi"/>
          <w:bCs/>
          <w:color w:val="0D0D0D" w:themeColor="text1" w:themeTint="F2"/>
          <w:sz w:val="24"/>
          <w:szCs w:val="24"/>
        </w:rPr>
        <w:t xml:space="preserve"> has to maximi</w:t>
      </w:r>
      <w:r w:rsidR="003C0026" w:rsidRPr="00855774">
        <w:rPr>
          <w:rFonts w:asciiTheme="majorBidi" w:hAnsiTheme="majorBidi" w:cstheme="majorBidi"/>
          <w:bCs/>
          <w:color w:val="0D0D0D" w:themeColor="text1" w:themeTint="F2"/>
          <w:sz w:val="24"/>
          <w:szCs w:val="24"/>
        </w:rPr>
        <w:t>s</w:t>
      </w:r>
      <w:r w:rsidR="00A34679" w:rsidRPr="00855774">
        <w:rPr>
          <w:rFonts w:asciiTheme="majorBidi" w:hAnsiTheme="majorBidi" w:cstheme="majorBidi"/>
          <w:bCs/>
          <w:color w:val="0D0D0D" w:themeColor="text1" w:themeTint="F2"/>
          <w:sz w:val="24"/>
          <w:szCs w:val="24"/>
        </w:rPr>
        <w:t xml:space="preserve">e the application of cultural awareness, path capability, cross-cultural interaction, cross-cultural communication and cross-cultural leadership </w:t>
      </w:r>
      <w:r w:rsidR="004D6F9D" w:rsidRPr="00855774">
        <w:rPr>
          <w:rFonts w:asciiTheme="majorBidi" w:hAnsiTheme="majorBidi" w:cstheme="majorBidi"/>
          <w:bCs/>
          <w:color w:val="0D0D0D" w:themeColor="text1" w:themeTint="F2"/>
          <w:sz w:val="24"/>
          <w:szCs w:val="24"/>
        </w:rPr>
        <w:t xml:space="preserve">to attain greater outcomes in successful complex construction project delivery. </w:t>
      </w:r>
      <w:r w:rsidR="00EC3EC5" w:rsidRPr="00855774">
        <w:rPr>
          <w:rFonts w:asciiTheme="majorBidi" w:hAnsiTheme="majorBidi" w:cstheme="majorBidi"/>
          <w:bCs/>
          <w:color w:val="0D0D0D" w:themeColor="text1" w:themeTint="F2"/>
          <w:sz w:val="24"/>
          <w:szCs w:val="24"/>
        </w:rPr>
        <w:t xml:space="preserve"> </w:t>
      </w:r>
    </w:p>
    <w:p w14:paraId="4D5FBA79" w14:textId="6C4771FE" w:rsidR="00CA1227" w:rsidRPr="00855774" w:rsidRDefault="00CA1227" w:rsidP="00E55D8C">
      <w:pPr>
        <w:spacing w:after="0" w:line="480" w:lineRule="auto"/>
        <w:jc w:val="both"/>
        <w:rPr>
          <w:rFonts w:asciiTheme="majorBidi" w:hAnsiTheme="majorBidi" w:cstheme="majorBidi"/>
          <w:bCs/>
          <w:color w:val="0D0D0D" w:themeColor="text1" w:themeTint="F2"/>
          <w:sz w:val="24"/>
          <w:szCs w:val="24"/>
        </w:rPr>
      </w:pPr>
    </w:p>
    <w:p w14:paraId="4218320C" w14:textId="72C460D8" w:rsidR="00CF73F4" w:rsidRPr="00855774" w:rsidRDefault="00CA1227"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results from </w:t>
      </w:r>
      <w:r w:rsidR="008B1550"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correlation tests and the regression analysis further show that project governance has a significant influence on successful complex construction project delivery in the UAE. This suggests that the implementation of factors such as accountability, project control processes, stakeholder management and risk management would lead to greater successful complex construction project delivery in the UAE. </w:t>
      </w:r>
      <w:r w:rsidR="00071661" w:rsidRPr="00855774">
        <w:rPr>
          <w:rFonts w:asciiTheme="majorBidi" w:hAnsiTheme="majorBidi" w:cstheme="majorBidi"/>
          <w:bCs/>
          <w:color w:val="0D0D0D" w:themeColor="text1" w:themeTint="F2"/>
          <w:sz w:val="24"/>
          <w:szCs w:val="24"/>
        </w:rPr>
        <w:t>More so, the results from the correlation test and the regression analysis reveal</w:t>
      </w:r>
      <w:r w:rsidR="00CC7007" w:rsidRPr="00855774">
        <w:rPr>
          <w:rFonts w:asciiTheme="majorBidi" w:hAnsiTheme="majorBidi" w:cstheme="majorBidi"/>
          <w:bCs/>
          <w:color w:val="0D0D0D" w:themeColor="text1" w:themeTint="F2"/>
          <w:sz w:val="24"/>
          <w:szCs w:val="24"/>
        </w:rPr>
        <w:t>ed</w:t>
      </w:r>
      <w:r w:rsidR="00071661" w:rsidRPr="00855774">
        <w:rPr>
          <w:rFonts w:asciiTheme="majorBidi" w:hAnsiTheme="majorBidi" w:cstheme="majorBidi"/>
          <w:bCs/>
          <w:color w:val="0D0D0D" w:themeColor="text1" w:themeTint="F2"/>
          <w:sz w:val="24"/>
          <w:szCs w:val="24"/>
        </w:rPr>
        <w:t xml:space="preserve"> that cultural intelligence has a strong impact on successful complex construction project delivery in the UAE. What this means is that</w:t>
      </w:r>
      <w:r w:rsidR="008B1550" w:rsidRPr="00855774">
        <w:rPr>
          <w:rFonts w:asciiTheme="majorBidi" w:hAnsiTheme="majorBidi" w:cstheme="majorBidi"/>
          <w:bCs/>
          <w:color w:val="0D0D0D" w:themeColor="text1" w:themeTint="F2"/>
          <w:sz w:val="24"/>
          <w:szCs w:val="24"/>
        </w:rPr>
        <w:t>,</w:t>
      </w:r>
      <w:r w:rsidR="00071661" w:rsidRPr="00855774">
        <w:rPr>
          <w:rFonts w:asciiTheme="majorBidi" w:hAnsiTheme="majorBidi" w:cstheme="majorBidi"/>
          <w:bCs/>
          <w:color w:val="0D0D0D" w:themeColor="text1" w:themeTint="F2"/>
          <w:sz w:val="24"/>
          <w:szCs w:val="24"/>
        </w:rPr>
        <w:t xml:space="preserve"> with greater manipulation of cultural intelligence factors, there </w:t>
      </w:r>
      <w:r w:rsidR="008B1550" w:rsidRPr="00855774">
        <w:rPr>
          <w:rFonts w:asciiTheme="majorBidi" w:hAnsiTheme="majorBidi" w:cstheme="majorBidi"/>
          <w:bCs/>
          <w:color w:val="0D0D0D" w:themeColor="text1" w:themeTint="F2"/>
          <w:sz w:val="24"/>
          <w:szCs w:val="24"/>
        </w:rPr>
        <w:t xml:space="preserve">are </w:t>
      </w:r>
      <w:r w:rsidR="00F73A67" w:rsidRPr="00855774">
        <w:rPr>
          <w:rFonts w:asciiTheme="majorBidi" w:hAnsiTheme="majorBidi" w:cstheme="majorBidi"/>
          <w:bCs/>
          <w:color w:val="0D0D0D" w:themeColor="text1" w:themeTint="F2"/>
          <w:sz w:val="24"/>
          <w:szCs w:val="24"/>
        </w:rPr>
        <w:t xml:space="preserve">always better outcomes in terms of the </w:t>
      </w:r>
      <w:r w:rsidR="007E02C5" w:rsidRPr="00855774">
        <w:rPr>
          <w:rFonts w:asciiTheme="majorBidi" w:hAnsiTheme="majorBidi" w:cstheme="majorBidi"/>
          <w:bCs/>
          <w:color w:val="0D0D0D" w:themeColor="text1" w:themeTint="F2"/>
          <w:sz w:val="24"/>
          <w:szCs w:val="24"/>
        </w:rPr>
        <w:t>realisation</w:t>
      </w:r>
      <w:r w:rsidR="00F73A67" w:rsidRPr="00855774">
        <w:rPr>
          <w:rFonts w:asciiTheme="majorBidi" w:hAnsiTheme="majorBidi" w:cstheme="majorBidi"/>
          <w:bCs/>
          <w:color w:val="0D0D0D" w:themeColor="text1" w:themeTint="F2"/>
          <w:sz w:val="24"/>
          <w:szCs w:val="24"/>
        </w:rPr>
        <w:t xml:space="preserve"> of successful complex construction project delivery. Specifically, </w:t>
      </w:r>
      <w:r w:rsidR="0045427A" w:rsidRPr="00855774">
        <w:rPr>
          <w:rFonts w:asciiTheme="majorBidi" w:hAnsiTheme="majorBidi" w:cstheme="majorBidi"/>
          <w:bCs/>
          <w:color w:val="0D0D0D" w:themeColor="text1" w:themeTint="F2"/>
          <w:sz w:val="24"/>
          <w:szCs w:val="24"/>
        </w:rPr>
        <w:t>senior project practitioner</w:t>
      </w:r>
      <w:r w:rsidR="00F73A67" w:rsidRPr="00855774">
        <w:rPr>
          <w:rFonts w:asciiTheme="majorBidi" w:hAnsiTheme="majorBidi" w:cstheme="majorBidi"/>
          <w:bCs/>
          <w:color w:val="0D0D0D" w:themeColor="text1" w:themeTint="F2"/>
          <w:sz w:val="24"/>
          <w:szCs w:val="24"/>
        </w:rPr>
        <w:t>s have to maximi</w:t>
      </w:r>
      <w:r w:rsidR="003C0026" w:rsidRPr="00855774">
        <w:rPr>
          <w:rFonts w:asciiTheme="majorBidi" w:hAnsiTheme="majorBidi" w:cstheme="majorBidi"/>
          <w:bCs/>
          <w:color w:val="0D0D0D" w:themeColor="text1" w:themeTint="F2"/>
          <w:sz w:val="24"/>
          <w:szCs w:val="24"/>
        </w:rPr>
        <w:t>s</w:t>
      </w:r>
      <w:r w:rsidR="00F73A67" w:rsidRPr="00855774">
        <w:rPr>
          <w:rFonts w:asciiTheme="majorBidi" w:hAnsiTheme="majorBidi" w:cstheme="majorBidi"/>
          <w:bCs/>
          <w:color w:val="0D0D0D" w:themeColor="text1" w:themeTint="F2"/>
          <w:sz w:val="24"/>
          <w:szCs w:val="24"/>
        </w:rPr>
        <w:t xml:space="preserve">e the implementation of cultural awareness, path capability, cross-cultural interaction, cross-cultural communication and cross-cultural leadership to boost successful complex construction project delivery in the UAE. The findings from the correlation tests also suggested that that there is a strong statistical relationship between project governance and cultural intelligence in complex construction projects in the UAE. </w:t>
      </w:r>
      <w:r w:rsidR="00D32B54" w:rsidRPr="00855774">
        <w:rPr>
          <w:rFonts w:asciiTheme="majorBidi" w:hAnsiTheme="majorBidi" w:cstheme="majorBidi"/>
          <w:bCs/>
          <w:color w:val="0D0D0D" w:themeColor="text1" w:themeTint="F2"/>
          <w:sz w:val="24"/>
          <w:szCs w:val="24"/>
        </w:rPr>
        <w:t xml:space="preserve">What this means is that </w:t>
      </w:r>
      <w:r w:rsidR="0045427A" w:rsidRPr="00855774">
        <w:rPr>
          <w:rFonts w:asciiTheme="majorBidi" w:hAnsiTheme="majorBidi" w:cstheme="majorBidi"/>
          <w:bCs/>
          <w:color w:val="0D0D0D" w:themeColor="text1" w:themeTint="F2"/>
          <w:sz w:val="24"/>
          <w:szCs w:val="24"/>
        </w:rPr>
        <w:t>senior project practitioner</w:t>
      </w:r>
      <w:r w:rsidR="00D32B54" w:rsidRPr="00855774">
        <w:rPr>
          <w:rFonts w:asciiTheme="majorBidi" w:hAnsiTheme="majorBidi" w:cstheme="majorBidi"/>
          <w:bCs/>
          <w:color w:val="0D0D0D" w:themeColor="text1" w:themeTint="F2"/>
          <w:sz w:val="24"/>
          <w:szCs w:val="24"/>
        </w:rPr>
        <w:t xml:space="preserve">s need to link the factors between the two independent variables to consistently attain desirable outcomes within the complex construction projects. </w:t>
      </w:r>
      <w:r w:rsidR="00A96A46" w:rsidRPr="00855774">
        <w:rPr>
          <w:rFonts w:asciiTheme="majorBidi" w:hAnsiTheme="majorBidi" w:cstheme="majorBidi"/>
          <w:bCs/>
          <w:color w:val="0D0D0D" w:themeColor="text1" w:themeTint="F2"/>
          <w:sz w:val="24"/>
          <w:szCs w:val="24"/>
        </w:rPr>
        <w:t>The next chapter will prese</w:t>
      </w:r>
      <w:r w:rsidR="00B61541" w:rsidRPr="00855774">
        <w:rPr>
          <w:rFonts w:asciiTheme="majorBidi" w:hAnsiTheme="majorBidi" w:cstheme="majorBidi"/>
          <w:bCs/>
          <w:color w:val="0D0D0D" w:themeColor="text1" w:themeTint="F2"/>
          <w:sz w:val="24"/>
          <w:szCs w:val="24"/>
        </w:rPr>
        <w:t xml:space="preserve">nt an in-depth discussion of the results that have been </w:t>
      </w:r>
      <w:r w:rsidR="00EB4E06" w:rsidRPr="00855774">
        <w:rPr>
          <w:rFonts w:asciiTheme="majorBidi" w:hAnsiTheme="majorBidi" w:cstheme="majorBidi"/>
          <w:bCs/>
          <w:color w:val="0D0D0D" w:themeColor="text1" w:themeTint="F2"/>
          <w:sz w:val="24"/>
          <w:szCs w:val="24"/>
        </w:rPr>
        <w:t>appraised in this chapter.</w:t>
      </w:r>
    </w:p>
    <w:p w14:paraId="7E5D2334" w14:textId="08F60909" w:rsidR="00017F71" w:rsidRPr="00855774" w:rsidRDefault="00017F71" w:rsidP="00422790">
      <w:pPr>
        <w:spacing w:after="0" w:line="360" w:lineRule="auto"/>
        <w:rPr>
          <w:rFonts w:asciiTheme="majorBidi" w:hAnsiTheme="majorBidi" w:cstheme="majorBidi"/>
          <w:bCs/>
          <w:color w:val="0D0D0D" w:themeColor="text1" w:themeTint="F2"/>
          <w:sz w:val="24"/>
          <w:szCs w:val="24"/>
        </w:rPr>
        <w:sectPr w:rsidR="00017F71" w:rsidRPr="00855774" w:rsidSect="002F5FFC">
          <w:headerReference w:type="default" r:id="rId50"/>
          <w:pgSz w:w="12240" w:h="15840" w:code="1"/>
          <w:pgMar w:top="1701" w:right="1134" w:bottom="1701" w:left="1701" w:header="720" w:footer="720" w:gutter="0"/>
          <w:cols w:space="720"/>
          <w:docGrid w:linePitch="360"/>
        </w:sectPr>
      </w:pPr>
    </w:p>
    <w:p w14:paraId="22597E3B" w14:textId="21E36093" w:rsidR="005C12B9" w:rsidRPr="005C12B9" w:rsidRDefault="005C12B9" w:rsidP="005C12B9">
      <w:pPr>
        <w:pStyle w:val="Heading1"/>
        <w:spacing w:before="0" w:line="360" w:lineRule="auto"/>
        <w:jc w:val="center"/>
        <w:rPr>
          <w:rFonts w:asciiTheme="majorBidi" w:hAnsiTheme="majorBidi"/>
          <w:b/>
          <w:bCs/>
          <w:color w:val="0D0D0D" w:themeColor="text1" w:themeTint="F2"/>
          <w:sz w:val="28"/>
          <w:szCs w:val="26"/>
        </w:rPr>
      </w:pPr>
      <w:bookmarkStart w:id="247" w:name="_Toc95721740"/>
      <w:r w:rsidRPr="005C12B9">
        <w:rPr>
          <w:rFonts w:asciiTheme="majorBidi" w:hAnsiTheme="majorBidi"/>
          <w:b/>
          <w:bCs/>
          <w:color w:val="0D0D0D" w:themeColor="text1" w:themeTint="F2"/>
          <w:sz w:val="28"/>
          <w:szCs w:val="26"/>
        </w:rPr>
        <w:t>CHAPTER SIX</w:t>
      </w:r>
      <w:bookmarkStart w:id="248" w:name="_Hlk94682590"/>
    </w:p>
    <w:p w14:paraId="59858891" w14:textId="2FF69907" w:rsidR="00CF73F4" w:rsidRPr="005C12B9" w:rsidRDefault="00CF73F4" w:rsidP="005C12B9">
      <w:pPr>
        <w:pStyle w:val="Heading1"/>
        <w:spacing w:before="0" w:line="360" w:lineRule="auto"/>
        <w:jc w:val="center"/>
        <w:rPr>
          <w:rFonts w:asciiTheme="majorBidi" w:hAnsiTheme="majorBidi"/>
          <w:b/>
          <w:bCs/>
          <w:color w:val="0D0D0D" w:themeColor="text1" w:themeTint="F2"/>
          <w:sz w:val="28"/>
          <w:szCs w:val="26"/>
        </w:rPr>
      </w:pPr>
      <w:r w:rsidRPr="005C12B9">
        <w:rPr>
          <w:rFonts w:asciiTheme="majorBidi" w:hAnsiTheme="majorBidi"/>
          <w:b/>
          <w:bCs/>
          <w:color w:val="0D0D0D" w:themeColor="text1" w:themeTint="F2"/>
          <w:sz w:val="28"/>
          <w:szCs w:val="26"/>
        </w:rPr>
        <w:t>DISCUSSION OF STUDY FINDINGS</w:t>
      </w:r>
      <w:bookmarkEnd w:id="247"/>
      <w:bookmarkEnd w:id="248"/>
    </w:p>
    <w:p w14:paraId="72D51876" w14:textId="0F0B9B72" w:rsidR="00CF73F4" w:rsidRPr="00855774" w:rsidRDefault="00CF73F4" w:rsidP="00E55D8C">
      <w:pPr>
        <w:tabs>
          <w:tab w:val="left" w:pos="3168"/>
        </w:tabs>
        <w:spacing w:after="0" w:line="480" w:lineRule="auto"/>
        <w:jc w:val="center"/>
        <w:rPr>
          <w:rFonts w:asciiTheme="majorBidi" w:eastAsia="MS Mincho" w:hAnsiTheme="majorBidi" w:cstheme="majorBidi"/>
          <w:b/>
          <w:bCs/>
          <w:color w:val="0D0D0D" w:themeColor="text1" w:themeTint="F2"/>
          <w:sz w:val="24"/>
          <w:szCs w:val="24"/>
        </w:rPr>
      </w:pPr>
    </w:p>
    <w:p w14:paraId="74185562" w14:textId="7DC166F0" w:rsidR="00CF73F4" w:rsidRPr="00855774" w:rsidRDefault="0049775F" w:rsidP="00E55D8C">
      <w:pPr>
        <w:pStyle w:val="Heading2"/>
        <w:spacing w:before="0" w:line="480" w:lineRule="auto"/>
        <w:rPr>
          <w:rFonts w:asciiTheme="majorBidi" w:eastAsia="MS Mincho" w:hAnsiTheme="majorBidi"/>
          <w:b/>
          <w:bCs/>
          <w:color w:val="0D0D0D" w:themeColor="text1" w:themeTint="F2"/>
          <w:sz w:val="24"/>
          <w:szCs w:val="24"/>
        </w:rPr>
      </w:pPr>
      <w:bookmarkStart w:id="249" w:name="_Toc95721741"/>
      <w:r w:rsidRPr="00855774">
        <w:rPr>
          <w:rFonts w:asciiTheme="majorBidi" w:eastAsia="MS Mincho" w:hAnsiTheme="majorBidi"/>
          <w:b/>
          <w:bCs/>
          <w:color w:val="0D0D0D" w:themeColor="text1" w:themeTint="F2"/>
          <w:sz w:val="24"/>
          <w:szCs w:val="24"/>
        </w:rPr>
        <w:t xml:space="preserve">6.0 </w:t>
      </w:r>
      <w:r w:rsidR="00CF73F4" w:rsidRPr="00855774">
        <w:rPr>
          <w:rFonts w:asciiTheme="majorBidi" w:eastAsia="MS Mincho" w:hAnsiTheme="majorBidi"/>
          <w:b/>
          <w:bCs/>
          <w:color w:val="0D0D0D" w:themeColor="text1" w:themeTint="F2"/>
          <w:sz w:val="24"/>
          <w:szCs w:val="24"/>
        </w:rPr>
        <w:t>Introduction</w:t>
      </w:r>
      <w:bookmarkEnd w:id="249"/>
      <w:r w:rsidR="00CF73F4" w:rsidRPr="00855774">
        <w:rPr>
          <w:rFonts w:asciiTheme="majorBidi" w:eastAsia="MS Mincho" w:hAnsiTheme="majorBidi"/>
          <w:b/>
          <w:bCs/>
          <w:color w:val="0D0D0D" w:themeColor="text1" w:themeTint="F2"/>
          <w:sz w:val="24"/>
          <w:szCs w:val="24"/>
        </w:rPr>
        <w:t xml:space="preserve"> </w:t>
      </w:r>
    </w:p>
    <w:p w14:paraId="62BDF95B" w14:textId="426D36B5"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aim of this chapter is to discuss the findings that have been presented in </w:t>
      </w:r>
      <w:r w:rsidR="00D9196E" w:rsidRPr="00855774">
        <w:rPr>
          <w:rFonts w:asciiTheme="majorBidi" w:hAnsiTheme="majorBidi" w:cstheme="majorBidi"/>
          <w:bCs/>
          <w:color w:val="0D0D0D" w:themeColor="text1" w:themeTint="F2"/>
          <w:sz w:val="24"/>
          <w:szCs w:val="24"/>
        </w:rPr>
        <w:t xml:space="preserve">the previous </w:t>
      </w:r>
      <w:r w:rsidRPr="00855774">
        <w:rPr>
          <w:rFonts w:asciiTheme="majorBidi" w:hAnsiTheme="majorBidi" w:cstheme="majorBidi"/>
          <w:bCs/>
          <w:color w:val="0D0D0D" w:themeColor="text1" w:themeTint="F2"/>
          <w:sz w:val="24"/>
          <w:szCs w:val="24"/>
        </w:rPr>
        <w:t>chapter. Basically, this chapter delves into the findings in</w:t>
      </w:r>
      <w:r w:rsidR="00D9196E"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depth with the further explanation of each finding while at the same time comparing and contrasting </w:t>
      </w:r>
      <w:r w:rsidR="00D9196E" w:rsidRPr="00855774">
        <w:rPr>
          <w:rFonts w:asciiTheme="majorBidi" w:hAnsiTheme="majorBidi" w:cstheme="majorBidi"/>
          <w:bCs/>
          <w:color w:val="0D0D0D" w:themeColor="text1" w:themeTint="F2"/>
          <w:sz w:val="24"/>
          <w:szCs w:val="24"/>
        </w:rPr>
        <w:t xml:space="preserve">them </w:t>
      </w:r>
      <w:r w:rsidRPr="00855774">
        <w:rPr>
          <w:rFonts w:asciiTheme="majorBidi" w:hAnsiTheme="majorBidi" w:cstheme="majorBidi"/>
          <w:bCs/>
          <w:color w:val="0D0D0D" w:themeColor="text1" w:themeTint="F2"/>
          <w:sz w:val="24"/>
          <w:szCs w:val="24"/>
        </w:rPr>
        <w:t xml:space="preserve">with what was established in the literature. Mainly, the aim of this study was to appraise the impact of project governance and cultural intelligence on successful complex construction project delivery in the UAE. </w:t>
      </w:r>
      <w:bookmarkStart w:id="250" w:name="_Hlk107055833"/>
      <w:r w:rsidR="00502B1D" w:rsidRPr="00855774">
        <w:rPr>
          <w:rFonts w:asciiTheme="majorBidi" w:hAnsiTheme="majorBidi" w:cstheme="majorBidi"/>
          <w:bCs/>
          <w:color w:val="0D0D0D" w:themeColor="text1" w:themeTint="F2"/>
          <w:sz w:val="24"/>
          <w:szCs w:val="24"/>
        </w:rPr>
        <w:t>The conceptual framework was drawn to illustrate the relationship between project governance and successful complex construction project delivery, as well as the relationship between cultural intelligence and successful complex construction project delivery. Hence, the conceptual framework is also included in the discussion of the study findings based on the relationships that were illustrated</w:t>
      </w:r>
      <w:bookmarkEnd w:id="250"/>
      <w:r w:rsidR="00502B1D"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To ensure that the study was clear in terms of understanding the impact of project governance and cultural intelligence on the successful </w:t>
      </w:r>
      <w:r w:rsidR="00D9196E"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 xml:space="preserve">complex construction projects in the UAE, specific factors were developed for project governance, cultural intelligence and successful complex construction project delivery. </w:t>
      </w:r>
    </w:p>
    <w:p w14:paraId="2D1401A2"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738F7B11" w14:textId="2BEFD1B6"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The project had both independent and dependent variables</w:t>
      </w:r>
      <w:r w:rsidR="006044F9" w:rsidRPr="00855774">
        <w:rPr>
          <w:rFonts w:asciiTheme="majorBidi" w:hAnsiTheme="majorBidi" w:cstheme="majorBidi"/>
          <w:bCs/>
          <w:color w:val="0D0D0D" w:themeColor="text1" w:themeTint="F2"/>
          <w:sz w:val="24"/>
          <w:szCs w:val="24"/>
        </w:rPr>
        <w:t>, as had been illustrated through the conceptual framework</w:t>
      </w:r>
      <w:r w:rsidRPr="00855774">
        <w:rPr>
          <w:rFonts w:asciiTheme="majorBidi" w:hAnsiTheme="majorBidi" w:cstheme="majorBidi"/>
          <w:bCs/>
          <w:color w:val="0D0D0D" w:themeColor="text1" w:themeTint="F2"/>
          <w:sz w:val="24"/>
          <w:szCs w:val="24"/>
        </w:rPr>
        <w:t>. The independent variables were project governance and cultural intelligence</w:t>
      </w:r>
      <w:r w:rsidR="00D9196E"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while successful complex construction project was the dependent variable. </w:t>
      </w:r>
      <w:r w:rsidR="006044F9" w:rsidRPr="00855774">
        <w:rPr>
          <w:rFonts w:asciiTheme="majorBidi" w:hAnsiTheme="majorBidi" w:cstheme="majorBidi"/>
          <w:bCs/>
          <w:color w:val="0D0D0D" w:themeColor="text1" w:themeTint="F2"/>
          <w:sz w:val="24"/>
          <w:szCs w:val="24"/>
        </w:rPr>
        <w:t>Based on the conceptual framework, p</w:t>
      </w:r>
      <w:r w:rsidRPr="00855774">
        <w:rPr>
          <w:rFonts w:asciiTheme="majorBidi" w:hAnsiTheme="majorBidi" w:cstheme="majorBidi"/>
          <w:bCs/>
          <w:color w:val="0D0D0D" w:themeColor="text1" w:themeTint="F2"/>
          <w:sz w:val="24"/>
          <w:szCs w:val="24"/>
        </w:rPr>
        <w:t>roject governance was defined by various factors</w:t>
      </w:r>
      <w:r w:rsidR="00D9196E"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accountability, stakeholder management, risk management</w:t>
      </w:r>
      <w:r w:rsidR="00D9196E" w:rsidRPr="00855774">
        <w:rPr>
          <w:rFonts w:asciiTheme="majorBidi" w:hAnsiTheme="majorBidi" w:cstheme="majorBidi"/>
          <w:bCs/>
          <w:color w:val="0D0D0D" w:themeColor="text1" w:themeTint="F2"/>
          <w:sz w:val="24"/>
          <w:szCs w:val="24"/>
        </w:rPr>
        <w:t xml:space="preserve"> and</w:t>
      </w:r>
      <w:r w:rsidRPr="00855774">
        <w:rPr>
          <w:rFonts w:asciiTheme="majorBidi" w:hAnsiTheme="majorBidi" w:cstheme="majorBidi"/>
          <w:bCs/>
          <w:color w:val="0D0D0D" w:themeColor="text1" w:themeTint="F2"/>
          <w:sz w:val="24"/>
          <w:szCs w:val="24"/>
        </w:rPr>
        <w:t xml:space="preserve"> project control process</w:t>
      </w:r>
      <w:r w:rsidR="00D9196E" w:rsidRPr="00855774">
        <w:rPr>
          <w:rFonts w:asciiTheme="majorBidi" w:hAnsiTheme="majorBidi" w:cstheme="majorBidi"/>
          <w:bCs/>
          <w:color w:val="0D0D0D" w:themeColor="text1" w:themeTint="F2"/>
          <w:sz w:val="24"/>
          <w:szCs w:val="24"/>
        </w:rPr>
        <w:t>; whilst</w:t>
      </w:r>
      <w:r w:rsidRPr="00855774">
        <w:rPr>
          <w:rFonts w:asciiTheme="majorBidi" w:hAnsiTheme="majorBidi" w:cstheme="majorBidi"/>
          <w:bCs/>
          <w:color w:val="0D0D0D" w:themeColor="text1" w:themeTint="F2"/>
          <w:sz w:val="24"/>
          <w:szCs w:val="24"/>
        </w:rPr>
        <w:t xml:space="preserve"> cultural intelligence was </w:t>
      </w:r>
      <w:r w:rsidR="00D9196E" w:rsidRPr="00855774">
        <w:rPr>
          <w:rFonts w:asciiTheme="majorBidi" w:hAnsiTheme="majorBidi" w:cstheme="majorBidi"/>
          <w:bCs/>
          <w:color w:val="0D0D0D" w:themeColor="text1" w:themeTint="F2"/>
          <w:sz w:val="24"/>
          <w:szCs w:val="24"/>
        </w:rPr>
        <w:t xml:space="preserve">also </w:t>
      </w:r>
      <w:r w:rsidRPr="00855774">
        <w:rPr>
          <w:rFonts w:asciiTheme="majorBidi" w:hAnsiTheme="majorBidi" w:cstheme="majorBidi"/>
          <w:bCs/>
          <w:color w:val="0D0D0D" w:themeColor="text1" w:themeTint="F2"/>
          <w:sz w:val="24"/>
          <w:szCs w:val="24"/>
        </w:rPr>
        <w:t>explained by various factors</w:t>
      </w:r>
      <w:r w:rsidR="00D9196E"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cultural awareness, path capability, cross-cultural interactions, cross-cultural communication and cross-cultural leadership. Lastly, </w:t>
      </w:r>
      <w:r w:rsidR="006044F9" w:rsidRPr="00855774">
        <w:rPr>
          <w:rFonts w:asciiTheme="majorBidi" w:hAnsiTheme="majorBidi" w:cstheme="majorBidi"/>
          <w:bCs/>
          <w:color w:val="0D0D0D" w:themeColor="text1" w:themeTint="F2"/>
          <w:sz w:val="24"/>
          <w:szCs w:val="24"/>
        </w:rPr>
        <w:t xml:space="preserve">as illustrated in the conceptual framework, </w:t>
      </w:r>
      <w:r w:rsidRPr="00855774">
        <w:rPr>
          <w:rFonts w:asciiTheme="majorBidi" w:hAnsiTheme="majorBidi" w:cstheme="majorBidi"/>
          <w:bCs/>
          <w:color w:val="0D0D0D" w:themeColor="text1" w:themeTint="F2"/>
          <w:sz w:val="24"/>
          <w:szCs w:val="24"/>
        </w:rPr>
        <w:t>th</w:t>
      </w:r>
      <w:r w:rsidR="006044F9" w:rsidRPr="00855774">
        <w:rPr>
          <w:rFonts w:asciiTheme="majorBidi" w:hAnsiTheme="majorBidi" w:cstheme="majorBidi"/>
          <w:bCs/>
          <w:color w:val="0D0D0D" w:themeColor="text1" w:themeTint="F2"/>
          <w:sz w:val="24"/>
          <w:szCs w:val="24"/>
        </w:rPr>
        <w:t xml:space="preserve">e </w:t>
      </w:r>
      <w:r w:rsidRPr="00855774">
        <w:rPr>
          <w:rFonts w:asciiTheme="majorBidi" w:hAnsiTheme="majorBidi" w:cstheme="majorBidi"/>
          <w:bCs/>
          <w:color w:val="0D0D0D" w:themeColor="text1" w:themeTint="F2"/>
          <w:sz w:val="24"/>
          <w:szCs w:val="24"/>
        </w:rPr>
        <w:t xml:space="preserve">successful complex construction project delivery was explained by </w:t>
      </w:r>
      <w:r w:rsidR="00D9196E" w:rsidRPr="00855774">
        <w:rPr>
          <w:rFonts w:asciiTheme="majorBidi" w:hAnsiTheme="majorBidi" w:cstheme="majorBidi"/>
          <w:bCs/>
          <w:color w:val="0D0D0D" w:themeColor="text1" w:themeTint="F2"/>
          <w:sz w:val="24"/>
          <w:szCs w:val="24"/>
        </w:rPr>
        <w:t xml:space="preserve">a number of other </w:t>
      </w:r>
      <w:r w:rsidRPr="00855774">
        <w:rPr>
          <w:rFonts w:asciiTheme="majorBidi" w:hAnsiTheme="majorBidi" w:cstheme="majorBidi"/>
          <w:bCs/>
          <w:color w:val="0D0D0D" w:themeColor="text1" w:themeTint="F2"/>
          <w:sz w:val="24"/>
          <w:szCs w:val="24"/>
        </w:rPr>
        <w:t>factors</w:t>
      </w:r>
      <w:r w:rsidR="00D9196E"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competence, communication, innovation and complexity. In the literature, each of these factors </w:t>
      </w:r>
      <w:r w:rsidR="00D9196E"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discussed in</w:t>
      </w:r>
      <w:r w:rsidR="00D9196E"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depth using multiple articles that will also be included in the substantiation of results in this discussion chapter. </w:t>
      </w:r>
    </w:p>
    <w:p w14:paraId="6271257F"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29B86FC0" w14:textId="757EDD3D"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Basically, this discussion follows a clear approach in the discussion of the findings that were collected. The first part of the discussion entails the presentation of the summary of the demographic and descriptive statistics found in this study. As much as the demographic and descriptive statistics do not mainly explain relationships between variables, they are key to comprehending the different dimensions of </w:t>
      </w:r>
      <w:r w:rsidR="00D9196E"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variables presented. The second part entails an in-depth explanation of the findings in regard to each objective of the study. Here, the main objectives that are discussed </w:t>
      </w:r>
      <w:r w:rsidR="00D9196E" w:rsidRPr="00855774">
        <w:rPr>
          <w:rFonts w:asciiTheme="majorBidi" w:hAnsiTheme="majorBidi" w:cstheme="majorBidi"/>
          <w:bCs/>
          <w:color w:val="0D0D0D" w:themeColor="text1" w:themeTint="F2"/>
          <w:sz w:val="24"/>
          <w:szCs w:val="24"/>
        </w:rPr>
        <w:t xml:space="preserve">are </w:t>
      </w:r>
      <w:r w:rsidRPr="00855774">
        <w:rPr>
          <w:rFonts w:asciiTheme="majorBidi" w:hAnsiTheme="majorBidi" w:cstheme="majorBidi"/>
          <w:bCs/>
          <w:color w:val="0D0D0D" w:themeColor="text1" w:themeTint="F2"/>
          <w:sz w:val="24"/>
          <w:szCs w:val="24"/>
        </w:rPr>
        <w:t>objective 1,</w:t>
      </w:r>
      <w:r w:rsidR="00D9196E"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2 and 3. Each of them is explored with the use of sources from the literature to further confirm or give a contradictory view of what was found. The last part of the discussion chapter focuses on the discussion of findings that relate to the </w:t>
      </w:r>
      <w:r w:rsidR="00D9196E" w:rsidRPr="00855774">
        <w:rPr>
          <w:rFonts w:asciiTheme="majorBidi" w:hAnsiTheme="majorBidi" w:cstheme="majorBidi"/>
          <w:bCs/>
          <w:color w:val="0D0D0D" w:themeColor="text1" w:themeTint="F2"/>
          <w:sz w:val="24"/>
          <w:szCs w:val="24"/>
        </w:rPr>
        <w:t xml:space="preserve">study </w:t>
      </w:r>
      <w:r w:rsidRPr="00855774">
        <w:rPr>
          <w:rFonts w:asciiTheme="majorBidi" w:hAnsiTheme="majorBidi" w:cstheme="majorBidi"/>
          <w:bCs/>
          <w:color w:val="0D0D0D" w:themeColor="text1" w:themeTint="F2"/>
          <w:sz w:val="24"/>
          <w:szCs w:val="24"/>
        </w:rPr>
        <w:t>hypotheses. To confirm or reject the hypotheses, correlation analysis and the regression test were used.</w:t>
      </w:r>
      <w:r w:rsidR="00185858"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Ultimately, a summary of all the discussion in this chapter </w:t>
      </w:r>
      <w:r w:rsidR="00D9196E" w:rsidRPr="00855774">
        <w:rPr>
          <w:rFonts w:asciiTheme="majorBidi" w:hAnsiTheme="majorBidi" w:cstheme="majorBidi"/>
          <w:bCs/>
          <w:color w:val="0D0D0D" w:themeColor="text1" w:themeTint="F2"/>
          <w:sz w:val="24"/>
          <w:szCs w:val="24"/>
        </w:rPr>
        <w:t xml:space="preserve">is </w:t>
      </w:r>
      <w:r w:rsidRPr="00855774">
        <w:rPr>
          <w:rFonts w:asciiTheme="majorBidi" w:hAnsiTheme="majorBidi" w:cstheme="majorBidi"/>
          <w:bCs/>
          <w:color w:val="0D0D0D" w:themeColor="text1" w:themeTint="F2"/>
          <w:sz w:val="24"/>
          <w:szCs w:val="24"/>
        </w:rPr>
        <w:t>presented with the focus on the variables and how they effectively explain the impact of project governance and cultural intelligence on the successful</w:t>
      </w:r>
      <w:r w:rsidR="00D9196E" w:rsidRPr="00855774">
        <w:rPr>
          <w:rFonts w:asciiTheme="majorBidi" w:hAnsiTheme="majorBidi" w:cstheme="majorBidi"/>
          <w:bCs/>
          <w:color w:val="0D0D0D" w:themeColor="text1" w:themeTint="F2"/>
          <w:sz w:val="24"/>
          <w:szCs w:val="24"/>
        </w:rPr>
        <w:t xml:space="preserve"> delivery of</w:t>
      </w:r>
      <w:r w:rsidRPr="00855774">
        <w:rPr>
          <w:rFonts w:asciiTheme="majorBidi" w:hAnsiTheme="majorBidi" w:cstheme="majorBidi"/>
          <w:bCs/>
          <w:color w:val="0D0D0D" w:themeColor="text1" w:themeTint="F2"/>
          <w:sz w:val="24"/>
          <w:szCs w:val="24"/>
        </w:rPr>
        <w:t xml:space="preserve"> complex construction project</w:t>
      </w:r>
      <w:r w:rsidR="00D9196E"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w:t>
      </w:r>
    </w:p>
    <w:p w14:paraId="4931FA29" w14:textId="1D56E2CB"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23A3E0D5" w14:textId="2D8AA6A8" w:rsidR="00CF73F4" w:rsidRPr="00855774" w:rsidRDefault="0049775F" w:rsidP="00E55D8C">
      <w:pPr>
        <w:pStyle w:val="Heading2"/>
        <w:spacing w:before="0" w:line="480" w:lineRule="auto"/>
        <w:rPr>
          <w:rFonts w:asciiTheme="majorBidi" w:eastAsia="MS Mincho" w:hAnsiTheme="majorBidi"/>
          <w:b/>
          <w:bCs/>
          <w:color w:val="0D0D0D" w:themeColor="text1" w:themeTint="F2"/>
          <w:sz w:val="24"/>
          <w:szCs w:val="24"/>
        </w:rPr>
      </w:pPr>
      <w:bookmarkStart w:id="251" w:name="_Toc95721742"/>
      <w:r w:rsidRPr="00855774">
        <w:rPr>
          <w:rFonts w:asciiTheme="majorBidi" w:hAnsiTheme="majorBidi"/>
          <w:b/>
          <w:bCs/>
          <w:color w:val="0D0D0D" w:themeColor="text1" w:themeTint="F2"/>
          <w:sz w:val="24"/>
          <w:szCs w:val="24"/>
        </w:rPr>
        <w:t xml:space="preserve">6.1 </w:t>
      </w:r>
      <w:r w:rsidR="00CF73F4" w:rsidRPr="00855774">
        <w:rPr>
          <w:rFonts w:asciiTheme="majorBidi" w:hAnsiTheme="majorBidi"/>
          <w:b/>
          <w:bCs/>
          <w:color w:val="0D0D0D" w:themeColor="text1" w:themeTint="F2"/>
          <w:sz w:val="24"/>
          <w:szCs w:val="24"/>
        </w:rPr>
        <w:t>Discussion of demographic and descriptive statistics</w:t>
      </w:r>
      <w:bookmarkEnd w:id="251"/>
    </w:p>
    <w:p w14:paraId="60F51B2D" w14:textId="5D5346F2"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Before the presentation of the specific findings related to the key variables such as project governance, cultural intelligence and the successful completion of complex construction projects, it is worth </w:t>
      </w:r>
      <w:r w:rsidR="00366A7F" w:rsidRPr="00855774">
        <w:rPr>
          <w:rFonts w:asciiTheme="majorBidi" w:hAnsiTheme="majorBidi" w:cstheme="majorBidi"/>
          <w:bCs/>
          <w:color w:val="0D0D0D" w:themeColor="text1" w:themeTint="F2"/>
          <w:sz w:val="24"/>
          <w:szCs w:val="24"/>
        </w:rPr>
        <w:t xml:space="preserve">gaining </w:t>
      </w:r>
      <w:r w:rsidRPr="00855774">
        <w:rPr>
          <w:rFonts w:asciiTheme="majorBidi" w:hAnsiTheme="majorBidi" w:cstheme="majorBidi"/>
          <w:bCs/>
          <w:color w:val="0D0D0D" w:themeColor="text1" w:themeTint="F2"/>
          <w:sz w:val="24"/>
          <w:szCs w:val="24"/>
        </w:rPr>
        <w:t xml:space="preserve">a more in-depth perspective of what the demographic and descriptive findings mean in this study. In terms of the demographic characteristics, one of the key dimensions considered was the gender of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More specifically, it was established that complex construction projects in the UAE always involve more men </w:t>
      </w:r>
      <w:r w:rsidR="00366A7F" w:rsidRPr="00855774">
        <w:rPr>
          <w:rFonts w:asciiTheme="majorBidi" w:hAnsiTheme="majorBidi" w:cstheme="majorBidi"/>
          <w:bCs/>
          <w:color w:val="0D0D0D" w:themeColor="text1" w:themeTint="F2"/>
          <w:sz w:val="24"/>
          <w:szCs w:val="24"/>
        </w:rPr>
        <w:t>than</w:t>
      </w:r>
      <w:r w:rsidRPr="00855774">
        <w:rPr>
          <w:rFonts w:asciiTheme="majorBidi" w:hAnsiTheme="majorBidi" w:cstheme="majorBidi"/>
          <w:bCs/>
          <w:color w:val="0D0D0D" w:themeColor="text1" w:themeTint="F2"/>
          <w:sz w:val="24"/>
          <w:szCs w:val="24"/>
        </w:rPr>
        <w:t xml:space="preserve"> women. This was based on the findings</w:t>
      </w:r>
      <w:r w:rsidR="00366A7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where a greater number of men participat</w:t>
      </w:r>
      <w:r w:rsidR="00366A7F"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compared to the number of female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Arguably, construction projects are dominated by men who work on their successful delivery. Currently, </w:t>
      </w:r>
      <w:r w:rsidR="00B64E49" w:rsidRPr="00855774">
        <w:rPr>
          <w:rFonts w:asciiTheme="majorBidi" w:hAnsiTheme="majorBidi" w:cstheme="majorBidi"/>
          <w:bCs/>
          <w:color w:val="0D0D0D" w:themeColor="text1" w:themeTint="F2"/>
          <w:sz w:val="24"/>
          <w:szCs w:val="24"/>
        </w:rPr>
        <w:t xml:space="preserve">there are </w:t>
      </w:r>
      <w:r w:rsidR="0098037E" w:rsidRPr="00855774">
        <w:rPr>
          <w:rFonts w:asciiTheme="majorBidi" w:hAnsiTheme="majorBidi" w:cstheme="majorBidi"/>
          <w:bCs/>
          <w:color w:val="0D0D0D" w:themeColor="text1" w:themeTint="F2"/>
          <w:sz w:val="24"/>
          <w:szCs w:val="24"/>
        </w:rPr>
        <w:t xml:space="preserve">a </w:t>
      </w:r>
      <w:r w:rsidR="00B64E49" w:rsidRPr="00855774">
        <w:rPr>
          <w:rFonts w:asciiTheme="majorBidi" w:hAnsiTheme="majorBidi" w:cstheme="majorBidi"/>
          <w:bCs/>
          <w:color w:val="0D0D0D" w:themeColor="text1" w:themeTint="F2"/>
          <w:sz w:val="24"/>
          <w:szCs w:val="24"/>
        </w:rPr>
        <w:t xml:space="preserve">few women </w:t>
      </w:r>
      <w:r w:rsidR="00A6373A" w:rsidRPr="00855774">
        <w:rPr>
          <w:rFonts w:asciiTheme="majorBidi" w:hAnsiTheme="majorBidi" w:cstheme="majorBidi"/>
          <w:bCs/>
          <w:color w:val="0D0D0D" w:themeColor="text1" w:themeTint="F2"/>
          <w:sz w:val="24"/>
          <w:szCs w:val="24"/>
        </w:rPr>
        <w:t>involved</w:t>
      </w:r>
      <w:r w:rsidR="00B64E49"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in complex construction projects in the UAE. The fact that there are more men compared to women in complex construction projects in the UAE is in line with what Sadaqat (2018) found. Particularly, Sadaqat (2018) established that</w:t>
      </w:r>
      <w:r w:rsidR="00366A7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traditionally, men have </w:t>
      </w:r>
      <w:r w:rsidR="00366A7F" w:rsidRPr="00855774">
        <w:rPr>
          <w:rFonts w:asciiTheme="majorBidi" w:hAnsiTheme="majorBidi" w:cstheme="majorBidi"/>
          <w:bCs/>
          <w:color w:val="0D0D0D" w:themeColor="text1" w:themeTint="F2"/>
          <w:sz w:val="24"/>
          <w:szCs w:val="24"/>
        </w:rPr>
        <w:t>dominated</w:t>
      </w:r>
      <w:r w:rsidRPr="00855774">
        <w:rPr>
          <w:rFonts w:asciiTheme="majorBidi" w:hAnsiTheme="majorBidi" w:cstheme="majorBidi"/>
          <w:bCs/>
          <w:color w:val="0D0D0D" w:themeColor="text1" w:themeTint="F2"/>
          <w:sz w:val="24"/>
          <w:szCs w:val="24"/>
        </w:rPr>
        <w:t xml:space="preserve"> the UAE construction industry and the trend has been perpetuated over the years. </w:t>
      </w:r>
      <w:bookmarkStart w:id="252" w:name="_Hlk107057038"/>
      <w:r w:rsidR="004609AA" w:rsidRPr="00855774">
        <w:rPr>
          <w:rFonts w:asciiTheme="majorBidi" w:hAnsiTheme="majorBidi" w:cstheme="majorBidi"/>
          <w:bCs/>
          <w:color w:val="0D0D0D" w:themeColor="text1" w:themeTint="F2"/>
          <w:sz w:val="24"/>
          <w:szCs w:val="24"/>
        </w:rPr>
        <w:t xml:space="preserve">The underrepresentation of women in the construction industry, as established in this study is a global phenomenon. Statistics by Access Group (2020) showed that in 2020, there were only 13% women in the construction industry in countries such as the UK. The situation is even worse on the global scale. For instance, based on the most recent statistics by BigRentz, Inc. (2022), of all workers in the construction industry, women make up only 10.9% and there is even a smaller number on the frontlines of the construction site with only 1 woman in 100 employees in the field. Therefore, the findings confirm the present research about the limited number of women in the construction industry. </w:t>
      </w:r>
    </w:p>
    <w:bookmarkEnd w:id="252"/>
    <w:p w14:paraId="36207859"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16B5B07F" w14:textId="751EDBD0"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Apart from the gender of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there was also </w:t>
      </w:r>
      <w:r w:rsidR="00D453F5"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focus on the age. In this research, many of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are within the age ranges of 30-39 years and 40-49 years. For this particular research, the argument that is made is that</w:t>
      </w:r>
      <w:r w:rsidR="00D453F5"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at th</w:t>
      </w:r>
      <w:r w:rsidR="00D453F5" w:rsidRPr="00855774">
        <w:rPr>
          <w:rFonts w:asciiTheme="majorBidi" w:hAnsiTheme="majorBidi" w:cstheme="majorBidi"/>
          <w:bCs/>
          <w:color w:val="0D0D0D" w:themeColor="text1" w:themeTint="F2"/>
          <w:sz w:val="24"/>
          <w:szCs w:val="24"/>
        </w:rPr>
        <w:t>ese</w:t>
      </w:r>
      <w:r w:rsidRPr="00855774">
        <w:rPr>
          <w:rFonts w:asciiTheme="majorBidi" w:hAnsiTheme="majorBidi" w:cstheme="majorBidi"/>
          <w:bCs/>
          <w:color w:val="0D0D0D" w:themeColor="text1" w:themeTint="F2"/>
          <w:sz w:val="24"/>
          <w:szCs w:val="24"/>
        </w:rPr>
        <w:t xml:space="preserve"> age ranges, most of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have gained more experience in </w:t>
      </w:r>
      <w:r w:rsidR="00D453F5" w:rsidRPr="00855774">
        <w:rPr>
          <w:rFonts w:asciiTheme="majorBidi" w:hAnsiTheme="majorBidi" w:cstheme="majorBidi"/>
          <w:bCs/>
          <w:color w:val="0D0D0D" w:themeColor="text1" w:themeTint="F2"/>
          <w:sz w:val="24"/>
          <w:szCs w:val="24"/>
        </w:rPr>
        <w:t xml:space="preserve">terms of complex construction </w:t>
      </w:r>
      <w:r w:rsidRPr="00855774">
        <w:rPr>
          <w:rFonts w:asciiTheme="majorBidi" w:hAnsiTheme="majorBidi" w:cstheme="majorBidi"/>
          <w:bCs/>
          <w:color w:val="0D0D0D" w:themeColor="text1" w:themeTint="F2"/>
          <w:sz w:val="24"/>
          <w:szCs w:val="24"/>
        </w:rPr>
        <w:t xml:space="preserve">projects and hence better judgment to </w:t>
      </w:r>
      <w:r w:rsidR="00D453F5" w:rsidRPr="00855774">
        <w:rPr>
          <w:rFonts w:asciiTheme="majorBidi" w:hAnsiTheme="majorBidi" w:cstheme="majorBidi"/>
          <w:bCs/>
          <w:color w:val="0D0D0D" w:themeColor="text1" w:themeTint="F2"/>
          <w:sz w:val="24"/>
          <w:szCs w:val="24"/>
        </w:rPr>
        <w:t>guide such</w:t>
      </w:r>
      <w:r w:rsidRPr="00855774">
        <w:rPr>
          <w:rFonts w:asciiTheme="majorBidi" w:hAnsiTheme="majorBidi" w:cstheme="majorBidi"/>
          <w:bCs/>
          <w:color w:val="0D0D0D" w:themeColor="text1" w:themeTint="F2"/>
          <w:sz w:val="24"/>
          <w:szCs w:val="24"/>
        </w:rPr>
        <w:t xml:space="preserve"> projects towards completion. This argument is in tandem with what Ojiako </w:t>
      </w:r>
      <w:r w:rsidRPr="00855774">
        <w:rPr>
          <w:rFonts w:asciiTheme="majorBidi" w:hAnsiTheme="majorBidi" w:cstheme="majorBidi"/>
          <w:bCs/>
          <w:i/>
          <w:iCs/>
          <w:color w:val="0D0D0D" w:themeColor="text1" w:themeTint="F2"/>
          <w:sz w:val="24"/>
          <w:szCs w:val="24"/>
        </w:rPr>
        <w:t>et al</w:t>
      </w:r>
      <w:r w:rsidR="00F23C08" w:rsidRPr="00855774">
        <w:rPr>
          <w:rFonts w:asciiTheme="majorBidi" w:hAnsiTheme="majorBidi" w:cstheme="majorBidi"/>
          <w:bCs/>
          <w:i/>
          <w:i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(201</w:t>
      </w:r>
      <w:r w:rsidR="00EF31C8" w:rsidRPr="00855774">
        <w:rPr>
          <w:rFonts w:asciiTheme="majorBidi" w:hAnsiTheme="majorBidi" w:cstheme="majorBidi"/>
          <w:bCs/>
          <w:color w:val="0D0D0D" w:themeColor="text1" w:themeTint="F2"/>
          <w:sz w:val="24"/>
          <w:szCs w:val="24"/>
        </w:rPr>
        <w:t>5</w:t>
      </w:r>
      <w:r w:rsidRPr="00855774">
        <w:rPr>
          <w:rFonts w:asciiTheme="majorBidi" w:hAnsiTheme="majorBidi" w:cstheme="majorBidi"/>
          <w:bCs/>
          <w:color w:val="0D0D0D" w:themeColor="text1" w:themeTint="F2"/>
          <w:sz w:val="24"/>
          <w:szCs w:val="24"/>
        </w:rPr>
        <w:t>) found</w:t>
      </w:r>
      <w:r w:rsidR="00D453F5"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pointing out that age as a demographic variable is a determinant on the articulation of the judgments that are made on the difficulty of the task. Hence, within the age ranges, there is more experience to determine the project outcomes and implications of project governance and cultural intelligence </w:t>
      </w:r>
      <w:r w:rsidR="00D453F5" w:rsidRPr="00855774">
        <w:rPr>
          <w:rFonts w:asciiTheme="majorBidi" w:hAnsiTheme="majorBidi" w:cstheme="majorBidi"/>
          <w:bCs/>
          <w:color w:val="0D0D0D" w:themeColor="text1" w:themeTint="F2"/>
          <w:sz w:val="24"/>
          <w:szCs w:val="24"/>
        </w:rPr>
        <w:t xml:space="preserve">for </w:t>
      </w:r>
      <w:r w:rsidRPr="00855774">
        <w:rPr>
          <w:rFonts w:asciiTheme="majorBidi" w:hAnsiTheme="majorBidi" w:cstheme="majorBidi"/>
          <w:bCs/>
          <w:color w:val="0D0D0D" w:themeColor="text1" w:themeTint="F2"/>
          <w:sz w:val="24"/>
          <w:szCs w:val="24"/>
        </w:rPr>
        <w:t>complex construction projects. This explains why</w:t>
      </w:r>
      <w:r w:rsidR="00D453F5"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in another demographic variable, the </w:t>
      </w:r>
      <w:r w:rsidR="00D453F5" w:rsidRPr="00855774">
        <w:rPr>
          <w:rFonts w:asciiTheme="majorBidi" w:hAnsiTheme="majorBidi" w:cstheme="majorBidi"/>
          <w:bCs/>
          <w:color w:val="0D0D0D" w:themeColor="text1" w:themeTint="F2"/>
          <w:sz w:val="24"/>
          <w:szCs w:val="24"/>
        </w:rPr>
        <w:t xml:space="preserve">respondents’ </w:t>
      </w:r>
      <w:r w:rsidRPr="00855774">
        <w:rPr>
          <w:rFonts w:asciiTheme="majorBidi" w:hAnsiTheme="majorBidi" w:cstheme="majorBidi"/>
          <w:bCs/>
          <w:color w:val="0D0D0D" w:themeColor="text1" w:themeTint="F2"/>
          <w:sz w:val="24"/>
          <w:szCs w:val="24"/>
        </w:rPr>
        <w:t>experience was also investigated</w:t>
      </w:r>
      <w:r w:rsidR="00D453F5"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leading to the finding that </w:t>
      </w:r>
      <w:r w:rsidR="00D453F5"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majority of </w:t>
      </w:r>
      <w:r w:rsidR="00D453F5" w:rsidRPr="00855774">
        <w:rPr>
          <w:rFonts w:asciiTheme="majorBidi" w:hAnsiTheme="majorBidi" w:cstheme="majorBidi"/>
          <w:bCs/>
          <w:color w:val="0D0D0D" w:themeColor="text1" w:themeTint="F2"/>
          <w:sz w:val="24"/>
          <w:szCs w:val="24"/>
        </w:rPr>
        <w:t xml:space="preserve">them have 11 or more years of experience </w:t>
      </w:r>
      <w:r w:rsidRPr="00855774">
        <w:rPr>
          <w:rFonts w:asciiTheme="majorBidi" w:hAnsiTheme="majorBidi" w:cstheme="majorBidi"/>
          <w:bCs/>
          <w:color w:val="0D0D0D" w:themeColor="text1" w:themeTint="F2"/>
          <w:sz w:val="24"/>
          <w:szCs w:val="24"/>
        </w:rPr>
        <w:t>in complex construction projects. The</w:t>
      </w:r>
      <w:r w:rsidR="00D453F5" w:rsidRPr="00855774">
        <w:rPr>
          <w:rFonts w:asciiTheme="majorBidi" w:hAnsiTheme="majorBidi" w:cstheme="majorBidi"/>
          <w:bCs/>
          <w:color w:val="0D0D0D" w:themeColor="text1" w:themeTint="F2"/>
          <w:sz w:val="24"/>
          <w:szCs w:val="24"/>
        </w:rPr>
        <w:t>ir</w:t>
      </w:r>
      <w:r w:rsidRPr="00855774">
        <w:rPr>
          <w:rFonts w:asciiTheme="majorBidi" w:hAnsiTheme="majorBidi" w:cstheme="majorBidi"/>
          <w:bCs/>
          <w:color w:val="0D0D0D" w:themeColor="text1" w:themeTint="F2"/>
          <w:sz w:val="24"/>
          <w:szCs w:val="24"/>
        </w:rPr>
        <w:t xml:space="preserve"> many years working within complex construction projects explains their right judg</w:t>
      </w:r>
      <w:r w:rsidR="00D453F5" w:rsidRPr="00855774">
        <w:rPr>
          <w:rFonts w:asciiTheme="majorBidi" w:hAnsiTheme="majorBidi" w:cstheme="majorBidi"/>
          <w:bCs/>
          <w:color w:val="0D0D0D" w:themeColor="text1" w:themeTint="F2"/>
          <w:sz w:val="24"/>
          <w:szCs w:val="24"/>
        </w:rPr>
        <w:t>e</w:t>
      </w:r>
      <w:r w:rsidRPr="00855774">
        <w:rPr>
          <w:rFonts w:asciiTheme="majorBidi" w:hAnsiTheme="majorBidi" w:cstheme="majorBidi"/>
          <w:bCs/>
          <w:color w:val="0D0D0D" w:themeColor="text1" w:themeTint="F2"/>
          <w:sz w:val="24"/>
          <w:szCs w:val="24"/>
        </w:rPr>
        <w:t xml:space="preserve">ment in the application of project governance and cultural intelligence </w:t>
      </w:r>
      <w:r w:rsidR="00D453F5" w:rsidRPr="00855774">
        <w:rPr>
          <w:rFonts w:asciiTheme="majorBidi" w:hAnsiTheme="majorBidi" w:cstheme="majorBidi"/>
          <w:bCs/>
          <w:color w:val="0D0D0D" w:themeColor="text1" w:themeTint="F2"/>
          <w:sz w:val="24"/>
          <w:szCs w:val="24"/>
        </w:rPr>
        <w:t xml:space="preserve">in terms of </w:t>
      </w:r>
      <w:r w:rsidRPr="00855774">
        <w:rPr>
          <w:rFonts w:asciiTheme="majorBidi" w:hAnsiTheme="majorBidi" w:cstheme="majorBidi"/>
          <w:bCs/>
          <w:color w:val="0D0D0D" w:themeColor="text1" w:themeTint="F2"/>
          <w:sz w:val="24"/>
          <w:szCs w:val="24"/>
        </w:rPr>
        <w:t xml:space="preserve">the successful </w:t>
      </w:r>
      <w:r w:rsidR="00D453F5"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D453F5"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w:t>
      </w:r>
      <w:r w:rsidR="002E0354" w:rsidRPr="00855774">
        <w:rPr>
          <w:rFonts w:asciiTheme="majorBidi" w:hAnsiTheme="majorBidi" w:cstheme="majorBidi"/>
          <w:bCs/>
          <w:color w:val="0D0D0D" w:themeColor="text1" w:themeTint="F2"/>
          <w:sz w:val="24"/>
          <w:szCs w:val="24"/>
        </w:rPr>
        <w:t>The findings agree with the research by Snook (2017) by who established that ageing workers in the construction industry provide more stable work on a daily basis compared to younger workers because of the experience that they have accumulated in the industry over the years. More so, these findings confirm what O’Connor (2021) found noting that roughly 40% of construction workers are aged 45-64 years, and they provide more advantages such as the delivery of quality work through their many years of experience. Becau</w:t>
      </w:r>
      <w:r w:rsidR="00726AB7" w:rsidRPr="00855774">
        <w:rPr>
          <w:rFonts w:asciiTheme="majorBidi" w:hAnsiTheme="majorBidi" w:cstheme="majorBidi"/>
          <w:bCs/>
          <w:color w:val="0D0D0D" w:themeColor="text1" w:themeTint="F2"/>
          <w:sz w:val="24"/>
          <w:szCs w:val="24"/>
        </w:rPr>
        <w:t xml:space="preserve">se of their experience, older workers are more reliable and able to work more efficiently on complex projects.  </w:t>
      </w:r>
      <w:r w:rsidRPr="00855774">
        <w:rPr>
          <w:rFonts w:asciiTheme="majorBidi" w:hAnsiTheme="majorBidi" w:cstheme="majorBidi"/>
          <w:bCs/>
          <w:color w:val="0D0D0D" w:themeColor="text1" w:themeTint="F2"/>
          <w:sz w:val="24"/>
          <w:szCs w:val="24"/>
        </w:rPr>
        <w:t>Therefore, having a greater number of years of experience within complex construction projects is critical in leading to more desirable outcomes in terms of the attainment of the much-needed success.</w:t>
      </w:r>
    </w:p>
    <w:p w14:paraId="5340BA86"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75407DF8" w14:textId="0B4E2F10" w:rsidR="00CF73F4" w:rsidRPr="00855774" w:rsidRDefault="00D453F5"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addition to </w:t>
      </w:r>
      <w:r w:rsidR="00650EFC" w:rsidRPr="00855774">
        <w:rPr>
          <w:rFonts w:asciiTheme="majorBidi" w:hAnsiTheme="majorBidi" w:cstheme="majorBidi"/>
          <w:bCs/>
          <w:color w:val="0D0D0D" w:themeColor="text1" w:themeTint="F2"/>
          <w:sz w:val="24"/>
          <w:szCs w:val="24"/>
        </w:rPr>
        <w:t>respondents</w:t>
      </w:r>
      <w:r w:rsidR="00CF73F4" w:rsidRPr="00855774">
        <w:rPr>
          <w:rFonts w:asciiTheme="majorBidi" w:hAnsiTheme="majorBidi" w:cstheme="majorBidi"/>
          <w:bCs/>
          <w:color w:val="0D0D0D" w:themeColor="text1" w:themeTint="F2"/>
          <w:sz w:val="24"/>
          <w:szCs w:val="24"/>
        </w:rPr>
        <w:t xml:space="preserve"> having more years of experience within complex construction project</w:t>
      </w:r>
      <w:r w:rsidRPr="00855774">
        <w:rPr>
          <w:rFonts w:asciiTheme="majorBidi" w:hAnsiTheme="majorBidi" w:cstheme="majorBidi"/>
          <w:bCs/>
          <w:color w:val="0D0D0D" w:themeColor="text1" w:themeTint="F2"/>
          <w:sz w:val="24"/>
          <w:szCs w:val="24"/>
        </w:rPr>
        <w:t>s</w:t>
      </w:r>
      <w:r w:rsidR="00CF73F4" w:rsidRPr="00855774">
        <w:rPr>
          <w:rFonts w:asciiTheme="majorBidi" w:hAnsiTheme="majorBidi" w:cstheme="majorBidi"/>
          <w:bCs/>
          <w:color w:val="0D0D0D" w:themeColor="text1" w:themeTint="F2"/>
          <w:sz w:val="24"/>
          <w:szCs w:val="24"/>
        </w:rPr>
        <w:t>, another demographic factor that was explicated related to the</w:t>
      </w:r>
      <w:r w:rsidRPr="00855774">
        <w:rPr>
          <w:rFonts w:asciiTheme="majorBidi" w:hAnsiTheme="majorBidi" w:cstheme="majorBidi"/>
          <w:bCs/>
          <w:color w:val="0D0D0D" w:themeColor="text1" w:themeTint="F2"/>
          <w:sz w:val="24"/>
          <w:szCs w:val="24"/>
        </w:rPr>
        <w:t>ir</w:t>
      </w:r>
      <w:r w:rsidR="00CF73F4" w:rsidRPr="00855774">
        <w:rPr>
          <w:rFonts w:asciiTheme="majorBidi" w:hAnsiTheme="majorBidi" w:cstheme="majorBidi"/>
          <w:bCs/>
          <w:color w:val="0D0D0D" w:themeColor="text1" w:themeTint="F2"/>
          <w:sz w:val="24"/>
          <w:szCs w:val="24"/>
        </w:rPr>
        <w:t xml:space="preserve"> work location. </w:t>
      </w:r>
      <w:r w:rsidRPr="00855774">
        <w:rPr>
          <w:rFonts w:asciiTheme="majorBidi" w:hAnsiTheme="majorBidi" w:cstheme="majorBidi"/>
          <w:bCs/>
          <w:color w:val="0D0D0D" w:themeColor="text1" w:themeTint="F2"/>
          <w:sz w:val="24"/>
          <w:szCs w:val="24"/>
        </w:rPr>
        <w:t xml:space="preserve">The </w:t>
      </w:r>
      <w:r w:rsidR="00CF73F4" w:rsidRPr="00855774">
        <w:rPr>
          <w:rFonts w:asciiTheme="majorBidi" w:hAnsiTheme="majorBidi" w:cstheme="majorBidi"/>
          <w:bCs/>
          <w:color w:val="0D0D0D" w:themeColor="text1" w:themeTint="F2"/>
          <w:sz w:val="24"/>
          <w:szCs w:val="24"/>
        </w:rPr>
        <w:t xml:space="preserve">majority of the </w:t>
      </w:r>
      <w:r w:rsidR="00650EFC" w:rsidRPr="00855774">
        <w:rPr>
          <w:rFonts w:asciiTheme="majorBidi" w:hAnsiTheme="majorBidi" w:cstheme="majorBidi"/>
          <w:bCs/>
          <w:color w:val="0D0D0D" w:themeColor="text1" w:themeTint="F2"/>
          <w:sz w:val="24"/>
          <w:szCs w:val="24"/>
        </w:rPr>
        <w:t>respondents</w:t>
      </w:r>
      <w:r w:rsidR="00CF73F4"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were found to </w:t>
      </w:r>
      <w:r w:rsidR="00CF73F4" w:rsidRPr="00855774">
        <w:rPr>
          <w:rFonts w:asciiTheme="majorBidi" w:hAnsiTheme="majorBidi" w:cstheme="majorBidi"/>
          <w:bCs/>
          <w:color w:val="0D0D0D" w:themeColor="text1" w:themeTint="F2"/>
          <w:sz w:val="24"/>
          <w:szCs w:val="24"/>
        </w:rPr>
        <w:t>work in complex construction projects in Dubai and Abu Dhabi. Th</w:t>
      </w:r>
      <w:r w:rsidRPr="00855774">
        <w:rPr>
          <w:rFonts w:asciiTheme="majorBidi" w:hAnsiTheme="majorBidi" w:cstheme="majorBidi"/>
          <w:bCs/>
          <w:color w:val="0D0D0D" w:themeColor="text1" w:themeTint="F2"/>
          <w:sz w:val="24"/>
          <w:szCs w:val="24"/>
        </w:rPr>
        <w:t>is</w:t>
      </w:r>
      <w:r w:rsidR="00CF73F4" w:rsidRPr="00855774">
        <w:rPr>
          <w:rFonts w:asciiTheme="majorBidi" w:hAnsiTheme="majorBidi" w:cstheme="majorBidi"/>
          <w:bCs/>
          <w:color w:val="0D0D0D" w:themeColor="text1" w:themeTint="F2"/>
          <w:sz w:val="24"/>
          <w:szCs w:val="24"/>
        </w:rPr>
        <w:t xml:space="preserve"> high number of </w:t>
      </w:r>
      <w:r w:rsidR="00650EFC" w:rsidRPr="00855774">
        <w:rPr>
          <w:rFonts w:asciiTheme="majorBidi" w:hAnsiTheme="majorBidi" w:cstheme="majorBidi"/>
          <w:bCs/>
          <w:color w:val="0D0D0D" w:themeColor="text1" w:themeTint="F2"/>
          <w:sz w:val="24"/>
          <w:szCs w:val="24"/>
        </w:rPr>
        <w:t>respondents</w:t>
      </w:r>
      <w:r w:rsidR="00CF73F4" w:rsidRPr="00855774">
        <w:rPr>
          <w:rFonts w:asciiTheme="majorBidi" w:hAnsiTheme="majorBidi" w:cstheme="majorBidi"/>
          <w:bCs/>
          <w:color w:val="0D0D0D" w:themeColor="text1" w:themeTint="F2"/>
          <w:sz w:val="24"/>
          <w:szCs w:val="24"/>
        </w:rPr>
        <w:t xml:space="preserve"> can be justified by the fact that Dubai and Abu Dhabi are the </w:t>
      </w:r>
      <w:r w:rsidRPr="00855774">
        <w:rPr>
          <w:rFonts w:asciiTheme="majorBidi" w:hAnsiTheme="majorBidi" w:cstheme="majorBidi"/>
          <w:bCs/>
          <w:color w:val="0D0D0D" w:themeColor="text1" w:themeTint="F2"/>
          <w:sz w:val="24"/>
          <w:szCs w:val="24"/>
        </w:rPr>
        <w:t xml:space="preserve">UAE’s </w:t>
      </w:r>
      <w:r w:rsidR="00CF73F4" w:rsidRPr="00855774">
        <w:rPr>
          <w:rFonts w:asciiTheme="majorBidi" w:hAnsiTheme="majorBidi" w:cstheme="majorBidi"/>
          <w:bCs/>
          <w:color w:val="0D0D0D" w:themeColor="text1" w:themeTint="F2"/>
          <w:sz w:val="24"/>
          <w:szCs w:val="24"/>
        </w:rPr>
        <w:t xml:space="preserve">largest urban hubs </w:t>
      </w:r>
      <w:r w:rsidRPr="00855774">
        <w:rPr>
          <w:rFonts w:asciiTheme="majorBidi" w:hAnsiTheme="majorBidi" w:cstheme="majorBidi"/>
          <w:bCs/>
          <w:color w:val="0D0D0D" w:themeColor="text1" w:themeTint="F2"/>
          <w:sz w:val="24"/>
          <w:szCs w:val="24"/>
        </w:rPr>
        <w:t xml:space="preserve">and </w:t>
      </w:r>
      <w:r w:rsidR="00CF73F4" w:rsidRPr="00855774">
        <w:rPr>
          <w:rFonts w:asciiTheme="majorBidi" w:hAnsiTheme="majorBidi" w:cstheme="majorBidi"/>
          <w:bCs/>
          <w:color w:val="0D0D0D" w:themeColor="text1" w:themeTint="F2"/>
          <w:sz w:val="24"/>
          <w:szCs w:val="24"/>
        </w:rPr>
        <w:t xml:space="preserve">have continued attracting large investments in construction over the years. The fact that Dubai and Abu Dhabi have become hubs for complex construction projects is in agreement with what </w:t>
      </w:r>
      <w:r w:rsidR="00CF73F4" w:rsidRPr="00855774">
        <w:rPr>
          <w:rFonts w:asciiTheme="majorBidi" w:eastAsia="MS Mincho" w:hAnsiTheme="majorBidi" w:cstheme="majorBidi"/>
          <w:color w:val="0D0D0D" w:themeColor="text1" w:themeTint="F2"/>
          <w:sz w:val="24"/>
          <w:szCs w:val="24"/>
        </w:rPr>
        <w:t xml:space="preserve">Kerr </w:t>
      </w:r>
      <w:r w:rsidR="00CF73F4" w:rsidRPr="00855774">
        <w:rPr>
          <w:rFonts w:asciiTheme="majorBidi" w:eastAsia="MS Mincho" w:hAnsiTheme="majorBidi" w:cstheme="majorBidi"/>
          <w:i/>
          <w:iCs/>
          <w:color w:val="0D0D0D" w:themeColor="text1" w:themeTint="F2"/>
          <w:sz w:val="24"/>
          <w:szCs w:val="24"/>
        </w:rPr>
        <w:t>et al</w:t>
      </w:r>
      <w:r w:rsidRPr="00855774">
        <w:rPr>
          <w:rFonts w:asciiTheme="majorBidi" w:eastAsia="MS Mincho" w:hAnsiTheme="majorBidi" w:cstheme="majorBidi"/>
          <w:iCs/>
          <w:color w:val="0D0D0D" w:themeColor="text1" w:themeTint="F2"/>
          <w:sz w:val="24"/>
          <w:szCs w:val="24"/>
        </w:rPr>
        <w:t>.</w:t>
      </w:r>
      <w:r w:rsidR="00CF73F4" w:rsidRPr="00855774">
        <w:rPr>
          <w:rFonts w:asciiTheme="majorBidi" w:eastAsia="MS Mincho" w:hAnsiTheme="majorBidi" w:cstheme="majorBidi"/>
          <w:color w:val="0D0D0D" w:themeColor="text1" w:themeTint="F2"/>
          <w:sz w:val="24"/>
          <w:szCs w:val="24"/>
        </w:rPr>
        <w:t xml:space="preserve"> (2014) opine. Particularly, Kerr </w:t>
      </w:r>
      <w:r w:rsidR="00CF73F4" w:rsidRPr="00855774">
        <w:rPr>
          <w:rFonts w:asciiTheme="majorBidi" w:eastAsia="MS Mincho" w:hAnsiTheme="majorBidi" w:cstheme="majorBidi"/>
          <w:i/>
          <w:iCs/>
          <w:color w:val="0D0D0D" w:themeColor="text1" w:themeTint="F2"/>
          <w:sz w:val="24"/>
          <w:szCs w:val="24"/>
        </w:rPr>
        <w:t>et al</w:t>
      </w:r>
      <w:r w:rsidRPr="00855774">
        <w:rPr>
          <w:rFonts w:asciiTheme="majorBidi" w:eastAsia="MS Mincho" w:hAnsiTheme="majorBidi" w:cstheme="majorBidi"/>
          <w:iCs/>
          <w:color w:val="0D0D0D" w:themeColor="text1" w:themeTint="F2"/>
          <w:sz w:val="24"/>
          <w:szCs w:val="24"/>
        </w:rPr>
        <w:t>.</w:t>
      </w:r>
      <w:r w:rsidR="00CF73F4" w:rsidRPr="00855774">
        <w:rPr>
          <w:rFonts w:asciiTheme="majorBidi" w:eastAsia="MS Mincho" w:hAnsiTheme="majorBidi" w:cstheme="majorBidi"/>
          <w:color w:val="0D0D0D" w:themeColor="text1" w:themeTint="F2"/>
          <w:sz w:val="24"/>
          <w:szCs w:val="24"/>
        </w:rPr>
        <w:t xml:space="preserve"> (2014) reiterate that Dubai has mainly experienced </w:t>
      </w:r>
      <w:r w:rsidRPr="00855774">
        <w:rPr>
          <w:rFonts w:asciiTheme="majorBidi" w:eastAsia="MS Mincho" w:hAnsiTheme="majorBidi" w:cstheme="majorBidi"/>
          <w:color w:val="0D0D0D" w:themeColor="text1" w:themeTint="F2"/>
          <w:sz w:val="24"/>
          <w:szCs w:val="24"/>
        </w:rPr>
        <w:t xml:space="preserve">considerable </w:t>
      </w:r>
      <w:r w:rsidR="00CF73F4" w:rsidRPr="00855774">
        <w:rPr>
          <w:rFonts w:asciiTheme="majorBidi" w:eastAsia="MS Mincho" w:hAnsiTheme="majorBidi" w:cstheme="majorBidi"/>
          <w:color w:val="0D0D0D" w:themeColor="text1" w:themeTint="F2"/>
          <w:sz w:val="24"/>
          <w:szCs w:val="24"/>
        </w:rPr>
        <w:t>development with massive construction projects over the years</w:t>
      </w:r>
      <w:r w:rsidRPr="00855774">
        <w:rPr>
          <w:rFonts w:asciiTheme="majorBidi" w:eastAsia="MS Mincho" w:hAnsiTheme="majorBidi" w:cstheme="majorBidi"/>
          <w:color w:val="0D0D0D" w:themeColor="text1" w:themeTint="F2"/>
          <w:sz w:val="24"/>
          <w:szCs w:val="24"/>
        </w:rPr>
        <w:t>,</w:t>
      </w:r>
      <w:r w:rsidR="00CF73F4" w:rsidRPr="00855774">
        <w:rPr>
          <w:rFonts w:asciiTheme="majorBidi" w:eastAsia="MS Mincho" w:hAnsiTheme="majorBidi" w:cstheme="majorBidi"/>
          <w:color w:val="0D0D0D" w:themeColor="text1" w:themeTint="F2"/>
          <w:sz w:val="24"/>
          <w:szCs w:val="24"/>
        </w:rPr>
        <w:t xml:space="preserve"> with Burj Khalifa standing out as </w:t>
      </w:r>
      <w:r w:rsidR="003E27CD" w:rsidRPr="00855774">
        <w:rPr>
          <w:rFonts w:asciiTheme="majorBidi" w:eastAsia="MS Mincho" w:hAnsiTheme="majorBidi" w:cstheme="majorBidi"/>
          <w:color w:val="0D0D0D" w:themeColor="text1" w:themeTint="F2"/>
          <w:sz w:val="24"/>
          <w:szCs w:val="24"/>
        </w:rPr>
        <w:t xml:space="preserve">one </w:t>
      </w:r>
      <w:r w:rsidR="00CF73F4" w:rsidRPr="00855774">
        <w:rPr>
          <w:rFonts w:asciiTheme="majorBidi" w:eastAsia="MS Mincho" w:hAnsiTheme="majorBidi" w:cstheme="majorBidi"/>
          <w:color w:val="0D0D0D" w:themeColor="text1" w:themeTint="F2"/>
          <w:sz w:val="24"/>
          <w:szCs w:val="24"/>
        </w:rPr>
        <w:t xml:space="preserve">of the key constructions. </w:t>
      </w:r>
      <w:bookmarkStart w:id="253" w:name="_Hlk107059286"/>
      <w:r w:rsidR="00726AB7" w:rsidRPr="00855774">
        <w:rPr>
          <w:rFonts w:asciiTheme="majorBidi" w:eastAsia="MS Mincho" w:hAnsiTheme="majorBidi" w:cstheme="majorBidi"/>
          <w:color w:val="0D0D0D" w:themeColor="text1" w:themeTint="F2"/>
          <w:sz w:val="24"/>
          <w:szCs w:val="24"/>
        </w:rPr>
        <w:t>The findings are in alignment with the latest complex construction project</w:t>
      </w:r>
      <w:r w:rsidR="00EF7AC2" w:rsidRPr="00855774">
        <w:rPr>
          <w:rFonts w:asciiTheme="majorBidi" w:eastAsia="MS Mincho" w:hAnsiTheme="majorBidi" w:cstheme="majorBidi"/>
          <w:color w:val="0D0D0D" w:themeColor="text1" w:themeTint="F2"/>
          <w:sz w:val="24"/>
          <w:szCs w:val="24"/>
        </w:rPr>
        <w:t>s</w:t>
      </w:r>
      <w:r w:rsidR="00726AB7" w:rsidRPr="00855774">
        <w:rPr>
          <w:rFonts w:asciiTheme="majorBidi" w:eastAsia="MS Mincho" w:hAnsiTheme="majorBidi" w:cstheme="majorBidi"/>
          <w:color w:val="0D0D0D" w:themeColor="text1" w:themeTint="F2"/>
          <w:sz w:val="24"/>
          <w:szCs w:val="24"/>
        </w:rPr>
        <w:t xml:space="preserve"> </w:t>
      </w:r>
      <w:r w:rsidR="00CF73F4" w:rsidRPr="00855774">
        <w:rPr>
          <w:rFonts w:asciiTheme="majorBidi" w:eastAsia="MS Mincho" w:hAnsiTheme="majorBidi" w:cstheme="majorBidi"/>
          <w:color w:val="0D0D0D" w:themeColor="text1" w:themeTint="F2"/>
          <w:sz w:val="24"/>
          <w:szCs w:val="24"/>
        </w:rPr>
        <w:t>More so, Abu Dhabi has also continued to follow Dubai closely</w:t>
      </w:r>
      <w:r w:rsidRPr="00855774">
        <w:rPr>
          <w:rFonts w:asciiTheme="majorBidi" w:eastAsia="MS Mincho" w:hAnsiTheme="majorBidi" w:cstheme="majorBidi"/>
          <w:color w:val="0D0D0D" w:themeColor="text1" w:themeTint="F2"/>
          <w:sz w:val="24"/>
          <w:szCs w:val="24"/>
        </w:rPr>
        <w:t>,</w:t>
      </w:r>
      <w:r w:rsidR="00CF73F4" w:rsidRPr="00855774">
        <w:rPr>
          <w:rFonts w:asciiTheme="majorBidi" w:eastAsia="MS Mincho" w:hAnsiTheme="majorBidi" w:cstheme="majorBidi"/>
          <w:color w:val="0D0D0D" w:themeColor="text1" w:themeTint="F2"/>
          <w:sz w:val="24"/>
          <w:szCs w:val="24"/>
        </w:rPr>
        <w:t xml:space="preserve"> with more construction activities taking pl</w:t>
      </w:r>
      <w:r w:rsidR="00EF7AC2" w:rsidRPr="00855774">
        <w:rPr>
          <w:rFonts w:asciiTheme="majorBidi" w:eastAsia="MS Mincho" w:hAnsiTheme="majorBidi" w:cstheme="majorBidi"/>
          <w:color w:val="0D0D0D" w:themeColor="text1" w:themeTint="F2"/>
          <w:sz w:val="24"/>
          <w:szCs w:val="24"/>
        </w:rPr>
        <w:t xml:space="preserve">ace in Dubai </w:t>
      </w:r>
      <w:r w:rsidR="0016042F" w:rsidRPr="00855774">
        <w:rPr>
          <w:rFonts w:asciiTheme="majorBidi" w:eastAsia="MS Mincho" w:hAnsiTheme="majorBidi" w:cstheme="majorBidi"/>
          <w:color w:val="0D0D0D" w:themeColor="text1" w:themeTint="F2"/>
          <w:sz w:val="24"/>
          <w:szCs w:val="24"/>
        </w:rPr>
        <w:t>such as Al Maktoum International Airport, Dubailand, as well as The International Space Station (Steers, 2021).</w:t>
      </w:r>
      <w:r w:rsidR="00CF73F4" w:rsidRPr="00855774">
        <w:rPr>
          <w:rFonts w:asciiTheme="majorBidi" w:eastAsia="MS Mincho" w:hAnsiTheme="majorBidi" w:cstheme="majorBidi"/>
          <w:color w:val="0D0D0D" w:themeColor="text1" w:themeTint="F2"/>
          <w:sz w:val="24"/>
          <w:szCs w:val="24"/>
        </w:rPr>
        <w:t xml:space="preserve"> </w:t>
      </w:r>
      <w:bookmarkEnd w:id="253"/>
      <w:r w:rsidR="00CF73F4" w:rsidRPr="00855774">
        <w:rPr>
          <w:rFonts w:asciiTheme="majorBidi" w:eastAsia="MS Mincho" w:hAnsiTheme="majorBidi" w:cstheme="majorBidi"/>
          <w:color w:val="0D0D0D" w:themeColor="text1" w:themeTint="F2"/>
          <w:sz w:val="24"/>
          <w:szCs w:val="24"/>
        </w:rPr>
        <w:t xml:space="preserve">Thus, </w:t>
      </w:r>
      <w:r w:rsidRPr="00855774">
        <w:rPr>
          <w:rFonts w:asciiTheme="majorBidi" w:eastAsia="MS Mincho" w:hAnsiTheme="majorBidi" w:cstheme="majorBidi"/>
          <w:color w:val="0D0D0D" w:themeColor="text1" w:themeTint="F2"/>
          <w:sz w:val="24"/>
          <w:szCs w:val="24"/>
        </w:rPr>
        <w:t>this</w:t>
      </w:r>
      <w:r w:rsidR="00CF73F4" w:rsidRPr="00855774">
        <w:rPr>
          <w:rFonts w:asciiTheme="majorBidi" w:eastAsia="MS Mincho" w:hAnsiTheme="majorBidi" w:cstheme="majorBidi"/>
          <w:color w:val="0D0D0D" w:themeColor="text1" w:themeTint="F2"/>
          <w:sz w:val="24"/>
          <w:szCs w:val="24"/>
        </w:rPr>
        <w:t xml:space="preserve"> exponential growth</w:t>
      </w:r>
      <w:r w:rsidRPr="00855774">
        <w:rPr>
          <w:rFonts w:asciiTheme="majorBidi" w:eastAsia="MS Mincho" w:hAnsiTheme="majorBidi" w:cstheme="majorBidi"/>
          <w:color w:val="0D0D0D" w:themeColor="text1" w:themeTint="F2"/>
          <w:sz w:val="24"/>
          <w:szCs w:val="24"/>
        </w:rPr>
        <w:t xml:space="preserve"> explains</w:t>
      </w:r>
      <w:r w:rsidR="00CF73F4" w:rsidRPr="00855774">
        <w:rPr>
          <w:rFonts w:asciiTheme="majorBidi" w:eastAsia="MS Mincho" w:hAnsiTheme="majorBidi" w:cstheme="majorBidi"/>
          <w:color w:val="0D0D0D" w:themeColor="text1" w:themeTint="F2"/>
          <w:sz w:val="24"/>
          <w:szCs w:val="24"/>
        </w:rPr>
        <w:t xml:space="preserve"> why Dubai and Abu Dhabi are ahead in construction projects compared to other emirates such as Sharjah and RAK.</w:t>
      </w:r>
    </w:p>
    <w:p w14:paraId="462D8463" w14:textId="77777777" w:rsidR="00CF73F4" w:rsidRPr="00855774" w:rsidRDefault="00CF73F4" w:rsidP="00E55D8C">
      <w:pPr>
        <w:spacing w:after="0" w:line="480" w:lineRule="auto"/>
        <w:jc w:val="both"/>
        <w:rPr>
          <w:rFonts w:asciiTheme="majorBidi" w:eastAsia="MS Mincho" w:hAnsiTheme="majorBidi" w:cstheme="majorBidi"/>
          <w:color w:val="0D0D0D" w:themeColor="text1" w:themeTint="F2"/>
          <w:sz w:val="24"/>
          <w:szCs w:val="24"/>
        </w:rPr>
      </w:pPr>
    </w:p>
    <w:p w14:paraId="5B3C9604" w14:textId="3B366D48"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Additionally, the participant’s level of education </w:t>
      </w:r>
      <w:r w:rsidR="00D453F5" w:rsidRPr="00855774">
        <w:rPr>
          <w:rFonts w:asciiTheme="majorBidi" w:hAnsiTheme="majorBidi" w:cstheme="majorBidi"/>
          <w:bCs/>
          <w:color w:val="0D0D0D" w:themeColor="text1" w:themeTint="F2"/>
          <w:sz w:val="24"/>
          <w:szCs w:val="24"/>
        </w:rPr>
        <w:t xml:space="preserve">was considered </w:t>
      </w:r>
      <w:r w:rsidRPr="00855774">
        <w:rPr>
          <w:rFonts w:asciiTheme="majorBidi" w:hAnsiTheme="majorBidi" w:cstheme="majorBidi"/>
          <w:bCs/>
          <w:color w:val="0D0D0D" w:themeColor="text1" w:themeTint="F2"/>
          <w:sz w:val="24"/>
          <w:szCs w:val="24"/>
        </w:rPr>
        <w:t xml:space="preserve">in </w:t>
      </w:r>
      <w:r w:rsidR="00D453F5" w:rsidRPr="00855774">
        <w:rPr>
          <w:rFonts w:asciiTheme="majorBidi" w:hAnsiTheme="majorBidi" w:cstheme="majorBidi"/>
          <w:bCs/>
          <w:color w:val="0D0D0D" w:themeColor="text1" w:themeTint="F2"/>
          <w:sz w:val="24"/>
          <w:szCs w:val="24"/>
        </w:rPr>
        <w:t>relation to</w:t>
      </w:r>
      <w:r w:rsidRPr="00855774">
        <w:rPr>
          <w:rFonts w:asciiTheme="majorBidi" w:hAnsiTheme="majorBidi" w:cstheme="majorBidi"/>
          <w:bCs/>
          <w:color w:val="0D0D0D" w:themeColor="text1" w:themeTint="F2"/>
          <w:sz w:val="24"/>
          <w:szCs w:val="24"/>
        </w:rPr>
        <w:t xml:space="preserve"> completing complex construction projects. </w:t>
      </w:r>
      <w:r w:rsidR="00D453F5" w:rsidRPr="00855774">
        <w:rPr>
          <w:rFonts w:asciiTheme="majorBidi" w:hAnsiTheme="majorBidi" w:cstheme="majorBidi"/>
          <w:bCs/>
          <w:color w:val="0D0D0D" w:themeColor="text1" w:themeTint="F2"/>
          <w:sz w:val="24"/>
          <w:szCs w:val="24"/>
        </w:rPr>
        <w:t>I</w:t>
      </w:r>
      <w:r w:rsidRPr="00855774">
        <w:rPr>
          <w:rFonts w:asciiTheme="majorBidi" w:hAnsiTheme="majorBidi" w:cstheme="majorBidi"/>
          <w:bCs/>
          <w:color w:val="0D0D0D" w:themeColor="text1" w:themeTint="F2"/>
          <w:sz w:val="24"/>
          <w:szCs w:val="24"/>
        </w:rPr>
        <w:t xml:space="preserve">ndividuals working </w:t>
      </w:r>
      <w:r w:rsidR="00D453F5" w:rsidRPr="00855774">
        <w:rPr>
          <w:rFonts w:asciiTheme="majorBidi" w:hAnsiTheme="majorBidi" w:cstheme="majorBidi"/>
          <w:bCs/>
          <w:color w:val="0D0D0D" w:themeColor="text1" w:themeTint="F2"/>
          <w:sz w:val="24"/>
          <w:szCs w:val="24"/>
        </w:rPr>
        <w:t>on such</w:t>
      </w:r>
      <w:r w:rsidRPr="00855774">
        <w:rPr>
          <w:rFonts w:asciiTheme="majorBidi" w:hAnsiTheme="majorBidi" w:cstheme="majorBidi"/>
          <w:bCs/>
          <w:color w:val="0D0D0D" w:themeColor="text1" w:themeTint="F2"/>
          <w:sz w:val="24"/>
          <w:szCs w:val="24"/>
        </w:rPr>
        <w:t xml:space="preserve"> projects need an excellent level of education to comprehend the </w:t>
      </w:r>
      <w:r w:rsidR="00D453F5" w:rsidRPr="00855774">
        <w:rPr>
          <w:rFonts w:asciiTheme="majorBidi" w:hAnsiTheme="majorBidi" w:cstheme="majorBidi"/>
          <w:bCs/>
          <w:color w:val="0D0D0D" w:themeColor="text1" w:themeTint="F2"/>
          <w:sz w:val="24"/>
          <w:szCs w:val="24"/>
        </w:rPr>
        <w:t xml:space="preserve">project </w:t>
      </w:r>
      <w:r w:rsidRPr="00855774">
        <w:rPr>
          <w:rFonts w:asciiTheme="majorBidi" w:hAnsiTheme="majorBidi" w:cstheme="majorBidi"/>
          <w:bCs/>
          <w:color w:val="0D0D0D" w:themeColor="text1" w:themeTint="F2"/>
          <w:sz w:val="24"/>
          <w:szCs w:val="24"/>
        </w:rPr>
        <w:t>dimensions and the best way to work toward</w:t>
      </w:r>
      <w:r w:rsidR="001C43B7"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the delivery of quality projects. Arguably, lack of sufficient education has </w:t>
      </w:r>
      <w:r w:rsidR="00D453F5"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impact of undermining their level of understanding of the project needs and effective implementation of variables such as project governance and cultural intelligence. With a clear understanding of the dimensions of the project, individuals are always in a better position to deliver on the expected project outcomes. In this study, </w:t>
      </w:r>
      <w:r w:rsidR="00D453F5"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majority of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have attained a Bachelor’s degree and this puts them in a good position to effectively understand the dimensions of the project and the effective approaches to delivering complex construction projects. </w:t>
      </w:r>
    </w:p>
    <w:p w14:paraId="3E53FF4E"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377623BC" w14:textId="7AF0883B"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Lastly, there was the research on the job level of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In terms of the job level, it was established that all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in the study are in a managerial position in the project. The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were mainly in three levels of management</w:t>
      </w:r>
      <w:r w:rsidR="00D453F5"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r w:rsidR="00D453F5"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enior </w:t>
      </w:r>
      <w:r w:rsidR="00D453F5" w:rsidRPr="00855774">
        <w:rPr>
          <w:rFonts w:asciiTheme="majorBidi" w:hAnsiTheme="majorBidi" w:cstheme="majorBidi"/>
          <w:bCs/>
          <w:color w:val="0D0D0D" w:themeColor="text1" w:themeTint="F2"/>
          <w:sz w:val="24"/>
          <w:szCs w:val="24"/>
        </w:rPr>
        <w:t>m</w:t>
      </w:r>
      <w:r w:rsidRPr="00855774">
        <w:rPr>
          <w:rFonts w:asciiTheme="majorBidi" w:hAnsiTheme="majorBidi" w:cstheme="majorBidi"/>
          <w:bCs/>
          <w:color w:val="0D0D0D" w:themeColor="text1" w:themeTint="F2"/>
          <w:sz w:val="24"/>
          <w:szCs w:val="24"/>
        </w:rPr>
        <w:t xml:space="preserve">anagement, </w:t>
      </w:r>
      <w:r w:rsidR="00D453F5" w:rsidRPr="00855774">
        <w:rPr>
          <w:rFonts w:asciiTheme="majorBidi" w:hAnsiTheme="majorBidi" w:cstheme="majorBidi"/>
          <w:bCs/>
          <w:color w:val="0D0D0D" w:themeColor="text1" w:themeTint="F2"/>
          <w:sz w:val="24"/>
          <w:szCs w:val="24"/>
        </w:rPr>
        <w:t>m</w:t>
      </w:r>
      <w:r w:rsidRPr="00855774">
        <w:rPr>
          <w:rFonts w:asciiTheme="majorBidi" w:hAnsiTheme="majorBidi" w:cstheme="majorBidi"/>
          <w:bCs/>
          <w:color w:val="0D0D0D" w:themeColor="text1" w:themeTint="F2"/>
          <w:sz w:val="24"/>
          <w:szCs w:val="24"/>
        </w:rPr>
        <w:t xml:space="preserve">iddle </w:t>
      </w:r>
      <w:r w:rsidR="00D453F5" w:rsidRPr="00855774">
        <w:rPr>
          <w:rFonts w:asciiTheme="majorBidi" w:hAnsiTheme="majorBidi" w:cstheme="majorBidi"/>
          <w:bCs/>
          <w:color w:val="0D0D0D" w:themeColor="text1" w:themeTint="F2"/>
          <w:sz w:val="24"/>
          <w:szCs w:val="24"/>
        </w:rPr>
        <w:t>m</w:t>
      </w:r>
      <w:r w:rsidRPr="00855774">
        <w:rPr>
          <w:rFonts w:asciiTheme="majorBidi" w:hAnsiTheme="majorBidi" w:cstheme="majorBidi"/>
          <w:bCs/>
          <w:color w:val="0D0D0D" w:themeColor="text1" w:themeTint="F2"/>
          <w:sz w:val="24"/>
          <w:szCs w:val="24"/>
        </w:rPr>
        <w:t xml:space="preserve">anagement </w:t>
      </w:r>
      <w:r w:rsidR="00D453F5" w:rsidRPr="00855774">
        <w:rPr>
          <w:rFonts w:asciiTheme="majorBidi" w:hAnsiTheme="majorBidi" w:cstheme="majorBidi"/>
          <w:bCs/>
          <w:color w:val="0D0D0D" w:themeColor="text1" w:themeTint="F2"/>
          <w:sz w:val="24"/>
          <w:szCs w:val="24"/>
        </w:rPr>
        <w:t>and f</w:t>
      </w:r>
      <w:r w:rsidRPr="00855774">
        <w:rPr>
          <w:rFonts w:asciiTheme="majorBidi" w:hAnsiTheme="majorBidi" w:cstheme="majorBidi"/>
          <w:bCs/>
          <w:color w:val="0D0D0D" w:themeColor="text1" w:themeTint="F2"/>
          <w:sz w:val="24"/>
          <w:szCs w:val="24"/>
        </w:rPr>
        <w:t xml:space="preserve">rontline </w:t>
      </w:r>
      <w:r w:rsidR="00D453F5" w:rsidRPr="00855774">
        <w:rPr>
          <w:rFonts w:asciiTheme="majorBidi" w:hAnsiTheme="majorBidi" w:cstheme="majorBidi"/>
          <w:bCs/>
          <w:color w:val="0D0D0D" w:themeColor="text1" w:themeTint="F2"/>
          <w:sz w:val="24"/>
          <w:szCs w:val="24"/>
        </w:rPr>
        <w:t>m</w:t>
      </w:r>
      <w:r w:rsidRPr="00855774">
        <w:rPr>
          <w:rFonts w:asciiTheme="majorBidi" w:hAnsiTheme="majorBidi" w:cstheme="majorBidi"/>
          <w:bCs/>
          <w:color w:val="0D0D0D" w:themeColor="text1" w:themeTint="F2"/>
          <w:sz w:val="24"/>
          <w:szCs w:val="24"/>
        </w:rPr>
        <w:t>anagement. It is worth emphasi</w:t>
      </w:r>
      <w:r w:rsidR="003C0026"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ing that being in the different levels of management gives these different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the opportunity to participate in the process of decision-making and influencing the delivery of projects. In the context of this study, it could be argued that the management impacts how project governance and cultural intelligence lead to the successful </w:t>
      </w:r>
      <w:r w:rsidR="00D453F5"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D453F5"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It is the decisions of these managers that impact how the project accommodates project governance and cultural intelligence dimensions. This argument is in line with what Erdogan </w:t>
      </w:r>
      <w:r w:rsidRPr="00855774">
        <w:rPr>
          <w:rFonts w:asciiTheme="majorBidi" w:hAnsiTheme="majorBidi" w:cstheme="majorBidi"/>
          <w:bCs/>
          <w:i/>
          <w:iCs/>
          <w:color w:val="0D0D0D" w:themeColor="text1" w:themeTint="F2"/>
          <w:sz w:val="24"/>
          <w:szCs w:val="24"/>
        </w:rPr>
        <w:t>et al</w:t>
      </w:r>
      <w:r w:rsidR="00D453F5" w:rsidRPr="00855774">
        <w:rPr>
          <w:rFonts w:asciiTheme="majorBidi" w:hAnsiTheme="majorBidi" w:cstheme="majorBidi"/>
          <w:bCs/>
          <w:iCs/>
          <w:color w:val="0D0D0D" w:themeColor="text1" w:themeTint="F2"/>
          <w:sz w:val="24"/>
          <w:szCs w:val="24"/>
        </w:rPr>
        <w:t>.</w:t>
      </w:r>
      <w:r w:rsidRPr="00855774">
        <w:rPr>
          <w:rFonts w:asciiTheme="majorBidi" w:hAnsiTheme="majorBidi" w:cstheme="majorBidi"/>
          <w:bCs/>
          <w:i/>
          <w:i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(2017) found</w:t>
      </w:r>
      <w:r w:rsidR="00D453F5"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noting that the construction project begins with decisions related to issues such as the identification of the user requirements, resource needs, </w:t>
      </w:r>
      <w:r w:rsidR="001F14F1" w:rsidRPr="00855774">
        <w:rPr>
          <w:rFonts w:asciiTheme="majorBidi" w:hAnsiTheme="majorBidi" w:cstheme="majorBidi"/>
          <w:bCs/>
          <w:color w:val="0D0D0D" w:themeColor="text1" w:themeTint="F2"/>
          <w:sz w:val="24"/>
          <w:szCs w:val="24"/>
        </w:rPr>
        <w:t xml:space="preserve">and the </w:t>
      </w:r>
      <w:r w:rsidRPr="00855774">
        <w:rPr>
          <w:rFonts w:asciiTheme="majorBidi" w:hAnsiTheme="majorBidi" w:cstheme="majorBidi"/>
          <w:bCs/>
          <w:color w:val="0D0D0D" w:themeColor="text1" w:themeTint="F2"/>
          <w:sz w:val="24"/>
          <w:szCs w:val="24"/>
        </w:rPr>
        <w:t xml:space="preserve">establishment of realistic objectives, as well as the identification of stakeholders and their position within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All these decisions can only be made with the involvement of management at different levels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Therefore, with everyone at the level of management, it was easier to identify their contribution to the project through the decision-making process. </w:t>
      </w:r>
    </w:p>
    <w:p w14:paraId="4A45B950"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774ECBED" w14:textId="17881159" w:rsidR="00CF73F4" w:rsidRPr="00855774" w:rsidRDefault="001F14F1"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addition to </w:t>
      </w:r>
      <w:r w:rsidR="00CF73F4" w:rsidRPr="00855774">
        <w:rPr>
          <w:rFonts w:asciiTheme="majorBidi" w:hAnsiTheme="majorBidi" w:cstheme="majorBidi"/>
          <w:bCs/>
          <w:color w:val="0D0D0D" w:themeColor="text1" w:themeTint="F2"/>
          <w:sz w:val="24"/>
          <w:szCs w:val="24"/>
        </w:rPr>
        <w:t xml:space="preserve">the demographic factors considered in the study, there was also </w:t>
      </w:r>
      <w:r w:rsidRPr="00855774">
        <w:rPr>
          <w:rFonts w:asciiTheme="majorBidi" w:hAnsiTheme="majorBidi" w:cstheme="majorBidi"/>
          <w:bCs/>
          <w:color w:val="0D0D0D" w:themeColor="text1" w:themeTint="F2"/>
          <w:sz w:val="24"/>
          <w:szCs w:val="24"/>
        </w:rPr>
        <w:t xml:space="preserve">a </w:t>
      </w:r>
      <w:r w:rsidR="00CF73F4" w:rsidRPr="00855774">
        <w:rPr>
          <w:rFonts w:asciiTheme="majorBidi" w:hAnsiTheme="majorBidi" w:cstheme="majorBidi"/>
          <w:bCs/>
          <w:color w:val="0D0D0D" w:themeColor="text1" w:themeTint="F2"/>
          <w:sz w:val="24"/>
          <w:szCs w:val="24"/>
        </w:rPr>
        <w:t xml:space="preserve">focus on the different descriptive statistics that helped understand the variables of the study further. The first part of the demographic characteristics entailed the identification of the measures of central tendency (mean, median, and mode) of the different variables. From the results, the variable that had the highest mode was cultural intelligence. The argument in terms of this variable was that </w:t>
      </w:r>
      <w:r w:rsidR="00650EFC" w:rsidRPr="00855774">
        <w:rPr>
          <w:rFonts w:asciiTheme="majorBidi" w:hAnsiTheme="majorBidi" w:cstheme="majorBidi"/>
          <w:bCs/>
          <w:color w:val="0D0D0D" w:themeColor="text1" w:themeTint="F2"/>
          <w:sz w:val="24"/>
          <w:szCs w:val="24"/>
        </w:rPr>
        <w:t>respondents</w:t>
      </w:r>
      <w:r w:rsidR="00CF73F4" w:rsidRPr="00855774">
        <w:rPr>
          <w:rFonts w:asciiTheme="majorBidi" w:hAnsiTheme="majorBidi" w:cstheme="majorBidi"/>
          <w:bCs/>
          <w:color w:val="0D0D0D" w:themeColor="text1" w:themeTint="F2"/>
          <w:sz w:val="24"/>
          <w:szCs w:val="24"/>
        </w:rPr>
        <w:t xml:space="preserve"> tend to be more focused on the implementation of the factors of cultural intelligence in projects. The UAE is continuously becoming a diverse country</w:t>
      </w:r>
      <w:r w:rsidRPr="00855774">
        <w:rPr>
          <w:rFonts w:asciiTheme="majorBidi" w:hAnsiTheme="majorBidi" w:cstheme="majorBidi"/>
          <w:bCs/>
          <w:color w:val="0D0D0D" w:themeColor="text1" w:themeTint="F2"/>
          <w:sz w:val="24"/>
          <w:szCs w:val="24"/>
        </w:rPr>
        <w:t>,</w:t>
      </w:r>
      <w:r w:rsidR="00CF73F4" w:rsidRPr="00855774">
        <w:rPr>
          <w:rFonts w:asciiTheme="majorBidi" w:hAnsiTheme="majorBidi" w:cstheme="majorBidi"/>
          <w:bCs/>
          <w:color w:val="0D0D0D" w:themeColor="text1" w:themeTint="F2"/>
          <w:sz w:val="24"/>
          <w:szCs w:val="24"/>
        </w:rPr>
        <w:t xml:space="preserve"> especially with many expatriates coming to work in the country. Therefore, the massive focus on cultural intelligence is justified by the need to strike a balance between the varied cultural beliefs of individuals so that they can work together in the successful</w:t>
      </w:r>
      <w:r w:rsidRPr="00855774">
        <w:rPr>
          <w:rFonts w:asciiTheme="majorBidi" w:hAnsiTheme="majorBidi" w:cstheme="majorBidi"/>
          <w:bCs/>
          <w:color w:val="0D0D0D" w:themeColor="text1" w:themeTint="F2"/>
          <w:sz w:val="24"/>
          <w:szCs w:val="24"/>
        </w:rPr>
        <w:t xml:space="preserve"> delivery of</w:t>
      </w:r>
      <w:r w:rsidR="00CF73F4" w:rsidRPr="00855774">
        <w:rPr>
          <w:rFonts w:asciiTheme="majorBidi" w:hAnsiTheme="majorBidi" w:cstheme="majorBidi"/>
          <w:bCs/>
          <w:color w:val="0D0D0D" w:themeColor="text1" w:themeTint="F2"/>
          <w:sz w:val="24"/>
          <w:szCs w:val="24"/>
        </w:rPr>
        <w:t xml:space="preserve"> complex construction project</w:t>
      </w:r>
      <w:r w:rsidRPr="00855774">
        <w:rPr>
          <w:rFonts w:asciiTheme="majorBidi" w:hAnsiTheme="majorBidi" w:cstheme="majorBidi"/>
          <w:bCs/>
          <w:color w:val="0D0D0D" w:themeColor="text1" w:themeTint="F2"/>
          <w:sz w:val="24"/>
          <w:szCs w:val="24"/>
        </w:rPr>
        <w:t>s</w:t>
      </w:r>
      <w:r w:rsidR="00CF73F4" w:rsidRPr="00855774">
        <w:rPr>
          <w:rFonts w:asciiTheme="majorBidi" w:hAnsiTheme="majorBidi" w:cstheme="majorBidi"/>
          <w:bCs/>
          <w:color w:val="0D0D0D" w:themeColor="text1" w:themeTint="F2"/>
          <w:sz w:val="24"/>
          <w:szCs w:val="24"/>
        </w:rPr>
        <w:t>.</w:t>
      </w:r>
      <w:r w:rsidR="00EA6490" w:rsidRPr="00855774">
        <w:rPr>
          <w:rFonts w:asciiTheme="majorBidi" w:hAnsiTheme="majorBidi" w:cstheme="majorBidi"/>
          <w:bCs/>
          <w:color w:val="0D0D0D" w:themeColor="text1" w:themeTint="F2"/>
          <w:sz w:val="24"/>
          <w:szCs w:val="24"/>
        </w:rPr>
        <w:t xml:space="preserve"> </w:t>
      </w:r>
      <w:r w:rsidR="00CF73F4" w:rsidRPr="00855774">
        <w:rPr>
          <w:rFonts w:asciiTheme="majorBidi" w:hAnsiTheme="majorBidi" w:cstheme="majorBidi"/>
          <w:bCs/>
          <w:color w:val="0D0D0D" w:themeColor="text1" w:themeTint="F2"/>
          <w:sz w:val="24"/>
          <w:szCs w:val="24"/>
        </w:rPr>
        <w:t xml:space="preserve">The measures of variability and especially the standard deviation revealed that both project governance and cultural intelligence had higher standard deviations when compared to the dependent variable, successful complex construction project delivery in the UAE. What this means is that both project governance and cultural intelligence are more spread out from the mean. However, in regard to the variance, which was determined by </w:t>
      </w:r>
      <w:r w:rsidR="00C17FDC" w:rsidRPr="00855774">
        <w:rPr>
          <w:rFonts w:asciiTheme="majorBidi" w:hAnsiTheme="majorBidi" w:cstheme="majorBidi"/>
          <w:bCs/>
          <w:color w:val="0D0D0D" w:themeColor="text1" w:themeTint="F2"/>
          <w:sz w:val="24"/>
          <w:szCs w:val="24"/>
        </w:rPr>
        <w:t>eigenvalues</w:t>
      </w:r>
      <w:r w:rsidR="00CF73F4" w:rsidRPr="00855774">
        <w:rPr>
          <w:rFonts w:asciiTheme="majorBidi" w:hAnsiTheme="majorBidi" w:cstheme="majorBidi"/>
          <w:bCs/>
          <w:color w:val="0D0D0D" w:themeColor="text1" w:themeTint="F2"/>
          <w:sz w:val="24"/>
          <w:szCs w:val="24"/>
        </w:rPr>
        <w:t>, the results showed that the percentage of variance accounted for by each value was 45.8</w:t>
      </w:r>
      <w:r w:rsidR="008B4210" w:rsidRPr="00855774">
        <w:rPr>
          <w:rFonts w:asciiTheme="majorBidi" w:hAnsiTheme="majorBidi" w:cstheme="majorBidi"/>
          <w:bCs/>
          <w:color w:val="0D0D0D" w:themeColor="text1" w:themeTint="F2"/>
          <w:sz w:val="24"/>
          <w:szCs w:val="24"/>
        </w:rPr>
        <w:t>7</w:t>
      </w:r>
      <w:r w:rsidR="00CF73F4" w:rsidRPr="00855774">
        <w:rPr>
          <w:rFonts w:asciiTheme="majorBidi" w:hAnsiTheme="majorBidi" w:cstheme="majorBidi"/>
          <w:bCs/>
          <w:color w:val="0D0D0D" w:themeColor="text1" w:themeTint="F2"/>
          <w:sz w:val="24"/>
          <w:szCs w:val="24"/>
        </w:rPr>
        <w:t xml:space="preserve">%. A great value of the variance was accounted for by each of the values that </w:t>
      </w:r>
      <w:r w:rsidR="005B4515" w:rsidRPr="00855774">
        <w:rPr>
          <w:rFonts w:asciiTheme="majorBidi" w:hAnsiTheme="majorBidi" w:cstheme="majorBidi"/>
          <w:bCs/>
          <w:color w:val="0D0D0D" w:themeColor="text1" w:themeTint="F2"/>
          <w:sz w:val="24"/>
          <w:szCs w:val="24"/>
        </w:rPr>
        <w:t>were</w:t>
      </w:r>
      <w:r w:rsidR="00CF73F4" w:rsidRPr="00855774">
        <w:rPr>
          <w:rFonts w:asciiTheme="majorBidi" w:hAnsiTheme="majorBidi" w:cstheme="majorBidi"/>
          <w:bCs/>
          <w:color w:val="0D0D0D" w:themeColor="text1" w:themeTint="F2"/>
          <w:sz w:val="24"/>
          <w:szCs w:val="24"/>
        </w:rPr>
        <w:t xml:space="preserve"> used in this study. </w:t>
      </w:r>
    </w:p>
    <w:p w14:paraId="24F24B18"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7E37A544" w14:textId="720A1E7F" w:rsidR="00CF73F4" w:rsidRPr="00855774" w:rsidRDefault="00CF73F4" w:rsidP="00E55D8C">
      <w:pPr>
        <w:spacing w:after="0" w:line="480" w:lineRule="auto"/>
        <w:jc w:val="both"/>
        <w:rPr>
          <w:rFonts w:asciiTheme="majorBidi" w:eastAsia="MS Mincho" w:hAnsiTheme="majorBidi" w:cstheme="majorBidi"/>
          <w:color w:val="0D0D0D" w:themeColor="text1" w:themeTint="F2"/>
          <w:sz w:val="24"/>
          <w:szCs w:val="24"/>
        </w:rPr>
      </w:pPr>
      <w:r w:rsidRPr="00855774">
        <w:rPr>
          <w:rFonts w:asciiTheme="majorBidi" w:hAnsiTheme="majorBidi" w:cstheme="majorBidi"/>
          <w:bCs/>
          <w:color w:val="0D0D0D" w:themeColor="text1" w:themeTint="F2"/>
          <w:sz w:val="24"/>
          <w:szCs w:val="24"/>
        </w:rPr>
        <w:t xml:space="preserve">More importantly, the last part of the descriptive statistics entailed the determination of the reliability of each of the variables. As </w:t>
      </w:r>
      <w:r w:rsidR="0079227A" w:rsidRPr="00855774">
        <w:rPr>
          <w:rFonts w:asciiTheme="majorBidi" w:hAnsiTheme="majorBidi" w:cstheme="majorBidi"/>
          <w:bCs/>
          <w:color w:val="0D0D0D" w:themeColor="text1" w:themeTint="F2"/>
          <w:sz w:val="24"/>
          <w:szCs w:val="24"/>
        </w:rPr>
        <w:t>emphasise</w:t>
      </w:r>
      <w:r w:rsidRPr="00855774">
        <w:rPr>
          <w:rFonts w:asciiTheme="majorBidi" w:hAnsiTheme="majorBidi" w:cstheme="majorBidi"/>
          <w:bCs/>
          <w:color w:val="0D0D0D" w:themeColor="text1" w:themeTint="F2"/>
          <w:sz w:val="24"/>
          <w:szCs w:val="24"/>
        </w:rPr>
        <w:t xml:space="preserve">d by </w:t>
      </w:r>
      <w:r w:rsidRPr="00855774">
        <w:rPr>
          <w:rFonts w:asciiTheme="majorBidi" w:eastAsia="MS Mincho" w:hAnsiTheme="majorBidi" w:cstheme="majorBidi"/>
          <w:color w:val="0D0D0D" w:themeColor="text1" w:themeTint="F2"/>
          <w:sz w:val="24"/>
          <w:szCs w:val="24"/>
        </w:rPr>
        <w:t>Montgomery, Peck and Vining (2013), reliability is vital in measuring the internal consistency of each variable on the given scale. What this means is that the scale must be able to produce accurate results when used to measure the same characteristic different times. It is worth arguing, as presented by Montgomery, Peck and Vining (2013), that reliability makes it easier for the researcher to determine whether the items on the scale can effectively measure the hypothesis that is developed at the beginning of the study. In essence, the measurement of reliability revealed that all the variables, project governance, cultural intelligence</w:t>
      </w:r>
      <w:r w:rsidR="001F14F1" w:rsidRPr="00855774">
        <w:rPr>
          <w:rFonts w:asciiTheme="majorBidi" w:eastAsia="MS Mincho" w:hAnsiTheme="majorBidi" w:cstheme="majorBidi"/>
          <w:color w:val="0D0D0D" w:themeColor="text1" w:themeTint="F2"/>
          <w:sz w:val="24"/>
          <w:szCs w:val="24"/>
        </w:rPr>
        <w:t xml:space="preserve"> and</w:t>
      </w:r>
      <w:r w:rsidRPr="00855774">
        <w:rPr>
          <w:rFonts w:asciiTheme="majorBidi" w:eastAsia="MS Mincho" w:hAnsiTheme="majorBidi" w:cstheme="majorBidi"/>
          <w:color w:val="0D0D0D" w:themeColor="text1" w:themeTint="F2"/>
          <w:sz w:val="24"/>
          <w:szCs w:val="24"/>
        </w:rPr>
        <w:t xml:space="preserve"> successful complex construction project delivery</w:t>
      </w:r>
      <w:r w:rsidR="001F14F1" w:rsidRPr="00855774">
        <w:rPr>
          <w:rFonts w:asciiTheme="majorBidi" w:eastAsia="MS Mincho" w:hAnsiTheme="majorBidi" w:cstheme="majorBidi"/>
          <w:color w:val="0D0D0D" w:themeColor="text1" w:themeTint="F2"/>
          <w:sz w:val="24"/>
          <w:szCs w:val="24"/>
        </w:rPr>
        <w:t>,</w:t>
      </w:r>
      <w:r w:rsidRPr="00855774">
        <w:rPr>
          <w:rFonts w:asciiTheme="majorBidi" w:eastAsia="MS Mincho" w:hAnsiTheme="majorBidi" w:cstheme="majorBidi"/>
          <w:color w:val="0D0D0D" w:themeColor="text1" w:themeTint="F2"/>
          <w:sz w:val="24"/>
          <w:szCs w:val="24"/>
        </w:rPr>
        <w:t xml:space="preserve"> had reliability levels that were above the threshold of 0.7. Overall, all the variables in this study had an excellent level of internal consistency, as their scales could achieve accurate measures when used at different times in the appraisal of how project governance and cultural intelligence influence successful complex construction project delivery in the UAE. </w:t>
      </w:r>
    </w:p>
    <w:p w14:paraId="4DACF5EE" w14:textId="7F639AE0" w:rsidR="00CF73F4" w:rsidRPr="00855774" w:rsidRDefault="00CF73F4" w:rsidP="00E55D8C">
      <w:pPr>
        <w:spacing w:after="0" w:line="480" w:lineRule="auto"/>
        <w:jc w:val="both"/>
        <w:rPr>
          <w:rFonts w:asciiTheme="majorBidi" w:eastAsia="MS Mincho" w:hAnsiTheme="majorBidi" w:cstheme="majorBidi"/>
          <w:color w:val="0D0D0D" w:themeColor="text1" w:themeTint="F2"/>
          <w:sz w:val="24"/>
          <w:szCs w:val="24"/>
        </w:rPr>
      </w:pPr>
    </w:p>
    <w:p w14:paraId="590C2FFE" w14:textId="1886B5B5" w:rsidR="00CF73F4" w:rsidRPr="00855774" w:rsidRDefault="0049775F" w:rsidP="00E55D8C">
      <w:pPr>
        <w:pStyle w:val="Heading2"/>
        <w:spacing w:before="0" w:line="480" w:lineRule="auto"/>
        <w:rPr>
          <w:rFonts w:asciiTheme="majorBidi" w:eastAsia="MS Mincho" w:hAnsiTheme="majorBidi"/>
          <w:b/>
          <w:bCs/>
          <w:color w:val="0D0D0D" w:themeColor="text1" w:themeTint="F2"/>
          <w:sz w:val="24"/>
          <w:szCs w:val="24"/>
        </w:rPr>
      </w:pPr>
      <w:bookmarkStart w:id="254" w:name="_Toc95721743"/>
      <w:r w:rsidRPr="00855774">
        <w:rPr>
          <w:rFonts w:asciiTheme="majorBidi" w:hAnsiTheme="majorBidi"/>
          <w:b/>
          <w:bCs/>
          <w:color w:val="0D0D0D" w:themeColor="text1" w:themeTint="F2"/>
          <w:sz w:val="24"/>
          <w:szCs w:val="24"/>
        </w:rPr>
        <w:t xml:space="preserve">6.2 </w:t>
      </w:r>
      <w:r w:rsidR="00CF73F4" w:rsidRPr="00855774">
        <w:rPr>
          <w:rFonts w:asciiTheme="majorBidi" w:hAnsiTheme="majorBidi"/>
          <w:b/>
          <w:bCs/>
          <w:color w:val="0D0D0D" w:themeColor="text1" w:themeTint="F2"/>
          <w:sz w:val="24"/>
          <w:szCs w:val="24"/>
        </w:rPr>
        <w:t>Discussion of objectives</w:t>
      </w:r>
      <w:bookmarkEnd w:id="254"/>
      <w:r w:rsidR="00CF73F4" w:rsidRPr="00855774">
        <w:rPr>
          <w:rFonts w:asciiTheme="majorBidi" w:hAnsiTheme="majorBidi"/>
          <w:b/>
          <w:bCs/>
          <w:color w:val="0D0D0D" w:themeColor="text1" w:themeTint="F2"/>
          <w:sz w:val="24"/>
          <w:szCs w:val="24"/>
        </w:rPr>
        <w:t xml:space="preserve"> </w:t>
      </w:r>
    </w:p>
    <w:p w14:paraId="2D3AB33C" w14:textId="047C028A"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With the discussion of the demographic and descriptive statistics above, it is now vital to focus on the objectives that were set out at the beginning of this study. Basically, the key objectives that match the results above included objectives 1,</w:t>
      </w:r>
      <w:r w:rsidR="007F46BF"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3 and 4. Objective 1 was focused on assessing the impact of project governance in terms of what it means to successful</w:t>
      </w:r>
      <w:r w:rsidR="007F46BF" w:rsidRPr="00855774">
        <w:rPr>
          <w:rFonts w:asciiTheme="majorBidi" w:hAnsiTheme="majorBidi" w:cstheme="majorBidi"/>
          <w:bCs/>
          <w:color w:val="0D0D0D" w:themeColor="text1" w:themeTint="F2"/>
          <w:sz w:val="24"/>
          <w:szCs w:val="24"/>
        </w:rPr>
        <w:t>ly deliver</w:t>
      </w:r>
      <w:r w:rsidRPr="00855774">
        <w:rPr>
          <w:rFonts w:asciiTheme="majorBidi" w:hAnsiTheme="majorBidi" w:cstheme="majorBidi"/>
          <w:bCs/>
          <w:color w:val="0D0D0D" w:themeColor="text1" w:themeTint="F2"/>
          <w:sz w:val="24"/>
          <w:szCs w:val="24"/>
        </w:rPr>
        <w:t xml:space="preserve"> complex construction project</w:t>
      </w:r>
      <w:r w:rsidR="007F46B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Objective 3 was focused on establishing how project governance and cultural intelligence can influence complex construction project delivery in the UAE. Lastly, objective 4 was about evaluating how project governance and cultural intelligence can be aligned with complex construction projects in the UAE. Each of the objectives is explicated in further detail as below</w:t>
      </w:r>
      <w:r w:rsidR="007F46B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p>
    <w:p w14:paraId="247A129F" w14:textId="77777777" w:rsidR="00937729" w:rsidRPr="00855774" w:rsidRDefault="00937729" w:rsidP="00E55D8C">
      <w:pPr>
        <w:spacing w:after="0" w:line="480" w:lineRule="auto"/>
        <w:jc w:val="both"/>
        <w:rPr>
          <w:rFonts w:asciiTheme="majorBidi" w:hAnsiTheme="majorBidi" w:cstheme="majorBidi"/>
          <w:bCs/>
          <w:color w:val="0D0D0D" w:themeColor="text1" w:themeTint="F2"/>
          <w:sz w:val="24"/>
          <w:szCs w:val="24"/>
        </w:rPr>
      </w:pPr>
    </w:p>
    <w:p w14:paraId="6A0555A3" w14:textId="13E975ED" w:rsidR="00A41BF6" w:rsidRPr="00855774" w:rsidRDefault="00A41BF6" w:rsidP="008B2C66">
      <w:pPr>
        <w:pStyle w:val="Heading3"/>
        <w:spacing w:line="480" w:lineRule="auto"/>
        <w:jc w:val="both"/>
        <w:rPr>
          <w:rFonts w:asciiTheme="majorBidi" w:hAnsiTheme="majorBidi" w:cstheme="majorBidi"/>
          <w:color w:val="0D0D0D" w:themeColor="text1" w:themeTint="F2"/>
          <w:sz w:val="24"/>
          <w:szCs w:val="24"/>
        </w:rPr>
      </w:pPr>
      <w:bookmarkStart w:id="255" w:name="_Toc95721744"/>
      <w:r w:rsidRPr="00855774">
        <w:rPr>
          <w:rFonts w:asciiTheme="majorBidi" w:hAnsiTheme="majorBidi" w:cstheme="majorBidi"/>
          <w:color w:val="0D0D0D" w:themeColor="text1" w:themeTint="F2"/>
          <w:sz w:val="24"/>
          <w:szCs w:val="24"/>
        </w:rPr>
        <w:t xml:space="preserve">6.2.1 Objective 1: </w:t>
      </w:r>
      <w:r w:rsidR="000C78EC" w:rsidRPr="00855774">
        <w:rPr>
          <w:rFonts w:asciiTheme="majorBidi" w:hAnsiTheme="majorBidi" w:cstheme="majorBidi"/>
          <w:color w:val="0D0D0D" w:themeColor="text1" w:themeTint="F2"/>
          <w:sz w:val="24"/>
          <w:szCs w:val="24"/>
        </w:rPr>
        <w:t>a</w:t>
      </w:r>
      <w:r w:rsidRPr="00855774">
        <w:rPr>
          <w:rFonts w:asciiTheme="majorBidi" w:hAnsiTheme="majorBidi" w:cstheme="majorBidi"/>
          <w:color w:val="0D0D0D" w:themeColor="text1" w:themeTint="F2"/>
          <w:sz w:val="24"/>
          <w:szCs w:val="24"/>
        </w:rPr>
        <w:t xml:space="preserve">ssess the impact of project governance </w:t>
      </w:r>
      <w:r w:rsidR="007F46BF" w:rsidRPr="00855774">
        <w:rPr>
          <w:rFonts w:asciiTheme="majorBidi" w:hAnsiTheme="majorBidi" w:cstheme="majorBidi"/>
          <w:color w:val="0D0D0D" w:themeColor="text1" w:themeTint="F2"/>
          <w:sz w:val="24"/>
          <w:szCs w:val="24"/>
        </w:rPr>
        <w:t xml:space="preserve">and what it </w:t>
      </w:r>
      <w:r w:rsidRPr="00855774">
        <w:rPr>
          <w:rFonts w:asciiTheme="majorBidi" w:hAnsiTheme="majorBidi" w:cstheme="majorBidi"/>
          <w:color w:val="0D0D0D" w:themeColor="text1" w:themeTint="F2"/>
          <w:sz w:val="24"/>
          <w:szCs w:val="24"/>
        </w:rPr>
        <w:t xml:space="preserve">means </w:t>
      </w:r>
      <w:r w:rsidR="007F46BF" w:rsidRPr="00855774">
        <w:rPr>
          <w:rFonts w:asciiTheme="majorBidi" w:hAnsiTheme="majorBidi" w:cstheme="majorBidi"/>
          <w:color w:val="0D0D0D" w:themeColor="text1" w:themeTint="F2"/>
          <w:sz w:val="24"/>
          <w:szCs w:val="24"/>
        </w:rPr>
        <w:t xml:space="preserve">for </w:t>
      </w:r>
      <w:r w:rsidR="000E57AA" w:rsidRPr="00855774">
        <w:rPr>
          <w:rFonts w:asciiTheme="majorBidi" w:hAnsiTheme="majorBidi" w:cstheme="majorBidi"/>
          <w:color w:val="0D0D0D" w:themeColor="text1" w:themeTint="F2"/>
          <w:sz w:val="24"/>
          <w:szCs w:val="24"/>
        </w:rPr>
        <w:tab/>
      </w:r>
      <w:r w:rsidRPr="00855774">
        <w:rPr>
          <w:rFonts w:asciiTheme="majorBidi" w:hAnsiTheme="majorBidi" w:cstheme="majorBidi"/>
          <w:color w:val="0D0D0D" w:themeColor="text1" w:themeTint="F2"/>
          <w:sz w:val="24"/>
          <w:szCs w:val="24"/>
        </w:rPr>
        <w:t>successful complex construction project delivery in the UAE</w:t>
      </w:r>
      <w:bookmarkEnd w:id="255"/>
    </w:p>
    <w:p w14:paraId="48FD11C7" w14:textId="1A45714C" w:rsidR="0028397F"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This objective</w:t>
      </w:r>
      <w:r w:rsidR="00185858"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focused on the assessment of the impact of project governance and what it means </w:t>
      </w:r>
      <w:r w:rsidR="007F46BF" w:rsidRPr="00855774">
        <w:rPr>
          <w:rFonts w:asciiTheme="majorBidi" w:eastAsia="MS Mincho" w:hAnsiTheme="majorBidi" w:cstheme="majorBidi"/>
          <w:bCs/>
          <w:color w:val="0D0D0D" w:themeColor="text1" w:themeTint="F2"/>
          <w:sz w:val="24"/>
          <w:szCs w:val="24"/>
        </w:rPr>
        <w:t>for</w:t>
      </w:r>
      <w:r w:rsidRPr="00855774">
        <w:rPr>
          <w:rFonts w:asciiTheme="majorBidi" w:eastAsia="MS Mincho" w:hAnsiTheme="majorBidi" w:cstheme="majorBidi"/>
          <w:bCs/>
          <w:color w:val="0D0D0D" w:themeColor="text1" w:themeTint="F2"/>
          <w:sz w:val="24"/>
          <w:szCs w:val="24"/>
        </w:rPr>
        <w:t xml:space="preserve"> successful complex construction project delivery in the UAE. </w:t>
      </w:r>
      <w:r w:rsidR="007F46BF" w:rsidRPr="00855774">
        <w:rPr>
          <w:rFonts w:asciiTheme="majorBidi" w:eastAsia="MS Mincho" w:hAnsiTheme="majorBidi" w:cstheme="majorBidi"/>
          <w:bCs/>
          <w:color w:val="0D0D0D" w:themeColor="text1" w:themeTint="F2"/>
          <w:sz w:val="24"/>
          <w:szCs w:val="24"/>
        </w:rPr>
        <w:t>This impact</w:t>
      </w:r>
      <w:r w:rsidR="00DD4D57" w:rsidRPr="00855774">
        <w:rPr>
          <w:rFonts w:asciiTheme="majorBidi" w:eastAsia="MS Mincho" w:hAnsiTheme="majorBidi" w:cstheme="majorBidi"/>
          <w:bCs/>
          <w:color w:val="0D0D0D" w:themeColor="text1" w:themeTint="F2"/>
          <w:sz w:val="24"/>
          <w:szCs w:val="24"/>
        </w:rPr>
        <w:t xml:space="preserve"> was reflected through the mean and the median of various items of accountability, stakeholder management, risk management and project control processes. For instance, in regard to accountability, the mean for ‘speciali</w:t>
      </w:r>
      <w:r w:rsidR="002C0EBD" w:rsidRPr="00855774">
        <w:rPr>
          <w:rFonts w:asciiTheme="majorBidi" w:eastAsia="MS Mincho" w:hAnsiTheme="majorBidi" w:cstheme="majorBidi"/>
          <w:bCs/>
          <w:color w:val="0D0D0D" w:themeColor="text1" w:themeTint="F2"/>
          <w:sz w:val="24"/>
          <w:szCs w:val="24"/>
        </w:rPr>
        <w:t>s</w:t>
      </w:r>
      <w:r w:rsidR="00DD4D57" w:rsidRPr="00855774">
        <w:rPr>
          <w:rFonts w:asciiTheme="majorBidi" w:eastAsia="MS Mincho" w:hAnsiTheme="majorBidi" w:cstheme="majorBidi"/>
          <w:bCs/>
          <w:color w:val="0D0D0D" w:themeColor="text1" w:themeTint="F2"/>
          <w:sz w:val="24"/>
          <w:szCs w:val="24"/>
        </w:rPr>
        <w:t>ation is considered in the distribution of responsibility’ was 1.37 and the median was 1.00 while that of another item, ‘resources are used in a transparent manner’</w:t>
      </w:r>
      <w:r w:rsidR="007F46BF" w:rsidRPr="00855774">
        <w:rPr>
          <w:rFonts w:asciiTheme="majorBidi" w:eastAsia="MS Mincho" w:hAnsiTheme="majorBidi" w:cstheme="majorBidi"/>
          <w:bCs/>
          <w:color w:val="0D0D0D" w:themeColor="text1" w:themeTint="F2"/>
          <w:sz w:val="24"/>
          <w:szCs w:val="24"/>
        </w:rPr>
        <w:t>,</w:t>
      </w:r>
      <w:r w:rsidR="00DD4D57" w:rsidRPr="00855774">
        <w:rPr>
          <w:rFonts w:asciiTheme="majorBidi" w:eastAsia="MS Mincho" w:hAnsiTheme="majorBidi" w:cstheme="majorBidi"/>
          <w:bCs/>
          <w:color w:val="0D0D0D" w:themeColor="text1" w:themeTint="F2"/>
          <w:sz w:val="24"/>
          <w:szCs w:val="24"/>
        </w:rPr>
        <w:t xml:space="preserve"> had a mean of 2.53 and a median of 2.00. In regard to stakeholder management, the mean and median for ‘all stakeholders have responsibilities that are clearly defined in the project’ </w:t>
      </w:r>
      <w:r w:rsidR="007F46BF" w:rsidRPr="00855774">
        <w:rPr>
          <w:rFonts w:asciiTheme="majorBidi" w:eastAsia="MS Mincho" w:hAnsiTheme="majorBidi" w:cstheme="majorBidi"/>
          <w:bCs/>
          <w:color w:val="0D0D0D" w:themeColor="text1" w:themeTint="F2"/>
          <w:sz w:val="24"/>
          <w:szCs w:val="24"/>
        </w:rPr>
        <w:t xml:space="preserve">were </w:t>
      </w:r>
      <w:r w:rsidR="00DD4D57" w:rsidRPr="00855774">
        <w:rPr>
          <w:rFonts w:asciiTheme="majorBidi" w:eastAsia="MS Mincho" w:hAnsiTheme="majorBidi" w:cstheme="majorBidi"/>
          <w:bCs/>
          <w:color w:val="0D0D0D" w:themeColor="text1" w:themeTint="F2"/>
          <w:sz w:val="24"/>
          <w:szCs w:val="24"/>
        </w:rPr>
        <w:t xml:space="preserve">1.78 for the mean and </w:t>
      </w:r>
      <w:r w:rsidR="009246A4" w:rsidRPr="00855774">
        <w:rPr>
          <w:rFonts w:asciiTheme="majorBidi" w:eastAsia="MS Mincho" w:hAnsiTheme="majorBidi" w:cstheme="majorBidi"/>
          <w:bCs/>
          <w:color w:val="0D0D0D" w:themeColor="text1" w:themeTint="F2"/>
          <w:sz w:val="24"/>
          <w:szCs w:val="24"/>
        </w:rPr>
        <w:t>2.00 for the median</w:t>
      </w:r>
      <w:r w:rsidR="007F46BF" w:rsidRPr="00855774">
        <w:rPr>
          <w:rFonts w:asciiTheme="majorBidi" w:eastAsia="MS Mincho" w:hAnsiTheme="majorBidi" w:cstheme="majorBidi"/>
          <w:bCs/>
          <w:color w:val="0D0D0D" w:themeColor="text1" w:themeTint="F2"/>
          <w:sz w:val="24"/>
          <w:szCs w:val="24"/>
        </w:rPr>
        <w:t>,</w:t>
      </w:r>
      <w:r w:rsidR="009246A4" w:rsidRPr="00855774">
        <w:rPr>
          <w:rFonts w:asciiTheme="majorBidi" w:eastAsia="MS Mincho" w:hAnsiTheme="majorBidi" w:cstheme="majorBidi"/>
          <w:bCs/>
          <w:color w:val="0D0D0D" w:themeColor="text1" w:themeTint="F2"/>
          <w:sz w:val="24"/>
          <w:szCs w:val="24"/>
        </w:rPr>
        <w:t xml:space="preserve"> and the item ‘there is an efficient framework of communicating with stakeholders’ had a mean of 1.49 and a median of 1.49. To illustrate the impact of project governance and what it means </w:t>
      </w:r>
      <w:r w:rsidR="007F46BF" w:rsidRPr="00855774">
        <w:rPr>
          <w:rFonts w:asciiTheme="majorBidi" w:eastAsia="MS Mincho" w:hAnsiTheme="majorBidi" w:cstheme="majorBidi"/>
          <w:bCs/>
          <w:color w:val="0D0D0D" w:themeColor="text1" w:themeTint="F2"/>
          <w:sz w:val="24"/>
          <w:szCs w:val="24"/>
        </w:rPr>
        <w:t xml:space="preserve">for </w:t>
      </w:r>
      <w:r w:rsidR="009246A4" w:rsidRPr="00855774">
        <w:rPr>
          <w:rFonts w:asciiTheme="majorBidi" w:eastAsia="MS Mincho" w:hAnsiTheme="majorBidi" w:cstheme="majorBidi"/>
          <w:bCs/>
          <w:color w:val="0D0D0D" w:themeColor="text1" w:themeTint="F2"/>
          <w:sz w:val="24"/>
          <w:szCs w:val="24"/>
        </w:rPr>
        <w:t>successful complex construction projects, it was established that risk management item</w:t>
      </w:r>
      <w:r w:rsidR="007F46BF" w:rsidRPr="00855774">
        <w:rPr>
          <w:rFonts w:asciiTheme="majorBidi" w:eastAsia="MS Mincho" w:hAnsiTheme="majorBidi" w:cstheme="majorBidi"/>
          <w:bCs/>
          <w:color w:val="0D0D0D" w:themeColor="text1" w:themeTint="F2"/>
          <w:sz w:val="24"/>
          <w:szCs w:val="24"/>
        </w:rPr>
        <w:t xml:space="preserve"> </w:t>
      </w:r>
      <w:r w:rsidR="009246A4" w:rsidRPr="00855774">
        <w:rPr>
          <w:rFonts w:asciiTheme="majorBidi" w:eastAsia="MS Mincho" w:hAnsiTheme="majorBidi" w:cstheme="majorBidi"/>
          <w:bCs/>
          <w:color w:val="0D0D0D" w:themeColor="text1" w:themeTint="F2"/>
          <w:sz w:val="24"/>
          <w:szCs w:val="24"/>
        </w:rPr>
        <w:t>‘technology is used in risk management’ had a mean of 2.61 and median of 3.00</w:t>
      </w:r>
      <w:r w:rsidR="00DD4D57" w:rsidRPr="00855774">
        <w:rPr>
          <w:rFonts w:asciiTheme="majorBidi" w:eastAsia="MS Mincho" w:hAnsiTheme="majorBidi" w:cstheme="majorBidi"/>
          <w:bCs/>
          <w:color w:val="0D0D0D" w:themeColor="text1" w:themeTint="F2"/>
          <w:sz w:val="24"/>
          <w:szCs w:val="24"/>
        </w:rPr>
        <w:t xml:space="preserve"> </w:t>
      </w:r>
      <w:r w:rsidR="009246A4" w:rsidRPr="00855774">
        <w:rPr>
          <w:rFonts w:asciiTheme="majorBidi" w:eastAsia="MS Mincho" w:hAnsiTheme="majorBidi" w:cstheme="majorBidi"/>
          <w:bCs/>
          <w:color w:val="0D0D0D" w:themeColor="text1" w:themeTint="F2"/>
          <w:sz w:val="24"/>
          <w:szCs w:val="24"/>
        </w:rPr>
        <w:t>while another item, ‘efficient project management risk approaches are put in place’</w:t>
      </w:r>
      <w:r w:rsidR="007F46BF" w:rsidRPr="00855774">
        <w:rPr>
          <w:rFonts w:asciiTheme="majorBidi" w:eastAsia="MS Mincho" w:hAnsiTheme="majorBidi" w:cstheme="majorBidi"/>
          <w:bCs/>
          <w:color w:val="0D0D0D" w:themeColor="text1" w:themeTint="F2"/>
          <w:sz w:val="24"/>
          <w:szCs w:val="24"/>
        </w:rPr>
        <w:t>,</w:t>
      </w:r>
      <w:r w:rsidR="009246A4" w:rsidRPr="00855774">
        <w:rPr>
          <w:rFonts w:asciiTheme="majorBidi" w:eastAsia="MS Mincho" w:hAnsiTheme="majorBidi" w:cstheme="majorBidi"/>
          <w:bCs/>
          <w:color w:val="0D0D0D" w:themeColor="text1" w:themeTint="F2"/>
          <w:sz w:val="24"/>
          <w:szCs w:val="24"/>
        </w:rPr>
        <w:t xml:space="preserve"> had a mean of 1.49 and a median of 1.00. </w:t>
      </w:r>
      <w:r w:rsidR="002C0EBD" w:rsidRPr="00855774">
        <w:rPr>
          <w:rFonts w:asciiTheme="majorBidi" w:eastAsia="MS Mincho" w:hAnsiTheme="majorBidi" w:cstheme="majorBidi"/>
          <w:bCs/>
          <w:color w:val="0D0D0D" w:themeColor="text1" w:themeTint="F2"/>
          <w:sz w:val="24"/>
          <w:szCs w:val="24"/>
        </w:rPr>
        <w:t>T</w:t>
      </w:r>
      <w:r w:rsidR="009246A4" w:rsidRPr="00855774">
        <w:rPr>
          <w:rFonts w:asciiTheme="majorBidi" w:eastAsia="MS Mincho" w:hAnsiTheme="majorBidi" w:cstheme="majorBidi"/>
          <w:bCs/>
          <w:color w:val="0D0D0D" w:themeColor="text1" w:themeTint="F2"/>
          <w:sz w:val="24"/>
          <w:szCs w:val="24"/>
        </w:rPr>
        <w:t>he mean and median for the items for project control processes were also determined</w:t>
      </w:r>
      <w:r w:rsidR="007F46BF" w:rsidRPr="00855774">
        <w:rPr>
          <w:rFonts w:asciiTheme="majorBidi" w:eastAsia="MS Mincho" w:hAnsiTheme="majorBidi" w:cstheme="majorBidi"/>
          <w:bCs/>
          <w:color w:val="0D0D0D" w:themeColor="text1" w:themeTint="F2"/>
          <w:sz w:val="24"/>
          <w:szCs w:val="24"/>
        </w:rPr>
        <w:t>,</w:t>
      </w:r>
      <w:r w:rsidR="009246A4" w:rsidRPr="00855774">
        <w:rPr>
          <w:rFonts w:asciiTheme="majorBidi" w:eastAsia="MS Mincho" w:hAnsiTheme="majorBidi" w:cstheme="majorBidi"/>
          <w:bCs/>
          <w:color w:val="0D0D0D" w:themeColor="text1" w:themeTint="F2"/>
          <w:sz w:val="24"/>
          <w:szCs w:val="24"/>
        </w:rPr>
        <w:t xml:space="preserve"> where, ‘stakeholder communication and engagement processes are well</w:t>
      </w:r>
      <w:r w:rsidR="004C2CEC" w:rsidRPr="00855774">
        <w:rPr>
          <w:rFonts w:asciiTheme="majorBidi" w:eastAsia="MS Mincho" w:hAnsiTheme="majorBidi" w:cstheme="majorBidi"/>
          <w:bCs/>
          <w:color w:val="0D0D0D" w:themeColor="text1" w:themeTint="F2"/>
          <w:sz w:val="24"/>
          <w:szCs w:val="24"/>
        </w:rPr>
        <w:t xml:space="preserve"> </w:t>
      </w:r>
      <w:r w:rsidR="009246A4" w:rsidRPr="00855774">
        <w:rPr>
          <w:rFonts w:asciiTheme="majorBidi" w:eastAsia="MS Mincho" w:hAnsiTheme="majorBidi" w:cstheme="majorBidi"/>
          <w:bCs/>
          <w:color w:val="0D0D0D" w:themeColor="text1" w:themeTint="F2"/>
          <w:sz w:val="24"/>
          <w:szCs w:val="24"/>
        </w:rPr>
        <w:t>defined in the organisation’ had a mean of 1.78 and a median of 2.00 while another item, ‘approaches to controlling and monitoring the project are clearly defined’</w:t>
      </w:r>
      <w:r w:rsidR="007F46BF" w:rsidRPr="00855774">
        <w:rPr>
          <w:rFonts w:asciiTheme="majorBidi" w:eastAsia="MS Mincho" w:hAnsiTheme="majorBidi" w:cstheme="majorBidi"/>
          <w:bCs/>
          <w:color w:val="0D0D0D" w:themeColor="text1" w:themeTint="F2"/>
          <w:sz w:val="24"/>
          <w:szCs w:val="24"/>
        </w:rPr>
        <w:t>,</w:t>
      </w:r>
      <w:r w:rsidR="009246A4" w:rsidRPr="00855774">
        <w:rPr>
          <w:rFonts w:asciiTheme="majorBidi" w:eastAsia="MS Mincho" w:hAnsiTheme="majorBidi" w:cstheme="majorBidi"/>
          <w:bCs/>
          <w:color w:val="0D0D0D" w:themeColor="text1" w:themeTint="F2"/>
          <w:sz w:val="24"/>
          <w:szCs w:val="24"/>
        </w:rPr>
        <w:t xml:space="preserve"> had a mean of 1.45 and a median of 1.00. The significance of these findings is that project governance has a significant influence on successful complex construction project delivery in the UAE. Basically, when factors of project governance are well set within </w:t>
      </w:r>
      <w:r w:rsidR="007F46BF" w:rsidRPr="00855774">
        <w:rPr>
          <w:rFonts w:asciiTheme="majorBidi" w:eastAsia="MS Mincho" w:hAnsiTheme="majorBidi" w:cstheme="majorBidi"/>
          <w:bCs/>
          <w:color w:val="0D0D0D" w:themeColor="text1" w:themeTint="F2"/>
          <w:sz w:val="24"/>
          <w:szCs w:val="24"/>
        </w:rPr>
        <w:t xml:space="preserve">a complex construction </w:t>
      </w:r>
      <w:r w:rsidR="009246A4" w:rsidRPr="00855774">
        <w:rPr>
          <w:rFonts w:asciiTheme="majorBidi" w:eastAsia="MS Mincho" w:hAnsiTheme="majorBidi" w:cstheme="majorBidi"/>
          <w:bCs/>
          <w:color w:val="0D0D0D" w:themeColor="text1" w:themeTint="F2"/>
          <w:sz w:val="24"/>
          <w:szCs w:val="24"/>
        </w:rPr>
        <w:t>project</w:t>
      </w:r>
      <w:r w:rsidR="007F46BF" w:rsidRPr="00855774">
        <w:rPr>
          <w:rFonts w:asciiTheme="majorBidi" w:eastAsia="MS Mincho" w:hAnsiTheme="majorBidi" w:cstheme="majorBidi"/>
          <w:bCs/>
          <w:color w:val="0D0D0D" w:themeColor="text1" w:themeTint="F2"/>
          <w:sz w:val="24"/>
          <w:szCs w:val="24"/>
        </w:rPr>
        <w:t xml:space="preserve"> in the UAE</w:t>
      </w:r>
      <w:r w:rsidR="009246A4" w:rsidRPr="00855774">
        <w:rPr>
          <w:rFonts w:asciiTheme="majorBidi" w:eastAsia="MS Mincho" w:hAnsiTheme="majorBidi" w:cstheme="majorBidi"/>
          <w:bCs/>
          <w:color w:val="0D0D0D" w:themeColor="text1" w:themeTint="F2"/>
          <w:sz w:val="24"/>
          <w:szCs w:val="24"/>
        </w:rPr>
        <w:t xml:space="preserve">, there is a higher capacity for </w:t>
      </w:r>
      <w:r w:rsidR="007F46BF" w:rsidRPr="00855774">
        <w:rPr>
          <w:rFonts w:asciiTheme="majorBidi" w:eastAsia="MS Mincho" w:hAnsiTheme="majorBidi" w:cstheme="majorBidi"/>
          <w:bCs/>
          <w:color w:val="0D0D0D" w:themeColor="text1" w:themeTint="F2"/>
          <w:sz w:val="24"/>
          <w:szCs w:val="24"/>
        </w:rPr>
        <w:t xml:space="preserve">its </w:t>
      </w:r>
      <w:r w:rsidR="009246A4" w:rsidRPr="00855774">
        <w:rPr>
          <w:rFonts w:asciiTheme="majorBidi" w:eastAsia="MS Mincho" w:hAnsiTheme="majorBidi" w:cstheme="majorBidi"/>
          <w:bCs/>
          <w:color w:val="0D0D0D" w:themeColor="text1" w:themeTint="F2"/>
          <w:sz w:val="24"/>
          <w:szCs w:val="24"/>
        </w:rPr>
        <w:t xml:space="preserve">successful delivery. </w:t>
      </w:r>
      <w:r w:rsidR="0028397F" w:rsidRPr="00855774">
        <w:rPr>
          <w:rFonts w:asciiTheme="majorBidi" w:eastAsia="MS Mincho" w:hAnsiTheme="majorBidi" w:cstheme="majorBidi"/>
          <w:bCs/>
          <w:color w:val="0D0D0D" w:themeColor="text1" w:themeTint="F2"/>
          <w:sz w:val="24"/>
          <w:szCs w:val="24"/>
        </w:rPr>
        <w:t xml:space="preserve">Hence, it could conceivably be argued that greater attention to project governance by senor project practitioners is needed to have a more desirable outcome in terms of successful complex construction project delivery in the UAE. </w:t>
      </w:r>
    </w:p>
    <w:p w14:paraId="037C563A" w14:textId="77777777" w:rsidR="0028397F" w:rsidRPr="00855774" w:rsidRDefault="0028397F" w:rsidP="00E55D8C">
      <w:pPr>
        <w:spacing w:after="0" w:line="480" w:lineRule="auto"/>
        <w:jc w:val="both"/>
        <w:rPr>
          <w:rFonts w:asciiTheme="majorBidi" w:eastAsia="MS Mincho" w:hAnsiTheme="majorBidi" w:cstheme="majorBidi"/>
          <w:bCs/>
          <w:color w:val="0D0D0D" w:themeColor="text1" w:themeTint="F2"/>
          <w:sz w:val="24"/>
          <w:szCs w:val="24"/>
        </w:rPr>
      </w:pPr>
    </w:p>
    <w:p w14:paraId="131FA8B7" w14:textId="7E0C7F27" w:rsidR="00CF73F4" w:rsidRPr="00855774" w:rsidRDefault="0028397F"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This study produced results which corroborate the findings of a great deal of the previous work in this field. For instance, </w:t>
      </w:r>
      <w:r w:rsidR="007D59DD" w:rsidRPr="00855774">
        <w:rPr>
          <w:rFonts w:asciiTheme="majorBidi" w:eastAsia="MS Mincho" w:hAnsiTheme="majorBidi" w:cstheme="majorBidi"/>
          <w:bCs/>
          <w:color w:val="0D0D0D" w:themeColor="text1" w:themeTint="F2"/>
          <w:sz w:val="24"/>
          <w:szCs w:val="24"/>
        </w:rPr>
        <w:t xml:space="preserve">the findings </w:t>
      </w:r>
      <w:r w:rsidRPr="00855774">
        <w:rPr>
          <w:rFonts w:asciiTheme="majorBidi" w:eastAsia="MS Mincho" w:hAnsiTheme="majorBidi" w:cstheme="majorBidi"/>
          <w:bCs/>
          <w:color w:val="0D0D0D" w:themeColor="text1" w:themeTint="F2"/>
          <w:sz w:val="24"/>
          <w:szCs w:val="24"/>
        </w:rPr>
        <w:t xml:space="preserve">by </w:t>
      </w:r>
      <w:r w:rsidR="00CF73F4" w:rsidRPr="00855774">
        <w:rPr>
          <w:rFonts w:asciiTheme="majorBidi" w:eastAsia="MS Mincho" w:hAnsiTheme="majorBidi" w:cstheme="majorBidi"/>
          <w:bCs/>
          <w:color w:val="0D0D0D" w:themeColor="text1" w:themeTint="F2"/>
          <w:sz w:val="24"/>
          <w:szCs w:val="24"/>
        </w:rPr>
        <w:t>Alie (2015)</w:t>
      </w:r>
      <w:r w:rsidRPr="00855774">
        <w:rPr>
          <w:rFonts w:asciiTheme="majorBidi" w:eastAsia="MS Mincho" w:hAnsiTheme="majorBidi" w:cstheme="majorBidi"/>
          <w:bCs/>
          <w:color w:val="0D0D0D" w:themeColor="text1" w:themeTint="F2"/>
          <w:sz w:val="24"/>
          <w:szCs w:val="24"/>
        </w:rPr>
        <w:t xml:space="preserve"> </w:t>
      </w:r>
      <w:r w:rsidR="00E555E7" w:rsidRPr="00855774">
        <w:rPr>
          <w:rFonts w:asciiTheme="majorBidi" w:eastAsia="MS Mincho" w:hAnsiTheme="majorBidi" w:cstheme="majorBidi"/>
          <w:bCs/>
          <w:color w:val="0D0D0D" w:themeColor="text1" w:themeTint="F2"/>
          <w:sz w:val="24"/>
          <w:szCs w:val="24"/>
        </w:rPr>
        <w:t>explained</w:t>
      </w:r>
      <w:r w:rsidR="00CF73F4" w:rsidRPr="00855774">
        <w:rPr>
          <w:rFonts w:asciiTheme="majorBidi" w:eastAsia="MS Mincho" w:hAnsiTheme="majorBidi" w:cstheme="majorBidi"/>
          <w:bCs/>
          <w:color w:val="0D0D0D" w:themeColor="text1" w:themeTint="F2"/>
          <w:sz w:val="24"/>
          <w:szCs w:val="24"/>
        </w:rPr>
        <w:t xml:space="preserve"> that proper distribution of resources is a critical stage to the success of complex construction projects. Not only should these resources be identified, but they should also be distributed in an effective manner that matches the requirements of the project. With resources put in place, it becomes easier to complete the different phases o</w:t>
      </w:r>
      <w:r w:rsidR="007F46BF" w:rsidRPr="00855774">
        <w:rPr>
          <w:rFonts w:asciiTheme="majorBidi" w:eastAsia="MS Mincho" w:hAnsiTheme="majorBidi" w:cstheme="majorBidi"/>
          <w:bCs/>
          <w:color w:val="0D0D0D" w:themeColor="text1" w:themeTint="F2"/>
          <w:sz w:val="24"/>
          <w:szCs w:val="24"/>
        </w:rPr>
        <w:t>f</w:t>
      </w:r>
      <w:r w:rsidR="00CF73F4" w:rsidRPr="00855774">
        <w:rPr>
          <w:rFonts w:asciiTheme="majorBidi" w:eastAsia="MS Mincho" w:hAnsiTheme="majorBidi" w:cstheme="majorBidi"/>
          <w:bCs/>
          <w:color w:val="0D0D0D" w:themeColor="text1" w:themeTint="F2"/>
          <w:sz w:val="24"/>
          <w:szCs w:val="24"/>
        </w:rPr>
        <w:t xml:space="preserve"> the project from the onset. More so, in regard to accountability, project governance means that speciali</w:t>
      </w:r>
      <w:r w:rsidR="00185858"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 xml:space="preserve">ation is considered in the distribution of responsibilities. Because of the complexity of construction projects, they can only be </w:t>
      </w:r>
      <w:r w:rsidR="007F46BF" w:rsidRPr="00855774">
        <w:rPr>
          <w:rFonts w:asciiTheme="majorBidi" w:eastAsia="MS Mincho" w:hAnsiTheme="majorBidi" w:cstheme="majorBidi"/>
          <w:bCs/>
          <w:color w:val="0D0D0D" w:themeColor="text1" w:themeTint="F2"/>
          <w:sz w:val="24"/>
          <w:szCs w:val="24"/>
        </w:rPr>
        <w:t xml:space="preserve">carried out </w:t>
      </w:r>
      <w:r w:rsidR="00CF73F4" w:rsidRPr="00855774">
        <w:rPr>
          <w:rFonts w:asciiTheme="majorBidi" w:eastAsia="MS Mincho" w:hAnsiTheme="majorBidi" w:cstheme="majorBidi"/>
          <w:bCs/>
          <w:color w:val="0D0D0D" w:themeColor="text1" w:themeTint="F2"/>
          <w:sz w:val="24"/>
          <w:szCs w:val="24"/>
        </w:rPr>
        <w:t>with a desirable level of speciali</w:t>
      </w:r>
      <w:r w:rsidR="00185858"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ation. If speciali</w:t>
      </w:r>
      <w:r w:rsidR="00185858"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ation is not well</w:t>
      </w:r>
      <w:r w:rsidR="004C2CEC" w:rsidRPr="00855774">
        <w:rPr>
          <w:rFonts w:asciiTheme="majorBidi" w:eastAsia="MS Mincho" w:hAnsiTheme="majorBidi" w:cstheme="majorBidi"/>
          <w:bCs/>
          <w:color w:val="0D0D0D" w:themeColor="text1" w:themeTint="F2"/>
          <w:sz w:val="24"/>
          <w:szCs w:val="24"/>
        </w:rPr>
        <w:t xml:space="preserve"> </w:t>
      </w:r>
      <w:r w:rsidR="00CF73F4" w:rsidRPr="00855774">
        <w:rPr>
          <w:rFonts w:asciiTheme="majorBidi" w:eastAsia="MS Mincho" w:hAnsiTheme="majorBidi" w:cstheme="majorBidi"/>
          <w:bCs/>
          <w:color w:val="0D0D0D" w:themeColor="text1" w:themeTint="F2"/>
          <w:sz w:val="24"/>
          <w:szCs w:val="24"/>
        </w:rPr>
        <w:t xml:space="preserve">considered, then there is a risk of collapse </w:t>
      </w:r>
      <w:r w:rsidR="007F46BF" w:rsidRPr="00855774">
        <w:rPr>
          <w:rFonts w:asciiTheme="majorBidi" w:eastAsia="MS Mincho" w:hAnsiTheme="majorBidi" w:cstheme="majorBidi"/>
          <w:bCs/>
          <w:color w:val="0D0D0D" w:themeColor="text1" w:themeTint="F2"/>
          <w:sz w:val="24"/>
          <w:szCs w:val="24"/>
        </w:rPr>
        <w:t xml:space="preserve">for </w:t>
      </w:r>
      <w:r w:rsidR="00CF73F4" w:rsidRPr="00855774">
        <w:rPr>
          <w:rFonts w:asciiTheme="majorBidi" w:eastAsia="MS Mincho" w:hAnsiTheme="majorBidi" w:cstheme="majorBidi"/>
          <w:bCs/>
          <w:color w:val="0D0D0D" w:themeColor="text1" w:themeTint="F2"/>
          <w:sz w:val="24"/>
          <w:szCs w:val="24"/>
        </w:rPr>
        <w:t xml:space="preserve">these projects. </w:t>
      </w:r>
      <w:r w:rsidR="00642972" w:rsidRPr="00855774">
        <w:rPr>
          <w:rFonts w:asciiTheme="majorBidi" w:eastAsia="MS Mincho" w:hAnsiTheme="majorBidi" w:cstheme="majorBidi"/>
          <w:bCs/>
          <w:color w:val="0D0D0D" w:themeColor="text1" w:themeTint="F2"/>
          <w:sz w:val="24"/>
          <w:szCs w:val="24"/>
        </w:rPr>
        <w:t xml:space="preserve">Similarly, </w:t>
      </w:r>
      <w:r w:rsidR="00CF73F4" w:rsidRPr="00855774">
        <w:rPr>
          <w:rFonts w:asciiTheme="majorBidi" w:eastAsia="MS Mincho" w:hAnsiTheme="majorBidi" w:cstheme="majorBidi"/>
          <w:bCs/>
          <w:color w:val="0D0D0D" w:themeColor="text1" w:themeTint="F2"/>
          <w:sz w:val="24"/>
          <w:szCs w:val="24"/>
        </w:rPr>
        <w:t xml:space="preserve">Khan </w:t>
      </w:r>
      <w:r w:rsidR="00CF73F4" w:rsidRPr="00855774">
        <w:rPr>
          <w:rFonts w:asciiTheme="majorBidi" w:eastAsia="MS Mincho" w:hAnsiTheme="majorBidi" w:cstheme="majorBidi"/>
          <w:bCs/>
          <w:i/>
          <w:iCs/>
          <w:color w:val="0D0D0D" w:themeColor="text1" w:themeTint="F2"/>
          <w:sz w:val="24"/>
          <w:szCs w:val="24"/>
        </w:rPr>
        <w:t>et al</w:t>
      </w:r>
      <w:r w:rsidR="002C0EBD" w:rsidRPr="00855774">
        <w:rPr>
          <w:rFonts w:asciiTheme="majorBidi" w:eastAsia="MS Mincho" w:hAnsiTheme="majorBidi" w:cstheme="majorBidi"/>
          <w:bCs/>
          <w:i/>
          <w:iCs/>
          <w:color w:val="0D0D0D" w:themeColor="text1" w:themeTint="F2"/>
          <w:sz w:val="24"/>
          <w:szCs w:val="24"/>
        </w:rPr>
        <w:t>.</w:t>
      </w:r>
      <w:r w:rsidR="00CF73F4" w:rsidRPr="00855774">
        <w:rPr>
          <w:rFonts w:asciiTheme="majorBidi" w:eastAsia="MS Mincho" w:hAnsiTheme="majorBidi" w:cstheme="majorBidi"/>
          <w:bCs/>
          <w:color w:val="0D0D0D" w:themeColor="text1" w:themeTint="F2"/>
          <w:sz w:val="24"/>
          <w:szCs w:val="24"/>
        </w:rPr>
        <w:t xml:space="preserve"> (2019) </w:t>
      </w:r>
      <w:r w:rsidR="0027667A" w:rsidRPr="00855774">
        <w:rPr>
          <w:rFonts w:asciiTheme="majorBidi" w:eastAsia="MS Mincho" w:hAnsiTheme="majorBidi" w:cstheme="majorBidi"/>
          <w:bCs/>
          <w:color w:val="0D0D0D" w:themeColor="text1" w:themeTint="F2"/>
          <w:sz w:val="24"/>
          <w:szCs w:val="24"/>
        </w:rPr>
        <w:t>opine</w:t>
      </w:r>
      <w:r w:rsidR="002C0EBD" w:rsidRPr="00855774">
        <w:rPr>
          <w:rFonts w:asciiTheme="majorBidi" w:eastAsia="MS Mincho" w:hAnsiTheme="majorBidi" w:cstheme="majorBidi"/>
          <w:bCs/>
          <w:color w:val="0D0D0D" w:themeColor="text1" w:themeTint="F2"/>
          <w:sz w:val="24"/>
          <w:szCs w:val="24"/>
        </w:rPr>
        <w:t>d</w:t>
      </w:r>
      <w:r w:rsidR="0027667A" w:rsidRPr="00855774">
        <w:rPr>
          <w:rFonts w:asciiTheme="majorBidi" w:eastAsia="MS Mincho" w:hAnsiTheme="majorBidi" w:cstheme="majorBidi"/>
          <w:bCs/>
          <w:color w:val="0D0D0D" w:themeColor="text1" w:themeTint="F2"/>
          <w:sz w:val="24"/>
          <w:szCs w:val="24"/>
        </w:rPr>
        <w:t xml:space="preserve"> that</w:t>
      </w:r>
      <w:r w:rsidR="00CF73F4" w:rsidRPr="00855774">
        <w:rPr>
          <w:rFonts w:asciiTheme="majorBidi" w:eastAsia="MS Mincho" w:hAnsiTheme="majorBidi" w:cstheme="majorBidi"/>
          <w:bCs/>
          <w:color w:val="0D0D0D" w:themeColor="text1" w:themeTint="F2"/>
          <w:sz w:val="24"/>
          <w:szCs w:val="24"/>
        </w:rPr>
        <w:t xml:space="preserve"> all individuals who are involved within these projects should meet a desirable level of speciali</w:t>
      </w:r>
      <w:r w:rsidR="00185858"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ation to perform their roles in an excellent manner</w:t>
      </w:r>
      <w:r w:rsidR="007F46BF" w:rsidRPr="00855774">
        <w:rPr>
          <w:rFonts w:asciiTheme="majorBidi" w:eastAsia="MS Mincho" w:hAnsiTheme="majorBidi" w:cstheme="majorBidi"/>
          <w:bCs/>
          <w:color w:val="0D0D0D" w:themeColor="text1" w:themeTint="F2"/>
          <w:sz w:val="24"/>
          <w:szCs w:val="24"/>
        </w:rPr>
        <w:t>, which would lead to project success</w:t>
      </w:r>
      <w:r w:rsidR="00CF73F4" w:rsidRPr="00855774">
        <w:rPr>
          <w:rFonts w:asciiTheme="majorBidi" w:eastAsia="MS Mincho" w:hAnsiTheme="majorBidi" w:cstheme="majorBidi"/>
          <w:bCs/>
          <w:color w:val="0D0D0D" w:themeColor="text1" w:themeTint="F2"/>
          <w:sz w:val="24"/>
          <w:szCs w:val="24"/>
        </w:rPr>
        <w:t xml:space="preserve">. As part of accountability, the meaning of project governance </w:t>
      </w:r>
      <w:r w:rsidR="007F46BF" w:rsidRPr="00855774">
        <w:rPr>
          <w:rFonts w:asciiTheme="majorBidi" w:eastAsia="MS Mincho" w:hAnsiTheme="majorBidi" w:cstheme="majorBidi"/>
          <w:bCs/>
          <w:color w:val="0D0D0D" w:themeColor="text1" w:themeTint="F2"/>
          <w:sz w:val="24"/>
          <w:szCs w:val="24"/>
        </w:rPr>
        <w:t>for</w:t>
      </w:r>
      <w:r w:rsidR="00CF73F4" w:rsidRPr="00855774">
        <w:rPr>
          <w:rFonts w:asciiTheme="majorBidi" w:eastAsia="MS Mincho" w:hAnsiTheme="majorBidi" w:cstheme="majorBidi"/>
          <w:bCs/>
          <w:color w:val="0D0D0D" w:themeColor="text1" w:themeTint="F2"/>
          <w:sz w:val="24"/>
          <w:szCs w:val="24"/>
        </w:rPr>
        <w:t xml:space="preserve"> successful complex construction project delivery is that the </w:t>
      </w:r>
      <w:r w:rsidR="0045427A" w:rsidRPr="00855774">
        <w:rPr>
          <w:rFonts w:asciiTheme="majorBidi" w:eastAsia="MS Mincho" w:hAnsiTheme="majorBidi" w:cstheme="majorBidi"/>
          <w:bCs/>
          <w:color w:val="0D0D0D" w:themeColor="text1" w:themeTint="F2"/>
          <w:sz w:val="24"/>
          <w:szCs w:val="24"/>
        </w:rPr>
        <w:t>senior project practitioner</w:t>
      </w:r>
      <w:r w:rsidR="00CF73F4" w:rsidRPr="00855774">
        <w:rPr>
          <w:rFonts w:asciiTheme="majorBidi" w:eastAsia="MS Mincho" w:hAnsiTheme="majorBidi" w:cstheme="majorBidi"/>
          <w:bCs/>
          <w:color w:val="0D0D0D" w:themeColor="text1" w:themeTint="F2"/>
          <w:sz w:val="24"/>
          <w:szCs w:val="24"/>
        </w:rPr>
        <w:t xml:space="preserve"> should be fully accountable to the </w:t>
      </w:r>
      <w:r w:rsidR="0079227A" w:rsidRPr="00855774">
        <w:rPr>
          <w:rFonts w:asciiTheme="majorBidi" w:eastAsia="MS Mincho" w:hAnsiTheme="majorBidi" w:cstheme="majorBidi"/>
          <w:bCs/>
          <w:color w:val="0D0D0D" w:themeColor="text1" w:themeTint="F2"/>
          <w:sz w:val="24"/>
          <w:szCs w:val="24"/>
        </w:rPr>
        <w:t>organisation</w:t>
      </w:r>
      <w:r w:rsidR="00CF73F4" w:rsidRPr="00855774">
        <w:rPr>
          <w:rFonts w:asciiTheme="majorBidi" w:eastAsia="MS Mincho" w:hAnsiTheme="majorBidi" w:cstheme="majorBidi"/>
          <w:bCs/>
          <w:color w:val="0D0D0D" w:themeColor="text1" w:themeTint="F2"/>
          <w:sz w:val="24"/>
          <w:szCs w:val="24"/>
        </w:rPr>
        <w:t xml:space="preserve"> for his/her tasks. If the </w:t>
      </w:r>
      <w:r w:rsidR="0045427A" w:rsidRPr="00855774">
        <w:rPr>
          <w:rFonts w:asciiTheme="majorBidi" w:eastAsia="MS Mincho" w:hAnsiTheme="majorBidi" w:cstheme="majorBidi"/>
          <w:bCs/>
          <w:color w:val="0D0D0D" w:themeColor="text1" w:themeTint="F2"/>
          <w:sz w:val="24"/>
          <w:szCs w:val="24"/>
        </w:rPr>
        <w:t>senior project practitioner</w:t>
      </w:r>
      <w:r w:rsidR="00CF73F4" w:rsidRPr="00855774">
        <w:rPr>
          <w:rFonts w:asciiTheme="majorBidi" w:eastAsia="MS Mincho" w:hAnsiTheme="majorBidi" w:cstheme="majorBidi"/>
          <w:bCs/>
          <w:color w:val="0D0D0D" w:themeColor="text1" w:themeTint="F2"/>
          <w:sz w:val="24"/>
          <w:szCs w:val="24"/>
        </w:rPr>
        <w:t xml:space="preserve"> is not held accountable, then there is a risk of the complex construction project losing direction </w:t>
      </w:r>
      <w:r w:rsidR="007F46BF" w:rsidRPr="00855774">
        <w:rPr>
          <w:rFonts w:asciiTheme="majorBidi" w:eastAsia="MS Mincho" w:hAnsiTheme="majorBidi" w:cstheme="majorBidi"/>
          <w:bCs/>
          <w:color w:val="0D0D0D" w:themeColor="text1" w:themeTint="F2"/>
          <w:sz w:val="24"/>
          <w:szCs w:val="24"/>
        </w:rPr>
        <w:t xml:space="preserve">in terms of </w:t>
      </w:r>
      <w:r w:rsidR="00CF73F4" w:rsidRPr="00855774">
        <w:rPr>
          <w:rFonts w:asciiTheme="majorBidi" w:eastAsia="MS Mincho" w:hAnsiTheme="majorBidi" w:cstheme="majorBidi"/>
          <w:bCs/>
          <w:color w:val="0D0D0D" w:themeColor="text1" w:themeTint="F2"/>
          <w:sz w:val="24"/>
          <w:szCs w:val="24"/>
        </w:rPr>
        <w:t xml:space="preserve">meeting the targets or failing to be run in an effective manner. Apart from the </w:t>
      </w:r>
      <w:r w:rsidR="0045427A" w:rsidRPr="00855774">
        <w:rPr>
          <w:rFonts w:asciiTheme="majorBidi" w:eastAsia="MS Mincho" w:hAnsiTheme="majorBidi" w:cstheme="majorBidi"/>
          <w:bCs/>
          <w:color w:val="0D0D0D" w:themeColor="text1" w:themeTint="F2"/>
          <w:sz w:val="24"/>
          <w:szCs w:val="24"/>
        </w:rPr>
        <w:t>senior project practitioner</w:t>
      </w:r>
      <w:r w:rsidR="00CF73F4" w:rsidRPr="00855774">
        <w:rPr>
          <w:rFonts w:asciiTheme="majorBidi" w:eastAsia="MS Mincho" w:hAnsiTheme="majorBidi" w:cstheme="majorBidi"/>
          <w:bCs/>
          <w:color w:val="0D0D0D" w:themeColor="text1" w:themeTint="F2"/>
          <w:sz w:val="24"/>
          <w:szCs w:val="24"/>
        </w:rPr>
        <w:t xml:space="preserve"> being held accountable for his/her tasks in the project, it is necessary that every other individual reflects a high sense of accountability in complex construction project</w:t>
      </w:r>
      <w:r w:rsidR="007F46BF"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 xml:space="preserve"> to lead to the attainment of desirable outcomes. Al-Hajj and Sayers (2014) </w:t>
      </w:r>
      <w:r w:rsidR="00FE32CB" w:rsidRPr="00855774">
        <w:rPr>
          <w:rFonts w:asciiTheme="majorBidi" w:eastAsia="MS Mincho" w:hAnsiTheme="majorBidi" w:cstheme="majorBidi"/>
          <w:bCs/>
          <w:color w:val="0D0D0D" w:themeColor="text1" w:themeTint="F2"/>
          <w:sz w:val="24"/>
          <w:szCs w:val="24"/>
        </w:rPr>
        <w:t>identif</w:t>
      </w:r>
      <w:r w:rsidR="002C0EBD" w:rsidRPr="00855774">
        <w:rPr>
          <w:rFonts w:asciiTheme="majorBidi" w:eastAsia="MS Mincho" w:hAnsiTheme="majorBidi" w:cstheme="majorBidi"/>
          <w:bCs/>
          <w:color w:val="0D0D0D" w:themeColor="text1" w:themeTint="F2"/>
          <w:sz w:val="24"/>
          <w:szCs w:val="24"/>
        </w:rPr>
        <w:t>ied</w:t>
      </w:r>
      <w:r w:rsidR="00FE32CB" w:rsidRPr="00855774">
        <w:rPr>
          <w:rFonts w:asciiTheme="majorBidi" w:eastAsia="MS Mincho" w:hAnsiTheme="majorBidi" w:cstheme="majorBidi"/>
          <w:bCs/>
          <w:color w:val="0D0D0D" w:themeColor="text1" w:themeTint="F2"/>
          <w:sz w:val="24"/>
          <w:szCs w:val="24"/>
        </w:rPr>
        <w:t xml:space="preserve"> the fact that, with a higher level of accountability</w:t>
      </w:r>
      <w:r w:rsidR="00CF73F4" w:rsidRPr="00855774">
        <w:rPr>
          <w:rFonts w:asciiTheme="majorBidi" w:eastAsia="MS Mincho" w:hAnsiTheme="majorBidi" w:cstheme="majorBidi"/>
          <w:bCs/>
          <w:color w:val="0D0D0D" w:themeColor="text1" w:themeTint="F2"/>
          <w:sz w:val="24"/>
          <w:szCs w:val="24"/>
        </w:rPr>
        <w:t xml:space="preserve">, then there is greater room for successful complex construction project delivery. This can only be </w:t>
      </w:r>
      <w:r w:rsidR="007F46BF" w:rsidRPr="00855774">
        <w:rPr>
          <w:rFonts w:asciiTheme="majorBidi" w:eastAsia="MS Mincho" w:hAnsiTheme="majorBidi" w:cstheme="majorBidi"/>
          <w:bCs/>
          <w:color w:val="0D0D0D" w:themeColor="text1" w:themeTint="F2"/>
          <w:sz w:val="24"/>
          <w:szCs w:val="24"/>
        </w:rPr>
        <w:t>improved</w:t>
      </w:r>
      <w:r w:rsidR="00CF73F4" w:rsidRPr="00855774">
        <w:rPr>
          <w:rFonts w:asciiTheme="majorBidi" w:eastAsia="MS Mincho" w:hAnsiTheme="majorBidi" w:cstheme="majorBidi"/>
          <w:bCs/>
          <w:color w:val="0D0D0D" w:themeColor="text1" w:themeTint="F2"/>
          <w:sz w:val="24"/>
          <w:szCs w:val="24"/>
        </w:rPr>
        <w:t xml:space="preserve"> with a high sense of transparency in the utili</w:t>
      </w:r>
      <w:r w:rsidR="00185858"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ation of the resources that are dedicated toward</w:t>
      </w:r>
      <w:r w:rsidR="001C43B7" w:rsidRPr="00855774">
        <w:rPr>
          <w:rFonts w:asciiTheme="majorBidi" w:eastAsia="MS Mincho" w:hAnsiTheme="majorBidi" w:cstheme="majorBidi"/>
          <w:bCs/>
          <w:color w:val="0D0D0D" w:themeColor="text1" w:themeTint="F2"/>
          <w:sz w:val="24"/>
          <w:szCs w:val="24"/>
        </w:rPr>
        <w:t>s</w:t>
      </w:r>
      <w:r w:rsidR="007F46BF" w:rsidRPr="00855774">
        <w:rPr>
          <w:rFonts w:asciiTheme="majorBidi" w:eastAsia="MS Mincho" w:hAnsiTheme="majorBidi" w:cstheme="majorBidi"/>
          <w:bCs/>
          <w:color w:val="0D0D0D" w:themeColor="text1" w:themeTint="F2"/>
          <w:sz w:val="24"/>
          <w:szCs w:val="24"/>
        </w:rPr>
        <w:t xml:space="preserve"> project</w:t>
      </w:r>
      <w:r w:rsidR="00CF73F4" w:rsidRPr="00855774">
        <w:rPr>
          <w:rFonts w:asciiTheme="majorBidi" w:eastAsia="MS Mincho" w:hAnsiTheme="majorBidi" w:cstheme="majorBidi"/>
          <w:bCs/>
          <w:color w:val="0D0D0D" w:themeColor="text1" w:themeTint="F2"/>
          <w:sz w:val="24"/>
          <w:szCs w:val="24"/>
        </w:rPr>
        <w:t xml:space="preserve"> completion. </w:t>
      </w:r>
    </w:p>
    <w:p w14:paraId="0F491EFD" w14:textId="77777777" w:rsidR="00755609" w:rsidRPr="00855774" w:rsidRDefault="00755609" w:rsidP="00E55D8C">
      <w:pPr>
        <w:spacing w:after="0" w:line="480" w:lineRule="auto"/>
        <w:jc w:val="both"/>
        <w:rPr>
          <w:rFonts w:asciiTheme="majorBidi" w:eastAsia="MS Mincho" w:hAnsiTheme="majorBidi" w:cstheme="majorBidi"/>
          <w:bCs/>
          <w:color w:val="0D0D0D" w:themeColor="text1" w:themeTint="F2"/>
          <w:sz w:val="24"/>
          <w:szCs w:val="24"/>
        </w:rPr>
      </w:pPr>
    </w:p>
    <w:p w14:paraId="40981E24" w14:textId="417B8B94"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Second, project governance impacts successful complex construction project </w:t>
      </w:r>
      <w:r w:rsidR="00F102F0" w:rsidRPr="00855774">
        <w:rPr>
          <w:rFonts w:asciiTheme="majorBidi" w:eastAsia="MS Mincho" w:hAnsiTheme="majorBidi" w:cstheme="majorBidi"/>
          <w:bCs/>
          <w:color w:val="0D0D0D" w:themeColor="text1" w:themeTint="F2"/>
          <w:sz w:val="24"/>
          <w:szCs w:val="24"/>
        </w:rPr>
        <w:t xml:space="preserve">delivery </w:t>
      </w:r>
      <w:r w:rsidRPr="00855774">
        <w:rPr>
          <w:rFonts w:asciiTheme="majorBidi" w:eastAsia="MS Mincho" w:hAnsiTheme="majorBidi" w:cstheme="majorBidi"/>
          <w:bCs/>
          <w:color w:val="0D0D0D" w:themeColor="text1" w:themeTint="F2"/>
          <w:sz w:val="24"/>
          <w:szCs w:val="24"/>
        </w:rPr>
        <w:t xml:space="preserve">through stakeholder management. </w:t>
      </w:r>
      <w:r w:rsidR="00FE32CB" w:rsidRPr="00855774">
        <w:rPr>
          <w:rFonts w:asciiTheme="majorBidi" w:eastAsia="MS Mincho" w:hAnsiTheme="majorBidi" w:cstheme="majorBidi"/>
          <w:bCs/>
          <w:color w:val="0D0D0D" w:themeColor="text1" w:themeTint="F2"/>
          <w:sz w:val="24"/>
          <w:szCs w:val="24"/>
        </w:rPr>
        <w:t xml:space="preserve">A considerable amount of literature has been published on how stakeholders impact successful complex construction project delivery. From the study by Suda </w:t>
      </w:r>
      <w:r w:rsidR="00FE32CB" w:rsidRPr="00855774">
        <w:rPr>
          <w:rFonts w:asciiTheme="majorBidi" w:eastAsia="MS Mincho" w:hAnsiTheme="majorBidi" w:cstheme="majorBidi"/>
          <w:bCs/>
          <w:i/>
          <w:color w:val="0D0D0D" w:themeColor="text1" w:themeTint="F2"/>
          <w:sz w:val="24"/>
          <w:szCs w:val="24"/>
        </w:rPr>
        <w:t>e</w:t>
      </w:r>
      <w:r w:rsidR="00FE32CB" w:rsidRPr="00855774">
        <w:rPr>
          <w:rFonts w:asciiTheme="majorBidi" w:eastAsia="MS Mincho" w:hAnsiTheme="majorBidi" w:cstheme="majorBidi"/>
          <w:bCs/>
          <w:i/>
          <w:iCs/>
          <w:color w:val="0D0D0D" w:themeColor="text1" w:themeTint="F2"/>
          <w:sz w:val="24"/>
          <w:szCs w:val="24"/>
        </w:rPr>
        <w:t xml:space="preserve">t al. </w:t>
      </w:r>
      <w:r w:rsidR="00FE32CB" w:rsidRPr="00855774">
        <w:rPr>
          <w:rFonts w:asciiTheme="majorBidi" w:eastAsia="MS Mincho" w:hAnsiTheme="majorBidi" w:cstheme="majorBidi"/>
          <w:bCs/>
          <w:color w:val="0D0D0D" w:themeColor="text1" w:themeTint="F2"/>
          <w:sz w:val="24"/>
          <w:szCs w:val="24"/>
        </w:rPr>
        <w:t>(2015), o</w:t>
      </w:r>
      <w:r w:rsidRPr="00855774">
        <w:rPr>
          <w:rFonts w:asciiTheme="majorBidi" w:eastAsia="MS Mincho" w:hAnsiTheme="majorBidi" w:cstheme="majorBidi"/>
          <w:bCs/>
          <w:color w:val="0D0D0D" w:themeColor="text1" w:themeTint="F2"/>
          <w:sz w:val="24"/>
          <w:szCs w:val="24"/>
        </w:rPr>
        <w:t xml:space="preserve">ne meaning of effective stakeholder management in complex construction projects is that all project stakeholders are clearly defined. The definition of the stakeholders includes the proper identification of whom they are and their powers or influence in the project. Proper identification is necessary so that any form of confusion is eliminated in addressing their needs. Another meaning of stakeholder management as a component of project governance in complex construction projects is that the interests of these stakeholders should be outlined clearly. Arguably, it is not just enough to identify them, but there should also be further definition of what their interests in the project are. Additionally, the meaning of stakeholder management as a dimension of project governance is that there should be proper identification of the expectations of stakeholders. </w:t>
      </w:r>
      <w:r w:rsidR="00397C4B" w:rsidRPr="00855774">
        <w:rPr>
          <w:rFonts w:asciiTheme="majorBidi" w:eastAsia="MS Mincho" w:hAnsiTheme="majorBidi" w:cstheme="majorBidi"/>
          <w:bCs/>
          <w:color w:val="0D0D0D" w:themeColor="text1" w:themeTint="F2"/>
          <w:sz w:val="24"/>
          <w:szCs w:val="24"/>
        </w:rPr>
        <w:t>This</w:t>
      </w:r>
      <w:r w:rsidRPr="00855774">
        <w:rPr>
          <w:rFonts w:asciiTheme="majorBidi" w:eastAsia="MS Mincho" w:hAnsiTheme="majorBidi" w:cstheme="majorBidi"/>
          <w:bCs/>
          <w:color w:val="0D0D0D" w:themeColor="text1" w:themeTint="F2"/>
          <w:sz w:val="24"/>
          <w:szCs w:val="24"/>
        </w:rPr>
        <w:t xml:space="preserve"> works effectively in ensuring that</w:t>
      </w:r>
      <w:r w:rsidR="00397C4B"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where necessary, these expectations are managed to fit the changing nature of the project. </w:t>
      </w:r>
      <w:r w:rsidRPr="00855774">
        <w:rPr>
          <w:rFonts w:asciiTheme="majorBidi" w:hAnsiTheme="majorBidi" w:cstheme="majorBidi"/>
          <w:color w:val="0D0D0D" w:themeColor="text1" w:themeTint="F2"/>
          <w:sz w:val="24"/>
          <w:szCs w:val="24"/>
        </w:rPr>
        <w:t>Müller</w:t>
      </w:r>
      <w:r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i/>
          <w:iCs/>
          <w:color w:val="0D0D0D" w:themeColor="text1" w:themeTint="F2"/>
          <w:sz w:val="24"/>
          <w:szCs w:val="24"/>
        </w:rPr>
        <w:t>et al</w:t>
      </w:r>
      <w:r w:rsidR="002C0EBD" w:rsidRPr="00855774">
        <w:rPr>
          <w:rFonts w:asciiTheme="majorBidi" w:eastAsia="MS Mincho" w:hAnsiTheme="majorBidi" w:cstheme="majorBidi"/>
          <w:bCs/>
          <w:i/>
          <w:i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(2013)</w:t>
      </w:r>
      <w:r w:rsidR="00FE32CB" w:rsidRPr="00855774">
        <w:rPr>
          <w:rFonts w:asciiTheme="majorBidi" w:eastAsia="MS Mincho" w:hAnsiTheme="majorBidi" w:cstheme="majorBidi"/>
          <w:bCs/>
          <w:color w:val="0D0D0D" w:themeColor="text1" w:themeTint="F2"/>
          <w:sz w:val="24"/>
          <w:szCs w:val="24"/>
        </w:rPr>
        <w:t xml:space="preserve"> also </w:t>
      </w:r>
      <w:r w:rsidR="00397C4B" w:rsidRPr="00855774">
        <w:rPr>
          <w:rFonts w:asciiTheme="majorBidi" w:eastAsia="MS Mincho" w:hAnsiTheme="majorBidi" w:cstheme="majorBidi"/>
          <w:bCs/>
          <w:color w:val="0D0D0D" w:themeColor="text1" w:themeTint="F2"/>
          <w:sz w:val="24"/>
          <w:szCs w:val="24"/>
        </w:rPr>
        <w:t>provide</w:t>
      </w:r>
      <w:r w:rsidR="00FE32CB" w:rsidRPr="00855774">
        <w:rPr>
          <w:rFonts w:asciiTheme="majorBidi" w:eastAsia="MS Mincho" w:hAnsiTheme="majorBidi" w:cstheme="majorBidi"/>
          <w:bCs/>
          <w:color w:val="0D0D0D" w:themeColor="text1" w:themeTint="F2"/>
          <w:sz w:val="24"/>
          <w:szCs w:val="24"/>
        </w:rPr>
        <w:t xml:space="preserve"> similar explanations of the influence of stakeholders</w:t>
      </w:r>
      <w:r w:rsidR="00397C4B" w:rsidRPr="00855774">
        <w:rPr>
          <w:rFonts w:asciiTheme="majorBidi" w:eastAsia="MS Mincho" w:hAnsiTheme="majorBidi" w:cstheme="majorBidi"/>
          <w:bCs/>
          <w:color w:val="0D0D0D" w:themeColor="text1" w:themeTint="F2"/>
          <w:sz w:val="24"/>
          <w:szCs w:val="24"/>
        </w:rPr>
        <w:t>,</w:t>
      </w:r>
      <w:r w:rsidR="00FE32CB" w:rsidRPr="00855774">
        <w:rPr>
          <w:rFonts w:asciiTheme="majorBidi" w:eastAsia="MS Mincho" w:hAnsiTheme="majorBidi" w:cstheme="majorBidi"/>
          <w:bCs/>
          <w:color w:val="0D0D0D" w:themeColor="text1" w:themeTint="F2"/>
          <w:sz w:val="24"/>
          <w:szCs w:val="24"/>
        </w:rPr>
        <w:t xml:space="preserve"> noting that they</w:t>
      </w:r>
      <w:r w:rsidRPr="00855774">
        <w:rPr>
          <w:rFonts w:asciiTheme="majorBidi" w:eastAsia="MS Mincho" w:hAnsiTheme="majorBidi" w:cstheme="majorBidi"/>
          <w:bCs/>
          <w:color w:val="0D0D0D" w:themeColor="text1" w:themeTint="F2"/>
          <w:sz w:val="24"/>
          <w:szCs w:val="24"/>
        </w:rPr>
        <w:t xml:space="preserve"> have varied expectations based on their interests in the project. Consequently, the project always has to focus on meeting these needs as well as managing them when necessary. Further, in terms of stakeholder management, project governance has the meaning that successful complex construction projects should have an efficient framework of communicating with stakeholders. As stakeholders have varied interests in the project, there should be a framework for effectively communicating with them on how the project is being implemented and what outcomes they can expect at the end of it all (</w:t>
      </w:r>
      <w:r w:rsidRPr="00855774">
        <w:rPr>
          <w:rFonts w:asciiTheme="majorBidi" w:hAnsiTheme="majorBidi" w:cstheme="majorBidi"/>
          <w:color w:val="0D0D0D" w:themeColor="text1" w:themeTint="F2"/>
          <w:sz w:val="24"/>
          <w:szCs w:val="24"/>
        </w:rPr>
        <w:t xml:space="preserve">Sirisomboonsuk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2017)</w:t>
      </w:r>
      <w:r w:rsidRPr="00855774">
        <w:rPr>
          <w:rFonts w:asciiTheme="majorBidi" w:eastAsia="MS Mincho" w:hAnsiTheme="majorBidi" w:cstheme="majorBidi"/>
          <w:bCs/>
          <w:color w:val="0D0D0D" w:themeColor="text1" w:themeTint="F2"/>
          <w:sz w:val="24"/>
          <w:szCs w:val="24"/>
        </w:rPr>
        <w:t xml:space="preserve">. The framework of communication needs to be clear to ensure that the interests of the stakeholders are well represented at every stage of </w:t>
      </w:r>
      <w:r w:rsidR="00397C4B"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project. Otherwise, </w:t>
      </w:r>
      <w:r w:rsidR="00397C4B"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lack of a clear communication framework is bound to have a negative impact on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complex construction project outcomes. Lastly, project governance through stakeholder management means that successful complex construction projects should involve stakeholders at all stages and also ensure that all stakeholders are taking responsibility in the course of working on the project</w:t>
      </w:r>
      <w:r w:rsidR="00FE32CB" w:rsidRPr="00855774">
        <w:rPr>
          <w:rFonts w:asciiTheme="majorBidi" w:eastAsia="MS Mincho" w:hAnsiTheme="majorBidi" w:cstheme="majorBidi"/>
          <w:bCs/>
          <w:color w:val="0D0D0D" w:themeColor="text1" w:themeTint="F2"/>
          <w:sz w:val="24"/>
          <w:szCs w:val="24"/>
        </w:rPr>
        <w:t xml:space="preserve"> (</w:t>
      </w:r>
      <w:r w:rsidR="00FE32CB" w:rsidRPr="00855774">
        <w:rPr>
          <w:rFonts w:asciiTheme="majorBidi" w:hAnsiTheme="majorBidi" w:cstheme="majorBidi"/>
          <w:color w:val="0D0D0D" w:themeColor="text1" w:themeTint="F2"/>
          <w:sz w:val="24"/>
          <w:szCs w:val="24"/>
        </w:rPr>
        <w:t xml:space="preserve">Sirisomboonsuk </w:t>
      </w:r>
      <w:r w:rsidR="00FE32CB" w:rsidRPr="00855774">
        <w:rPr>
          <w:rFonts w:asciiTheme="majorBidi" w:hAnsiTheme="majorBidi" w:cstheme="majorBidi"/>
          <w:i/>
          <w:iCs/>
          <w:color w:val="0D0D0D" w:themeColor="text1" w:themeTint="F2"/>
          <w:sz w:val="24"/>
          <w:szCs w:val="24"/>
        </w:rPr>
        <w:t>et al</w:t>
      </w:r>
      <w:r w:rsidR="00FE32CB" w:rsidRPr="00855774">
        <w:rPr>
          <w:rFonts w:asciiTheme="majorBidi" w:hAnsiTheme="majorBidi" w:cstheme="majorBidi"/>
          <w:color w:val="0D0D0D" w:themeColor="text1" w:themeTint="F2"/>
          <w:sz w:val="24"/>
          <w:szCs w:val="24"/>
        </w:rPr>
        <w:t>., 2017)</w:t>
      </w:r>
      <w:r w:rsidRPr="00855774">
        <w:rPr>
          <w:rFonts w:asciiTheme="majorBidi" w:eastAsia="MS Mincho" w:hAnsiTheme="majorBidi" w:cstheme="majorBidi"/>
          <w:bCs/>
          <w:color w:val="0D0D0D" w:themeColor="text1" w:themeTint="F2"/>
          <w:sz w:val="24"/>
          <w:szCs w:val="24"/>
        </w:rPr>
        <w:t xml:space="preserve">. Therefore, there should be </w:t>
      </w:r>
      <w:r w:rsidR="00397C4B" w:rsidRPr="00855774">
        <w:rPr>
          <w:rFonts w:asciiTheme="majorBidi" w:eastAsia="MS Mincho" w:hAnsiTheme="majorBidi" w:cstheme="majorBidi"/>
          <w:bCs/>
          <w:color w:val="0D0D0D" w:themeColor="text1" w:themeTint="F2"/>
          <w:sz w:val="24"/>
          <w:szCs w:val="24"/>
        </w:rPr>
        <w:t xml:space="preserve">a </w:t>
      </w:r>
      <w:r w:rsidRPr="00855774">
        <w:rPr>
          <w:rFonts w:asciiTheme="majorBidi" w:eastAsia="MS Mincho" w:hAnsiTheme="majorBidi" w:cstheme="majorBidi"/>
          <w:bCs/>
          <w:color w:val="0D0D0D" w:themeColor="text1" w:themeTint="F2"/>
          <w:sz w:val="24"/>
          <w:szCs w:val="24"/>
        </w:rPr>
        <w:t xml:space="preserve">focus on ensuring that there are responsibilities that each stakeholder can perform at every stage of the complex construction project so that they can also ultimately own it and participate in leading to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goals that are set within </w:t>
      </w:r>
      <w:r w:rsidR="00397C4B" w:rsidRPr="00855774">
        <w:rPr>
          <w:rFonts w:asciiTheme="majorBidi" w:eastAsia="MS Mincho" w:hAnsiTheme="majorBidi" w:cstheme="majorBidi"/>
          <w:bCs/>
          <w:color w:val="0D0D0D" w:themeColor="text1" w:themeTint="F2"/>
          <w:sz w:val="24"/>
          <w:szCs w:val="24"/>
        </w:rPr>
        <w:t>the project</w:t>
      </w:r>
      <w:r w:rsidRPr="00855774">
        <w:rPr>
          <w:rFonts w:asciiTheme="majorBidi" w:eastAsia="MS Mincho" w:hAnsiTheme="majorBidi" w:cstheme="majorBidi"/>
          <w:bCs/>
          <w:color w:val="0D0D0D" w:themeColor="text1" w:themeTint="F2"/>
          <w:sz w:val="24"/>
          <w:szCs w:val="24"/>
        </w:rPr>
        <w:t xml:space="preserve"> in the course of their work. </w:t>
      </w:r>
    </w:p>
    <w:p w14:paraId="5C9207B0" w14:textId="77777777" w:rsidR="00755609" w:rsidRPr="00855774" w:rsidRDefault="00755609" w:rsidP="00E55D8C">
      <w:pPr>
        <w:spacing w:after="0" w:line="480" w:lineRule="auto"/>
        <w:jc w:val="both"/>
        <w:rPr>
          <w:rFonts w:asciiTheme="majorBidi" w:eastAsia="MS Mincho" w:hAnsiTheme="majorBidi" w:cstheme="majorBidi"/>
          <w:bCs/>
          <w:color w:val="0D0D0D" w:themeColor="text1" w:themeTint="F2"/>
          <w:sz w:val="24"/>
          <w:szCs w:val="24"/>
        </w:rPr>
      </w:pPr>
    </w:p>
    <w:p w14:paraId="27A8885A" w14:textId="3B59B0DF" w:rsidR="009B006B" w:rsidRPr="00855774" w:rsidRDefault="006A6C35"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w:t>
      </w:r>
      <w:r w:rsidR="00FE32CB" w:rsidRPr="00855774">
        <w:rPr>
          <w:rFonts w:asciiTheme="majorBidi" w:eastAsia="MS Mincho" w:hAnsiTheme="majorBidi" w:cstheme="majorBidi"/>
          <w:bCs/>
          <w:color w:val="0D0D0D" w:themeColor="text1" w:themeTint="F2"/>
          <w:sz w:val="24"/>
          <w:szCs w:val="24"/>
        </w:rPr>
        <w:t>here is a large volume of published studies describing the role of project governance on complex construction proje</w:t>
      </w:r>
      <w:r w:rsidR="00335BC9" w:rsidRPr="00855774">
        <w:rPr>
          <w:rFonts w:asciiTheme="majorBidi" w:eastAsia="MS Mincho" w:hAnsiTheme="majorBidi" w:cstheme="majorBidi"/>
          <w:bCs/>
          <w:color w:val="0D0D0D" w:themeColor="text1" w:themeTint="F2"/>
          <w:sz w:val="24"/>
          <w:szCs w:val="24"/>
        </w:rPr>
        <w:t xml:space="preserve">ct delivery through the risk management dimension. </w:t>
      </w:r>
      <w:r w:rsidR="00335BC9" w:rsidRPr="00855774">
        <w:rPr>
          <w:rFonts w:asciiTheme="majorBidi" w:hAnsiTheme="majorBidi" w:cstheme="majorBidi"/>
          <w:color w:val="0D0D0D" w:themeColor="text1" w:themeTint="F2"/>
          <w:sz w:val="24"/>
          <w:szCs w:val="24"/>
        </w:rPr>
        <w:t>Joslin and Müller (2015) reported that</w:t>
      </w:r>
      <w:r w:rsidR="00D17017" w:rsidRPr="00855774">
        <w:rPr>
          <w:rFonts w:asciiTheme="majorBidi" w:hAnsiTheme="majorBidi" w:cstheme="majorBidi"/>
          <w:color w:val="0D0D0D" w:themeColor="text1" w:themeTint="F2"/>
          <w:sz w:val="24"/>
          <w:szCs w:val="24"/>
        </w:rPr>
        <w:t>,</w:t>
      </w:r>
      <w:r w:rsidR="00335BC9" w:rsidRPr="00855774">
        <w:rPr>
          <w:rFonts w:asciiTheme="majorBidi" w:hAnsiTheme="majorBidi" w:cstheme="majorBidi"/>
          <w:color w:val="0D0D0D" w:themeColor="text1" w:themeTint="F2"/>
          <w:sz w:val="24"/>
          <w:szCs w:val="24"/>
        </w:rPr>
        <w:t xml:space="preserve"> </w:t>
      </w:r>
      <w:r w:rsidR="00CF73F4" w:rsidRPr="00855774">
        <w:rPr>
          <w:rFonts w:asciiTheme="majorBidi" w:eastAsia="MS Mincho" w:hAnsiTheme="majorBidi" w:cstheme="majorBidi"/>
          <w:bCs/>
          <w:color w:val="0D0D0D" w:themeColor="text1" w:themeTint="F2"/>
          <w:sz w:val="24"/>
          <w:szCs w:val="24"/>
        </w:rPr>
        <w:t xml:space="preserve">based on risk management, one of the key meanings of project governance to successful complex construction project delivery is that potential risks should be identified. Every construction project faces unique risks. For the project to remain on the right track, then the risks must be identified </w:t>
      </w:r>
      <w:r w:rsidR="00D17017" w:rsidRPr="00855774">
        <w:rPr>
          <w:rFonts w:asciiTheme="majorBidi" w:eastAsia="MS Mincho" w:hAnsiTheme="majorBidi" w:cstheme="majorBidi"/>
          <w:bCs/>
          <w:color w:val="0D0D0D" w:themeColor="text1" w:themeTint="F2"/>
          <w:sz w:val="24"/>
          <w:szCs w:val="24"/>
        </w:rPr>
        <w:t xml:space="preserve">from </w:t>
      </w:r>
      <w:r w:rsidR="00CF73F4" w:rsidRPr="00855774">
        <w:rPr>
          <w:rFonts w:asciiTheme="majorBidi" w:eastAsia="MS Mincho" w:hAnsiTheme="majorBidi" w:cstheme="majorBidi"/>
          <w:bCs/>
          <w:color w:val="0D0D0D" w:themeColor="text1" w:themeTint="F2"/>
          <w:sz w:val="24"/>
          <w:szCs w:val="24"/>
        </w:rPr>
        <w:t>the onset (</w:t>
      </w:r>
      <w:r w:rsidR="00CF73F4" w:rsidRPr="00855774">
        <w:rPr>
          <w:rFonts w:asciiTheme="majorBidi" w:hAnsiTheme="majorBidi" w:cstheme="majorBidi"/>
          <w:color w:val="0D0D0D" w:themeColor="text1" w:themeTint="F2"/>
          <w:sz w:val="24"/>
          <w:szCs w:val="24"/>
        </w:rPr>
        <w:t>Joslin and Müller, 2015)</w:t>
      </w:r>
      <w:r w:rsidR="00CF73F4" w:rsidRPr="00855774">
        <w:rPr>
          <w:rFonts w:asciiTheme="majorBidi" w:eastAsia="MS Mincho" w:hAnsiTheme="majorBidi" w:cstheme="majorBidi"/>
          <w:bCs/>
          <w:color w:val="0D0D0D" w:themeColor="text1" w:themeTint="F2"/>
          <w:sz w:val="24"/>
          <w:szCs w:val="24"/>
        </w:rPr>
        <w:t xml:space="preserve">. Notably, failure to identify the risks exposes the complex construction project to potential challenges of collapse along the way. In addition, the meaning of project governance in complex construction project delivery is that </w:t>
      </w:r>
      <w:r w:rsidR="00D17017" w:rsidRPr="00855774">
        <w:rPr>
          <w:rFonts w:asciiTheme="majorBidi" w:eastAsia="MS Mincho" w:hAnsiTheme="majorBidi" w:cstheme="majorBidi"/>
          <w:bCs/>
          <w:color w:val="0D0D0D" w:themeColor="text1" w:themeTint="F2"/>
          <w:sz w:val="24"/>
          <w:szCs w:val="24"/>
        </w:rPr>
        <w:t>risks should be classified and prioritised</w:t>
      </w:r>
      <w:r w:rsidR="00CF73F4" w:rsidRPr="00855774">
        <w:rPr>
          <w:rFonts w:asciiTheme="majorBidi" w:eastAsia="MS Mincho" w:hAnsiTheme="majorBidi" w:cstheme="majorBidi"/>
          <w:bCs/>
          <w:color w:val="0D0D0D" w:themeColor="text1" w:themeTint="F2"/>
          <w:sz w:val="24"/>
          <w:szCs w:val="24"/>
        </w:rPr>
        <w:t xml:space="preserve"> according to how they impact the complex construction project. The classification and prioriti</w:t>
      </w:r>
      <w:r w:rsidR="00185858"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 xml:space="preserve">ation of risks is critical in leading to a careful </w:t>
      </w:r>
      <w:r w:rsidR="00D17017" w:rsidRPr="00855774">
        <w:rPr>
          <w:rFonts w:asciiTheme="majorBidi" w:eastAsia="MS Mincho" w:hAnsiTheme="majorBidi" w:cstheme="majorBidi"/>
          <w:bCs/>
          <w:color w:val="0D0D0D" w:themeColor="text1" w:themeTint="F2"/>
          <w:sz w:val="24"/>
          <w:szCs w:val="24"/>
        </w:rPr>
        <w:t xml:space="preserve">management </w:t>
      </w:r>
      <w:r w:rsidR="00CF73F4" w:rsidRPr="00855774">
        <w:rPr>
          <w:rFonts w:asciiTheme="majorBidi" w:eastAsia="MS Mincho" w:hAnsiTheme="majorBidi" w:cstheme="majorBidi"/>
          <w:bCs/>
          <w:color w:val="0D0D0D" w:themeColor="text1" w:themeTint="F2"/>
          <w:sz w:val="24"/>
          <w:szCs w:val="24"/>
        </w:rPr>
        <w:t>approach.</w:t>
      </w:r>
      <w:r w:rsidR="00CF73F4" w:rsidRPr="00855774">
        <w:rPr>
          <w:rFonts w:asciiTheme="majorBidi" w:hAnsiTheme="majorBidi" w:cstheme="majorBidi"/>
          <w:color w:val="0D0D0D" w:themeColor="text1" w:themeTint="F2"/>
          <w:sz w:val="24"/>
          <w:szCs w:val="24"/>
        </w:rPr>
        <w:t xml:space="preserve"> Mouchi </w:t>
      </w:r>
      <w:r w:rsidR="00CF73F4" w:rsidRPr="00855774">
        <w:rPr>
          <w:rFonts w:asciiTheme="majorBidi" w:hAnsiTheme="majorBidi" w:cstheme="majorBidi"/>
          <w:i/>
          <w:iCs/>
          <w:color w:val="0D0D0D" w:themeColor="text1" w:themeTint="F2"/>
          <w:sz w:val="24"/>
          <w:szCs w:val="24"/>
        </w:rPr>
        <w:t>et al</w:t>
      </w:r>
      <w:r w:rsidR="002C0EBD" w:rsidRPr="00855774">
        <w:rPr>
          <w:rFonts w:asciiTheme="majorBidi" w:hAnsiTheme="majorBidi" w:cstheme="majorBidi"/>
          <w:i/>
          <w:iCs/>
          <w:color w:val="0D0D0D" w:themeColor="text1" w:themeTint="F2"/>
          <w:sz w:val="24"/>
          <w:szCs w:val="24"/>
        </w:rPr>
        <w:t>.</w:t>
      </w:r>
      <w:r w:rsidR="00CF73F4" w:rsidRPr="00855774">
        <w:rPr>
          <w:rFonts w:asciiTheme="majorBidi" w:hAnsiTheme="majorBidi" w:cstheme="majorBidi"/>
          <w:i/>
          <w:iCs/>
          <w:color w:val="0D0D0D" w:themeColor="text1" w:themeTint="F2"/>
          <w:sz w:val="24"/>
          <w:szCs w:val="24"/>
        </w:rPr>
        <w:t xml:space="preserve"> </w:t>
      </w:r>
      <w:r w:rsidR="00CF73F4" w:rsidRPr="00855774">
        <w:rPr>
          <w:rFonts w:asciiTheme="majorBidi" w:hAnsiTheme="majorBidi" w:cstheme="majorBidi"/>
          <w:color w:val="0D0D0D" w:themeColor="text1" w:themeTint="F2"/>
          <w:sz w:val="24"/>
          <w:szCs w:val="24"/>
        </w:rPr>
        <w:t>(2011)</w:t>
      </w:r>
      <w:r w:rsidR="00CF73F4" w:rsidRPr="00855774">
        <w:rPr>
          <w:rFonts w:asciiTheme="majorBidi" w:eastAsia="MS Mincho" w:hAnsiTheme="majorBidi" w:cstheme="majorBidi"/>
          <w:bCs/>
          <w:color w:val="0D0D0D" w:themeColor="text1" w:themeTint="F2"/>
          <w:sz w:val="24"/>
          <w:szCs w:val="24"/>
        </w:rPr>
        <w:t xml:space="preserve"> </w:t>
      </w:r>
      <w:r w:rsidR="00711A80" w:rsidRPr="00855774">
        <w:rPr>
          <w:rFonts w:asciiTheme="majorBidi" w:eastAsia="MS Mincho" w:hAnsiTheme="majorBidi" w:cstheme="majorBidi"/>
          <w:bCs/>
          <w:color w:val="0D0D0D" w:themeColor="text1" w:themeTint="F2"/>
          <w:sz w:val="24"/>
          <w:szCs w:val="24"/>
        </w:rPr>
        <w:t>e</w:t>
      </w:r>
      <w:r w:rsidR="0079227A" w:rsidRPr="00855774">
        <w:rPr>
          <w:rFonts w:asciiTheme="majorBidi" w:eastAsia="MS Mincho" w:hAnsiTheme="majorBidi" w:cstheme="majorBidi"/>
          <w:bCs/>
          <w:color w:val="0D0D0D" w:themeColor="text1" w:themeTint="F2"/>
          <w:sz w:val="24"/>
          <w:szCs w:val="24"/>
        </w:rPr>
        <w:t>mphasise</w:t>
      </w:r>
      <w:r w:rsidR="00711A80" w:rsidRPr="00855774">
        <w:rPr>
          <w:rFonts w:asciiTheme="majorBidi" w:eastAsia="MS Mincho" w:hAnsiTheme="majorBidi" w:cstheme="majorBidi"/>
          <w:bCs/>
          <w:color w:val="0D0D0D" w:themeColor="text1" w:themeTint="F2"/>
          <w:sz w:val="24"/>
          <w:szCs w:val="24"/>
        </w:rPr>
        <w:t>d</w:t>
      </w:r>
      <w:r w:rsidR="00CF73F4" w:rsidRPr="00855774">
        <w:rPr>
          <w:rFonts w:asciiTheme="majorBidi" w:eastAsia="MS Mincho" w:hAnsiTheme="majorBidi" w:cstheme="majorBidi"/>
          <w:bCs/>
          <w:color w:val="0D0D0D" w:themeColor="text1" w:themeTint="F2"/>
          <w:sz w:val="24"/>
          <w:szCs w:val="24"/>
        </w:rPr>
        <w:t xml:space="preserve"> that</w:t>
      </w:r>
      <w:r w:rsidR="00D17017" w:rsidRPr="00855774">
        <w:rPr>
          <w:rFonts w:asciiTheme="majorBidi" w:eastAsia="MS Mincho" w:hAnsiTheme="majorBidi" w:cstheme="majorBidi"/>
          <w:bCs/>
          <w:color w:val="0D0D0D" w:themeColor="text1" w:themeTint="F2"/>
          <w:sz w:val="24"/>
          <w:szCs w:val="24"/>
        </w:rPr>
        <w:t>,</w:t>
      </w:r>
      <w:r w:rsidR="00CF73F4" w:rsidRPr="00855774">
        <w:rPr>
          <w:rFonts w:asciiTheme="majorBidi" w:eastAsia="MS Mincho" w:hAnsiTheme="majorBidi" w:cstheme="majorBidi"/>
          <w:bCs/>
          <w:color w:val="0D0D0D" w:themeColor="text1" w:themeTint="F2"/>
          <w:sz w:val="24"/>
          <w:szCs w:val="24"/>
        </w:rPr>
        <w:t xml:space="preserve"> with the identification of risks, </w:t>
      </w:r>
      <w:r w:rsidR="0079227A" w:rsidRPr="00855774">
        <w:rPr>
          <w:rFonts w:asciiTheme="majorBidi" w:eastAsia="MS Mincho" w:hAnsiTheme="majorBidi" w:cstheme="majorBidi"/>
          <w:bCs/>
          <w:color w:val="0D0D0D" w:themeColor="text1" w:themeTint="F2"/>
          <w:sz w:val="24"/>
          <w:szCs w:val="24"/>
        </w:rPr>
        <w:t>organisation</w:t>
      </w:r>
      <w:r w:rsidR="00CF73F4" w:rsidRPr="00855774">
        <w:rPr>
          <w:rFonts w:asciiTheme="majorBidi" w:eastAsia="MS Mincho" w:hAnsiTheme="majorBidi" w:cstheme="majorBidi"/>
          <w:bCs/>
          <w:color w:val="0D0D0D" w:themeColor="text1" w:themeTint="F2"/>
          <w:sz w:val="24"/>
          <w:szCs w:val="24"/>
        </w:rPr>
        <w:t>s need to ensure that there is an efficient project management risk management approach that can be used to manage these risks. Identification and prioriti</w:t>
      </w:r>
      <w:r w:rsidR="00185858"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 xml:space="preserve">ation are not the end stage. With identification, there needs to be a comprehensive plan on how the subsequent risks are going to be mitigated and reduce the effect on complex construction project delivery in the UAE. In further understanding the meaning of project governance </w:t>
      </w:r>
      <w:r w:rsidR="00D17017" w:rsidRPr="00855774">
        <w:rPr>
          <w:rFonts w:asciiTheme="majorBidi" w:eastAsia="MS Mincho" w:hAnsiTheme="majorBidi" w:cstheme="majorBidi"/>
          <w:bCs/>
          <w:color w:val="0D0D0D" w:themeColor="text1" w:themeTint="F2"/>
          <w:sz w:val="24"/>
          <w:szCs w:val="24"/>
        </w:rPr>
        <w:t>for</w:t>
      </w:r>
      <w:r w:rsidR="00CF73F4" w:rsidRPr="00855774">
        <w:rPr>
          <w:rFonts w:asciiTheme="majorBidi" w:eastAsia="MS Mincho" w:hAnsiTheme="majorBidi" w:cstheme="majorBidi"/>
          <w:bCs/>
          <w:color w:val="0D0D0D" w:themeColor="text1" w:themeTint="F2"/>
          <w:sz w:val="24"/>
          <w:szCs w:val="24"/>
        </w:rPr>
        <w:t xml:space="preserve"> successful complex construction project delivery in the UAE, the required technology</w:t>
      </w:r>
      <w:r w:rsidR="00D17017" w:rsidRPr="00855774">
        <w:rPr>
          <w:rFonts w:asciiTheme="majorBidi" w:eastAsia="MS Mincho" w:hAnsiTheme="majorBidi" w:cstheme="majorBidi"/>
          <w:bCs/>
          <w:color w:val="0D0D0D" w:themeColor="text1" w:themeTint="F2"/>
          <w:sz w:val="24"/>
          <w:szCs w:val="24"/>
        </w:rPr>
        <w:t xml:space="preserve"> needs to be applied</w:t>
      </w:r>
      <w:r w:rsidR="00CF73F4" w:rsidRPr="00855774">
        <w:rPr>
          <w:rFonts w:asciiTheme="majorBidi" w:eastAsia="MS Mincho" w:hAnsiTheme="majorBidi" w:cstheme="majorBidi"/>
          <w:bCs/>
          <w:color w:val="0D0D0D" w:themeColor="text1" w:themeTint="F2"/>
          <w:sz w:val="24"/>
          <w:szCs w:val="24"/>
        </w:rPr>
        <w:t xml:space="preserve"> in risk management. Based on the complexity of construction projects, </w:t>
      </w:r>
      <w:r w:rsidR="00CF73F4" w:rsidRPr="00855774">
        <w:rPr>
          <w:rFonts w:asciiTheme="majorBidi" w:hAnsiTheme="majorBidi" w:cstheme="majorBidi"/>
          <w:color w:val="0D0D0D" w:themeColor="text1" w:themeTint="F2"/>
          <w:sz w:val="24"/>
          <w:szCs w:val="24"/>
        </w:rPr>
        <w:t xml:space="preserve">Khan </w:t>
      </w:r>
      <w:r w:rsidR="00CF73F4" w:rsidRPr="00855774">
        <w:rPr>
          <w:rFonts w:asciiTheme="majorBidi" w:hAnsiTheme="majorBidi" w:cstheme="majorBidi"/>
          <w:i/>
          <w:iCs/>
          <w:color w:val="0D0D0D" w:themeColor="text1" w:themeTint="F2"/>
          <w:sz w:val="24"/>
          <w:szCs w:val="24"/>
        </w:rPr>
        <w:t>et al</w:t>
      </w:r>
      <w:r w:rsidR="002C0EBD" w:rsidRPr="00855774">
        <w:rPr>
          <w:rFonts w:asciiTheme="majorBidi" w:hAnsiTheme="majorBidi" w:cstheme="majorBidi"/>
          <w:i/>
          <w:iCs/>
          <w:color w:val="0D0D0D" w:themeColor="text1" w:themeTint="F2"/>
          <w:sz w:val="24"/>
          <w:szCs w:val="24"/>
        </w:rPr>
        <w:t>.</w:t>
      </w:r>
      <w:r w:rsidR="00CF73F4" w:rsidRPr="00855774">
        <w:rPr>
          <w:rFonts w:asciiTheme="majorBidi" w:hAnsiTheme="majorBidi" w:cstheme="majorBidi"/>
          <w:color w:val="0D0D0D" w:themeColor="text1" w:themeTint="F2"/>
          <w:sz w:val="24"/>
          <w:szCs w:val="24"/>
        </w:rPr>
        <w:t xml:space="preserve"> (2019) </w:t>
      </w:r>
      <w:r w:rsidR="00E555E7" w:rsidRPr="00855774">
        <w:rPr>
          <w:rFonts w:asciiTheme="majorBidi" w:eastAsia="MS Mincho" w:hAnsiTheme="majorBidi" w:cstheme="majorBidi"/>
          <w:bCs/>
          <w:color w:val="0D0D0D" w:themeColor="text1" w:themeTint="F2"/>
          <w:sz w:val="24"/>
          <w:szCs w:val="24"/>
        </w:rPr>
        <w:t>found</w:t>
      </w:r>
      <w:r w:rsidR="00CF73F4" w:rsidRPr="00855774">
        <w:rPr>
          <w:rFonts w:asciiTheme="majorBidi" w:eastAsia="MS Mincho" w:hAnsiTheme="majorBidi" w:cstheme="majorBidi"/>
          <w:bCs/>
          <w:color w:val="0D0D0D" w:themeColor="text1" w:themeTint="F2"/>
          <w:sz w:val="24"/>
          <w:szCs w:val="24"/>
        </w:rPr>
        <w:t xml:space="preserve"> that technology should be a priority in the process of managing risks. A technological approach to the management of risks ensures that any forms of complex risks are identified within the required time and that they are addressed with the desired level of efficiency at any given time. In the same approach of applying technology in the management of risks in complex construction project</w:t>
      </w:r>
      <w:r w:rsidR="00D17017"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 xml:space="preserve">, there should be an emphasis on the continuous forecasting of these risks. For complex construction projects to be attained successfully, there should be </w:t>
      </w:r>
      <w:r w:rsidR="007E02C5" w:rsidRPr="00855774">
        <w:rPr>
          <w:rFonts w:asciiTheme="majorBidi" w:eastAsia="MS Mincho" w:hAnsiTheme="majorBidi" w:cstheme="majorBidi"/>
          <w:bCs/>
          <w:color w:val="0D0D0D" w:themeColor="text1" w:themeTint="F2"/>
          <w:sz w:val="24"/>
          <w:szCs w:val="24"/>
        </w:rPr>
        <w:t>realisation</w:t>
      </w:r>
      <w:r w:rsidR="00CF73F4" w:rsidRPr="00855774">
        <w:rPr>
          <w:rFonts w:asciiTheme="majorBidi" w:eastAsia="MS Mincho" w:hAnsiTheme="majorBidi" w:cstheme="majorBidi"/>
          <w:bCs/>
          <w:color w:val="0D0D0D" w:themeColor="text1" w:themeTint="F2"/>
          <w:sz w:val="24"/>
          <w:szCs w:val="24"/>
        </w:rPr>
        <w:t xml:space="preserve"> that the risks that they face are dynamic. This explains why it becomes necessary to continue forecasting the risks in a reliable and consistent manner at every stage of the </w:t>
      </w:r>
      <w:r w:rsidR="0079227A" w:rsidRPr="00855774">
        <w:rPr>
          <w:rFonts w:asciiTheme="majorBidi" w:eastAsia="MS Mincho" w:hAnsiTheme="majorBidi" w:cstheme="majorBidi"/>
          <w:bCs/>
          <w:color w:val="0D0D0D" w:themeColor="text1" w:themeTint="F2"/>
          <w:sz w:val="24"/>
          <w:szCs w:val="24"/>
        </w:rPr>
        <w:t>organisation</w:t>
      </w:r>
      <w:r w:rsidR="00CF73F4" w:rsidRPr="00855774">
        <w:rPr>
          <w:rFonts w:asciiTheme="majorBidi" w:eastAsia="MS Mincho" w:hAnsiTheme="majorBidi" w:cstheme="majorBidi"/>
          <w:bCs/>
          <w:color w:val="0D0D0D" w:themeColor="text1" w:themeTint="F2"/>
          <w:sz w:val="24"/>
          <w:szCs w:val="24"/>
        </w:rPr>
        <w:t xml:space="preserve">. Essentially, forecasting should be </w:t>
      </w:r>
      <w:r w:rsidR="00791B11" w:rsidRPr="00855774">
        <w:rPr>
          <w:rFonts w:asciiTheme="majorBidi" w:eastAsia="MS Mincho" w:hAnsiTheme="majorBidi" w:cstheme="majorBidi"/>
          <w:bCs/>
          <w:color w:val="0D0D0D" w:themeColor="text1" w:themeTint="F2"/>
          <w:sz w:val="24"/>
          <w:szCs w:val="24"/>
        </w:rPr>
        <w:t xml:space="preserve">carried out </w:t>
      </w:r>
      <w:r w:rsidR="00CF73F4" w:rsidRPr="00855774">
        <w:rPr>
          <w:rFonts w:asciiTheme="majorBidi" w:eastAsia="MS Mincho" w:hAnsiTheme="majorBidi" w:cstheme="majorBidi"/>
          <w:bCs/>
          <w:color w:val="0D0D0D" w:themeColor="text1" w:themeTint="F2"/>
          <w:sz w:val="24"/>
          <w:szCs w:val="24"/>
        </w:rPr>
        <w:t>in an accurate manner so that the right risks are managed at every stage of the management process (</w:t>
      </w:r>
      <w:r w:rsidR="00CF73F4" w:rsidRPr="00855774">
        <w:rPr>
          <w:rFonts w:asciiTheme="majorBidi" w:hAnsiTheme="majorBidi" w:cstheme="majorBidi"/>
          <w:color w:val="0D0D0D" w:themeColor="text1" w:themeTint="F2"/>
          <w:sz w:val="24"/>
          <w:szCs w:val="24"/>
        </w:rPr>
        <w:t xml:space="preserve">Sirisomboonsuk </w:t>
      </w:r>
      <w:r w:rsidR="00CF73F4" w:rsidRPr="00855774">
        <w:rPr>
          <w:rFonts w:asciiTheme="majorBidi" w:hAnsiTheme="majorBidi" w:cstheme="majorBidi"/>
          <w:i/>
          <w:iCs/>
          <w:color w:val="0D0D0D" w:themeColor="text1" w:themeTint="F2"/>
          <w:sz w:val="24"/>
          <w:szCs w:val="24"/>
        </w:rPr>
        <w:t>et al</w:t>
      </w:r>
      <w:r w:rsidR="00CF73F4" w:rsidRPr="00855774">
        <w:rPr>
          <w:rFonts w:asciiTheme="majorBidi" w:hAnsiTheme="majorBidi" w:cstheme="majorBidi"/>
          <w:color w:val="0D0D0D" w:themeColor="text1" w:themeTint="F2"/>
          <w:sz w:val="24"/>
          <w:szCs w:val="24"/>
        </w:rPr>
        <w:t>., 2017)</w:t>
      </w:r>
      <w:r w:rsidR="00CF73F4" w:rsidRPr="00855774">
        <w:rPr>
          <w:rFonts w:asciiTheme="majorBidi" w:eastAsia="MS Mincho" w:hAnsiTheme="majorBidi" w:cstheme="majorBidi"/>
          <w:bCs/>
          <w:color w:val="0D0D0D" w:themeColor="text1" w:themeTint="F2"/>
          <w:sz w:val="24"/>
          <w:szCs w:val="24"/>
        </w:rPr>
        <w:t>. The last meaning of project governance in successful complex construction project</w:t>
      </w:r>
      <w:r w:rsidR="00791B11" w:rsidRPr="00855774">
        <w:rPr>
          <w:rFonts w:asciiTheme="majorBidi" w:eastAsia="MS Mincho" w:hAnsiTheme="majorBidi" w:cstheme="majorBidi"/>
          <w:bCs/>
          <w:color w:val="0D0D0D" w:themeColor="text1" w:themeTint="F2"/>
          <w:sz w:val="24"/>
          <w:szCs w:val="24"/>
        </w:rPr>
        <w:t xml:space="preserve"> delivery</w:t>
      </w:r>
      <w:r w:rsidR="00CF73F4" w:rsidRPr="00855774">
        <w:rPr>
          <w:rFonts w:asciiTheme="majorBidi" w:eastAsia="MS Mincho" w:hAnsiTheme="majorBidi" w:cstheme="majorBidi"/>
          <w:bCs/>
          <w:color w:val="0D0D0D" w:themeColor="text1" w:themeTint="F2"/>
          <w:sz w:val="24"/>
          <w:szCs w:val="24"/>
        </w:rPr>
        <w:t xml:space="preserve"> from the perspective of risk management is that the </w:t>
      </w:r>
      <w:r w:rsidR="0045427A" w:rsidRPr="00855774">
        <w:rPr>
          <w:rFonts w:asciiTheme="majorBidi" w:eastAsia="MS Mincho" w:hAnsiTheme="majorBidi" w:cstheme="majorBidi"/>
          <w:bCs/>
          <w:color w:val="0D0D0D" w:themeColor="text1" w:themeTint="F2"/>
          <w:sz w:val="24"/>
          <w:szCs w:val="24"/>
        </w:rPr>
        <w:t>senior project practitioner</w:t>
      </w:r>
      <w:r w:rsidR="00CF73F4" w:rsidRPr="00855774">
        <w:rPr>
          <w:rFonts w:asciiTheme="majorBidi" w:eastAsia="MS Mincho" w:hAnsiTheme="majorBidi" w:cstheme="majorBidi"/>
          <w:bCs/>
          <w:color w:val="0D0D0D" w:themeColor="text1" w:themeTint="F2"/>
          <w:sz w:val="24"/>
          <w:szCs w:val="24"/>
        </w:rPr>
        <w:t xml:space="preserve"> should swiftly respond to the risks in the project. The role of the </w:t>
      </w:r>
      <w:r w:rsidR="0045427A" w:rsidRPr="00855774">
        <w:rPr>
          <w:rFonts w:asciiTheme="majorBidi" w:eastAsia="MS Mincho" w:hAnsiTheme="majorBidi" w:cstheme="majorBidi"/>
          <w:bCs/>
          <w:color w:val="0D0D0D" w:themeColor="text1" w:themeTint="F2"/>
          <w:sz w:val="24"/>
          <w:szCs w:val="24"/>
        </w:rPr>
        <w:t>senior project practitioner</w:t>
      </w:r>
      <w:r w:rsidR="00CF73F4" w:rsidRPr="00855774">
        <w:rPr>
          <w:rFonts w:asciiTheme="majorBidi" w:eastAsia="MS Mincho" w:hAnsiTheme="majorBidi" w:cstheme="majorBidi"/>
          <w:bCs/>
          <w:color w:val="0D0D0D" w:themeColor="text1" w:themeTint="F2"/>
          <w:sz w:val="24"/>
          <w:szCs w:val="24"/>
        </w:rPr>
        <w:t xml:space="preserve"> in the process of risk management in complex construction projects cannot be underestimated, as they are at the </w:t>
      </w:r>
      <w:r w:rsidR="00711A80" w:rsidRPr="00855774">
        <w:rPr>
          <w:rFonts w:asciiTheme="majorBidi" w:eastAsia="MS Mincho" w:hAnsiTheme="majorBidi" w:cstheme="majorBidi"/>
          <w:bCs/>
          <w:color w:val="0D0D0D" w:themeColor="text1" w:themeTint="F2"/>
          <w:sz w:val="24"/>
          <w:szCs w:val="24"/>
        </w:rPr>
        <w:t>centre</w:t>
      </w:r>
      <w:r w:rsidR="00CF73F4" w:rsidRPr="00855774">
        <w:rPr>
          <w:rFonts w:asciiTheme="majorBidi" w:eastAsia="MS Mincho" w:hAnsiTheme="majorBidi" w:cstheme="majorBidi"/>
          <w:bCs/>
          <w:color w:val="0D0D0D" w:themeColor="text1" w:themeTint="F2"/>
          <w:sz w:val="24"/>
          <w:szCs w:val="24"/>
        </w:rPr>
        <w:t xml:space="preserve"> of ensuring that these risks are managed effectively </w:t>
      </w:r>
      <w:r w:rsidR="00CF73F4" w:rsidRPr="00855774">
        <w:rPr>
          <w:rFonts w:asciiTheme="majorBidi" w:hAnsiTheme="majorBidi" w:cstheme="majorBidi"/>
          <w:color w:val="0D0D0D" w:themeColor="text1" w:themeTint="F2"/>
          <w:sz w:val="24"/>
          <w:szCs w:val="24"/>
        </w:rPr>
        <w:t>(Hassim, 2012)</w:t>
      </w:r>
      <w:r w:rsidR="00CF73F4" w:rsidRPr="00855774">
        <w:rPr>
          <w:rFonts w:asciiTheme="majorBidi" w:eastAsia="MS Mincho" w:hAnsiTheme="majorBidi" w:cstheme="majorBidi"/>
          <w:bCs/>
          <w:color w:val="0D0D0D" w:themeColor="text1" w:themeTint="F2"/>
          <w:sz w:val="24"/>
          <w:szCs w:val="24"/>
        </w:rPr>
        <w:t>. Therefore, in the course of risk management, they need to be swift in responding to any risks that threaten the successful implementation of complex construction projects.</w:t>
      </w:r>
    </w:p>
    <w:p w14:paraId="26C9249F" w14:textId="07839DF2"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 </w:t>
      </w:r>
    </w:p>
    <w:p w14:paraId="333F60D3" w14:textId="62AAE4E2" w:rsidR="00CF73F4" w:rsidRPr="00855774" w:rsidRDefault="00CF73F4" w:rsidP="00E55D8C">
      <w:pPr>
        <w:spacing w:after="0" w:line="480" w:lineRule="auto"/>
        <w:jc w:val="both"/>
        <w:rPr>
          <w:rFonts w:asciiTheme="majorBidi" w:eastAsia="MS Mincho" w:hAnsiTheme="majorBidi" w:cstheme="majorBidi"/>
          <w:bCs/>
          <w:i/>
          <w:i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Lastly, project governance impacts successful complex construction project delivery in the UAE through project control processes. In regard to project control processes, the impact of project governance means several things. Basically, project governance means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effectively initiates the project.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is always in charge of the project and always has to ensure that all the target activities are running smoothly from the onset. Without the direction of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the project is always bound to experience challenges. </w:t>
      </w:r>
      <w:r w:rsidR="00335BC9" w:rsidRPr="00855774">
        <w:rPr>
          <w:rFonts w:asciiTheme="majorBidi" w:eastAsia="MS Mincho" w:hAnsiTheme="majorBidi" w:cstheme="majorBidi"/>
          <w:bCs/>
          <w:color w:val="0D0D0D" w:themeColor="text1" w:themeTint="F2"/>
          <w:sz w:val="24"/>
          <w:szCs w:val="24"/>
        </w:rPr>
        <w:t xml:space="preserve">From </w:t>
      </w:r>
      <w:r w:rsidR="002C0EBD" w:rsidRPr="00855774">
        <w:rPr>
          <w:rFonts w:asciiTheme="majorBidi" w:eastAsia="MS Mincho" w:hAnsiTheme="majorBidi" w:cstheme="majorBidi"/>
          <w:bCs/>
          <w:color w:val="0D0D0D" w:themeColor="text1" w:themeTint="F2"/>
          <w:sz w:val="24"/>
          <w:szCs w:val="24"/>
        </w:rPr>
        <w:t xml:space="preserve">the reviewed </w:t>
      </w:r>
      <w:r w:rsidR="00335BC9" w:rsidRPr="00855774">
        <w:rPr>
          <w:rFonts w:asciiTheme="majorBidi" w:eastAsia="MS Mincho" w:hAnsiTheme="majorBidi" w:cstheme="majorBidi"/>
          <w:bCs/>
          <w:color w:val="0D0D0D" w:themeColor="text1" w:themeTint="F2"/>
          <w:sz w:val="24"/>
          <w:szCs w:val="24"/>
        </w:rPr>
        <w:t xml:space="preserve">literature, </w:t>
      </w:r>
      <w:r w:rsidRPr="00855774">
        <w:rPr>
          <w:rFonts w:asciiTheme="majorBidi" w:hAnsiTheme="majorBidi" w:cstheme="majorBidi"/>
          <w:color w:val="0D0D0D" w:themeColor="text1" w:themeTint="F2"/>
          <w:sz w:val="24"/>
          <w:szCs w:val="24"/>
        </w:rPr>
        <w:t>Bekker (2015) r</w:t>
      </w:r>
      <w:r w:rsidRPr="00855774">
        <w:rPr>
          <w:rFonts w:asciiTheme="majorBidi" w:eastAsia="MS Mincho" w:hAnsiTheme="majorBidi" w:cstheme="majorBidi"/>
          <w:bCs/>
          <w:color w:val="0D0D0D" w:themeColor="text1" w:themeTint="F2"/>
          <w:sz w:val="24"/>
          <w:szCs w:val="24"/>
        </w:rPr>
        <w:t>eiterate</w:t>
      </w:r>
      <w:r w:rsidR="00711A80" w:rsidRPr="00855774">
        <w:rPr>
          <w:rFonts w:asciiTheme="majorBidi" w:eastAsia="MS Mincho" w:hAnsiTheme="majorBidi" w:cstheme="majorBidi"/>
          <w:bCs/>
          <w:color w:val="0D0D0D" w:themeColor="text1" w:themeTint="F2"/>
          <w:sz w:val="24"/>
          <w:szCs w:val="24"/>
        </w:rPr>
        <w:t>d</w:t>
      </w:r>
      <w:r w:rsidRPr="00855774">
        <w:rPr>
          <w:rFonts w:asciiTheme="majorBidi" w:eastAsia="MS Mincho" w:hAnsiTheme="majorBidi" w:cstheme="majorBidi"/>
          <w:bCs/>
          <w:color w:val="0D0D0D" w:themeColor="text1" w:themeTint="F2"/>
          <w:sz w:val="24"/>
          <w:szCs w:val="24"/>
        </w:rPr>
        <w:t xml:space="preserve">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needs to have a good understanding of all the stages of the complex project to effectively deliver it by leading the rest of </w:t>
      </w:r>
      <w:r w:rsidR="00791B11"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teams or employees. Apart from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initiating the project, project governance also means the metrics for risk management in the project are clearly defined. Defining the metrics of risk management as aforementioned ensures that such risks are identified and mitigated before they negatively harm the successful completion of a complex construction project (</w:t>
      </w:r>
      <w:r w:rsidRPr="00855774">
        <w:rPr>
          <w:rFonts w:asciiTheme="majorBidi" w:hAnsiTheme="majorBidi" w:cstheme="majorBidi"/>
          <w:color w:val="0D0D0D" w:themeColor="text1" w:themeTint="F2"/>
          <w:sz w:val="24"/>
          <w:szCs w:val="24"/>
        </w:rPr>
        <w:t xml:space="preserve">Suda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2015)</w:t>
      </w:r>
      <w:r w:rsidRPr="00855774">
        <w:rPr>
          <w:rFonts w:asciiTheme="majorBidi" w:eastAsia="MS Mincho" w:hAnsiTheme="majorBidi" w:cstheme="majorBidi"/>
          <w:bCs/>
          <w:color w:val="0D0D0D" w:themeColor="text1" w:themeTint="F2"/>
          <w:sz w:val="24"/>
          <w:szCs w:val="24"/>
        </w:rPr>
        <w:t xml:space="preserve">. The absence of metrics </w:t>
      </w:r>
      <w:r w:rsidR="001E4043" w:rsidRPr="00855774">
        <w:rPr>
          <w:rFonts w:asciiTheme="majorBidi" w:eastAsia="MS Mincho" w:hAnsiTheme="majorBidi" w:cstheme="majorBidi"/>
          <w:bCs/>
          <w:color w:val="0D0D0D" w:themeColor="text1" w:themeTint="F2"/>
          <w:sz w:val="24"/>
          <w:szCs w:val="24"/>
        </w:rPr>
        <w:t>is challeng</w:t>
      </w:r>
      <w:r w:rsidR="0098037E" w:rsidRPr="00855774">
        <w:rPr>
          <w:rFonts w:asciiTheme="majorBidi" w:eastAsia="MS Mincho" w:hAnsiTheme="majorBidi" w:cstheme="majorBidi"/>
          <w:bCs/>
          <w:color w:val="0D0D0D" w:themeColor="text1" w:themeTint="F2"/>
          <w:sz w:val="24"/>
          <w:szCs w:val="24"/>
        </w:rPr>
        <w:t>ing</w:t>
      </w:r>
      <w:r w:rsidR="001E4043" w:rsidRPr="00855774">
        <w:rPr>
          <w:rFonts w:asciiTheme="majorBidi" w:eastAsia="MS Mincho" w:hAnsiTheme="majorBidi" w:cstheme="majorBidi"/>
          <w:bCs/>
          <w:color w:val="0D0D0D" w:themeColor="text1" w:themeTint="F2"/>
          <w:sz w:val="24"/>
          <w:szCs w:val="24"/>
        </w:rPr>
        <w:t xml:space="preserve"> to projects as some risks could be missed</w:t>
      </w:r>
      <w:r w:rsidR="00A6373A" w:rsidRPr="00855774">
        <w:rPr>
          <w:rFonts w:asciiTheme="majorBidi" w:eastAsia="MS Mincho" w:hAnsiTheme="majorBidi" w:cstheme="majorBidi"/>
          <w:bCs/>
          <w:color w:val="0D0D0D" w:themeColor="text1" w:themeTint="F2"/>
          <w:sz w:val="24"/>
          <w:szCs w:val="24"/>
        </w:rPr>
        <w:t>,</w:t>
      </w:r>
      <w:r w:rsidR="0098037E" w:rsidRPr="00855774">
        <w:rPr>
          <w:rFonts w:asciiTheme="majorBidi" w:eastAsia="MS Mincho" w:hAnsiTheme="majorBidi" w:cstheme="majorBidi"/>
          <w:bCs/>
          <w:color w:val="0D0D0D" w:themeColor="text1" w:themeTint="F2"/>
          <w:sz w:val="24"/>
          <w:szCs w:val="24"/>
        </w:rPr>
        <w:t xml:space="preserve"> thus </w:t>
      </w:r>
      <w:r w:rsidR="001E4043" w:rsidRPr="00855774">
        <w:rPr>
          <w:rFonts w:asciiTheme="majorBidi" w:eastAsia="MS Mincho" w:hAnsiTheme="majorBidi" w:cstheme="majorBidi"/>
          <w:bCs/>
          <w:color w:val="0D0D0D" w:themeColor="text1" w:themeTint="F2"/>
          <w:sz w:val="24"/>
          <w:szCs w:val="24"/>
        </w:rPr>
        <w:t>negatively impacting</w:t>
      </w:r>
      <w:r w:rsidR="0098037E" w:rsidRPr="00855774">
        <w:rPr>
          <w:rFonts w:asciiTheme="majorBidi" w:eastAsia="MS Mincho" w:hAnsiTheme="majorBidi" w:cstheme="majorBidi"/>
          <w:bCs/>
          <w:color w:val="0D0D0D" w:themeColor="text1" w:themeTint="F2"/>
          <w:sz w:val="24"/>
          <w:szCs w:val="24"/>
        </w:rPr>
        <w:t xml:space="preserve"> the</w:t>
      </w:r>
      <w:r w:rsidR="001E4043" w:rsidRPr="00855774">
        <w:rPr>
          <w:rFonts w:asciiTheme="majorBidi" w:eastAsia="MS Mincho" w:hAnsiTheme="majorBidi" w:cstheme="majorBidi"/>
          <w:bCs/>
          <w:color w:val="0D0D0D" w:themeColor="text1" w:themeTint="F2"/>
          <w:sz w:val="24"/>
          <w:szCs w:val="24"/>
        </w:rPr>
        <w:t xml:space="preserve"> successful implementation of complex construction projects</w:t>
      </w:r>
      <w:r w:rsidRPr="00855774">
        <w:rPr>
          <w:rFonts w:asciiTheme="majorBidi" w:eastAsia="MS Mincho" w:hAnsiTheme="majorBidi" w:cstheme="majorBidi"/>
          <w:bCs/>
          <w:color w:val="0D0D0D" w:themeColor="text1" w:themeTint="F2"/>
          <w:sz w:val="24"/>
          <w:szCs w:val="24"/>
        </w:rPr>
        <w:t>. In addition, project governance, from project control processes, means stakeholder communication and engagement processes are well</w:t>
      </w:r>
      <w:r w:rsidR="004C2CEC"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defined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For any complex construction project, the point that will always be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d is that project stakeholders are key to its success. In this way, these project stakeholders have to be prioriti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ed from the planning to the close of the project. </w:t>
      </w:r>
      <w:r w:rsidRPr="00855774">
        <w:rPr>
          <w:rFonts w:asciiTheme="majorBidi" w:hAnsiTheme="majorBidi" w:cstheme="majorBidi"/>
          <w:color w:val="0D0D0D" w:themeColor="text1" w:themeTint="F2"/>
          <w:sz w:val="24"/>
          <w:szCs w:val="24"/>
        </w:rPr>
        <w:t xml:space="preserve">Müller </w:t>
      </w:r>
      <w:r w:rsidRPr="00855774">
        <w:rPr>
          <w:rFonts w:asciiTheme="majorBidi" w:hAnsiTheme="majorBidi" w:cstheme="majorBidi"/>
          <w:i/>
          <w:iCs/>
          <w:color w:val="0D0D0D" w:themeColor="text1" w:themeTint="F2"/>
          <w:sz w:val="24"/>
          <w:szCs w:val="24"/>
        </w:rPr>
        <w:t>et al</w:t>
      </w:r>
      <w:r w:rsidR="002C0EBD" w:rsidRPr="00855774">
        <w:rPr>
          <w:rFonts w:asciiTheme="majorBidi" w:hAnsiTheme="majorBidi" w:cstheme="majorBidi"/>
          <w:i/>
          <w:iCs/>
          <w:color w:val="0D0D0D" w:themeColor="text1" w:themeTint="F2"/>
          <w:sz w:val="24"/>
          <w:szCs w:val="24"/>
        </w:rPr>
        <w:t>.</w:t>
      </w:r>
      <w:r w:rsidRPr="00855774">
        <w:rPr>
          <w:rFonts w:asciiTheme="majorBidi" w:hAnsiTheme="majorBidi" w:cstheme="majorBidi"/>
          <w:i/>
          <w:iCs/>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(2013) </w:t>
      </w:r>
      <w:r w:rsidR="00E555E7" w:rsidRPr="00855774">
        <w:rPr>
          <w:rFonts w:asciiTheme="majorBidi" w:hAnsiTheme="majorBidi" w:cstheme="majorBidi"/>
          <w:color w:val="0D0D0D" w:themeColor="text1" w:themeTint="F2"/>
          <w:sz w:val="24"/>
          <w:szCs w:val="24"/>
        </w:rPr>
        <w:t>noted</w:t>
      </w:r>
      <w:r w:rsidRPr="00855774">
        <w:rPr>
          <w:rFonts w:asciiTheme="majorBidi" w:hAnsiTheme="majorBidi" w:cstheme="majorBidi"/>
          <w:color w:val="0D0D0D" w:themeColor="text1" w:themeTint="F2"/>
          <w:sz w:val="24"/>
          <w:szCs w:val="24"/>
        </w:rPr>
        <w:t xml:space="preserve"> that a </w:t>
      </w:r>
      <w:r w:rsidRPr="00855774">
        <w:rPr>
          <w:rFonts w:asciiTheme="majorBidi" w:eastAsia="MS Mincho" w:hAnsiTheme="majorBidi" w:cstheme="majorBidi"/>
          <w:bCs/>
          <w:color w:val="0D0D0D" w:themeColor="text1" w:themeTint="F2"/>
          <w:sz w:val="24"/>
          <w:szCs w:val="24"/>
        </w:rPr>
        <w:t>key priority of working with stakeholders is to ensure that the systems of communication and engagement with stakeholders are e</w:t>
      </w:r>
      <w:r w:rsidR="00E865F2" w:rsidRPr="00855774">
        <w:rPr>
          <w:rFonts w:asciiTheme="majorBidi" w:eastAsia="MS Mincho" w:hAnsiTheme="majorBidi" w:cstheme="majorBidi"/>
          <w:bCs/>
          <w:color w:val="0D0D0D" w:themeColor="text1" w:themeTint="F2"/>
          <w:sz w:val="24"/>
          <w:szCs w:val="24"/>
        </w:rPr>
        <w:t>labor</w:t>
      </w:r>
      <w:r w:rsidRPr="00855774">
        <w:rPr>
          <w:rFonts w:asciiTheme="majorBidi" w:eastAsia="MS Mincho" w:hAnsiTheme="majorBidi" w:cstheme="majorBidi"/>
          <w:bCs/>
          <w:color w:val="0D0D0D" w:themeColor="text1" w:themeTint="F2"/>
          <w:sz w:val="24"/>
          <w:szCs w:val="24"/>
        </w:rPr>
        <w:t>ate and easy to follow. The stakeholders must also be made aware of the systems of communication and how they can use these systems to express their feedback as part of the communication process. In terms of project control processes, project governance also means that the roles and responsibilities of teams a</w:t>
      </w:r>
      <w:r w:rsidR="00BF28C5" w:rsidRPr="00855774">
        <w:rPr>
          <w:rFonts w:asciiTheme="majorBidi" w:eastAsia="MS Mincho" w:hAnsiTheme="majorBidi" w:cstheme="majorBidi"/>
          <w:bCs/>
          <w:color w:val="0D0D0D" w:themeColor="text1" w:themeTint="F2"/>
          <w:sz w:val="24"/>
          <w:szCs w:val="24"/>
        </w:rPr>
        <w:t>t</w:t>
      </w:r>
      <w:r w:rsidRPr="00855774">
        <w:rPr>
          <w:rFonts w:asciiTheme="majorBidi" w:eastAsia="MS Mincho" w:hAnsiTheme="majorBidi" w:cstheme="majorBidi"/>
          <w:bCs/>
          <w:color w:val="0D0D0D" w:themeColor="text1" w:themeTint="F2"/>
          <w:sz w:val="24"/>
          <w:szCs w:val="24"/>
        </w:rPr>
        <w:t xml:space="preserve"> every stage of the project should be made clear. Every project has goals and responsibilities. Hence, even as teams are established, there should be</w:t>
      </w:r>
      <w:r w:rsidR="00BF28C5" w:rsidRPr="00855774">
        <w:rPr>
          <w:rFonts w:asciiTheme="majorBidi" w:eastAsia="MS Mincho" w:hAnsiTheme="majorBidi" w:cstheme="majorBidi"/>
          <w:bCs/>
          <w:color w:val="0D0D0D" w:themeColor="text1" w:themeTint="F2"/>
          <w:sz w:val="24"/>
          <w:szCs w:val="24"/>
        </w:rPr>
        <w:t xml:space="preserve"> an</w:t>
      </w:r>
      <w:r w:rsidRPr="00855774">
        <w:rPr>
          <w:rFonts w:asciiTheme="majorBidi" w:eastAsia="MS Mincho" w:hAnsiTheme="majorBidi" w:cstheme="majorBidi"/>
          <w:bCs/>
          <w:color w:val="0D0D0D" w:themeColor="text1" w:themeTint="F2"/>
          <w:sz w:val="24"/>
          <w:szCs w:val="24"/>
        </w:rPr>
        <w:t xml:space="preserve"> emphasis on the roles and responsibilities that should be played by each team (</w:t>
      </w:r>
      <w:r w:rsidRPr="00855774">
        <w:rPr>
          <w:rFonts w:asciiTheme="majorBidi" w:hAnsiTheme="majorBidi" w:cstheme="majorBidi"/>
          <w:color w:val="0D0D0D" w:themeColor="text1" w:themeTint="F2"/>
          <w:sz w:val="24"/>
          <w:szCs w:val="24"/>
        </w:rPr>
        <w:t xml:space="preserve">Sirisomboonsuk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2017)</w:t>
      </w:r>
      <w:r w:rsidRPr="00855774">
        <w:rPr>
          <w:rFonts w:asciiTheme="majorBidi" w:eastAsia="MS Mincho" w:hAnsiTheme="majorBidi" w:cstheme="majorBidi"/>
          <w:bCs/>
          <w:color w:val="0D0D0D" w:themeColor="text1" w:themeTint="F2"/>
          <w:sz w:val="24"/>
          <w:szCs w:val="24"/>
        </w:rPr>
        <w:t>. Setting up teams using individuals with varied qualifications is key to the attainment of the respective goals and objectives of the project. If not well</w:t>
      </w:r>
      <w:r w:rsidR="004C2CEC"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defined, then teams will have a lesser impact on the successful delivery of complex construction projects in the UAE. The last meaning of project governance </w:t>
      </w:r>
      <w:r w:rsidR="00BF28C5" w:rsidRPr="00855774">
        <w:rPr>
          <w:rFonts w:asciiTheme="majorBidi" w:eastAsia="MS Mincho" w:hAnsiTheme="majorBidi" w:cstheme="majorBidi"/>
          <w:bCs/>
          <w:color w:val="0D0D0D" w:themeColor="text1" w:themeTint="F2"/>
          <w:sz w:val="24"/>
          <w:szCs w:val="24"/>
        </w:rPr>
        <w:t>for</w:t>
      </w:r>
      <w:r w:rsidRPr="00855774">
        <w:rPr>
          <w:rFonts w:asciiTheme="majorBidi" w:eastAsia="MS Mincho" w:hAnsiTheme="majorBidi" w:cstheme="majorBidi"/>
          <w:bCs/>
          <w:color w:val="0D0D0D" w:themeColor="text1" w:themeTint="F2"/>
          <w:sz w:val="24"/>
          <w:szCs w:val="24"/>
        </w:rPr>
        <w:t xml:space="preserve"> successful complex construction project delivery from the project control processes is that there should be a clear definition of the closing time of the project based on the existing timelines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Suda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w:t>
      </w:r>
      <w:r w:rsidR="0079227A" w:rsidRPr="00855774">
        <w:rPr>
          <w:rFonts w:asciiTheme="majorBidi" w:hAnsiTheme="majorBidi" w:cstheme="majorBidi"/>
          <w:color w:val="0D0D0D" w:themeColor="text1" w:themeTint="F2"/>
          <w:sz w:val="24"/>
          <w:szCs w:val="24"/>
        </w:rPr>
        <w:t>emphasise</w:t>
      </w:r>
      <w:r w:rsidR="00711A80" w:rsidRPr="00855774">
        <w:rPr>
          <w:rFonts w:asciiTheme="majorBidi" w:hAnsiTheme="majorBidi" w:cstheme="majorBidi"/>
          <w:color w:val="0D0D0D" w:themeColor="text1" w:themeTint="F2"/>
          <w:sz w:val="24"/>
          <w:szCs w:val="24"/>
        </w:rPr>
        <w:t>d</w:t>
      </w:r>
      <w:r w:rsidRPr="00855774">
        <w:rPr>
          <w:rFonts w:asciiTheme="majorBidi" w:hAnsiTheme="majorBidi" w:cstheme="majorBidi"/>
          <w:color w:val="0D0D0D" w:themeColor="text1" w:themeTint="F2"/>
          <w:sz w:val="24"/>
          <w:szCs w:val="24"/>
        </w:rPr>
        <w:t xml:space="preserve"> that</w:t>
      </w:r>
      <w:r w:rsidR="00BF28C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f</w:t>
      </w:r>
      <w:r w:rsidRPr="00855774">
        <w:rPr>
          <w:rFonts w:asciiTheme="majorBidi" w:eastAsia="MS Mincho" w:hAnsiTheme="majorBidi" w:cstheme="majorBidi"/>
          <w:bCs/>
          <w:color w:val="0D0D0D" w:themeColor="text1" w:themeTint="F2"/>
          <w:sz w:val="24"/>
          <w:szCs w:val="24"/>
        </w:rPr>
        <w:t xml:space="preserve">or successful complex construction projects, the completion time </w:t>
      </w:r>
      <w:r w:rsidR="00BF28C5" w:rsidRPr="00855774">
        <w:rPr>
          <w:rFonts w:asciiTheme="majorBidi" w:eastAsia="MS Mincho" w:hAnsiTheme="majorBidi" w:cstheme="majorBidi"/>
          <w:bCs/>
          <w:color w:val="0D0D0D" w:themeColor="text1" w:themeTint="F2"/>
          <w:sz w:val="24"/>
          <w:szCs w:val="24"/>
        </w:rPr>
        <w:t xml:space="preserve">needs to be defined </w:t>
      </w:r>
      <w:r w:rsidRPr="00855774">
        <w:rPr>
          <w:rFonts w:asciiTheme="majorBidi" w:eastAsia="MS Mincho" w:hAnsiTheme="majorBidi" w:cstheme="majorBidi"/>
          <w:bCs/>
          <w:color w:val="0D0D0D" w:themeColor="text1" w:themeTint="F2"/>
          <w:sz w:val="24"/>
          <w:szCs w:val="24"/>
        </w:rPr>
        <w:t xml:space="preserve">so that </w:t>
      </w:r>
      <w:r w:rsidR="001E4043" w:rsidRPr="00855774">
        <w:rPr>
          <w:rFonts w:asciiTheme="majorBidi" w:eastAsia="MS Mincho" w:hAnsiTheme="majorBidi" w:cstheme="majorBidi"/>
          <w:bCs/>
          <w:color w:val="0D0D0D" w:themeColor="text1" w:themeTint="F2"/>
          <w:sz w:val="24"/>
          <w:szCs w:val="24"/>
        </w:rPr>
        <w:t>the given timelines are followed.</w:t>
      </w:r>
      <w:r w:rsidRPr="00855774">
        <w:rPr>
          <w:rFonts w:asciiTheme="majorBidi" w:eastAsia="MS Mincho" w:hAnsiTheme="majorBidi" w:cstheme="majorBidi"/>
          <w:bCs/>
          <w:color w:val="0D0D0D" w:themeColor="text1" w:themeTint="F2"/>
          <w:sz w:val="24"/>
          <w:szCs w:val="24"/>
        </w:rPr>
        <w:t xml:space="preserve"> . Ensuring that timelines are stated helps avoid any form of delay that may be experienced in the course of the project. Therefore, while the start of the project is critical, there should be a key indication of the completion times to work within the given timeframe. </w:t>
      </w:r>
    </w:p>
    <w:p w14:paraId="049E4D59" w14:textId="77777777" w:rsidR="00755609" w:rsidRPr="00855774" w:rsidRDefault="00755609" w:rsidP="00E55D8C">
      <w:pPr>
        <w:spacing w:after="0" w:line="480" w:lineRule="auto"/>
        <w:jc w:val="both"/>
        <w:rPr>
          <w:rFonts w:asciiTheme="majorBidi" w:hAnsiTheme="majorBidi" w:cstheme="majorBidi"/>
          <w:b/>
          <w:color w:val="0D0D0D" w:themeColor="text1" w:themeTint="F2"/>
          <w:sz w:val="24"/>
          <w:szCs w:val="24"/>
        </w:rPr>
      </w:pPr>
    </w:p>
    <w:p w14:paraId="05A571E5" w14:textId="1C94816B" w:rsidR="00A41BF6" w:rsidRPr="00855774" w:rsidRDefault="00A41BF6" w:rsidP="0039520E">
      <w:pPr>
        <w:pStyle w:val="Heading3"/>
        <w:spacing w:line="480" w:lineRule="auto"/>
        <w:jc w:val="both"/>
        <w:rPr>
          <w:rFonts w:asciiTheme="majorBidi" w:hAnsiTheme="majorBidi" w:cstheme="majorBidi"/>
          <w:color w:val="0D0D0D" w:themeColor="text1" w:themeTint="F2"/>
          <w:sz w:val="24"/>
          <w:szCs w:val="24"/>
        </w:rPr>
      </w:pPr>
      <w:bookmarkStart w:id="256" w:name="_Toc95721745"/>
      <w:r w:rsidRPr="00855774">
        <w:rPr>
          <w:rFonts w:asciiTheme="majorBidi" w:hAnsiTheme="majorBidi" w:cstheme="majorBidi"/>
          <w:color w:val="0D0D0D" w:themeColor="text1" w:themeTint="F2"/>
          <w:sz w:val="24"/>
          <w:szCs w:val="24"/>
        </w:rPr>
        <w:t xml:space="preserve">6.2.2 Objective 3: </w:t>
      </w:r>
      <w:r w:rsidR="005F4063" w:rsidRPr="00855774">
        <w:rPr>
          <w:rFonts w:asciiTheme="majorBidi" w:hAnsiTheme="majorBidi" w:cstheme="majorBidi"/>
          <w:color w:val="0D0D0D" w:themeColor="text1" w:themeTint="F2"/>
          <w:sz w:val="24"/>
          <w:szCs w:val="24"/>
        </w:rPr>
        <w:t>e</w:t>
      </w:r>
      <w:r w:rsidRPr="00855774">
        <w:rPr>
          <w:rFonts w:asciiTheme="majorBidi" w:hAnsiTheme="majorBidi" w:cstheme="majorBidi"/>
          <w:color w:val="0D0D0D" w:themeColor="text1" w:themeTint="F2"/>
          <w:sz w:val="24"/>
          <w:szCs w:val="24"/>
        </w:rPr>
        <w:t xml:space="preserve">stablish how project governance and cultural intelligence can </w:t>
      </w:r>
      <w:r w:rsidR="00816FD1" w:rsidRPr="00855774">
        <w:rPr>
          <w:rFonts w:asciiTheme="majorBidi" w:hAnsiTheme="majorBidi" w:cstheme="majorBidi"/>
          <w:color w:val="0D0D0D" w:themeColor="text1" w:themeTint="F2"/>
          <w:sz w:val="24"/>
          <w:szCs w:val="24"/>
        </w:rPr>
        <w:tab/>
      </w:r>
      <w:r w:rsidRPr="00855774">
        <w:rPr>
          <w:rFonts w:asciiTheme="majorBidi" w:hAnsiTheme="majorBidi" w:cstheme="majorBidi"/>
          <w:color w:val="0D0D0D" w:themeColor="text1" w:themeTint="F2"/>
          <w:sz w:val="24"/>
          <w:szCs w:val="24"/>
        </w:rPr>
        <w:t>influence successful complex construction project delivery in the UAE</w:t>
      </w:r>
      <w:bookmarkEnd w:id="256"/>
    </w:p>
    <w:p w14:paraId="38C2A214" w14:textId="12632649"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third objective of the research was about establishing how project governance and cultural intelligence can influence successful complex construction project delivery in the UAE. </w:t>
      </w:r>
      <w:r w:rsidR="00335BC9" w:rsidRPr="00855774">
        <w:rPr>
          <w:rFonts w:asciiTheme="majorBidi" w:eastAsia="MS Mincho" w:hAnsiTheme="majorBidi" w:cstheme="majorBidi"/>
          <w:bCs/>
          <w:color w:val="0D0D0D" w:themeColor="text1" w:themeTint="F2"/>
          <w:sz w:val="24"/>
          <w:szCs w:val="24"/>
        </w:rPr>
        <w:t xml:space="preserve">The influence of project governance and cultural intelligence on successful complex construction project delivery in the UAE was also derived based on the mean and median of the responses in the study. For instance, </w:t>
      </w:r>
      <w:r w:rsidR="007B4401" w:rsidRPr="00855774">
        <w:rPr>
          <w:rFonts w:asciiTheme="majorBidi" w:eastAsia="MS Mincho" w:hAnsiTheme="majorBidi" w:cstheme="majorBidi"/>
          <w:bCs/>
          <w:color w:val="0D0D0D" w:themeColor="text1" w:themeTint="F2"/>
          <w:sz w:val="24"/>
          <w:szCs w:val="24"/>
        </w:rPr>
        <w:t xml:space="preserve">project governance </w:t>
      </w:r>
      <w:r w:rsidR="00E422BD" w:rsidRPr="00855774">
        <w:rPr>
          <w:rFonts w:asciiTheme="majorBidi" w:eastAsia="MS Mincho" w:hAnsiTheme="majorBidi" w:cstheme="majorBidi"/>
          <w:bCs/>
          <w:color w:val="0D0D0D" w:themeColor="text1" w:themeTint="F2"/>
          <w:sz w:val="24"/>
          <w:szCs w:val="24"/>
        </w:rPr>
        <w:t xml:space="preserve">can influence successful complex construction project </w:t>
      </w:r>
      <w:r w:rsidR="00BF28C5" w:rsidRPr="00855774">
        <w:rPr>
          <w:rFonts w:asciiTheme="majorBidi" w:eastAsia="MS Mincho" w:hAnsiTheme="majorBidi" w:cstheme="majorBidi"/>
          <w:bCs/>
          <w:color w:val="0D0D0D" w:themeColor="text1" w:themeTint="F2"/>
          <w:sz w:val="24"/>
          <w:szCs w:val="24"/>
        </w:rPr>
        <w:t xml:space="preserve">delivery </w:t>
      </w:r>
      <w:r w:rsidR="00E422BD" w:rsidRPr="00855774">
        <w:rPr>
          <w:rFonts w:asciiTheme="majorBidi" w:eastAsia="MS Mincho" w:hAnsiTheme="majorBidi" w:cstheme="majorBidi"/>
          <w:bCs/>
          <w:color w:val="0D0D0D" w:themeColor="text1" w:themeTint="F2"/>
          <w:sz w:val="24"/>
          <w:szCs w:val="24"/>
        </w:rPr>
        <w:t xml:space="preserve">from the dimension </w:t>
      </w:r>
      <w:r w:rsidR="00BF28C5" w:rsidRPr="00855774">
        <w:rPr>
          <w:rFonts w:asciiTheme="majorBidi" w:eastAsia="MS Mincho" w:hAnsiTheme="majorBidi" w:cstheme="majorBidi"/>
          <w:bCs/>
          <w:color w:val="0D0D0D" w:themeColor="text1" w:themeTint="F2"/>
          <w:sz w:val="24"/>
          <w:szCs w:val="24"/>
        </w:rPr>
        <w:t xml:space="preserve">of </w:t>
      </w:r>
      <w:r w:rsidR="00E422BD" w:rsidRPr="00855774">
        <w:rPr>
          <w:rFonts w:asciiTheme="majorBidi" w:eastAsia="MS Mincho" w:hAnsiTheme="majorBidi" w:cstheme="majorBidi"/>
          <w:bCs/>
          <w:color w:val="0D0D0D" w:themeColor="text1" w:themeTint="F2"/>
          <w:sz w:val="24"/>
          <w:szCs w:val="24"/>
        </w:rPr>
        <w:t>competence. This is illustrated by the mean and median of items such as ‘it is vital for the organisation to consider the different employee competencies’</w:t>
      </w:r>
      <w:r w:rsidR="00BF28C5" w:rsidRPr="00855774">
        <w:rPr>
          <w:rFonts w:asciiTheme="majorBidi" w:eastAsia="MS Mincho" w:hAnsiTheme="majorBidi" w:cstheme="majorBidi"/>
          <w:bCs/>
          <w:color w:val="0D0D0D" w:themeColor="text1" w:themeTint="F2"/>
          <w:sz w:val="24"/>
          <w:szCs w:val="24"/>
        </w:rPr>
        <w:t>, which</w:t>
      </w:r>
      <w:r w:rsidR="00E422BD" w:rsidRPr="00855774">
        <w:rPr>
          <w:rFonts w:asciiTheme="majorBidi" w:eastAsia="MS Mincho" w:hAnsiTheme="majorBidi" w:cstheme="majorBidi"/>
          <w:bCs/>
          <w:color w:val="0D0D0D" w:themeColor="text1" w:themeTint="F2"/>
          <w:sz w:val="24"/>
          <w:szCs w:val="24"/>
        </w:rPr>
        <w:t xml:space="preserve"> has a mean of 1.51 and a median of 1.00</w:t>
      </w:r>
      <w:r w:rsidR="00BF28C5" w:rsidRPr="00855774">
        <w:rPr>
          <w:rFonts w:asciiTheme="majorBidi" w:eastAsia="MS Mincho" w:hAnsiTheme="majorBidi" w:cstheme="majorBidi"/>
          <w:bCs/>
          <w:color w:val="0D0D0D" w:themeColor="text1" w:themeTint="F2"/>
          <w:sz w:val="24"/>
          <w:szCs w:val="24"/>
        </w:rPr>
        <w:t>,</w:t>
      </w:r>
      <w:r w:rsidR="00E422BD" w:rsidRPr="00855774">
        <w:rPr>
          <w:rFonts w:asciiTheme="majorBidi" w:eastAsia="MS Mincho" w:hAnsiTheme="majorBidi" w:cstheme="majorBidi"/>
          <w:bCs/>
          <w:color w:val="0D0D0D" w:themeColor="text1" w:themeTint="F2"/>
          <w:sz w:val="24"/>
          <w:szCs w:val="24"/>
        </w:rPr>
        <w:t xml:space="preserve"> and ‘resources are assigned based on the competent areas of employees’</w:t>
      </w:r>
      <w:r w:rsidR="00BF28C5" w:rsidRPr="00855774">
        <w:rPr>
          <w:rFonts w:asciiTheme="majorBidi" w:eastAsia="MS Mincho" w:hAnsiTheme="majorBidi" w:cstheme="majorBidi"/>
          <w:bCs/>
          <w:color w:val="0D0D0D" w:themeColor="text1" w:themeTint="F2"/>
          <w:sz w:val="24"/>
          <w:szCs w:val="24"/>
        </w:rPr>
        <w:t>, which</w:t>
      </w:r>
      <w:r w:rsidR="00E422BD" w:rsidRPr="00855774">
        <w:rPr>
          <w:rFonts w:asciiTheme="majorBidi" w:eastAsia="MS Mincho" w:hAnsiTheme="majorBidi" w:cstheme="majorBidi"/>
          <w:bCs/>
          <w:color w:val="0D0D0D" w:themeColor="text1" w:themeTint="F2"/>
          <w:sz w:val="24"/>
          <w:szCs w:val="24"/>
        </w:rPr>
        <w:t xml:space="preserve"> has a mean of 1.84 and median of 2.00. More so, project governance influences complex construction project delivery by considering the mean and median of factors such as ‘risk management part of project governance’</w:t>
      </w:r>
      <w:r w:rsidR="00BF28C5" w:rsidRPr="00855774">
        <w:rPr>
          <w:rFonts w:asciiTheme="majorBidi" w:eastAsia="MS Mincho" w:hAnsiTheme="majorBidi" w:cstheme="majorBidi"/>
          <w:bCs/>
          <w:color w:val="0D0D0D" w:themeColor="text1" w:themeTint="F2"/>
          <w:sz w:val="24"/>
          <w:szCs w:val="24"/>
        </w:rPr>
        <w:t>, which</w:t>
      </w:r>
      <w:r w:rsidR="00E422BD" w:rsidRPr="00855774">
        <w:rPr>
          <w:rFonts w:asciiTheme="majorBidi" w:eastAsia="MS Mincho" w:hAnsiTheme="majorBidi" w:cstheme="majorBidi"/>
          <w:bCs/>
          <w:color w:val="0D0D0D" w:themeColor="text1" w:themeTint="F2"/>
          <w:sz w:val="24"/>
          <w:szCs w:val="24"/>
        </w:rPr>
        <w:t xml:space="preserve"> has a mean of 1.40 and a median of 1.00</w:t>
      </w:r>
      <w:r w:rsidR="00BF28C5" w:rsidRPr="00855774">
        <w:rPr>
          <w:rFonts w:asciiTheme="majorBidi" w:eastAsia="MS Mincho" w:hAnsiTheme="majorBidi" w:cstheme="majorBidi"/>
          <w:bCs/>
          <w:color w:val="0D0D0D" w:themeColor="text1" w:themeTint="F2"/>
          <w:sz w:val="24"/>
          <w:szCs w:val="24"/>
        </w:rPr>
        <w:t>,</w:t>
      </w:r>
      <w:r w:rsidR="00E422BD" w:rsidRPr="00855774">
        <w:rPr>
          <w:rFonts w:asciiTheme="majorBidi" w:eastAsia="MS Mincho" w:hAnsiTheme="majorBidi" w:cstheme="majorBidi"/>
          <w:bCs/>
          <w:color w:val="0D0D0D" w:themeColor="text1" w:themeTint="F2"/>
          <w:sz w:val="24"/>
          <w:szCs w:val="24"/>
        </w:rPr>
        <w:t xml:space="preserve"> and ‘efficient risk management processes are in place’</w:t>
      </w:r>
      <w:r w:rsidR="00BF28C5" w:rsidRPr="00855774">
        <w:rPr>
          <w:rFonts w:asciiTheme="majorBidi" w:eastAsia="MS Mincho" w:hAnsiTheme="majorBidi" w:cstheme="majorBidi"/>
          <w:bCs/>
          <w:color w:val="0D0D0D" w:themeColor="text1" w:themeTint="F2"/>
          <w:sz w:val="24"/>
          <w:szCs w:val="24"/>
        </w:rPr>
        <w:t>,</w:t>
      </w:r>
      <w:r w:rsidR="00E422BD" w:rsidRPr="00855774">
        <w:rPr>
          <w:rFonts w:asciiTheme="majorBidi" w:eastAsia="MS Mincho" w:hAnsiTheme="majorBidi" w:cstheme="majorBidi"/>
          <w:bCs/>
          <w:color w:val="0D0D0D" w:themeColor="text1" w:themeTint="F2"/>
          <w:sz w:val="24"/>
          <w:szCs w:val="24"/>
        </w:rPr>
        <w:t xml:space="preserve"> as represented by a mean of 1.49 and median of 1.00. Importantly also, project governance influences successful complex construction project through its impact on communication based on the mean and median of items such as ‘project teams are trained on the significance of cultural awareness’</w:t>
      </w:r>
      <w:r w:rsidR="00BF28C5" w:rsidRPr="00855774">
        <w:rPr>
          <w:rFonts w:asciiTheme="majorBidi" w:eastAsia="MS Mincho" w:hAnsiTheme="majorBidi" w:cstheme="majorBidi"/>
          <w:bCs/>
          <w:color w:val="0D0D0D" w:themeColor="text1" w:themeTint="F2"/>
          <w:sz w:val="24"/>
          <w:szCs w:val="24"/>
        </w:rPr>
        <w:t>,</w:t>
      </w:r>
      <w:r w:rsidR="00E422BD" w:rsidRPr="00855774">
        <w:rPr>
          <w:rFonts w:asciiTheme="majorBidi" w:eastAsia="MS Mincho" w:hAnsiTheme="majorBidi" w:cstheme="majorBidi"/>
          <w:bCs/>
          <w:color w:val="0D0D0D" w:themeColor="text1" w:themeTint="F2"/>
          <w:sz w:val="24"/>
          <w:szCs w:val="24"/>
        </w:rPr>
        <w:t xml:space="preserve"> with a mean of 2.81</w:t>
      </w:r>
      <w:r w:rsidR="00BF28C5" w:rsidRPr="00855774">
        <w:rPr>
          <w:rFonts w:asciiTheme="majorBidi" w:eastAsia="MS Mincho" w:hAnsiTheme="majorBidi" w:cstheme="majorBidi"/>
          <w:bCs/>
          <w:color w:val="0D0D0D" w:themeColor="text1" w:themeTint="F2"/>
          <w:sz w:val="24"/>
          <w:szCs w:val="24"/>
        </w:rPr>
        <w:t>,</w:t>
      </w:r>
      <w:r w:rsidR="00E422BD" w:rsidRPr="00855774">
        <w:rPr>
          <w:rFonts w:asciiTheme="majorBidi" w:eastAsia="MS Mincho" w:hAnsiTheme="majorBidi" w:cstheme="majorBidi"/>
          <w:bCs/>
          <w:color w:val="0D0D0D" w:themeColor="text1" w:themeTint="F2"/>
          <w:sz w:val="24"/>
          <w:szCs w:val="24"/>
        </w:rPr>
        <w:t xml:space="preserve"> and </w:t>
      </w:r>
      <w:r w:rsidR="00DC7347" w:rsidRPr="00855774">
        <w:rPr>
          <w:rFonts w:asciiTheme="majorBidi" w:eastAsia="MS Mincho" w:hAnsiTheme="majorBidi" w:cstheme="majorBidi"/>
          <w:bCs/>
          <w:color w:val="0D0D0D" w:themeColor="text1" w:themeTint="F2"/>
          <w:sz w:val="24"/>
          <w:szCs w:val="24"/>
        </w:rPr>
        <w:t>‘cultural awareness is dynamic within the organisation’</w:t>
      </w:r>
      <w:r w:rsidR="00BF28C5" w:rsidRPr="00855774">
        <w:rPr>
          <w:rFonts w:asciiTheme="majorBidi" w:eastAsia="MS Mincho" w:hAnsiTheme="majorBidi" w:cstheme="majorBidi"/>
          <w:bCs/>
          <w:color w:val="0D0D0D" w:themeColor="text1" w:themeTint="F2"/>
          <w:sz w:val="24"/>
          <w:szCs w:val="24"/>
        </w:rPr>
        <w:t>,</w:t>
      </w:r>
      <w:r w:rsidR="00DC7347" w:rsidRPr="00855774">
        <w:rPr>
          <w:rFonts w:asciiTheme="majorBidi" w:eastAsia="MS Mincho" w:hAnsiTheme="majorBidi" w:cstheme="majorBidi"/>
          <w:bCs/>
          <w:color w:val="0D0D0D" w:themeColor="text1" w:themeTint="F2"/>
          <w:sz w:val="24"/>
          <w:szCs w:val="24"/>
        </w:rPr>
        <w:t xml:space="preserve"> as was demonstrated by a mean of 2.73 and median of 2.00. The significance of these results is that project governance has to be set in place strategically to impact various dimensions of successful complex construction project delivery. </w:t>
      </w:r>
      <w:r w:rsidR="00520769" w:rsidRPr="00855774">
        <w:rPr>
          <w:rFonts w:asciiTheme="majorBidi" w:eastAsia="MS Mincho" w:hAnsiTheme="majorBidi" w:cstheme="majorBidi"/>
          <w:bCs/>
          <w:color w:val="0D0D0D" w:themeColor="text1" w:themeTint="F2"/>
          <w:sz w:val="24"/>
          <w:szCs w:val="24"/>
        </w:rPr>
        <w:t>Senior project practitioners have to be well</w:t>
      </w:r>
      <w:r w:rsidR="004C2CEC" w:rsidRPr="00855774">
        <w:rPr>
          <w:rFonts w:asciiTheme="majorBidi" w:eastAsia="MS Mincho" w:hAnsiTheme="majorBidi" w:cstheme="majorBidi"/>
          <w:bCs/>
          <w:color w:val="0D0D0D" w:themeColor="text1" w:themeTint="F2"/>
          <w:sz w:val="24"/>
          <w:szCs w:val="24"/>
        </w:rPr>
        <w:t xml:space="preserve"> </w:t>
      </w:r>
      <w:r w:rsidR="00520769" w:rsidRPr="00855774">
        <w:rPr>
          <w:rFonts w:asciiTheme="majorBidi" w:eastAsia="MS Mincho" w:hAnsiTheme="majorBidi" w:cstheme="majorBidi"/>
          <w:bCs/>
          <w:color w:val="0D0D0D" w:themeColor="text1" w:themeTint="F2"/>
          <w:sz w:val="24"/>
          <w:szCs w:val="24"/>
        </w:rPr>
        <w:t xml:space="preserve">aware of how to align project governance with the factors of complex construction project delivery to attain desirable outcomes. As mentioned in the literature, </w:t>
      </w:r>
      <w:r w:rsidR="00520769" w:rsidRPr="00855774">
        <w:rPr>
          <w:rFonts w:asciiTheme="majorBidi" w:hAnsiTheme="majorBidi" w:cstheme="majorBidi"/>
          <w:color w:val="0D0D0D" w:themeColor="text1" w:themeTint="F2"/>
          <w:sz w:val="24"/>
          <w:szCs w:val="24"/>
        </w:rPr>
        <w:t xml:space="preserve">Belay </w:t>
      </w:r>
      <w:r w:rsidR="00520769" w:rsidRPr="00855774">
        <w:rPr>
          <w:rFonts w:asciiTheme="majorBidi" w:hAnsiTheme="majorBidi" w:cstheme="majorBidi"/>
          <w:i/>
          <w:iCs/>
          <w:color w:val="0D0D0D" w:themeColor="text1" w:themeTint="F2"/>
          <w:sz w:val="24"/>
          <w:szCs w:val="24"/>
        </w:rPr>
        <w:t>et al.</w:t>
      </w:r>
      <w:r w:rsidR="00520769" w:rsidRPr="00855774">
        <w:rPr>
          <w:rFonts w:asciiTheme="majorBidi" w:hAnsiTheme="majorBidi" w:cstheme="majorBidi"/>
          <w:color w:val="0D0D0D" w:themeColor="text1" w:themeTint="F2"/>
          <w:sz w:val="24"/>
          <w:szCs w:val="24"/>
        </w:rPr>
        <w:t xml:space="preserve"> (2017</w:t>
      </w:r>
      <w:r w:rsidR="00520769" w:rsidRPr="00855774">
        <w:rPr>
          <w:rFonts w:asciiTheme="majorBidi" w:eastAsia="MS Mincho" w:hAnsiTheme="majorBidi" w:cstheme="majorBidi"/>
          <w:bCs/>
          <w:color w:val="0D0D0D" w:themeColor="text1" w:themeTint="F2"/>
          <w:sz w:val="24"/>
          <w:szCs w:val="24"/>
        </w:rPr>
        <w:t>) confirmed these findings by explaining that</w:t>
      </w:r>
      <w:r w:rsidRPr="00855774">
        <w:rPr>
          <w:rFonts w:asciiTheme="majorBidi" w:eastAsia="MS Mincho" w:hAnsiTheme="majorBidi" w:cstheme="majorBidi"/>
          <w:bCs/>
          <w:color w:val="0D0D0D" w:themeColor="text1" w:themeTint="F2"/>
          <w:sz w:val="24"/>
          <w:szCs w:val="24"/>
        </w:rPr>
        <w:t xml:space="preserve">, for complex construction projects, accountability influences the selection of employees as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considers different employee competencies</w:t>
      </w:r>
      <w:r w:rsidR="00DC4DF2"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Again, the consideration of the various competencies ensures that everyone is working in his/her role with the expected level of competence. In addition, project governance through accountability influences competence in complex construction projects by making sure that every individual is held accountable for the responsibilities that they are assigned. </w:t>
      </w:r>
      <w:r w:rsidR="00DC4DF2" w:rsidRPr="00855774">
        <w:rPr>
          <w:rFonts w:asciiTheme="majorBidi" w:eastAsia="MS Mincho" w:hAnsiTheme="majorBidi" w:cstheme="majorBidi"/>
          <w:bCs/>
          <w:color w:val="0D0D0D" w:themeColor="text1" w:themeTint="F2"/>
          <w:sz w:val="24"/>
          <w:szCs w:val="24"/>
        </w:rPr>
        <w:t xml:space="preserve">The study by </w:t>
      </w:r>
      <w:r w:rsidRPr="00855774">
        <w:rPr>
          <w:rFonts w:asciiTheme="majorBidi" w:hAnsiTheme="majorBidi" w:cstheme="majorBidi"/>
          <w:color w:val="0D0D0D" w:themeColor="text1" w:themeTint="F2"/>
          <w:sz w:val="24"/>
          <w:szCs w:val="24"/>
        </w:rPr>
        <w:t xml:space="preserve">Ramlee </w:t>
      </w:r>
      <w:r w:rsidRPr="00855774">
        <w:rPr>
          <w:rFonts w:asciiTheme="majorBidi" w:hAnsiTheme="majorBidi" w:cstheme="majorBidi"/>
          <w:i/>
          <w:iCs/>
          <w:color w:val="0D0D0D" w:themeColor="text1" w:themeTint="F2"/>
          <w:sz w:val="24"/>
          <w:szCs w:val="24"/>
        </w:rPr>
        <w:t>et al</w:t>
      </w:r>
      <w:r w:rsidR="002C0EBD" w:rsidRPr="00855774">
        <w:rPr>
          <w:rFonts w:asciiTheme="majorBidi" w:hAnsiTheme="majorBidi" w:cstheme="majorBidi"/>
          <w:i/>
          <w:iCs/>
          <w:color w:val="0D0D0D" w:themeColor="text1" w:themeTint="F2"/>
          <w:sz w:val="24"/>
          <w:szCs w:val="24"/>
        </w:rPr>
        <w:t>.</w:t>
      </w:r>
      <w:r w:rsidRPr="00855774">
        <w:rPr>
          <w:rFonts w:asciiTheme="majorBidi" w:hAnsiTheme="majorBidi" w:cstheme="majorBidi"/>
          <w:color w:val="0D0D0D" w:themeColor="text1" w:themeTint="F2"/>
          <w:sz w:val="24"/>
          <w:szCs w:val="24"/>
        </w:rPr>
        <w:t xml:space="preserve"> (2016) </w:t>
      </w:r>
      <w:r w:rsidR="00DC4DF2" w:rsidRPr="00855774">
        <w:rPr>
          <w:rFonts w:asciiTheme="majorBidi" w:hAnsiTheme="majorBidi" w:cstheme="majorBidi"/>
          <w:color w:val="0D0D0D" w:themeColor="text1" w:themeTint="F2"/>
          <w:sz w:val="24"/>
          <w:szCs w:val="24"/>
        </w:rPr>
        <w:t>corroborated the findings by noting that</w:t>
      </w:r>
      <w:r w:rsidRPr="00855774">
        <w:rPr>
          <w:rFonts w:asciiTheme="majorBidi" w:hAnsiTheme="majorBidi" w:cstheme="majorBidi"/>
          <w:color w:val="0D0D0D" w:themeColor="text1" w:themeTint="F2"/>
          <w:sz w:val="24"/>
          <w:szCs w:val="24"/>
        </w:rPr>
        <w:t xml:space="preserve"> t</w:t>
      </w:r>
      <w:r w:rsidRPr="00855774">
        <w:rPr>
          <w:rFonts w:asciiTheme="majorBidi" w:eastAsia="MS Mincho" w:hAnsiTheme="majorBidi" w:cstheme="majorBidi"/>
          <w:bCs/>
          <w:color w:val="0D0D0D" w:themeColor="text1" w:themeTint="F2"/>
          <w:sz w:val="24"/>
          <w:szCs w:val="24"/>
        </w:rPr>
        <w:t xml:space="preserve">he focus is not only to assign responsibilities to individuals, but also </w:t>
      </w:r>
      <w:r w:rsidR="00BF28C5" w:rsidRPr="00855774">
        <w:rPr>
          <w:rFonts w:asciiTheme="majorBidi" w:eastAsia="MS Mincho" w:hAnsiTheme="majorBidi" w:cstheme="majorBidi"/>
          <w:bCs/>
          <w:color w:val="0D0D0D" w:themeColor="text1" w:themeTint="F2"/>
          <w:sz w:val="24"/>
          <w:szCs w:val="24"/>
        </w:rPr>
        <w:t xml:space="preserve">to </w:t>
      </w:r>
      <w:r w:rsidRPr="00855774">
        <w:rPr>
          <w:rFonts w:asciiTheme="majorBidi" w:eastAsia="MS Mincho" w:hAnsiTheme="majorBidi" w:cstheme="majorBidi"/>
          <w:bCs/>
          <w:color w:val="0D0D0D" w:themeColor="text1" w:themeTint="F2"/>
          <w:sz w:val="24"/>
          <w:szCs w:val="24"/>
        </w:rPr>
        <w:t>ensure that they perform these responsibilities excellently. Hence, there should always be a system in place, which ensures everyone is accountable for their given tasks. Through accountability, project governance also influences successful complex construction project delivery in the UAE through the proper use of resources</w:t>
      </w:r>
      <w:r w:rsidR="00BF28C5"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where resources are assigned based on </w:t>
      </w:r>
      <w:r w:rsidR="00BF28C5" w:rsidRPr="00855774">
        <w:rPr>
          <w:rFonts w:asciiTheme="majorBidi" w:eastAsia="MS Mincho" w:hAnsiTheme="majorBidi" w:cstheme="majorBidi"/>
          <w:bCs/>
          <w:color w:val="0D0D0D" w:themeColor="text1" w:themeTint="F2"/>
          <w:sz w:val="24"/>
          <w:szCs w:val="24"/>
        </w:rPr>
        <w:t xml:space="preserve">employees’ </w:t>
      </w:r>
      <w:r w:rsidRPr="00855774">
        <w:rPr>
          <w:rFonts w:asciiTheme="majorBidi" w:eastAsia="MS Mincho" w:hAnsiTheme="majorBidi" w:cstheme="majorBidi"/>
          <w:bCs/>
          <w:color w:val="0D0D0D" w:themeColor="text1" w:themeTint="F2"/>
          <w:sz w:val="24"/>
          <w:szCs w:val="24"/>
        </w:rPr>
        <w:t>competent areas. Arguably, resources should always be put to prudent use to avoid any incidences of misuse o</w:t>
      </w:r>
      <w:r w:rsidR="00BF28C5" w:rsidRPr="00855774">
        <w:rPr>
          <w:rFonts w:asciiTheme="majorBidi" w:eastAsia="MS Mincho" w:hAnsiTheme="majorBidi" w:cstheme="majorBidi"/>
          <w:bCs/>
          <w:color w:val="0D0D0D" w:themeColor="text1" w:themeTint="F2"/>
          <w:sz w:val="24"/>
          <w:szCs w:val="24"/>
        </w:rPr>
        <w:t>r</w:t>
      </w:r>
      <w:r w:rsidRPr="00855774">
        <w:rPr>
          <w:rFonts w:asciiTheme="majorBidi" w:eastAsia="MS Mincho" w:hAnsiTheme="majorBidi" w:cstheme="majorBidi"/>
          <w:bCs/>
          <w:color w:val="0D0D0D" w:themeColor="text1" w:themeTint="F2"/>
          <w:sz w:val="24"/>
          <w:szCs w:val="24"/>
        </w:rPr>
        <w:t xml:space="preserve"> lack of accountability in the course of the project. Resources need to be dedicated based on where they are needed and where they can lead to the successful delivery of the project. Otherwise, there are risks </w:t>
      </w:r>
      <w:r w:rsidR="00BF28C5" w:rsidRPr="00855774">
        <w:rPr>
          <w:rFonts w:asciiTheme="majorBidi" w:eastAsia="MS Mincho" w:hAnsiTheme="majorBidi" w:cstheme="majorBidi"/>
          <w:bCs/>
          <w:color w:val="0D0D0D" w:themeColor="text1" w:themeTint="F2"/>
          <w:sz w:val="24"/>
          <w:szCs w:val="24"/>
        </w:rPr>
        <w:t xml:space="preserve">regarding </w:t>
      </w:r>
      <w:r w:rsidRPr="00855774">
        <w:rPr>
          <w:rFonts w:asciiTheme="majorBidi" w:eastAsia="MS Mincho" w:hAnsiTheme="majorBidi" w:cstheme="majorBidi"/>
          <w:bCs/>
          <w:color w:val="0D0D0D" w:themeColor="text1" w:themeTint="F2"/>
          <w:sz w:val="24"/>
          <w:szCs w:val="24"/>
        </w:rPr>
        <w:t>lack of proper utili</w:t>
      </w:r>
      <w:r w:rsidR="00711A80"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ation. Another way in which project governance influences successful complex construction project delivery through accountability is through ensuring that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has opportunities for training to enhance </w:t>
      </w:r>
      <w:r w:rsidR="00BF28C5" w:rsidRPr="00855774">
        <w:rPr>
          <w:rFonts w:asciiTheme="majorBidi" w:eastAsia="MS Mincho" w:hAnsiTheme="majorBidi" w:cstheme="majorBidi"/>
          <w:bCs/>
          <w:color w:val="0D0D0D" w:themeColor="text1" w:themeTint="F2"/>
          <w:sz w:val="24"/>
          <w:szCs w:val="24"/>
        </w:rPr>
        <w:t xml:space="preserve">employee </w:t>
      </w:r>
      <w:r w:rsidRPr="00855774">
        <w:rPr>
          <w:rFonts w:asciiTheme="majorBidi" w:eastAsia="MS Mincho" w:hAnsiTheme="majorBidi" w:cstheme="majorBidi"/>
          <w:bCs/>
          <w:color w:val="0D0D0D" w:themeColor="text1" w:themeTint="F2"/>
          <w:sz w:val="24"/>
          <w:szCs w:val="24"/>
        </w:rPr>
        <w:t xml:space="preserve">competence. </w:t>
      </w:r>
      <w:r w:rsidR="00E555E7" w:rsidRPr="00855774">
        <w:rPr>
          <w:rFonts w:asciiTheme="majorBidi" w:eastAsia="MS Mincho" w:hAnsiTheme="majorBidi" w:cstheme="majorBidi"/>
          <w:bCs/>
          <w:color w:val="0D0D0D" w:themeColor="text1" w:themeTint="F2"/>
          <w:sz w:val="24"/>
          <w:szCs w:val="24"/>
        </w:rPr>
        <w:t>A recent study by</w:t>
      </w:r>
      <w:r w:rsidRPr="00855774">
        <w:rPr>
          <w:rFonts w:asciiTheme="majorBidi" w:eastAsia="MS Mincho" w:hAnsiTheme="majorBidi" w:cstheme="majorBidi"/>
          <w:bCs/>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Al-Hajj and Zraunig (2018) </w:t>
      </w:r>
      <w:r w:rsidR="00E555E7" w:rsidRPr="00855774">
        <w:rPr>
          <w:rFonts w:asciiTheme="majorBidi" w:hAnsiTheme="majorBidi" w:cstheme="majorBidi"/>
          <w:color w:val="0D0D0D" w:themeColor="text1" w:themeTint="F2"/>
          <w:sz w:val="24"/>
          <w:szCs w:val="24"/>
        </w:rPr>
        <w:t>reported</w:t>
      </w:r>
      <w:r w:rsidRPr="00855774">
        <w:rPr>
          <w:rFonts w:asciiTheme="majorBidi" w:hAnsiTheme="majorBidi" w:cstheme="majorBidi"/>
          <w:color w:val="0D0D0D" w:themeColor="text1" w:themeTint="F2"/>
          <w:sz w:val="24"/>
          <w:szCs w:val="24"/>
        </w:rPr>
        <w:t xml:space="preserve"> that</w:t>
      </w:r>
      <w:r w:rsidR="00BF28C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s</w:t>
      </w:r>
      <w:r w:rsidRPr="00855774">
        <w:rPr>
          <w:rFonts w:asciiTheme="majorBidi" w:eastAsia="MS Mincho" w:hAnsiTheme="majorBidi" w:cstheme="majorBidi"/>
          <w:bCs/>
          <w:color w:val="0D0D0D" w:themeColor="text1" w:themeTint="F2"/>
          <w:sz w:val="24"/>
          <w:szCs w:val="24"/>
        </w:rPr>
        <w:t>ince employees have to keep learning the best approach to delivering on their responsibilities in complex construction, training has to be always prioriti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ed. If proper training mechanisms are put in place, then employees can consistently update their skills and knowledge in regard to the delivery of complex construction projects in the UAE. However, this training needs to be always vetted in terms of how it impacts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and what could be done to improve it in the future.</w:t>
      </w:r>
    </w:p>
    <w:p w14:paraId="1DD0AAF1" w14:textId="77777777" w:rsidR="00CF73F4" w:rsidRPr="00855774" w:rsidRDefault="00CF73F4" w:rsidP="00E55D8C">
      <w:pPr>
        <w:spacing w:after="0" w:line="480" w:lineRule="auto"/>
        <w:rPr>
          <w:rFonts w:asciiTheme="majorBidi" w:eastAsia="MS Mincho" w:hAnsiTheme="majorBidi" w:cstheme="majorBidi"/>
          <w:bCs/>
          <w:color w:val="0D0D0D" w:themeColor="text1" w:themeTint="F2"/>
          <w:sz w:val="24"/>
          <w:szCs w:val="24"/>
        </w:rPr>
      </w:pPr>
    </w:p>
    <w:p w14:paraId="693A9293" w14:textId="2F0F6B42" w:rsidR="00CF73F4" w:rsidRPr="00855774" w:rsidRDefault="00EA748F"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A large and growing body of literature has also </w:t>
      </w:r>
      <w:r w:rsidR="002C0EBD" w:rsidRPr="00855774">
        <w:rPr>
          <w:rFonts w:asciiTheme="majorBidi" w:eastAsia="MS Mincho" w:hAnsiTheme="majorBidi" w:cstheme="majorBidi"/>
          <w:bCs/>
          <w:color w:val="0D0D0D" w:themeColor="text1" w:themeTint="F2"/>
          <w:sz w:val="24"/>
          <w:szCs w:val="24"/>
        </w:rPr>
        <w:t>appraised</w:t>
      </w:r>
      <w:r w:rsidR="00185858"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how p</w:t>
      </w:r>
      <w:r w:rsidR="00CF73F4" w:rsidRPr="00855774">
        <w:rPr>
          <w:rFonts w:asciiTheme="majorBidi" w:eastAsia="MS Mincho" w:hAnsiTheme="majorBidi" w:cstheme="majorBidi"/>
          <w:bCs/>
          <w:color w:val="0D0D0D" w:themeColor="text1" w:themeTint="F2"/>
          <w:sz w:val="24"/>
          <w:szCs w:val="24"/>
        </w:rPr>
        <w:t xml:space="preserve">roject governance </w:t>
      </w:r>
      <w:r w:rsidR="00855E31" w:rsidRPr="00855774">
        <w:rPr>
          <w:rFonts w:asciiTheme="majorBidi" w:eastAsia="MS Mincho" w:hAnsiTheme="majorBidi" w:cstheme="majorBidi"/>
          <w:bCs/>
          <w:color w:val="0D0D0D" w:themeColor="text1" w:themeTint="F2"/>
          <w:sz w:val="24"/>
          <w:szCs w:val="24"/>
        </w:rPr>
        <w:t>influences complex construction project delivery</w:t>
      </w:r>
      <w:r w:rsidR="00CF73F4" w:rsidRPr="00855774">
        <w:rPr>
          <w:rFonts w:asciiTheme="majorBidi" w:eastAsia="MS Mincho" w:hAnsiTheme="majorBidi" w:cstheme="majorBidi"/>
          <w:bCs/>
          <w:color w:val="0D0D0D" w:themeColor="text1" w:themeTint="F2"/>
          <w:sz w:val="24"/>
          <w:szCs w:val="24"/>
        </w:rPr>
        <w:t xml:space="preserve">. In line with stakeholder management, project governance influences complex construction projects in terms </w:t>
      </w:r>
      <w:r w:rsidR="00BF28C5" w:rsidRPr="00855774">
        <w:rPr>
          <w:rFonts w:asciiTheme="majorBidi" w:eastAsia="MS Mincho" w:hAnsiTheme="majorBidi" w:cstheme="majorBidi"/>
          <w:bCs/>
          <w:color w:val="0D0D0D" w:themeColor="text1" w:themeTint="F2"/>
          <w:sz w:val="24"/>
          <w:szCs w:val="24"/>
        </w:rPr>
        <w:t xml:space="preserve">of </w:t>
      </w:r>
      <w:r w:rsidR="00CF73F4" w:rsidRPr="00855774">
        <w:rPr>
          <w:rFonts w:asciiTheme="majorBidi" w:eastAsia="MS Mincho" w:hAnsiTheme="majorBidi" w:cstheme="majorBidi"/>
          <w:bCs/>
          <w:color w:val="0D0D0D" w:themeColor="text1" w:themeTint="F2"/>
          <w:sz w:val="24"/>
          <w:szCs w:val="24"/>
        </w:rPr>
        <w:t xml:space="preserve">how they develop their systems of communication. With a proper understanding of different stakeholders, including internal and external stakeholders, </w:t>
      </w:r>
      <w:r w:rsidR="0079227A" w:rsidRPr="00855774">
        <w:rPr>
          <w:rFonts w:asciiTheme="majorBidi" w:eastAsia="MS Mincho" w:hAnsiTheme="majorBidi" w:cstheme="majorBidi"/>
          <w:bCs/>
          <w:color w:val="0D0D0D" w:themeColor="text1" w:themeTint="F2"/>
          <w:sz w:val="24"/>
          <w:szCs w:val="24"/>
        </w:rPr>
        <w:t>organisation</w:t>
      </w:r>
      <w:r w:rsidR="00CF73F4" w:rsidRPr="00855774">
        <w:rPr>
          <w:rFonts w:asciiTheme="majorBidi" w:eastAsia="MS Mincho" w:hAnsiTheme="majorBidi" w:cstheme="majorBidi"/>
          <w:bCs/>
          <w:color w:val="0D0D0D" w:themeColor="text1" w:themeTint="F2"/>
          <w:sz w:val="24"/>
          <w:szCs w:val="24"/>
        </w:rPr>
        <w:t xml:space="preserve">s are always in a good position to come up with clear communication channels in the course of project delivery. </w:t>
      </w:r>
      <w:r w:rsidR="00CF73F4" w:rsidRPr="00855774">
        <w:rPr>
          <w:rFonts w:asciiTheme="majorBidi" w:hAnsiTheme="majorBidi" w:cstheme="majorBidi"/>
          <w:color w:val="0D0D0D" w:themeColor="text1" w:themeTint="F2"/>
          <w:sz w:val="24"/>
          <w:szCs w:val="24"/>
        </w:rPr>
        <w:t xml:space="preserve">Ramón and Cristóbal (2015) </w:t>
      </w:r>
      <w:r w:rsidR="00E555E7" w:rsidRPr="00855774">
        <w:rPr>
          <w:rFonts w:asciiTheme="majorBidi" w:hAnsiTheme="majorBidi" w:cstheme="majorBidi"/>
          <w:color w:val="0D0D0D" w:themeColor="text1" w:themeTint="F2"/>
          <w:sz w:val="24"/>
          <w:szCs w:val="24"/>
        </w:rPr>
        <w:t>opined</w:t>
      </w:r>
      <w:r w:rsidR="00CF73F4" w:rsidRPr="00855774">
        <w:rPr>
          <w:rFonts w:asciiTheme="majorBidi" w:hAnsiTheme="majorBidi" w:cstheme="majorBidi"/>
          <w:color w:val="0D0D0D" w:themeColor="text1" w:themeTint="F2"/>
          <w:sz w:val="24"/>
          <w:szCs w:val="24"/>
        </w:rPr>
        <w:t xml:space="preserve"> that</w:t>
      </w:r>
      <w:r w:rsidR="00BF28C5" w:rsidRPr="00855774">
        <w:rPr>
          <w:rFonts w:asciiTheme="majorBidi" w:hAnsiTheme="majorBidi" w:cstheme="majorBidi"/>
          <w:color w:val="0D0D0D" w:themeColor="text1" w:themeTint="F2"/>
          <w:sz w:val="24"/>
          <w:szCs w:val="24"/>
        </w:rPr>
        <w:t>,</w:t>
      </w:r>
      <w:r w:rsidR="00CF73F4" w:rsidRPr="00855774">
        <w:rPr>
          <w:rFonts w:asciiTheme="majorBidi" w:hAnsiTheme="majorBidi" w:cstheme="majorBidi"/>
          <w:color w:val="0D0D0D" w:themeColor="text1" w:themeTint="F2"/>
          <w:sz w:val="24"/>
          <w:szCs w:val="24"/>
        </w:rPr>
        <w:t xml:space="preserve"> a</w:t>
      </w:r>
      <w:r w:rsidR="00CF73F4" w:rsidRPr="00855774">
        <w:rPr>
          <w:rFonts w:asciiTheme="majorBidi" w:eastAsia="MS Mincho" w:hAnsiTheme="majorBidi" w:cstheme="majorBidi"/>
          <w:bCs/>
          <w:color w:val="0D0D0D" w:themeColor="text1" w:themeTint="F2"/>
          <w:sz w:val="24"/>
          <w:szCs w:val="24"/>
        </w:rPr>
        <w:t xml:space="preserve">s every stakeholder needs to </w:t>
      </w:r>
      <w:r w:rsidR="00BF28C5" w:rsidRPr="00855774">
        <w:rPr>
          <w:rFonts w:asciiTheme="majorBidi" w:eastAsia="MS Mincho" w:hAnsiTheme="majorBidi" w:cstheme="majorBidi"/>
          <w:bCs/>
          <w:color w:val="0D0D0D" w:themeColor="text1" w:themeTint="F2"/>
          <w:sz w:val="24"/>
          <w:szCs w:val="24"/>
        </w:rPr>
        <w:t xml:space="preserve">receive </w:t>
      </w:r>
      <w:r w:rsidR="00CF73F4" w:rsidRPr="00855774">
        <w:rPr>
          <w:rFonts w:asciiTheme="majorBidi" w:eastAsia="MS Mincho" w:hAnsiTheme="majorBidi" w:cstheme="majorBidi"/>
          <w:bCs/>
          <w:color w:val="0D0D0D" w:themeColor="text1" w:themeTint="F2"/>
          <w:sz w:val="24"/>
          <w:szCs w:val="24"/>
        </w:rPr>
        <w:t xml:space="preserve">clear communication and provide feedback, then the channels of communication are to be made clear. With clarity in the channels of communication, it is easier to identify the direction of communication and the manner in which the target stakeholders respond to the communication. Additionally, based on the perspective of stakeholders, communication is influenced in the </w:t>
      </w:r>
      <w:r w:rsidR="0079227A" w:rsidRPr="00855774">
        <w:rPr>
          <w:rFonts w:asciiTheme="majorBidi" w:eastAsia="MS Mincho" w:hAnsiTheme="majorBidi" w:cstheme="majorBidi"/>
          <w:bCs/>
          <w:color w:val="0D0D0D" w:themeColor="text1" w:themeTint="F2"/>
          <w:sz w:val="24"/>
          <w:szCs w:val="24"/>
        </w:rPr>
        <w:t>organisation</w:t>
      </w:r>
      <w:r w:rsidR="00CF73F4" w:rsidRPr="00855774">
        <w:rPr>
          <w:rFonts w:asciiTheme="majorBidi" w:eastAsia="MS Mincho" w:hAnsiTheme="majorBidi" w:cstheme="majorBidi"/>
          <w:bCs/>
          <w:color w:val="0D0D0D" w:themeColor="text1" w:themeTint="F2"/>
          <w:sz w:val="24"/>
          <w:szCs w:val="24"/>
        </w:rPr>
        <w:t xml:space="preserve"> through the development of a hierarchy that the communication process is bound to follow. There is a rank and </w:t>
      </w:r>
      <w:r w:rsidR="00DD123B" w:rsidRPr="00855774">
        <w:rPr>
          <w:rFonts w:asciiTheme="majorBidi" w:eastAsia="MS Mincho" w:hAnsiTheme="majorBidi" w:cstheme="majorBidi"/>
          <w:bCs/>
          <w:color w:val="0D0D0D" w:themeColor="text1" w:themeTint="F2"/>
          <w:sz w:val="24"/>
          <w:szCs w:val="24"/>
        </w:rPr>
        <w:t>categorisation</w:t>
      </w:r>
      <w:r w:rsidR="00CF73F4" w:rsidRPr="00855774">
        <w:rPr>
          <w:rFonts w:asciiTheme="majorBidi" w:eastAsia="MS Mincho" w:hAnsiTheme="majorBidi" w:cstheme="majorBidi"/>
          <w:bCs/>
          <w:color w:val="0D0D0D" w:themeColor="text1" w:themeTint="F2"/>
          <w:sz w:val="24"/>
          <w:szCs w:val="24"/>
        </w:rPr>
        <w:t xml:space="preserve"> of stakeholders and the management will set the hierarchy of communicating with each of them to attain the desired goals in complex construction projects. </w:t>
      </w:r>
      <w:r w:rsidR="00CF73F4" w:rsidRPr="00855774">
        <w:rPr>
          <w:rFonts w:asciiTheme="majorBidi" w:hAnsiTheme="majorBidi" w:cstheme="majorBidi"/>
          <w:color w:val="0D0D0D" w:themeColor="text1" w:themeTint="F2"/>
          <w:sz w:val="24"/>
          <w:szCs w:val="24"/>
        </w:rPr>
        <w:t>Renault and Agumba (2016) reiterate</w:t>
      </w:r>
      <w:r w:rsidR="00711A80" w:rsidRPr="00855774">
        <w:rPr>
          <w:rFonts w:asciiTheme="majorBidi" w:hAnsiTheme="majorBidi" w:cstheme="majorBidi"/>
          <w:color w:val="0D0D0D" w:themeColor="text1" w:themeTint="F2"/>
          <w:sz w:val="24"/>
          <w:szCs w:val="24"/>
        </w:rPr>
        <w:t>d</w:t>
      </w:r>
      <w:r w:rsidR="00CF73F4" w:rsidRPr="00855774">
        <w:rPr>
          <w:rFonts w:asciiTheme="majorBidi" w:hAnsiTheme="majorBidi" w:cstheme="majorBidi"/>
          <w:color w:val="0D0D0D" w:themeColor="text1" w:themeTint="F2"/>
          <w:sz w:val="24"/>
          <w:szCs w:val="24"/>
        </w:rPr>
        <w:t xml:space="preserve"> that t</w:t>
      </w:r>
      <w:r w:rsidR="00CF73F4" w:rsidRPr="00855774">
        <w:rPr>
          <w:rFonts w:asciiTheme="majorBidi" w:eastAsia="MS Mincho" w:hAnsiTheme="majorBidi" w:cstheme="majorBidi"/>
          <w:bCs/>
          <w:color w:val="0D0D0D" w:themeColor="text1" w:themeTint="F2"/>
          <w:sz w:val="24"/>
          <w:szCs w:val="24"/>
        </w:rPr>
        <w:t>he hierarchy of communication always has to be set out clearly to ensure that all stakeholders receive communication within the required time and in a way that shows the value that the company has attached to them. Once the hierarchy of communication is well</w:t>
      </w:r>
      <w:r w:rsidR="004C2CEC" w:rsidRPr="00855774">
        <w:rPr>
          <w:rFonts w:asciiTheme="majorBidi" w:eastAsia="MS Mincho" w:hAnsiTheme="majorBidi" w:cstheme="majorBidi"/>
          <w:bCs/>
          <w:color w:val="0D0D0D" w:themeColor="text1" w:themeTint="F2"/>
          <w:sz w:val="24"/>
          <w:szCs w:val="24"/>
        </w:rPr>
        <w:t xml:space="preserve"> </w:t>
      </w:r>
      <w:r w:rsidR="00CF73F4" w:rsidRPr="00855774">
        <w:rPr>
          <w:rFonts w:asciiTheme="majorBidi" w:eastAsia="MS Mincho" w:hAnsiTheme="majorBidi" w:cstheme="majorBidi"/>
          <w:bCs/>
          <w:color w:val="0D0D0D" w:themeColor="text1" w:themeTint="F2"/>
          <w:sz w:val="24"/>
          <w:szCs w:val="24"/>
        </w:rPr>
        <w:t>established, then it is easier to get all stakeholders on board and have them support the project towards its completion. Further, through stakeholder management, project governance also influences communication in complex construction projects through the focus on the needs of employees. Employees</w:t>
      </w:r>
      <w:r w:rsidR="00BF28C5" w:rsidRPr="00855774">
        <w:rPr>
          <w:rFonts w:asciiTheme="majorBidi" w:eastAsia="MS Mincho" w:hAnsiTheme="majorBidi" w:cstheme="majorBidi"/>
          <w:bCs/>
          <w:color w:val="0D0D0D" w:themeColor="text1" w:themeTint="F2"/>
          <w:sz w:val="24"/>
          <w:szCs w:val="24"/>
        </w:rPr>
        <w:t>,</w:t>
      </w:r>
      <w:r w:rsidR="00CF73F4" w:rsidRPr="00855774">
        <w:rPr>
          <w:rFonts w:asciiTheme="majorBidi" w:eastAsia="MS Mincho" w:hAnsiTheme="majorBidi" w:cstheme="majorBidi"/>
          <w:bCs/>
          <w:color w:val="0D0D0D" w:themeColor="text1" w:themeTint="F2"/>
          <w:sz w:val="24"/>
          <w:szCs w:val="24"/>
        </w:rPr>
        <w:t xml:space="preserve"> being internal stakeholders</w:t>
      </w:r>
      <w:r w:rsidR="00BF28C5" w:rsidRPr="00855774">
        <w:rPr>
          <w:rFonts w:asciiTheme="majorBidi" w:eastAsia="MS Mincho" w:hAnsiTheme="majorBidi" w:cstheme="majorBidi"/>
          <w:bCs/>
          <w:color w:val="0D0D0D" w:themeColor="text1" w:themeTint="F2"/>
          <w:sz w:val="24"/>
          <w:szCs w:val="24"/>
        </w:rPr>
        <w:t>,</w:t>
      </w:r>
      <w:r w:rsidR="00CF73F4" w:rsidRPr="00855774">
        <w:rPr>
          <w:rFonts w:asciiTheme="majorBidi" w:eastAsia="MS Mincho" w:hAnsiTheme="majorBidi" w:cstheme="majorBidi"/>
          <w:bCs/>
          <w:color w:val="0D0D0D" w:themeColor="text1" w:themeTint="F2"/>
          <w:sz w:val="24"/>
          <w:szCs w:val="24"/>
        </w:rPr>
        <w:t xml:space="preserve"> need to have their issues addressed clearly and urgently. </w:t>
      </w:r>
      <w:r w:rsidR="009632D7" w:rsidRPr="00855774">
        <w:rPr>
          <w:rFonts w:asciiTheme="majorBidi" w:eastAsia="MS Mincho" w:hAnsiTheme="majorBidi" w:cstheme="majorBidi"/>
          <w:bCs/>
          <w:color w:val="0D0D0D" w:themeColor="text1" w:themeTint="F2"/>
          <w:sz w:val="24"/>
          <w:szCs w:val="24"/>
        </w:rPr>
        <w:t xml:space="preserve">In another study, </w:t>
      </w:r>
      <w:r w:rsidR="00CF73F4" w:rsidRPr="00855774">
        <w:rPr>
          <w:rFonts w:asciiTheme="majorBidi" w:hAnsiTheme="majorBidi" w:cstheme="majorBidi"/>
          <w:color w:val="0D0D0D" w:themeColor="text1" w:themeTint="F2"/>
          <w:sz w:val="24"/>
          <w:szCs w:val="24"/>
        </w:rPr>
        <w:t xml:space="preserve">Kumara </w:t>
      </w:r>
      <w:r w:rsidR="00CF73F4" w:rsidRPr="00855774">
        <w:rPr>
          <w:rFonts w:asciiTheme="majorBidi" w:hAnsiTheme="majorBidi" w:cstheme="majorBidi"/>
          <w:i/>
          <w:iCs/>
          <w:color w:val="0D0D0D" w:themeColor="text1" w:themeTint="F2"/>
          <w:sz w:val="24"/>
          <w:szCs w:val="24"/>
        </w:rPr>
        <w:t>et al</w:t>
      </w:r>
      <w:r w:rsidR="00CF73F4" w:rsidRPr="00855774">
        <w:rPr>
          <w:rFonts w:asciiTheme="majorBidi" w:hAnsiTheme="majorBidi" w:cstheme="majorBidi"/>
          <w:color w:val="0D0D0D" w:themeColor="text1" w:themeTint="F2"/>
          <w:sz w:val="24"/>
          <w:szCs w:val="24"/>
        </w:rPr>
        <w:t>. (2015) explain</w:t>
      </w:r>
      <w:r w:rsidR="00711A80" w:rsidRPr="00855774">
        <w:rPr>
          <w:rFonts w:asciiTheme="majorBidi" w:hAnsiTheme="majorBidi" w:cstheme="majorBidi"/>
          <w:color w:val="0D0D0D" w:themeColor="text1" w:themeTint="F2"/>
          <w:sz w:val="24"/>
          <w:szCs w:val="24"/>
        </w:rPr>
        <w:t>ed</w:t>
      </w:r>
      <w:r w:rsidR="00CF73F4" w:rsidRPr="00855774">
        <w:rPr>
          <w:rFonts w:asciiTheme="majorBidi" w:hAnsiTheme="majorBidi" w:cstheme="majorBidi"/>
          <w:color w:val="0D0D0D" w:themeColor="text1" w:themeTint="F2"/>
          <w:sz w:val="24"/>
          <w:szCs w:val="24"/>
        </w:rPr>
        <w:t xml:space="preserve"> that</w:t>
      </w:r>
      <w:r w:rsidR="00BF28C5" w:rsidRPr="00855774">
        <w:rPr>
          <w:rFonts w:asciiTheme="majorBidi" w:hAnsiTheme="majorBidi" w:cstheme="majorBidi"/>
          <w:color w:val="0D0D0D" w:themeColor="text1" w:themeTint="F2"/>
          <w:sz w:val="24"/>
          <w:szCs w:val="24"/>
        </w:rPr>
        <w:t>,</w:t>
      </w:r>
      <w:r w:rsidR="00CF73F4" w:rsidRPr="00855774">
        <w:rPr>
          <w:rFonts w:asciiTheme="majorBidi" w:hAnsiTheme="majorBidi" w:cstheme="majorBidi"/>
          <w:color w:val="0D0D0D" w:themeColor="text1" w:themeTint="F2"/>
          <w:sz w:val="24"/>
          <w:szCs w:val="24"/>
        </w:rPr>
        <w:t xml:space="preserve"> a</w:t>
      </w:r>
      <w:r w:rsidR="00CF73F4" w:rsidRPr="00855774">
        <w:rPr>
          <w:rFonts w:asciiTheme="majorBidi" w:eastAsia="MS Mincho" w:hAnsiTheme="majorBidi" w:cstheme="majorBidi"/>
          <w:bCs/>
          <w:color w:val="0D0D0D" w:themeColor="text1" w:themeTint="F2"/>
          <w:sz w:val="24"/>
          <w:szCs w:val="24"/>
        </w:rPr>
        <w:t>s direct performers of the</w:t>
      </w:r>
      <w:r w:rsidR="00BF28C5" w:rsidRPr="00855774">
        <w:rPr>
          <w:rFonts w:asciiTheme="majorBidi" w:eastAsia="MS Mincho" w:hAnsiTheme="majorBidi" w:cstheme="majorBidi"/>
          <w:bCs/>
          <w:color w:val="0D0D0D" w:themeColor="text1" w:themeTint="F2"/>
          <w:sz w:val="24"/>
          <w:szCs w:val="24"/>
        </w:rPr>
        <w:t xml:space="preserve"> project</w:t>
      </w:r>
      <w:r w:rsidR="00CF73F4" w:rsidRPr="00855774">
        <w:rPr>
          <w:rFonts w:asciiTheme="majorBidi" w:eastAsia="MS Mincho" w:hAnsiTheme="majorBidi" w:cstheme="majorBidi"/>
          <w:bCs/>
          <w:color w:val="0D0D0D" w:themeColor="text1" w:themeTint="F2"/>
          <w:sz w:val="24"/>
          <w:szCs w:val="24"/>
        </w:rPr>
        <w:t xml:space="preserve"> tasks, employees have to be prioriti</w:t>
      </w:r>
      <w:r w:rsidR="003C0026"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 xml:space="preserve">ed in terms of the direction that is taken by the project because they ensure that it is completed within the required time and that it has met all the requirements that are envisaged from the beginning. Consequently, the communication system must have a strategy that directly targets employees and their need to work properly within the project. In terms of the influence from stakeholder management, communication is impacted in terms of identifying any forms of noise and eliminating them within the required time so that they cannot continue to negatively affect the success of the project. Overall, with stakeholder management a priority, there is always a focus on having proper communication within the project to meet the varied needs of each of the stakeholders. </w:t>
      </w:r>
    </w:p>
    <w:p w14:paraId="071605FF"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72F0AD06" w14:textId="28161B5F"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Project governance also influences complex construction projects through the risk management dimension. As any other project, complex construction projects require an e</w:t>
      </w:r>
      <w:r w:rsidR="00E865F2" w:rsidRPr="00855774">
        <w:rPr>
          <w:rFonts w:asciiTheme="majorBidi" w:eastAsia="MS Mincho" w:hAnsiTheme="majorBidi" w:cstheme="majorBidi"/>
          <w:bCs/>
          <w:color w:val="0D0D0D" w:themeColor="text1" w:themeTint="F2"/>
          <w:sz w:val="24"/>
          <w:szCs w:val="24"/>
        </w:rPr>
        <w:t>labor</w:t>
      </w:r>
      <w:r w:rsidRPr="00855774">
        <w:rPr>
          <w:rFonts w:asciiTheme="majorBidi" w:eastAsia="MS Mincho" w:hAnsiTheme="majorBidi" w:cstheme="majorBidi"/>
          <w:bCs/>
          <w:color w:val="0D0D0D" w:themeColor="text1" w:themeTint="F2"/>
          <w:sz w:val="24"/>
          <w:szCs w:val="24"/>
        </w:rPr>
        <w:t xml:space="preserve">ate system of decision-making, which also sets them on the path of proper completion. In line with risk management, project governance helps break down the complexities within construction projects. </w:t>
      </w:r>
      <w:r w:rsidR="00A4758C" w:rsidRPr="00855774">
        <w:rPr>
          <w:rFonts w:asciiTheme="majorBidi" w:eastAsia="MS Mincho" w:hAnsiTheme="majorBidi" w:cstheme="majorBidi"/>
          <w:bCs/>
          <w:color w:val="0D0D0D" w:themeColor="text1" w:themeTint="F2"/>
          <w:sz w:val="24"/>
          <w:szCs w:val="24"/>
        </w:rPr>
        <w:t xml:space="preserve">Recent evidence from </w:t>
      </w:r>
      <w:r w:rsidR="00A4758C" w:rsidRPr="00855774">
        <w:rPr>
          <w:rFonts w:asciiTheme="majorBidi" w:hAnsiTheme="majorBidi" w:cstheme="majorBidi"/>
          <w:color w:val="0D0D0D" w:themeColor="text1" w:themeTint="F2"/>
          <w:sz w:val="24"/>
          <w:szCs w:val="24"/>
        </w:rPr>
        <w:t xml:space="preserve">Dahmas </w:t>
      </w:r>
      <w:r w:rsidR="00A4758C" w:rsidRPr="00855774">
        <w:rPr>
          <w:rFonts w:asciiTheme="majorBidi" w:hAnsiTheme="majorBidi" w:cstheme="majorBidi"/>
          <w:i/>
          <w:iCs/>
          <w:color w:val="0D0D0D" w:themeColor="text1" w:themeTint="F2"/>
          <w:sz w:val="24"/>
          <w:szCs w:val="24"/>
        </w:rPr>
        <w:t xml:space="preserve">et al. </w:t>
      </w:r>
      <w:r w:rsidR="00A4758C" w:rsidRPr="00855774">
        <w:rPr>
          <w:rFonts w:asciiTheme="majorBidi" w:hAnsiTheme="majorBidi" w:cstheme="majorBidi"/>
          <w:color w:val="0D0D0D" w:themeColor="text1" w:themeTint="F2"/>
          <w:sz w:val="24"/>
          <w:szCs w:val="24"/>
        </w:rPr>
        <w:t>(2019) suggests that o</w:t>
      </w:r>
      <w:r w:rsidRPr="00855774">
        <w:rPr>
          <w:rFonts w:asciiTheme="majorBidi" w:eastAsia="MS Mincho" w:hAnsiTheme="majorBidi" w:cstheme="majorBidi"/>
          <w:bCs/>
          <w:color w:val="0D0D0D" w:themeColor="text1" w:themeTint="F2"/>
          <w:sz w:val="24"/>
          <w:szCs w:val="24"/>
        </w:rPr>
        <w:t>ne of the areas of complexity is the presence of different systems that have to be put together to enhance the success of the project</w:t>
      </w:r>
      <w:r w:rsidR="00A4758C"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Putting together various systems comes with its own risks that have to be identified early enough and addressed based on the existing systems. By putting together different systems, there needs to be an emphasis on how </w:t>
      </w:r>
      <w:r w:rsidR="00BF28C5" w:rsidRPr="00855774">
        <w:rPr>
          <w:rFonts w:asciiTheme="majorBidi" w:eastAsia="MS Mincho" w:hAnsiTheme="majorBidi" w:cstheme="majorBidi"/>
          <w:bCs/>
          <w:color w:val="0D0D0D" w:themeColor="text1" w:themeTint="F2"/>
          <w:sz w:val="24"/>
          <w:szCs w:val="24"/>
        </w:rPr>
        <w:t xml:space="preserve">each </w:t>
      </w:r>
      <w:r w:rsidRPr="00855774">
        <w:rPr>
          <w:rFonts w:asciiTheme="majorBidi" w:eastAsia="MS Mincho" w:hAnsiTheme="majorBidi" w:cstheme="majorBidi"/>
          <w:bCs/>
          <w:color w:val="0D0D0D" w:themeColor="text1" w:themeTint="F2"/>
          <w:sz w:val="24"/>
          <w:szCs w:val="24"/>
        </w:rPr>
        <w:t xml:space="preserve">system works and how it can overcome challenges such as the risks that the project is exposed to. In addition, with the risk management dimension clearly identified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the execution of the project through different stages is always simplified. </w:t>
      </w:r>
      <w:r w:rsidRPr="00855774">
        <w:rPr>
          <w:rFonts w:asciiTheme="majorBidi" w:hAnsiTheme="majorBidi" w:cstheme="majorBidi"/>
          <w:color w:val="0D0D0D" w:themeColor="text1" w:themeTint="F2"/>
          <w:sz w:val="24"/>
          <w:szCs w:val="24"/>
        </w:rPr>
        <w:t xml:space="preserve">Cristóbal (2017) </w:t>
      </w:r>
      <w:r w:rsidR="00E555E7" w:rsidRPr="00855774">
        <w:rPr>
          <w:rFonts w:asciiTheme="majorBidi" w:hAnsiTheme="majorBidi" w:cstheme="majorBidi"/>
          <w:color w:val="0D0D0D" w:themeColor="text1" w:themeTint="F2"/>
          <w:sz w:val="24"/>
          <w:szCs w:val="24"/>
        </w:rPr>
        <w:t xml:space="preserve">noted </w:t>
      </w:r>
      <w:r w:rsidRPr="00855774">
        <w:rPr>
          <w:rFonts w:asciiTheme="majorBidi" w:hAnsiTheme="majorBidi" w:cstheme="majorBidi"/>
          <w:color w:val="0D0D0D" w:themeColor="text1" w:themeTint="F2"/>
          <w:sz w:val="24"/>
          <w:szCs w:val="24"/>
        </w:rPr>
        <w:t>that p</w:t>
      </w:r>
      <w:r w:rsidRPr="00855774">
        <w:rPr>
          <w:rFonts w:asciiTheme="majorBidi" w:eastAsia="MS Mincho" w:hAnsiTheme="majorBidi" w:cstheme="majorBidi"/>
          <w:bCs/>
          <w:color w:val="0D0D0D" w:themeColor="text1" w:themeTint="F2"/>
          <w:sz w:val="24"/>
          <w:szCs w:val="24"/>
        </w:rPr>
        <w:t xml:space="preserve">roject execution has to follow a clear system that has been set out from the beginning. A proper system of risk management is vital in eliminating any challenges that could expose the </w:t>
      </w:r>
      <w:r w:rsidR="00BF28C5" w:rsidRPr="00855774">
        <w:rPr>
          <w:rFonts w:asciiTheme="majorBidi" w:eastAsia="MS Mincho" w:hAnsiTheme="majorBidi" w:cstheme="majorBidi"/>
          <w:bCs/>
          <w:color w:val="0D0D0D" w:themeColor="text1" w:themeTint="F2"/>
          <w:sz w:val="24"/>
          <w:szCs w:val="24"/>
        </w:rPr>
        <w:t xml:space="preserve">project </w:t>
      </w:r>
      <w:r w:rsidRPr="00855774">
        <w:rPr>
          <w:rFonts w:asciiTheme="majorBidi" w:eastAsia="MS Mincho" w:hAnsiTheme="majorBidi" w:cstheme="majorBidi"/>
          <w:bCs/>
          <w:color w:val="0D0D0D" w:themeColor="text1" w:themeTint="F2"/>
          <w:sz w:val="24"/>
          <w:szCs w:val="24"/>
        </w:rPr>
        <w:t>to complexities of lack of completion. There is always a generally greater opportunity of</w:t>
      </w:r>
      <w:r w:rsidR="00BF28C5" w:rsidRPr="00855774">
        <w:rPr>
          <w:rFonts w:asciiTheme="majorBidi" w:eastAsia="MS Mincho" w:hAnsiTheme="majorBidi" w:cstheme="majorBidi"/>
          <w:bCs/>
          <w:color w:val="0D0D0D" w:themeColor="text1" w:themeTint="F2"/>
          <w:sz w:val="24"/>
          <w:szCs w:val="24"/>
        </w:rPr>
        <w:t xml:space="preserve"> project</w:t>
      </w:r>
      <w:r w:rsidRPr="00855774">
        <w:rPr>
          <w:rFonts w:asciiTheme="majorBidi" w:eastAsia="MS Mincho" w:hAnsiTheme="majorBidi" w:cstheme="majorBidi"/>
          <w:bCs/>
          <w:color w:val="0D0D0D" w:themeColor="text1" w:themeTint="F2"/>
          <w:sz w:val="24"/>
          <w:szCs w:val="24"/>
        </w:rPr>
        <w:t xml:space="preserve"> success at every stage when risk management is properly considered. Project governance, through the risk management dimension, also influences complex construction project delivery by ensuring that there is efficiency in project coordination, control and monitoring from start to finish</w:t>
      </w:r>
      <w:r w:rsidR="00A4758C" w:rsidRPr="00855774">
        <w:rPr>
          <w:rFonts w:asciiTheme="majorBidi" w:eastAsia="MS Mincho" w:hAnsiTheme="majorBidi" w:cstheme="majorBidi"/>
          <w:bCs/>
          <w:color w:val="0D0D0D" w:themeColor="text1" w:themeTint="F2"/>
          <w:sz w:val="24"/>
          <w:szCs w:val="24"/>
        </w:rPr>
        <w:t xml:space="preserve"> (</w:t>
      </w:r>
      <w:r w:rsidR="00A4758C" w:rsidRPr="00855774">
        <w:rPr>
          <w:rFonts w:asciiTheme="majorBidi" w:hAnsiTheme="majorBidi" w:cstheme="majorBidi"/>
          <w:color w:val="0D0D0D" w:themeColor="text1" w:themeTint="F2"/>
          <w:sz w:val="24"/>
          <w:szCs w:val="24"/>
        </w:rPr>
        <w:t xml:space="preserve">Dahmas </w:t>
      </w:r>
      <w:r w:rsidR="00A4758C" w:rsidRPr="00855774">
        <w:rPr>
          <w:rFonts w:asciiTheme="majorBidi" w:hAnsiTheme="majorBidi" w:cstheme="majorBidi"/>
          <w:i/>
          <w:iCs/>
          <w:color w:val="0D0D0D" w:themeColor="text1" w:themeTint="F2"/>
          <w:sz w:val="24"/>
          <w:szCs w:val="24"/>
        </w:rPr>
        <w:t>et al.,</w:t>
      </w:r>
      <w:r w:rsidR="00A4758C" w:rsidRPr="00855774">
        <w:rPr>
          <w:rFonts w:asciiTheme="majorBidi" w:hAnsiTheme="majorBidi" w:cstheme="majorBidi"/>
          <w:color w:val="0D0D0D" w:themeColor="text1" w:themeTint="F2"/>
          <w:sz w:val="24"/>
          <w:szCs w:val="24"/>
        </w:rPr>
        <w:t xml:space="preserve"> 2019)</w:t>
      </w:r>
      <w:r w:rsidRPr="00855774">
        <w:rPr>
          <w:rFonts w:asciiTheme="majorBidi" w:eastAsia="MS Mincho" w:hAnsiTheme="majorBidi" w:cstheme="majorBidi"/>
          <w:bCs/>
          <w:color w:val="0D0D0D" w:themeColor="text1" w:themeTint="F2"/>
          <w:sz w:val="24"/>
          <w:szCs w:val="24"/>
        </w:rPr>
        <w:t>. The systems of coordination as well as the control and monitoring of the project only work effectively when all potential risks are identified from the onset of the project. If risk management is overlooked, then there is a risk of the complex construction project being negatively affected in terms of its completion from the onset. Even with a wider project scope, risk management has to be specifically identified for each area of the project so that the scope does not affect the attainment of the goals that are set from the onset of the project (</w:t>
      </w:r>
      <w:r w:rsidRPr="00855774">
        <w:rPr>
          <w:rFonts w:asciiTheme="majorBidi" w:hAnsiTheme="majorBidi" w:cstheme="majorBidi"/>
          <w:color w:val="0D0D0D" w:themeColor="text1" w:themeTint="F2"/>
          <w:sz w:val="24"/>
          <w:szCs w:val="24"/>
        </w:rPr>
        <w:t xml:space="preserve">Dao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2016)</w:t>
      </w:r>
      <w:r w:rsidRPr="00855774">
        <w:rPr>
          <w:rFonts w:asciiTheme="majorBidi" w:eastAsia="MS Mincho" w:hAnsiTheme="majorBidi" w:cstheme="majorBidi"/>
          <w:bCs/>
          <w:color w:val="0D0D0D" w:themeColor="text1" w:themeTint="F2"/>
          <w:sz w:val="24"/>
          <w:szCs w:val="24"/>
        </w:rPr>
        <w:t>. Therefore, with proper risk management processes in place, the complexity of the project is always effectively managed</w:t>
      </w:r>
      <w:r w:rsidR="00BF28C5"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leading to the successful delivery of complex construction projects in the UAE. </w:t>
      </w:r>
    </w:p>
    <w:p w14:paraId="162AB186"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7EE91C58" w14:textId="6879EB22"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second dependent variable, cultural intelligence</w:t>
      </w:r>
      <w:r w:rsidR="00BF28C5"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also influences successful complex construction project delivery in the UAE through various ways. </w:t>
      </w:r>
      <w:r w:rsidR="00A4758C" w:rsidRPr="00855774">
        <w:rPr>
          <w:rFonts w:asciiTheme="majorBidi" w:eastAsia="MS Mincho" w:hAnsiTheme="majorBidi" w:cstheme="majorBidi"/>
          <w:bCs/>
          <w:color w:val="0D0D0D" w:themeColor="text1" w:themeTint="F2"/>
          <w:sz w:val="24"/>
          <w:szCs w:val="24"/>
        </w:rPr>
        <w:t>From the mean and the median that were derived from respondents, cultural intelligence influences successful complex construction project deliver</w:t>
      </w:r>
      <w:r w:rsidR="000729B1" w:rsidRPr="00855774">
        <w:rPr>
          <w:rFonts w:asciiTheme="majorBidi" w:eastAsia="MS Mincho" w:hAnsiTheme="majorBidi" w:cstheme="majorBidi"/>
          <w:bCs/>
          <w:color w:val="0D0D0D" w:themeColor="text1" w:themeTint="F2"/>
          <w:sz w:val="24"/>
          <w:szCs w:val="24"/>
        </w:rPr>
        <w:t xml:space="preserve">y by ensuring that </w:t>
      </w:r>
      <w:r w:rsidR="000729B1" w:rsidRPr="00855774">
        <w:rPr>
          <w:rFonts w:asciiTheme="majorBidi" w:hAnsiTheme="majorBidi" w:cstheme="majorBidi"/>
          <w:color w:val="0D0D0D" w:themeColor="text1" w:themeTint="F2"/>
          <w:sz w:val="24"/>
          <w:szCs w:val="24"/>
        </w:rPr>
        <w:t>there is a focus on ensuring that resources within the project are reconfigured to adapt to the cross-cultural environment in the organisation, as indicted by a mean of 2.41 and a median of 2.00</w:t>
      </w:r>
      <w:r w:rsidR="00BF28C5" w:rsidRPr="00855774">
        <w:rPr>
          <w:rFonts w:asciiTheme="majorBidi" w:hAnsiTheme="majorBidi" w:cstheme="majorBidi"/>
          <w:color w:val="0D0D0D" w:themeColor="text1" w:themeTint="F2"/>
          <w:sz w:val="24"/>
          <w:szCs w:val="24"/>
        </w:rPr>
        <w:t>,</w:t>
      </w:r>
      <w:r w:rsidR="000729B1" w:rsidRPr="00855774">
        <w:rPr>
          <w:rFonts w:asciiTheme="majorBidi" w:hAnsiTheme="majorBidi" w:cstheme="majorBidi"/>
          <w:color w:val="0D0D0D" w:themeColor="text1" w:themeTint="F2"/>
          <w:sz w:val="24"/>
          <w:szCs w:val="24"/>
        </w:rPr>
        <w:t xml:space="preserve"> and the item </w:t>
      </w:r>
      <w:r w:rsidR="002231C0" w:rsidRPr="00855774">
        <w:rPr>
          <w:rFonts w:asciiTheme="majorBidi" w:hAnsiTheme="majorBidi" w:cstheme="majorBidi"/>
          <w:color w:val="0D0D0D" w:themeColor="text1" w:themeTint="F2"/>
          <w:sz w:val="24"/>
          <w:szCs w:val="24"/>
        </w:rPr>
        <w:t>promotion of information transfer in the organisation in a manner that favours different cultures</w:t>
      </w:r>
      <w:r w:rsidR="000D46F6" w:rsidRPr="00855774">
        <w:rPr>
          <w:rFonts w:asciiTheme="majorBidi" w:hAnsiTheme="majorBidi" w:cstheme="majorBidi"/>
          <w:color w:val="0D0D0D" w:themeColor="text1" w:themeTint="F2"/>
          <w:sz w:val="24"/>
          <w:szCs w:val="24"/>
        </w:rPr>
        <w:t>,</w:t>
      </w:r>
      <w:r w:rsidR="002231C0" w:rsidRPr="00855774">
        <w:rPr>
          <w:rFonts w:asciiTheme="majorBidi" w:hAnsiTheme="majorBidi" w:cstheme="majorBidi"/>
          <w:color w:val="0D0D0D" w:themeColor="text1" w:themeTint="F2"/>
          <w:sz w:val="24"/>
          <w:szCs w:val="24"/>
        </w:rPr>
        <w:t xml:space="preserve"> based on the mean of 2.28 and median of 2.00</w:t>
      </w:r>
      <w:r w:rsidR="000729B1" w:rsidRPr="00855774">
        <w:rPr>
          <w:rFonts w:asciiTheme="majorBidi" w:hAnsiTheme="majorBidi" w:cstheme="majorBidi"/>
          <w:color w:val="0D0D0D" w:themeColor="text1" w:themeTint="F2"/>
          <w:sz w:val="24"/>
          <w:szCs w:val="24"/>
        </w:rPr>
        <w:t>.</w:t>
      </w:r>
      <w:r w:rsidR="00A4758C" w:rsidRPr="00855774">
        <w:rPr>
          <w:rFonts w:asciiTheme="majorBidi" w:eastAsia="MS Mincho" w:hAnsiTheme="majorBidi" w:cstheme="majorBidi"/>
          <w:bCs/>
          <w:color w:val="0D0D0D" w:themeColor="text1" w:themeTint="F2"/>
          <w:sz w:val="24"/>
          <w:szCs w:val="24"/>
        </w:rPr>
        <w:t xml:space="preserve"> </w:t>
      </w:r>
      <w:r w:rsidR="00E9275F" w:rsidRPr="00855774">
        <w:rPr>
          <w:rFonts w:asciiTheme="majorBidi" w:eastAsia="MS Mincho" w:hAnsiTheme="majorBidi" w:cstheme="majorBidi"/>
          <w:bCs/>
          <w:color w:val="0D0D0D" w:themeColor="text1" w:themeTint="F2"/>
          <w:sz w:val="24"/>
          <w:szCs w:val="24"/>
        </w:rPr>
        <w:t xml:space="preserve">The significance of these findings is that senior project practitioners have to comprehend all the dimensions of culture to be in a good position to successfully deliver complex construction projects in the UAE. Mainly, cultural intelligence should be a driving force for their operations in complex construction projects. </w:t>
      </w:r>
      <w:r w:rsidR="002231C0" w:rsidRPr="00855774">
        <w:rPr>
          <w:rFonts w:asciiTheme="majorBidi" w:eastAsia="MS Mincho" w:hAnsiTheme="majorBidi" w:cstheme="majorBidi"/>
          <w:bCs/>
          <w:color w:val="0D0D0D" w:themeColor="text1" w:themeTint="F2"/>
          <w:sz w:val="24"/>
          <w:szCs w:val="24"/>
        </w:rPr>
        <w:t>A recent study by</w:t>
      </w:r>
      <w:r w:rsidRPr="00855774">
        <w:rPr>
          <w:rFonts w:asciiTheme="majorBidi" w:eastAsia="MS Mincho" w:hAnsiTheme="majorBidi" w:cstheme="majorBidi"/>
          <w:bCs/>
          <w:color w:val="0D0D0D" w:themeColor="text1" w:themeTint="F2"/>
          <w:sz w:val="24"/>
          <w:szCs w:val="24"/>
        </w:rPr>
        <w:t xml:space="preserve"> </w:t>
      </w:r>
      <w:r w:rsidRPr="00855774">
        <w:rPr>
          <w:rFonts w:asciiTheme="majorBidi" w:hAnsiTheme="majorBidi" w:cstheme="majorBidi"/>
          <w:color w:val="0D0D0D" w:themeColor="text1" w:themeTint="F2"/>
          <w:sz w:val="24"/>
          <w:szCs w:val="24"/>
        </w:rPr>
        <w:t>Mohammad and Shahatit (2016) note</w:t>
      </w:r>
      <w:r w:rsidR="00711A80" w:rsidRPr="00855774">
        <w:rPr>
          <w:rFonts w:asciiTheme="majorBidi" w:hAnsiTheme="majorBidi" w:cstheme="majorBidi"/>
          <w:color w:val="0D0D0D" w:themeColor="text1" w:themeTint="F2"/>
          <w:sz w:val="24"/>
          <w:szCs w:val="24"/>
        </w:rPr>
        <w:t>d</w:t>
      </w:r>
      <w:r w:rsidRPr="00855774">
        <w:rPr>
          <w:rFonts w:asciiTheme="majorBidi" w:hAnsiTheme="majorBidi" w:cstheme="majorBidi"/>
          <w:color w:val="0D0D0D" w:themeColor="text1" w:themeTint="F2"/>
          <w:sz w:val="24"/>
          <w:szCs w:val="24"/>
        </w:rPr>
        <w:t xml:space="preserve"> that u</w:t>
      </w:r>
      <w:r w:rsidRPr="00855774">
        <w:rPr>
          <w:rFonts w:asciiTheme="majorBidi" w:eastAsia="MS Mincho" w:hAnsiTheme="majorBidi" w:cstheme="majorBidi"/>
          <w:bCs/>
          <w:color w:val="0D0D0D" w:themeColor="text1" w:themeTint="F2"/>
          <w:sz w:val="24"/>
          <w:szCs w:val="24"/>
        </w:rPr>
        <w:t xml:space="preserve">nderstanding that individuals drawn from different cultures need different approaches to communication </w:t>
      </w:r>
      <w:r w:rsidR="000D46F6" w:rsidRPr="00855774">
        <w:rPr>
          <w:rFonts w:asciiTheme="majorBidi" w:eastAsia="MS Mincho" w:hAnsiTheme="majorBidi" w:cstheme="majorBidi"/>
          <w:bCs/>
          <w:color w:val="0D0D0D" w:themeColor="text1" w:themeTint="F2"/>
          <w:sz w:val="24"/>
          <w:szCs w:val="24"/>
        </w:rPr>
        <w:t>is useful</w:t>
      </w:r>
      <w:r w:rsidRPr="00855774">
        <w:rPr>
          <w:rFonts w:asciiTheme="majorBidi" w:eastAsia="MS Mincho" w:hAnsiTheme="majorBidi" w:cstheme="majorBidi"/>
          <w:bCs/>
          <w:color w:val="0D0D0D" w:themeColor="text1" w:themeTint="F2"/>
          <w:sz w:val="24"/>
          <w:szCs w:val="24"/>
        </w:rPr>
        <w:t xml:space="preserve"> for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and plays a key role in facilitating the success of the complex construction project. Appreciating cultural awareness without putting in place effective communication channels could negatively impact the whole approach to interactions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More so, through understanding and appreciating cultural awareness, cultural intelligence influences the communication aspect of successful complex construction project through the reduction of noise in the communication system in a timely manner (</w:t>
      </w:r>
      <w:r w:rsidRPr="00855774">
        <w:rPr>
          <w:rFonts w:asciiTheme="majorBidi" w:hAnsiTheme="majorBidi" w:cstheme="majorBidi"/>
          <w:color w:val="0D0D0D" w:themeColor="text1" w:themeTint="F2"/>
          <w:sz w:val="24"/>
          <w:szCs w:val="24"/>
        </w:rPr>
        <w:t>Ramón and Cristóbal, 2015)</w:t>
      </w:r>
      <w:r w:rsidRPr="00855774">
        <w:rPr>
          <w:rFonts w:asciiTheme="majorBidi" w:eastAsia="MS Mincho" w:hAnsiTheme="majorBidi" w:cstheme="majorBidi"/>
          <w:bCs/>
          <w:color w:val="0D0D0D" w:themeColor="text1" w:themeTint="F2"/>
          <w:sz w:val="24"/>
          <w:szCs w:val="24"/>
        </w:rPr>
        <w:t xml:space="preserve">. The noises could emerge from the disagreements that exist between different cultures. Consequently,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a massive role of ensuring that the noises are managed effectively and that everyone drawn from a different culture is working toward</w:t>
      </w:r>
      <w:r w:rsidR="001C43B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the delivery of complex construction projects in the UAE. Understanding that different cultures can work together to unlock the complexities within the project is critical in leading to the attainment of the project outcomes. From a cultural awareness perspective, cultural intelligence influences complex construction projects by determining the hierarchy of communication</w:t>
      </w:r>
      <w:r w:rsidR="00E9275F" w:rsidRPr="00855774">
        <w:rPr>
          <w:rFonts w:asciiTheme="majorBidi" w:eastAsia="MS Mincho" w:hAnsiTheme="majorBidi" w:cstheme="majorBidi"/>
          <w:bCs/>
          <w:color w:val="0D0D0D" w:themeColor="text1" w:themeTint="F2"/>
          <w:sz w:val="24"/>
          <w:szCs w:val="24"/>
        </w:rPr>
        <w:t xml:space="preserve"> (</w:t>
      </w:r>
      <w:r w:rsidR="00E9275F" w:rsidRPr="00855774">
        <w:rPr>
          <w:rFonts w:asciiTheme="majorBidi" w:hAnsiTheme="majorBidi" w:cstheme="majorBidi"/>
          <w:color w:val="0D0D0D" w:themeColor="text1" w:themeTint="F2"/>
          <w:sz w:val="24"/>
          <w:szCs w:val="24"/>
        </w:rPr>
        <w:t xml:space="preserve">Mohammad </w:t>
      </w:r>
      <w:r w:rsidR="002C0EBD" w:rsidRPr="00855774">
        <w:rPr>
          <w:rFonts w:asciiTheme="majorBidi" w:hAnsiTheme="majorBidi" w:cstheme="majorBidi"/>
          <w:color w:val="0D0D0D" w:themeColor="text1" w:themeTint="F2"/>
          <w:sz w:val="24"/>
          <w:szCs w:val="24"/>
        </w:rPr>
        <w:t>and</w:t>
      </w:r>
      <w:r w:rsidR="00E9275F" w:rsidRPr="00855774">
        <w:rPr>
          <w:rFonts w:asciiTheme="majorBidi" w:hAnsiTheme="majorBidi" w:cstheme="majorBidi"/>
          <w:color w:val="0D0D0D" w:themeColor="text1" w:themeTint="F2"/>
          <w:sz w:val="24"/>
          <w:szCs w:val="24"/>
        </w:rPr>
        <w:t xml:space="preserve"> Shahatit, 2016)</w:t>
      </w:r>
      <w:r w:rsidRPr="00855774">
        <w:rPr>
          <w:rFonts w:asciiTheme="majorBidi" w:eastAsia="MS Mincho" w:hAnsiTheme="majorBidi" w:cstheme="majorBidi"/>
          <w:bCs/>
          <w:color w:val="0D0D0D" w:themeColor="text1" w:themeTint="F2"/>
          <w:sz w:val="24"/>
          <w:szCs w:val="24"/>
        </w:rPr>
        <w:t>. As different cultures have varied hierarchies of communication, there is</w:t>
      </w:r>
      <w:r w:rsidR="000D46F6" w:rsidRPr="00855774">
        <w:rPr>
          <w:rFonts w:asciiTheme="majorBidi" w:eastAsia="MS Mincho" w:hAnsiTheme="majorBidi" w:cstheme="majorBidi"/>
          <w:bCs/>
          <w:color w:val="0D0D0D" w:themeColor="text1" w:themeTint="F2"/>
          <w:sz w:val="24"/>
          <w:szCs w:val="24"/>
        </w:rPr>
        <w:t xml:space="preserve"> a</w:t>
      </w:r>
      <w:r w:rsidRPr="00855774">
        <w:rPr>
          <w:rFonts w:asciiTheme="majorBidi" w:eastAsia="MS Mincho" w:hAnsiTheme="majorBidi" w:cstheme="majorBidi"/>
          <w:bCs/>
          <w:color w:val="0D0D0D" w:themeColor="text1" w:themeTint="F2"/>
          <w:sz w:val="24"/>
          <w:szCs w:val="24"/>
        </w:rPr>
        <w:t xml:space="preserve"> need to ensure that a standard hierarchy is put in place to facilitate proper communication. However, if the hierarchy tends to undermine some other cultures, it becomes more challenging to satisfy individuals from all cultures with the communication process adopted in the complex project. The ultimate outcome could be the failure to effectively meet the set goals within the project. </w:t>
      </w:r>
    </w:p>
    <w:p w14:paraId="4FF164CA"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7AB466EE" w14:textId="716D116F"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Cultural intelligence also influences complex construction projects through path capability. With path capability, cultural intelligence leads to the successful </w:t>
      </w:r>
      <w:r w:rsidR="000D46F6" w:rsidRPr="00855774">
        <w:rPr>
          <w:rFonts w:asciiTheme="majorBidi" w:eastAsia="MS Mincho" w:hAnsiTheme="majorBidi" w:cstheme="majorBidi"/>
          <w:bCs/>
          <w:color w:val="0D0D0D" w:themeColor="text1" w:themeTint="F2"/>
          <w:sz w:val="24"/>
          <w:szCs w:val="24"/>
        </w:rPr>
        <w:t xml:space="preserve">delivery of a </w:t>
      </w:r>
      <w:r w:rsidRPr="00855774">
        <w:rPr>
          <w:rFonts w:asciiTheme="majorBidi" w:eastAsia="MS Mincho" w:hAnsiTheme="majorBidi" w:cstheme="majorBidi"/>
          <w:bCs/>
          <w:color w:val="0D0D0D" w:themeColor="text1" w:themeTint="F2"/>
          <w:sz w:val="24"/>
          <w:szCs w:val="24"/>
        </w:rPr>
        <w:t xml:space="preserve">complex construction project through impacting the competence of the employees and teams in the project. The competence in </w:t>
      </w:r>
      <w:r w:rsidR="000D46F6" w:rsidRPr="00855774">
        <w:rPr>
          <w:rFonts w:asciiTheme="majorBidi" w:eastAsia="MS Mincho" w:hAnsiTheme="majorBidi" w:cstheme="majorBidi"/>
          <w:bCs/>
          <w:color w:val="0D0D0D" w:themeColor="text1" w:themeTint="F2"/>
          <w:sz w:val="24"/>
          <w:szCs w:val="24"/>
        </w:rPr>
        <w:t xml:space="preserve">a </w:t>
      </w:r>
      <w:r w:rsidRPr="00855774">
        <w:rPr>
          <w:rFonts w:asciiTheme="majorBidi" w:eastAsia="MS Mincho" w:hAnsiTheme="majorBidi" w:cstheme="majorBidi"/>
          <w:bCs/>
          <w:color w:val="0D0D0D" w:themeColor="text1" w:themeTint="F2"/>
          <w:sz w:val="24"/>
          <w:szCs w:val="24"/>
        </w:rPr>
        <w:t xml:space="preserve">complex construction project is influenced by the reconfiguration of resources to adapt to the cross-cultural environment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As resources are assigned based on </w:t>
      </w:r>
      <w:r w:rsidR="000D46F6" w:rsidRPr="00855774">
        <w:rPr>
          <w:rFonts w:asciiTheme="majorBidi" w:eastAsia="MS Mincho" w:hAnsiTheme="majorBidi" w:cstheme="majorBidi"/>
          <w:bCs/>
          <w:color w:val="0D0D0D" w:themeColor="text1" w:themeTint="F2"/>
          <w:sz w:val="24"/>
          <w:szCs w:val="24"/>
        </w:rPr>
        <w:t xml:space="preserve">employees’ </w:t>
      </w:r>
      <w:r w:rsidRPr="00855774">
        <w:rPr>
          <w:rFonts w:asciiTheme="majorBidi" w:eastAsia="MS Mincho" w:hAnsiTheme="majorBidi" w:cstheme="majorBidi"/>
          <w:bCs/>
          <w:color w:val="0D0D0D" w:themeColor="text1" w:themeTint="F2"/>
          <w:sz w:val="24"/>
          <w:szCs w:val="24"/>
        </w:rPr>
        <w:t xml:space="preserve">competent areas, they are need to be reconfigured to match the varied needs of employees drawn across different cultures. </w:t>
      </w:r>
      <w:r w:rsidR="00E9275F" w:rsidRPr="00855774">
        <w:rPr>
          <w:rFonts w:asciiTheme="majorBidi" w:eastAsia="MS Mincho" w:hAnsiTheme="majorBidi" w:cstheme="majorBidi"/>
          <w:bCs/>
          <w:color w:val="0D0D0D" w:themeColor="text1" w:themeTint="F2"/>
          <w:sz w:val="24"/>
          <w:szCs w:val="24"/>
        </w:rPr>
        <w:t xml:space="preserve">The findings by </w:t>
      </w:r>
      <w:r w:rsidRPr="00855774">
        <w:rPr>
          <w:rFonts w:asciiTheme="majorBidi" w:hAnsiTheme="majorBidi" w:cstheme="majorBidi"/>
          <w:color w:val="0D0D0D" w:themeColor="text1" w:themeTint="F2"/>
          <w:sz w:val="24"/>
          <w:szCs w:val="24"/>
        </w:rPr>
        <w:t xml:space="preserve">Rajasekaran and Valli (2014) </w:t>
      </w:r>
      <w:r w:rsidR="00E9275F" w:rsidRPr="00855774">
        <w:rPr>
          <w:rFonts w:asciiTheme="majorBidi" w:hAnsiTheme="majorBidi" w:cstheme="majorBidi"/>
          <w:color w:val="0D0D0D" w:themeColor="text1" w:themeTint="F2"/>
          <w:sz w:val="24"/>
          <w:szCs w:val="24"/>
        </w:rPr>
        <w:t xml:space="preserve">reiterate this finding based on the point that </w:t>
      </w:r>
      <w:r w:rsidRPr="00855774">
        <w:rPr>
          <w:rFonts w:asciiTheme="majorBidi" w:hAnsiTheme="majorBidi" w:cstheme="majorBidi"/>
          <w:color w:val="0D0D0D" w:themeColor="text1" w:themeTint="F2"/>
          <w:sz w:val="24"/>
          <w:szCs w:val="24"/>
        </w:rPr>
        <w:t>a</w:t>
      </w:r>
      <w:r w:rsidR="005B4515" w:rsidRPr="00855774">
        <w:rPr>
          <w:rFonts w:asciiTheme="majorBidi" w:eastAsia="MS Mincho" w:hAnsiTheme="majorBidi" w:cstheme="majorBidi"/>
          <w:bCs/>
          <w:color w:val="0D0D0D" w:themeColor="text1" w:themeTint="F2"/>
          <w:sz w:val="24"/>
          <w:szCs w:val="24"/>
        </w:rPr>
        <w:t>ssigning resources based on</w:t>
      </w:r>
      <w:r w:rsidRPr="00855774">
        <w:rPr>
          <w:rFonts w:asciiTheme="majorBidi" w:eastAsia="MS Mincho" w:hAnsiTheme="majorBidi" w:cstheme="majorBidi"/>
          <w:bCs/>
          <w:color w:val="0D0D0D" w:themeColor="text1" w:themeTint="F2"/>
          <w:sz w:val="24"/>
          <w:szCs w:val="24"/>
        </w:rPr>
        <w:t xml:space="preserve"> employees</w:t>
      </w:r>
      <w:r w:rsidR="000D46F6" w:rsidRPr="00855774">
        <w:rPr>
          <w:rFonts w:asciiTheme="majorBidi" w:eastAsia="MS Mincho" w:hAnsiTheme="majorBidi" w:cstheme="majorBidi"/>
          <w:bCs/>
          <w:color w:val="0D0D0D" w:themeColor="text1" w:themeTint="F2"/>
          <w:sz w:val="24"/>
          <w:szCs w:val="24"/>
        </w:rPr>
        <w:t>’ competencies</w:t>
      </w:r>
      <w:r w:rsidRPr="00855774">
        <w:rPr>
          <w:rFonts w:asciiTheme="majorBidi" w:eastAsia="MS Mincho" w:hAnsiTheme="majorBidi" w:cstheme="majorBidi"/>
          <w:bCs/>
          <w:color w:val="0D0D0D" w:themeColor="text1" w:themeTint="F2"/>
          <w:sz w:val="24"/>
          <w:szCs w:val="24"/>
        </w:rPr>
        <w:t xml:space="preserve"> ensures that they are perfect in the delivery of their duties in the project and that they help in leading to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set goals. Furthermore, path capability ensures that cross-culturalism is recogni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ed as a tool for cross-cultural competition. This is reflected in complex construction project delivery in terms of assigning roles and responsibilities based on the competency of the employees. Arguably, there is greater competition from the cross-cultural teams if responsibilities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are assigned based on their competency. Focusing on competency leads to greater competition while also ensuring that complex construction project</w:t>
      </w:r>
      <w:r w:rsidR="000D46F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in the UAE </w:t>
      </w:r>
      <w:r w:rsidR="000D46F6" w:rsidRPr="00855774">
        <w:rPr>
          <w:rFonts w:asciiTheme="majorBidi" w:eastAsia="MS Mincho" w:hAnsiTheme="majorBidi" w:cstheme="majorBidi"/>
          <w:bCs/>
          <w:color w:val="0D0D0D" w:themeColor="text1" w:themeTint="F2"/>
          <w:sz w:val="24"/>
          <w:szCs w:val="24"/>
        </w:rPr>
        <w:t xml:space="preserve">are </w:t>
      </w:r>
      <w:r w:rsidRPr="00855774">
        <w:rPr>
          <w:rFonts w:asciiTheme="majorBidi" w:eastAsia="MS Mincho" w:hAnsiTheme="majorBidi" w:cstheme="majorBidi"/>
          <w:bCs/>
          <w:color w:val="0D0D0D" w:themeColor="text1" w:themeTint="F2"/>
          <w:sz w:val="24"/>
          <w:szCs w:val="24"/>
        </w:rPr>
        <w:t>delivered with the required level of thoroughness. Lastly, through path capability, cultural intelligence influences complex construction project delivery in the UAE by ensuring that employees attain the required level of training to deliver the needed tasks. Again, training leads to the acquisition of the necessary skills</w:t>
      </w:r>
      <w:r w:rsidR="000D46F6"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hence simplifying complex construction project delivery in the UAE. </w:t>
      </w:r>
    </w:p>
    <w:p w14:paraId="75DDB896"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511B9E60" w14:textId="77777777" w:rsidR="00A6373A"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More so, cultural intelligence influences successful complex construction project through cross-cultural leadership. This is the capacity to lead employees drawn from different cultures and ensure that they deliver the desired goals in the project.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always needs to be prepared to lead cross-cultural teams toward</w:t>
      </w:r>
      <w:r w:rsidR="001C43B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attaining innovative goals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Thus, through cross-cultural leadership, </w:t>
      </w:r>
      <w:r w:rsidR="000D46F6" w:rsidRPr="00855774">
        <w:rPr>
          <w:rFonts w:asciiTheme="majorBidi" w:eastAsia="MS Mincho" w:hAnsiTheme="majorBidi" w:cstheme="majorBidi"/>
          <w:bCs/>
          <w:color w:val="0D0D0D" w:themeColor="text1" w:themeTint="F2"/>
          <w:sz w:val="24"/>
          <w:szCs w:val="24"/>
        </w:rPr>
        <w:t>cultural intelligence</w:t>
      </w:r>
      <w:r w:rsidRPr="00855774">
        <w:rPr>
          <w:rFonts w:asciiTheme="majorBidi" w:eastAsia="MS Mincho" w:hAnsiTheme="majorBidi" w:cstheme="majorBidi"/>
          <w:bCs/>
          <w:color w:val="0D0D0D" w:themeColor="text1" w:themeTint="F2"/>
          <w:sz w:val="24"/>
          <w:szCs w:val="24"/>
        </w:rPr>
        <w:t xml:space="preserve"> influences successful complex construction project delivery through ensuring that leaders encourage innovation in the course of delivering complex construction project</w:t>
      </w:r>
      <w:r w:rsidR="000D46F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In this regard, </w:t>
      </w:r>
      <w:r w:rsidRPr="00855774">
        <w:rPr>
          <w:rFonts w:asciiTheme="majorBidi" w:hAnsiTheme="majorBidi" w:cstheme="majorBidi"/>
          <w:color w:val="0D0D0D" w:themeColor="text1" w:themeTint="F2"/>
          <w:sz w:val="24"/>
          <w:szCs w:val="24"/>
        </w:rPr>
        <w:t xml:space="preserve">Stošić and Milutinović (2017) </w:t>
      </w:r>
      <w:r w:rsidR="0079227A" w:rsidRPr="00855774">
        <w:rPr>
          <w:rFonts w:asciiTheme="majorBidi" w:eastAsia="MS Mincho" w:hAnsiTheme="majorBidi" w:cstheme="majorBidi"/>
          <w:bCs/>
          <w:color w:val="0D0D0D" w:themeColor="text1" w:themeTint="F2"/>
          <w:sz w:val="24"/>
          <w:szCs w:val="24"/>
        </w:rPr>
        <w:t>emphasise</w:t>
      </w:r>
      <w:r w:rsidR="00711A80" w:rsidRPr="00855774">
        <w:rPr>
          <w:rFonts w:asciiTheme="majorBidi" w:eastAsia="MS Mincho" w:hAnsiTheme="majorBidi" w:cstheme="majorBidi"/>
          <w:bCs/>
          <w:color w:val="0D0D0D" w:themeColor="text1" w:themeTint="F2"/>
          <w:sz w:val="24"/>
          <w:szCs w:val="24"/>
        </w:rPr>
        <w:t>d</w:t>
      </w:r>
      <w:r w:rsidRPr="00855774">
        <w:rPr>
          <w:rFonts w:asciiTheme="majorBidi" w:eastAsia="MS Mincho" w:hAnsiTheme="majorBidi" w:cstheme="majorBidi"/>
          <w:bCs/>
          <w:color w:val="0D0D0D" w:themeColor="text1" w:themeTint="F2"/>
          <w:sz w:val="24"/>
          <w:szCs w:val="24"/>
        </w:rPr>
        <w:t xml:space="preserve"> that leaders have to lead from the front in terms of innovation if they want to have positive outcomes in the project. In instances where a leader takes a front role in rallying multicultural teams toward</w:t>
      </w:r>
      <w:r w:rsidR="001C43B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innovation, it becomes easier for the rest of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to adopt and own it. Otherwise, innovation becomes a challenge. More so, cross-cultural leadership ensures that innovation within </w:t>
      </w:r>
      <w:r w:rsidR="002569F3" w:rsidRPr="00855774">
        <w:rPr>
          <w:rFonts w:asciiTheme="majorBidi" w:eastAsia="MS Mincho" w:hAnsiTheme="majorBidi" w:cstheme="majorBidi"/>
          <w:bCs/>
          <w:color w:val="0D0D0D" w:themeColor="text1" w:themeTint="F2"/>
          <w:sz w:val="24"/>
          <w:szCs w:val="24"/>
        </w:rPr>
        <w:t xml:space="preserve">a </w:t>
      </w:r>
      <w:r w:rsidRPr="00855774">
        <w:rPr>
          <w:rFonts w:asciiTheme="majorBidi" w:eastAsia="MS Mincho" w:hAnsiTheme="majorBidi" w:cstheme="majorBidi"/>
          <w:bCs/>
          <w:color w:val="0D0D0D" w:themeColor="text1" w:themeTint="F2"/>
          <w:sz w:val="24"/>
          <w:szCs w:val="24"/>
        </w:rPr>
        <w:t>complex construction project is used to increase efficiency, hence, lead</w:t>
      </w:r>
      <w:r w:rsidR="002569F3" w:rsidRPr="00855774">
        <w:rPr>
          <w:rFonts w:asciiTheme="majorBidi" w:eastAsia="MS Mincho" w:hAnsiTheme="majorBidi" w:cstheme="majorBidi"/>
          <w:bCs/>
          <w:color w:val="0D0D0D" w:themeColor="text1" w:themeTint="F2"/>
          <w:sz w:val="24"/>
          <w:szCs w:val="24"/>
        </w:rPr>
        <w:t>ing</w:t>
      </w:r>
      <w:r w:rsidRPr="00855774">
        <w:rPr>
          <w:rFonts w:asciiTheme="majorBidi" w:eastAsia="MS Mincho" w:hAnsiTheme="majorBidi" w:cstheme="majorBidi"/>
          <w:bCs/>
          <w:color w:val="0D0D0D" w:themeColor="text1" w:themeTint="F2"/>
          <w:sz w:val="24"/>
          <w:szCs w:val="24"/>
        </w:rPr>
        <w:t xml:space="preserve"> to the delivery of </w:t>
      </w:r>
      <w:r w:rsidR="002569F3"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complex construction project. The key thing with leadership is to have it utili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ed in the most appropriate manner possible that makes it easier for employees drawn from different cultural backgrounds to participate in the innovations that impact projects and move them forward toward</w:t>
      </w:r>
      <w:r w:rsidR="001C43B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set goals. With cross-cultural leadership, there needs to be a clear approach to allocating resources to support innovation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w:t>
      </w:r>
      <w:r w:rsidR="00E9275F" w:rsidRPr="00855774">
        <w:rPr>
          <w:rFonts w:asciiTheme="majorBidi" w:eastAsia="MS Mincho" w:hAnsiTheme="majorBidi" w:cstheme="majorBidi"/>
          <w:bCs/>
          <w:color w:val="0D0D0D" w:themeColor="text1" w:themeTint="F2"/>
          <w:sz w:val="24"/>
          <w:szCs w:val="24"/>
        </w:rPr>
        <w:t xml:space="preserve">The study by </w:t>
      </w:r>
      <w:r w:rsidRPr="00855774">
        <w:rPr>
          <w:rFonts w:asciiTheme="majorBidi" w:hAnsiTheme="majorBidi" w:cstheme="majorBidi"/>
          <w:color w:val="0D0D0D" w:themeColor="text1" w:themeTint="F2"/>
          <w:sz w:val="24"/>
          <w:szCs w:val="24"/>
        </w:rPr>
        <w:t xml:space="preserve">Dahmas </w:t>
      </w:r>
      <w:r w:rsidRPr="00855774">
        <w:rPr>
          <w:rFonts w:asciiTheme="majorBidi" w:hAnsiTheme="majorBidi" w:cstheme="majorBidi"/>
          <w:i/>
          <w:iCs/>
          <w:color w:val="0D0D0D" w:themeColor="text1" w:themeTint="F2"/>
          <w:sz w:val="24"/>
          <w:szCs w:val="24"/>
        </w:rPr>
        <w:t xml:space="preserve">et al. </w:t>
      </w:r>
      <w:r w:rsidRPr="00855774">
        <w:rPr>
          <w:rFonts w:asciiTheme="majorBidi" w:hAnsiTheme="majorBidi" w:cstheme="majorBidi"/>
          <w:iCs/>
          <w:color w:val="0D0D0D" w:themeColor="text1" w:themeTint="F2"/>
          <w:sz w:val="24"/>
          <w:szCs w:val="24"/>
        </w:rPr>
        <w:t>(</w:t>
      </w:r>
      <w:r w:rsidRPr="00855774">
        <w:rPr>
          <w:rFonts w:asciiTheme="majorBidi" w:hAnsiTheme="majorBidi" w:cstheme="majorBidi"/>
          <w:i/>
          <w:iCs/>
          <w:color w:val="0D0D0D" w:themeColor="text1" w:themeTint="F2"/>
          <w:sz w:val="24"/>
          <w:szCs w:val="24"/>
        </w:rPr>
        <w:t>2</w:t>
      </w:r>
      <w:r w:rsidRPr="00855774">
        <w:rPr>
          <w:rFonts w:asciiTheme="majorBidi" w:hAnsiTheme="majorBidi" w:cstheme="majorBidi"/>
          <w:color w:val="0D0D0D" w:themeColor="text1" w:themeTint="F2"/>
          <w:sz w:val="24"/>
          <w:szCs w:val="24"/>
        </w:rPr>
        <w:t xml:space="preserve">019) </w:t>
      </w:r>
      <w:r w:rsidR="00E9275F" w:rsidRPr="00855774">
        <w:rPr>
          <w:rFonts w:asciiTheme="majorBidi" w:hAnsiTheme="majorBidi" w:cstheme="majorBidi"/>
          <w:color w:val="0D0D0D" w:themeColor="text1" w:themeTint="F2"/>
          <w:sz w:val="24"/>
          <w:szCs w:val="24"/>
        </w:rPr>
        <w:t>showed</w:t>
      </w:r>
      <w:r w:rsidRPr="00855774">
        <w:rPr>
          <w:rFonts w:asciiTheme="majorBidi" w:eastAsia="MS Mincho" w:hAnsiTheme="majorBidi" w:cstheme="majorBidi"/>
          <w:bCs/>
          <w:color w:val="0D0D0D" w:themeColor="text1" w:themeTint="F2"/>
          <w:sz w:val="24"/>
          <w:szCs w:val="24"/>
        </w:rPr>
        <w:t xml:space="preserve"> that employees can only perform well if there is a system that recogni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es their efforts and gives them the relevant resources to move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forward through innovation. Cross-cultural leaders need to </w:t>
      </w:r>
      <w:r w:rsidR="002569F3" w:rsidRPr="00855774">
        <w:rPr>
          <w:rFonts w:asciiTheme="majorBidi" w:eastAsia="MS Mincho" w:hAnsiTheme="majorBidi" w:cstheme="majorBidi"/>
          <w:bCs/>
          <w:color w:val="0D0D0D" w:themeColor="text1" w:themeTint="F2"/>
          <w:sz w:val="24"/>
          <w:szCs w:val="24"/>
        </w:rPr>
        <w:t xml:space="preserve">make </w:t>
      </w:r>
      <w:r w:rsidRPr="00855774">
        <w:rPr>
          <w:rFonts w:asciiTheme="majorBidi" w:eastAsia="MS Mincho" w:hAnsiTheme="majorBidi" w:cstheme="majorBidi"/>
          <w:bCs/>
          <w:color w:val="0D0D0D" w:themeColor="text1" w:themeTint="F2"/>
          <w:sz w:val="24"/>
          <w:szCs w:val="24"/>
        </w:rPr>
        <w:t xml:space="preserve">resources </w:t>
      </w:r>
      <w:r w:rsidR="002569F3" w:rsidRPr="00855774">
        <w:rPr>
          <w:rFonts w:asciiTheme="majorBidi" w:eastAsia="MS Mincho" w:hAnsiTheme="majorBidi" w:cstheme="majorBidi"/>
          <w:bCs/>
          <w:color w:val="0D0D0D" w:themeColor="text1" w:themeTint="F2"/>
          <w:sz w:val="24"/>
          <w:szCs w:val="24"/>
        </w:rPr>
        <w:t xml:space="preserve">available </w:t>
      </w:r>
      <w:r w:rsidRPr="00855774">
        <w:rPr>
          <w:rFonts w:asciiTheme="majorBidi" w:eastAsia="MS Mincho" w:hAnsiTheme="majorBidi" w:cstheme="majorBidi"/>
          <w:bCs/>
          <w:color w:val="0D0D0D" w:themeColor="text1" w:themeTint="F2"/>
          <w:sz w:val="24"/>
          <w:szCs w:val="24"/>
        </w:rPr>
        <w:t xml:space="preserve">to their respective teams consistently to facilitate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goals of the complex construction project delivery in the UAE. Lastly, with great cross-cultural leadership, there is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that the project faces consistent risks, and hence innovations are applied in a manner that helps manage risks. Using a smarter approach to risks is fundamental for cross-cultural leaders within the project. Overall, cultural intelligence through cross-cultural leadership ensures that the project is moving forward easily while relying on the innovative power of employees at every stage of the project work.</w:t>
      </w:r>
    </w:p>
    <w:p w14:paraId="55FF43B5" w14:textId="2B97A56A"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 </w:t>
      </w:r>
    </w:p>
    <w:p w14:paraId="4EF961FA" w14:textId="0835AF14" w:rsidR="00A41BF6" w:rsidRPr="00855774" w:rsidRDefault="00A41BF6" w:rsidP="0039520E">
      <w:pPr>
        <w:pStyle w:val="Heading3"/>
        <w:spacing w:line="480" w:lineRule="auto"/>
        <w:jc w:val="both"/>
        <w:rPr>
          <w:rFonts w:asciiTheme="majorBidi" w:hAnsiTheme="majorBidi" w:cstheme="majorBidi"/>
          <w:color w:val="0D0D0D" w:themeColor="text1" w:themeTint="F2"/>
          <w:sz w:val="24"/>
          <w:szCs w:val="24"/>
        </w:rPr>
      </w:pPr>
      <w:bookmarkStart w:id="257" w:name="_Toc95721746"/>
      <w:r w:rsidRPr="00855774">
        <w:rPr>
          <w:rFonts w:asciiTheme="majorBidi" w:hAnsiTheme="majorBidi" w:cstheme="majorBidi"/>
          <w:color w:val="0D0D0D" w:themeColor="text1" w:themeTint="F2"/>
          <w:sz w:val="24"/>
          <w:szCs w:val="24"/>
        </w:rPr>
        <w:t xml:space="preserve">6.2.3 Objective 4: </w:t>
      </w:r>
      <w:r w:rsidR="00A6373A" w:rsidRPr="00855774">
        <w:rPr>
          <w:rFonts w:asciiTheme="majorBidi" w:hAnsiTheme="majorBidi" w:cstheme="majorBidi"/>
          <w:color w:val="0D0D0D" w:themeColor="text1" w:themeTint="F2"/>
          <w:sz w:val="24"/>
          <w:szCs w:val="24"/>
        </w:rPr>
        <w:t>e</w:t>
      </w:r>
      <w:r w:rsidRPr="00855774">
        <w:rPr>
          <w:rFonts w:asciiTheme="majorBidi" w:hAnsiTheme="majorBidi" w:cstheme="majorBidi"/>
          <w:color w:val="0D0D0D" w:themeColor="text1" w:themeTint="F2"/>
          <w:sz w:val="24"/>
          <w:szCs w:val="24"/>
        </w:rPr>
        <w:t xml:space="preserve">valuate how project governance and cultural intelligence can be </w:t>
      </w:r>
      <w:r w:rsidR="00816FD1" w:rsidRPr="00855774">
        <w:rPr>
          <w:rFonts w:asciiTheme="majorBidi" w:hAnsiTheme="majorBidi" w:cstheme="majorBidi"/>
          <w:color w:val="0D0D0D" w:themeColor="text1" w:themeTint="F2"/>
          <w:sz w:val="24"/>
          <w:szCs w:val="24"/>
        </w:rPr>
        <w:tab/>
      </w:r>
      <w:r w:rsidRPr="00855774">
        <w:rPr>
          <w:rFonts w:asciiTheme="majorBidi" w:hAnsiTheme="majorBidi" w:cstheme="majorBidi"/>
          <w:color w:val="0D0D0D" w:themeColor="text1" w:themeTint="F2"/>
          <w:sz w:val="24"/>
          <w:szCs w:val="24"/>
        </w:rPr>
        <w:t>aligned with complex building construction projects in the UAE</w:t>
      </w:r>
      <w:bookmarkEnd w:id="257"/>
    </w:p>
    <w:p w14:paraId="61280A5E" w14:textId="445FF245"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Objective </w:t>
      </w:r>
      <w:r w:rsidR="002569F3" w:rsidRPr="00855774">
        <w:rPr>
          <w:rFonts w:asciiTheme="majorBidi" w:hAnsiTheme="majorBidi" w:cstheme="majorBidi"/>
          <w:bCs/>
          <w:color w:val="0D0D0D" w:themeColor="text1" w:themeTint="F2"/>
          <w:sz w:val="24"/>
          <w:szCs w:val="24"/>
        </w:rPr>
        <w:t>4</w:t>
      </w:r>
      <w:r w:rsidR="00185858"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focused on evaluating how project governance and cultural intelligence can be aligned with complex construction projects in the UAE. </w:t>
      </w:r>
      <w:r w:rsidR="0007054B" w:rsidRPr="00855774">
        <w:rPr>
          <w:rFonts w:asciiTheme="majorBidi" w:hAnsiTheme="majorBidi" w:cstheme="majorBidi"/>
          <w:bCs/>
          <w:color w:val="0D0D0D" w:themeColor="text1" w:themeTint="F2"/>
          <w:sz w:val="24"/>
          <w:szCs w:val="24"/>
        </w:rPr>
        <w:t>Based on the mean and the median of the responses, it was established that project governance and cultural intelligence can be aligned</w:t>
      </w:r>
      <w:r w:rsidR="002C0EBD" w:rsidRPr="00855774">
        <w:rPr>
          <w:rFonts w:asciiTheme="majorBidi" w:hAnsiTheme="majorBidi" w:cstheme="majorBidi"/>
          <w:bCs/>
          <w:color w:val="0D0D0D" w:themeColor="text1" w:themeTint="F2"/>
          <w:sz w:val="24"/>
          <w:szCs w:val="24"/>
        </w:rPr>
        <w:t xml:space="preserve"> to</w:t>
      </w:r>
      <w:r w:rsidR="0007054B" w:rsidRPr="00855774">
        <w:rPr>
          <w:rFonts w:asciiTheme="majorBidi" w:hAnsiTheme="majorBidi" w:cstheme="majorBidi"/>
          <w:bCs/>
          <w:color w:val="0D0D0D" w:themeColor="text1" w:themeTint="F2"/>
          <w:sz w:val="24"/>
          <w:szCs w:val="24"/>
        </w:rPr>
        <w:t xml:space="preserve"> complex construction project delivery. Particularly, project governance can be aligned with complex construction project governance based on factors such as </w:t>
      </w:r>
      <w:r w:rsidR="0007054B" w:rsidRPr="00855774">
        <w:rPr>
          <w:rFonts w:asciiTheme="majorBidi" w:eastAsia="MS Mincho" w:hAnsiTheme="majorBidi" w:cstheme="majorBidi"/>
          <w:bCs/>
          <w:color w:val="0D0D0D" w:themeColor="text1" w:themeTint="F2"/>
          <w:sz w:val="24"/>
          <w:szCs w:val="24"/>
        </w:rPr>
        <w:t>‘the organisation considers different employee competencies’</w:t>
      </w:r>
      <w:r w:rsidR="002569F3" w:rsidRPr="00855774">
        <w:rPr>
          <w:rFonts w:asciiTheme="majorBidi" w:eastAsia="MS Mincho" w:hAnsiTheme="majorBidi" w:cstheme="majorBidi"/>
          <w:bCs/>
          <w:color w:val="0D0D0D" w:themeColor="text1" w:themeTint="F2"/>
          <w:sz w:val="24"/>
          <w:szCs w:val="24"/>
        </w:rPr>
        <w:t>, which</w:t>
      </w:r>
      <w:r w:rsidR="0007054B" w:rsidRPr="00855774">
        <w:rPr>
          <w:rFonts w:asciiTheme="majorBidi" w:eastAsia="MS Mincho" w:hAnsiTheme="majorBidi" w:cstheme="majorBidi"/>
          <w:bCs/>
          <w:color w:val="0D0D0D" w:themeColor="text1" w:themeTint="F2"/>
          <w:sz w:val="24"/>
          <w:szCs w:val="24"/>
        </w:rPr>
        <w:t xml:space="preserve"> has a mean of 1.51 and median of 1.00</w:t>
      </w:r>
      <w:r w:rsidR="002569F3" w:rsidRPr="00855774">
        <w:rPr>
          <w:rFonts w:asciiTheme="majorBidi" w:eastAsia="MS Mincho" w:hAnsiTheme="majorBidi" w:cstheme="majorBidi"/>
          <w:bCs/>
          <w:color w:val="0D0D0D" w:themeColor="text1" w:themeTint="F2"/>
          <w:sz w:val="24"/>
          <w:szCs w:val="24"/>
        </w:rPr>
        <w:t>,</w:t>
      </w:r>
      <w:r w:rsidR="0007054B" w:rsidRPr="00855774">
        <w:rPr>
          <w:rFonts w:asciiTheme="majorBidi" w:eastAsia="MS Mincho" w:hAnsiTheme="majorBidi" w:cstheme="majorBidi"/>
          <w:bCs/>
          <w:color w:val="0D0D0D" w:themeColor="text1" w:themeTint="F2"/>
          <w:sz w:val="24"/>
          <w:szCs w:val="24"/>
        </w:rPr>
        <w:t xml:space="preserve"> and also ‘</w:t>
      </w:r>
      <w:r w:rsidR="0007054B" w:rsidRPr="00855774">
        <w:rPr>
          <w:rFonts w:asciiTheme="majorBidi" w:hAnsiTheme="majorBidi" w:cstheme="majorBidi"/>
          <w:color w:val="0D0D0D" w:themeColor="text1" w:themeTint="F2"/>
          <w:sz w:val="24"/>
          <w:szCs w:val="24"/>
        </w:rPr>
        <w:t>project teams are made up of people with different competencies’</w:t>
      </w:r>
      <w:r w:rsidR="002569F3" w:rsidRPr="00855774">
        <w:rPr>
          <w:rFonts w:asciiTheme="majorBidi" w:hAnsiTheme="majorBidi" w:cstheme="majorBidi"/>
          <w:color w:val="0D0D0D" w:themeColor="text1" w:themeTint="F2"/>
          <w:sz w:val="24"/>
          <w:szCs w:val="24"/>
        </w:rPr>
        <w:t>, which</w:t>
      </w:r>
      <w:r w:rsidR="0007054B" w:rsidRPr="00855774">
        <w:rPr>
          <w:rFonts w:asciiTheme="majorBidi" w:hAnsiTheme="majorBidi" w:cstheme="majorBidi"/>
          <w:color w:val="0D0D0D" w:themeColor="text1" w:themeTint="F2"/>
          <w:sz w:val="24"/>
          <w:szCs w:val="24"/>
        </w:rPr>
        <w:t xml:space="preserve"> has a mean of 1.76 and a median of 2.00. More so, cultural intelligence can be aligned with complex construction project delivery based on items such as </w:t>
      </w:r>
      <w:r w:rsidR="00486A71" w:rsidRPr="00855774">
        <w:rPr>
          <w:rFonts w:asciiTheme="majorBidi" w:hAnsiTheme="majorBidi" w:cstheme="majorBidi"/>
          <w:color w:val="0D0D0D" w:themeColor="text1" w:themeTint="F2"/>
          <w:sz w:val="24"/>
          <w:szCs w:val="24"/>
        </w:rPr>
        <w:t xml:space="preserve">the adaptiveness of the leader </w:t>
      </w:r>
      <w:r w:rsidR="002569F3" w:rsidRPr="00855774">
        <w:rPr>
          <w:rFonts w:asciiTheme="majorBidi" w:hAnsiTheme="majorBidi" w:cstheme="majorBidi"/>
          <w:color w:val="0D0D0D" w:themeColor="text1" w:themeTint="F2"/>
          <w:sz w:val="24"/>
          <w:szCs w:val="24"/>
        </w:rPr>
        <w:t>in terms of encouragement to innovate</w:t>
      </w:r>
      <w:r w:rsidR="00486A71" w:rsidRPr="00855774">
        <w:rPr>
          <w:rFonts w:asciiTheme="majorBidi" w:hAnsiTheme="majorBidi" w:cstheme="majorBidi"/>
          <w:color w:val="0D0D0D" w:themeColor="text1" w:themeTint="F2"/>
          <w:sz w:val="24"/>
          <w:szCs w:val="24"/>
        </w:rPr>
        <w:t xml:space="preserve"> at the different stages of working toward</w:t>
      </w:r>
      <w:r w:rsidR="001C43B7" w:rsidRPr="00855774">
        <w:rPr>
          <w:rFonts w:asciiTheme="majorBidi" w:hAnsiTheme="majorBidi" w:cstheme="majorBidi"/>
          <w:color w:val="0D0D0D" w:themeColor="text1" w:themeTint="F2"/>
          <w:sz w:val="24"/>
          <w:szCs w:val="24"/>
        </w:rPr>
        <w:t>s</w:t>
      </w:r>
      <w:r w:rsidR="00486A71" w:rsidRPr="00855774">
        <w:rPr>
          <w:rFonts w:asciiTheme="majorBidi" w:hAnsiTheme="majorBidi" w:cstheme="majorBidi"/>
          <w:color w:val="0D0D0D" w:themeColor="text1" w:themeTint="F2"/>
          <w:sz w:val="24"/>
          <w:szCs w:val="24"/>
        </w:rPr>
        <w:t xml:space="preserve"> the delivery of the project</w:t>
      </w:r>
      <w:r w:rsidR="002569F3" w:rsidRPr="00855774">
        <w:rPr>
          <w:rFonts w:asciiTheme="majorBidi" w:hAnsiTheme="majorBidi" w:cstheme="majorBidi"/>
          <w:color w:val="0D0D0D" w:themeColor="text1" w:themeTint="F2"/>
          <w:sz w:val="24"/>
          <w:szCs w:val="24"/>
        </w:rPr>
        <w:t>,</w:t>
      </w:r>
      <w:r w:rsidR="00486A71" w:rsidRPr="00855774">
        <w:rPr>
          <w:rFonts w:asciiTheme="majorBidi" w:hAnsiTheme="majorBidi" w:cstheme="majorBidi"/>
          <w:color w:val="0D0D0D" w:themeColor="text1" w:themeTint="F2"/>
          <w:sz w:val="24"/>
          <w:szCs w:val="24"/>
        </w:rPr>
        <w:t xml:space="preserve"> </w:t>
      </w:r>
      <w:r w:rsidR="00733B0B" w:rsidRPr="00855774">
        <w:rPr>
          <w:rFonts w:asciiTheme="majorBidi" w:hAnsiTheme="majorBidi" w:cstheme="majorBidi"/>
          <w:color w:val="0D0D0D" w:themeColor="text1" w:themeTint="F2"/>
          <w:sz w:val="24"/>
          <w:szCs w:val="24"/>
        </w:rPr>
        <w:t>in line with a mean</w:t>
      </w:r>
      <w:r w:rsidR="00486A71" w:rsidRPr="00855774">
        <w:rPr>
          <w:rFonts w:asciiTheme="majorBidi" w:hAnsiTheme="majorBidi" w:cstheme="majorBidi"/>
          <w:color w:val="0D0D0D" w:themeColor="text1" w:themeTint="F2"/>
          <w:sz w:val="24"/>
          <w:szCs w:val="24"/>
        </w:rPr>
        <w:t xml:space="preserve"> of 1.50 and median of 1.00</w:t>
      </w:r>
      <w:r w:rsidR="002569F3" w:rsidRPr="00855774">
        <w:rPr>
          <w:rFonts w:asciiTheme="majorBidi" w:hAnsiTheme="majorBidi" w:cstheme="majorBidi"/>
          <w:color w:val="0D0D0D" w:themeColor="text1" w:themeTint="F2"/>
          <w:sz w:val="24"/>
          <w:szCs w:val="24"/>
        </w:rPr>
        <w:t>,</w:t>
      </w:r>
      <w:r w:rsidR="00733B0B" w:rsidRPr="00855774">
        <w:rPr>
          <w:rFonts w:asciiTheme="majorBidi" w:hAnsiTheme="majorBidi" w:cstheme="majorBidi"/>
          <w:color w:val="0D0D0D" w:themeColor="text1" w:themeTint="F2"/>
          <w:sz w:val="24"/>
          <w:szCs w:val="24"/>
        </w:rPr>
        <w:t xml:space="preserve"> and when the senior project practitioner is aware of the varied cultures of employees</w:t>
      </w:r>
      <w:r w:rsidR="002569F3" w:rsidRPr="00855774">
        <w:rPr>
          <w:rFonts w:asciiTheme="majorBidi" w:hAnsiTheme="majorBidi" w:cstheme="majorBidi"/>
          <w:color w:val="0D0D0D" w:themeColor="text1" w:themeTint="F2"/>
          <w:sz w:val="24"/>
          <w:szCs w:val="24"/>
        </w:rPr>
        <w:t>,</w:t>
      </w:r>
      <w:r w:rsidR="00733B0B" w:rsidRPr="00855774">
        <w:rPr>
          <w:rFonts w:asciiTheme="majorBidi" w:hAnsiTheme="majorBidi" w:cstheme="majorBidi"/>
          <w:color w:val="0D0D0D" w:themeColor="text1" w:themeTint="F2"/>
          <w:sz w:val="24"/>
          <w:szCs w:val="24"/>
        </w:rPr>
        <w:t xml:space="preserve"> with a mean of 2.78 and a median of 2.00. The significance of these findings is that </w:t>
      </w:r>
      <w:r w:rsidR="009D3557" w:rsidRPr="00855774">
        <w:rPr>
          <w:rFonts w:asciiTheme="majorBidi" w:hAnsiTheme="majorBidi" w:cstheme="majorBidi"/>
          <w:color w:val="0D0D0D" w:themeColor="text1" w:themeTint="F2"/>
          <w:sz w:val="24"/>
          <w:szCs w:val="24"/>
        </w:rPr>
        <w:t xml:space="preserve">senior project practitioners do not have to only work with one variable, but ensure that they align all of them to attain maximum outcomes in complex construction project delivery. A strong influence of project governance as well as cultural intelligence in leading to successful complex construction project delivery has been reported in </w:t>
      </w:r>
      <w:r w:rsidR="00B0121E" w:rsidRPr="00855774">
        <w:rPr>
          <w:rFonts w:asciiTheme="majorBidi" w:hAnsiTheme="majorBidi" w:cstheme="majorBidi"/>
          <w:color w:val="0D0D0D" w:themeColor="text1" w:themeTint="F2"/>
          <w:sz w:val="24"/>
          <w:szCs w:val="24"/>
        </w:rPr>
        <w:t xml:space="preserve">the </w:t>
      </w:r>
      <w:r w:rsidR="009D3557" w:rsidRPr="00855774">
        <w:rPr>
          <w:rFonts w:asciiTheme="majorBidi" w:hAnsiTheme="majorBidi" w:cstheme="majorBidi"/>
          <w:color w:val="0D0D0D" w:themeColor="text1" w:themeTint="F2"/>
          <w:sz w:val="24"/>
          <w:szCs w:val="24"/>
        </w:rPr>
        <w:t xml:space="preserve">literature. For instance, </w:t>
      </w:r>
      <w:r w:rsidRPr="00855774">
        <w:rPr>
          <w:rFonts w:asciiTheme="majorBidi" w:hAnsiTheme="majorBidi" w:cstheme="majorBidi"/>
          <w:color w:val="0D0D0D" w:themeColor="text1" w:themeTint="F2"/>
          <w:sz w:val="24"/>
          <w:szCs w:val="24"/>
        </w:rPr>
        <w:t>Zeyad and Al-Ameri (2016) assert</w:t>
      </w:r>
      <w:r w:rsidR="00711A80" w:rsidRPr="00855774">
        <w:rPr>
          <w:rFonts w:asciiTheme="majorBidi" w:hAnsiTheme="majorBidi" w:cstheme="majorBidi"/>
          <w:color w:val="0D0D0D" w:themeColor="text1" w:themeTint="F2"/>
          <w:sz w:val="24"/>
          <w:szCs w:val="24"/>
        </w:rPr>
        <w:t>ed</w:t>
      </w:r>
      <w:r w:rsidRPr="00855774">
        <w:rPr>
          <w:rFonts w:asciiTheme="majorBidi" w:hAnsiTheme="majorBidi" w:cstheme="majorBidi"/>
          <w:color w:val="0D0D0D" w:themeColor="text1" w:themeTint="F2"/>
          <w:sz w:val="24"/>
          <w:szCs w:val="24"/>
        </w:rPr>
        <w:t xml:space="preserve"> that a</w:t>
      </w:r>
      <w:r w:rsidRPr="00855774">
        <w:rPr>
          <w:rFonts w:asciiTheme="majorBidi" w:hAnsiTheme="majorBidi" w:cstheme="majorBidi"/>
          <w:bCs/>
          <w:color w:val="0D0D0D" w:themeColor="text1" w:themeTint="F2"/>
          <w:sz w:val="24"/>
          <w:szCs w:val="24"/>
        </w:rPr>
        <w:t xml:space="preserve">ccountability demands that responsibilities are distributed effectively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while competency demands that responsibilities are assigned based on the competency of the employee. </w:t>
      </w:r>
      <w:r w:rsidR="0045427A" w:rsidRPr="00855774">
        <w:rPr>
          <w:rFonts w:asciiTheme="majorBidi" w:hAnsiTheme="majorBidi" w:cstheme="majorBidi"/>
          <w:bCs/>
          <w:color w:val="0D0D0D" w:themeColor="text1" w:themeTint="F2"/>
          <w:sz w:val="24"/>
          <w:szCs w:val="24"/>
        </w:rPr>
        <w:t>Senior project practitioner</w:t>
      </w:r>
      <w:r w:rsidRPr="00855774">
        <w:rPr>
          <w:rFonts w:asciiTheme="majorBidi" w:hAnsiTheme="majorBidi" w:cstheme="majorBidi"/>
          <w:bCs/>
          <w:color w:val="0D0D0D" w:themeColor="text1" w:themeTint="F2"/>
          <w:sz w:val="24"/>
          <w:szCs w:val="24"/>
        </w:rPr>
        <w:t>s have to take the initiative to ensure that clear roles that are needed to deliver complex construction projects are identified from the onset. However, the focus on responsibilities should not stop at the identification stage, but they should go ahead and assign the responsibilities to employees based on their competency. This will automatically see each employee deliver his/her best in terms of the tasks that are to be performed in the complex construction project delivery. Accountability is also aligned with competency in the sense that it requires resources to be used in a transparent manner in the project. As resources are used in a transparent manner, competency demands that the same resources should be assigned based on the competent areas of employees (</w:t>
      </w:r>
      <w:r w:rsidRPr="00855774">
        <w:rPr>
          <w:rFonts w:asciiTheme="majorBidi" w:hAnsiTheme="majorBidi" w:cstheme="majorBidi"/>
          <w:color w:val="0D0D0D" w:themeColor="text1" w:themeTint="F2"/>
          <w:sz w:val="24"/>
          <w:szCs w:val="24"/>
        </w:rPr>
        <w:t>Rajasekaran and Valli, 2014)</w:t>
      </w:r>
      <w:r w:rsidRPr="00855774">
        <w:rPr>
          <w:rFonts w:asciiTheme="majorBidi" w:hAnsiTheme="majorBidi" w:cstheme="majorBidi"/>
          <w:bCs/>
          <w:color w:val="0D0D0D" w:themeColor="text1" w:themeTint="F2"/>
          <w:sz w:val="24"/>
          <w:szCs w:val="24"/>
        </w:rPr>
        <w:t xml:space="preserve">. Taking the initiative to assign resources to the project should be guided by what they mean to the project and the contribution that they are going to make to the delivery of the project. With the increasing demand </w:t>
      </w:r>
      <w:r w:rsidR="00B0121E" w:rsidRPr="00855774">
        <w:rPr>
          <w:rFonts w:asciiTheme="majorBidi" w:hAnsiTheme="majorBidi" w:cstheme="majorBidi"/>
          <w:bCs/>
          <w:color w:val="0D0D0D" w:themeColor="text1" w:themeTint="F2"/>
          <w:sz w:val="24"/>
          <w:szCs w:val="24"/>
        </w:rPr>
        <w:t xml:space="preserve">at </w:t>
      </w:r>
      <w:r w:rsidRPr="00855774">
        <w:rPr>
          <w:rFonts w:asciiTheme="majorBidi" w:hAnsiTheme="majorBidi" w:cstheme="majorBidi"/>
          <w:bCs/>
          <w:color w:val="0D0D0D" w:themeColor="text1" w:themeTint="F2"/>
          <w:sz w:val="24"/>
          <w:szCs w:val="24"/>
        </w:rPr>
        <w:t xml:space="preserve">the implementation stage of the project, focus should be put on giving employees resources and ensuring that they can use these resources in a way that helps achieve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al goals. Further, while </w:t>
      </w:r>
      <w:r w:rsidR="0045427A" w:rsidRPr="00855774">
        <w:rPr>
          <w:rFonts w:asciiTheme="majorBidi" w:hAnsiTheme="majorBidi" w:cstheme="majorBidi"/>
          <w:bCs/>
          <w:color w:val="0D0D0D" w:themeColor="text1" w:themeTint="F2"/>
          <w:sz w:val="24"/>
          <w:szCs w:val="24"/>
        </w:rPr>
        <w:t>senior project practitioner</w:t>
      </w:r>
      <w:r w:rsidRPr="00855774">
        <w:rPr>
          <w:rFonts w:asciiTheme="majorBidi" w:hAnsiTheme="majorBidi" w:cstheme="majorBidi"/>
          <w:bCs/>
          <w:color w:val="0D0D0D" w:themeColor="text1" w:themeTint="F2"/>
          <w:sz w:val="24"/>
          <w:szCs w:val="24"/>
        </w:rPr>
        <w:t xml:space="preserve">s ensure that there is an appraisal system to measure accountability at all levels of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they also need to ensure that employees are trained in a way that they can deliver projects in a competent manner. Appraisal is used to measure the capacity that employees are putting into projects at every stage and it needs to be measured based on the </w:t>
      </w:r>
      <w:r w:rsidR="00B0121E" w:rsidRPr="00855774">
        <w:rPr>
          <w:rFonts w:asciiTheme="majorBidi" w:hAnsiTheme="majorBidi" w:cstheme="majorBidi"/>
          <w:bCs/>
          <w:color w:val="0D0D0D" w:themeColor="text1" w:themeTint="F2"/>
          <w:sz w:val="24"/>
          <w:szCs w:val="24"/>
        </w:rPr>
        <w:t xml:space="preserve">employees’ </w:t>
      </w:r>
      <w:r w:rsidRPr="00855774">
        <w:rPr>
          <w:rFonts w:asciiTheme="majorBidi" w:hAnsiTheme="majorBidi" w:cstheme="majorBidi"/>
          <w:bCs/>
          <w:color w:val="0D0D0D" w:themeColor="text1" w:themeTint="F2"/>
          <w:sz w:val="24"/>
          <w:szCs w:val="24"/>
        </w:rPr>
        <w:t>skills to put in their best efforts to deliver on the goals</w:t>
      </w:r>
      <w:r w:rsidR="009D3557" w:rsidRPr="00855774">
        <w:rPr>
          <w:rFonts w:asciiTheme="majorBidi" w:hAnsiTheme="majorBidi" w:cstheme="majorBidi"/>
          <w:bCs/>
          <w:color w:val="0D0D0D" w:themeColor="text1" w:themeTint="F2"/>
          <w:sz w:val="24"/>
          <w:szCs w:val="24"/>
        </w:rPr>
        <w:t xml:space="preserve"> (</w:t>
      </w:r>
      <w:r w:rsidR="009D3557" w:rsidRPr="00855774">
        <w:rPr>
          <w:rFonts w:asciiTheme="majorBidi" w:hAnsiTheme="majorBidi" w:cstheme="majorBidi"/>
          <w:color w:val="0D0D0D" w:themeColor="text1" w:themeTint="F2"/>
          <w:sz w:val="24"/>
          <w:szCs w:val="24"/>
        </w:rPr>
        <w:t>Rajasekaran and Valli, 2014)</w:t>
      </w:r>
      <w:r w:rsidRPr="00855774">
        <w:rPr>
          <w:rFonts w:asciiTheme="majorBidi" w:hAnsiTheme="majorBidi" w:cstheme="majorBidi"/>
          <w:bCs/>
          <w:color w:val="0D0D0D" w:themeColor="text1" w:themeTint="F2"/>
          <w:sz w:val="24"/>
          <w:szCs w:val="24"/>
        </w:rPr>
        <w:t xml:space="preserve">. Therefore, with the appraisal systems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training should be heightened to make sure that the goals of the project are being </w:t>
      </w:r>
      <w:r w:rsidR="007E02C5" w:rsidRPr="00855774">
        <w:rPr>
          <w:rFonts w:asciiTheme="majorBidi" w:hAnsiTheme="majorBidi" w:cstheme="majorBidi"/>
          <w:bCs/>
          <w:color w:val="0D0D0D" w:themeColor="text1" w:themeTint="F2"/>
          <w:sz w:val="24"/>
          <w:szCs w:val="24"/>
        </w:rPr>
        <w:t>realise</w:t>
      </w:r>
      <w:r w:rsidRPr="00855774">
        <w:rPr>
          <w:rFonts w:asciiTheme="majorBidi" w:hAnsiTheme="majorBidi" w:cstheme="majorBidi"/>
          <w:bCs/>
          <w:color w:val="0D0D0D" w:themeColor="text1" w:themeTint="F2"/>
          <w:sz w:val="24"/>
          <w:szCs w:val="24"/>
        </w:rPr>
        <w:t xml:space="preserve">d easily and that every employee makes a personal contribution based on his/her skills from the training. </w:t>
      </w:r>
    </w:p>
    <w:p w14:paraId="5822AA6A"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44F07E6C" w14:textId="0B964D6B"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aligning project governance and successful complex construction projects in the UAE, the factors of stakeholder management could be aligned with communication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Alignment will work in the sense that</w:t>
      </w:r>
      <w:r w:rsidR="00B0121E"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as project stakeholders are identified from the beginning of the project, there needs to be </w:t>
      </w:r>
      <w:r w:rsidR="00B0121E"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focus on clearly defining communication channels in the </w:t>
      </w:r>
      <w:r w:rsidR="0079227A" w:rsidRPr="00855774">
        <w:rPr>
          <w:rFonts w:asciiTheme="majorBidi" w:hAnsiTheme="majorBidi" w:cstheme="majorBidi"/>
          <w:bCs/>
          <w:color w:val="0D0D0D" w:themeColor="text1" w:themeTint="F2"/>
          <w:sz w:val="24"/>
          <w:szCs w:val="24"/>
        </w:rPr>
        <w:t>organisation</w:t>
      </w:r>
      <w:r w:rsidR="009D3557" w:rsidRPr="00855774">
        <w:rPr>
          <w:rFonts w:asciiTheme="majorBidi" w:hAnsiTheme="majorBidi" w:cstheme="majorBidi"/>
          <w:bCs/>
          <w:color w:val="0D0D0D" w:themeColor="text1" w:themeTint="F2"/>
          <w:sz w:val="24"/>
          <w:szCs w:val="24"/>
        </w:rPr>
        <w:t xml:space="preserve">. In </w:t>
      </w:r>
      <w:r w:rsidR="00B0121E" w:rsidRPr="00855774">
        <w:rPr>
          <w:rFonts w:asciiTheme="majorBidi" w:hAnsiTheme="majorBidi" w:cstheme="majorBidi"/>
          <w:bCs/>
          <w:color w:val="0D0D0D" w:themeColor="text1" w:themeTint="F2"/>
          <w:sz w:val="24"/>
          <w:szCs w:val="24"/>
        </w:rPr>
        <w:t xml:space="preserve">a </w:t>
      </w:r>
      <w:r w:rsidR="009D3557" w:rsidRPr="00855774">
        <w:rPr>
          <w:rFonts w:asciiTheme="majorBidi" w:hAnsiTheme="majorBidi" w:cstheme="majorBidi"/>
          <w:bCs/>
          <w:color w:val="0D0D0D" w:themeColor="text1" w:themeTint="F2"/>
          <w:sz w:val="24"/>
          <w:szCs w:val="24"/>
        </w:rPr>
        <w:t xml:space="preserve">different study, </w:t>
      </w:r>
      <w:r w:rsidRPr="00855774">
        <w:rPr>
          <w:rFonts w:asciiTheme="majorBidi" w:hAnsiTheme="majorBidi" w:cstheme="majorBidi"/>
          <w:color w:val="0D0D0D" w:themeColor="text1" w:themeTint="F2"/>
          <w:sz w:val="24"/>
          <w:szCs w:val="24"/>
        </w:rPr>
        <w:t>Mohammad and Shahatit (2016) reiterate</w:t>
      </w:r>
      <w:r w:rsidR="00711A80" w:rsidRPr="00855774">
        <w:rPr>
          <w:rFonts w:asciiTheme="majorBidi" w:hAnsiTheme="majorBidi" w:cstheme="majorBidi"/>
          <w:color w:val="0D0D0D" w:themeColor="text1" w:themeTint="F2"/>
          <w:sz w:val="24"/>
          <w:szCs w:val="24"/>
        </w:rPr>
        <w:t>d</w:t>
      </w:r>
      <w:r w:rsidRPr="00855774">
        <w:rPr>
          <w:rFonts w:asciiTheme="majorBidi" w:hAnsiTheme="majorBidi" w:cstheme="majorBidi"/>
          <w:color w:val="0D0D0D" w:themeColor="text1" w:themeTint="F2"/>
          <w:sz w:val="24"/>
          <w:szCs w:val="24"/>
        </w:rPr>
        <w:t xml:space="preserve"> that</w:t>
      </w:r>
      <w:r w:rsidR="00B0121E"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s</w:t>
      </w:r>
      <w:r w:rsidRPr="00855774">
        <w:rPr>
          <w:rFonts w:asciiTheme="majorBidi" w:hAnsiTheme="majorBidi" w:cstheme="majorBidi"/>
          <w:bCs/>
          <w:color w:val="0D0D0D" w:themeColor="text1" w:themeTint="F2"/>
          <w:sz w:val="24"/>
          <w:szCs w:val="24"/>
        </w:rPr>
        <w:t xml:space="preserve">ince stakeholders are more interested in the communication that they receive from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in the course of complex construction project delivery, clearly defined communication channels</w:t>
      </w:r>
      <w:r w:rsidR="00B0121E" w:rsidRPr="00855774">
        <w:rPr>
          <w:rFonts w:asciiTheme="majorBidi" w:hAnsiTheme="majorBidi" w:cstheme="majorBidi"/>
          <w:bCs/>
          <w:color w:val="0D0D0D" w:themeColor="text1" w:themeTint="F2"/>
          <w:sz w:val="24"/>
          <w:szCs w:val="24"/>
        </w:rPr>
        <w:t xml:space="preserve"> need to be established</w:t>
      </w:r>
      <w:r w:rsidRPr="00855774">
        <w:rPr>
          <w:rFonts w:asciiTheme="majorBidi" w:hAnsiTheme="majorBidi" w:cstheme="majorBidi"/>
          <w:bCs/>
          <w:color w:val="0D0D0D" w:themeColor="text1" w:themeTint="F2"/>
          <w:sz w:val="24"/>
          <w:szCs w:val="24"/>
        </w:rPr>
        <w:t xml:space="preserve"> that will be effective in responding to their demands in the course of the project. Lack of communication channels could negatively affect the process of involving stakeholders in the different phases of the project. Additionally, aligning the dimension</w:t>
      </w:r>
      <w:r w:rsidR="00B0121E"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of an efficient framework of communication with the availability of a structure of communication within the project also reflects the need to have some level of consistency in communicating within complex construction projects in the UAE. As aforementioned, employees are key stakeholders in the project and they always need to be involved in the process of communication at every stage of the project. The same case applies for other stakeholders, and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needs to </w:t>
      </w:r>
      <w:r w:rsidR="00B0121E" w:rsidRPr="00855774">
        <w:rPr>
          <w:rFonts w:asciiTheme="majorBidi" w:hAnsiTheme="majorBidi" w:cstheme="majorBidi"/>
          <w:bCs/>
          <w:color w:val="0D0D0D" w:themeColor="text1" w:themeTint="F2"/>
          <w:sz w:val="24"/>
          <w:szCs w:val="24"/>
        </w:rPr>
        <w:t xml:space="preserve">make available </w:t>
      </w:r>
      <w:r w:rsidRPr="00855774">
        <w:rPr>
          <w:rFonts w:asciiTheme="majorBidi" w:hAnsiTheme="majorBidi" w:cstheme="majorBidi"/>
          <w:bCs/>
          <w:color w:val="0D0D0D" w:themeColor="text1" w:themeTint="F2"/>
          <w:sz w:val="24"/>
          <w:szCs w:val="24"/>
        </w:rPr>
        <w:t>a communication framework that is able to accommodate their multiple views and contribute to the success of the project</w:t>
      </w:r>
      <w:r w:rsidR="009D3557" w:rsidRPr="00855774">
        <w:rPr>
          <w:rFonts w:asciiTheme="majorBidi" w:hAnsiTheme="majorBidi" w:cstheme="majorBidi"/>
          <w:bCs/>
          <w:color w:val="0D0D0D" w:themeColor="text1" w:themeTint="F2"/>
          <w:sz w:val="24"/>
          <w:szCs w:val="24"/>
        </w:rPr>
        <w:t xml:space="preserve"> (</w:t>
      </w:r>
      <w:r w:rsidR="009D3557" w:rsidRPr="00855774">
        <w:rPr>
          <w:rFonts w:asciiTheme="majorBidi" w:hAnsiTheme="majorBidi" w:cstheme="majorBidi"/>
          <w:color w:val="0D0D0D" w:themeColor="text1" w:themeTint="F2"/>
          <w:sz w:val="24"/>
          <w:szCs w:val="24"/>
        </w:rPr>
        <w:t>Rajasekaran and Valli, 2014)</w:t>
      </w:r>
      <w:r w:rsidRPr="00855774">
        <w:rPr>
          <w:rFonts w:asciiTheme="majorBidi" w:hAnsiTheme="majorBidi" w:cstheme="majorBidi"/>
          <w:bCs/>
          <w:color w:val="0D0D0D" w:themeColor="text1" w:themeTint="F2"/>
          <w:sz w:val="24"/>
          <w:szCs w:val="24"/>
        </w:rPr>
        <w:t xml:space="preserve">. In this case, the </w:t>
      </w:r>
      <w:r w:rsidR="0045427A" w:rsidRPr="00855774">
        <w:rPr>
          <w:rFonts w:asciiTheme="majorBidi" w:hAnsiTheme="majorBidi" w:cstheme="majorBidi"/>
          <w:bCs/>
          <w:color w:val="0D0D0D" w:themeColor="text1" w:themeTint="F2"/>
          <w:sz w:val="24"/>
          <w:szCs w:val="24"/>
        </w:rPr>
        <w:t>senior project practitioner</w:t>
      </w:r>
      <w:r w:rsidRPr="00855774">
        <w:rPr>
          <w:rFonts w:asciiTheme="majorBidi" w:hAnsiTheme="majorBidi" w:cstheme="majorBidi"/>
          <w:bCs/>
          <w:color w:val="0D0D0D" w:themeColor="text1" w:themeTint="F2"/>
          <w:sz w:val="24"/>
          <w:szCs w:val="24"/>
        </w:rPr>
        <w:t xml:space="preserve"> needs to make sure that there is a communication framework that effectively responds to their needs and also accommodates their varied interests within the project. Importantly, the dimension of stakeholders in the project goes hand in hand with the communication process, hence, underscoring the fact that communication helps unlock complexities in construction project</w:t>
      </w:r>
      <w:r w:rsidR="000B4F97"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w:t>
      </w:r>
    </w:p>
    <w:p w14:paraId="592ECDE0"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663BBE35" w14:textId="15461736" w:rsidR="000B4F97" w:rsidRPr="00855774" w:rsidRDefault="009D3557"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color w:val="0D0D0D" w:themeColor="text1" w:themeTint="F2"/>
          <w:sz w:val="24"/>
          <w:szCs w:val="24"/>
        </w:rPr>
        <w:t xml:space="preserve">Saed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(2016</w:t>
      </w:r>
      <w:r w:rsidRPr="00855774">
        <w:rPr>
          <w:rFonts w:asciiTheme="majorBidi" w:hAnsiTheme="majorBidi" w:cstheme="majorBidi"/>
          <w:bCs/>
          <w:color w:val="0D0D0D" w:themeColor="text1" w:themeTint="F2"/>
          <w:sz w:val="24"/>
          <w:szCs w:val="24"/>
        </w:rPr>
        <w:t>) reported that p</w:t>
      </w:r>
      <w:r w:rsidR="00CF73F4" w:rsidRPr="00855774">
        <w:rPr>
          <w:rFonts w:asciiTheme="majorBidi" w:hAnsiTheme="majorBidi" w:cstheme="majorBidi"/>
          <w:bCs/>
          <w:color w:val="0D0D0D" w:themeColor="text1" w:themeTint="F2"/>
          <w:sz w:val="24"/>
          <w:szCs w:val="24"/>
        </w:rPr>
        <w:t>roject governance could also be aligned with successful complex construction project delivery in the UAE by linking project control processes with the complexity that characteri</w:t>
      </w:r>
      <w:r w:rsidR="003C0026" w:rsidRPr="00855774">
        <w:rPr>
          <w:rFonts w:asciiTheme="majorBidi" w:hAnsiTheme="majorBidi" w:cstheme="majorBidi"/>
          <w:bCs/>
          <w:color w:val="0D0D0D" w:themeColor="text1" w:themeTint="F2"/>
          <w:sz w:val="24"/>
          <w:szCs w:val="24"/>
        </w:rPr>
        <w:t>s</w:t>
      </w:r>
      <w:r w:rsidR="000B4F97" w:rsidRPr="00855774">
        <w:rPr>
          <w:rFonts w:asciiTheme="majorBidi" w:hAnsiTheme="majorBidi" w:cstheme="majorBidi"/>
          <w:bCs/>
          <w:color w:val="0D0D0D" w:themeColor="text1" w:themeTint="F2"/>
          <w:sz w:val="24"/>
          <w:szCs w:val="24"/>
        </w:rPr>
        <w:t>es</w:t>
      </w:r>
      <w:r w:rsidR="00CF73F4" w:rsidRPr="00855774">
        <w:rPr>
          <w:rFonts w:asciiTheme="majorBidi" w:hAnsiTheme="majorBidi" w:cstheme="majorBidi"/>
          <w:bCs/>
          <w:color w:val="0D0D0D" w:themeColor="text1" w:themeTint="F2"/>
          <w:sz w:val="24"/>
          <w:szCs w:val="24"/>
        </w:rPr>
        <w:t xml:space="preserve"> these projects. In this case, while the project is effectively initiated by the </w:t>
      </w:r>
      <w:r w:rsidR="0045427A" w:rsidRPr="00855774">
        <w:rPr>
          <w:rFonts w:asciiTheme="majorBidi" w:hAnsiTheme="majorBidi" w:cstheme="majorBidi"/>
          <w:bCs/>
          <w:color w:val="0D0D0D" w:themeColor="text1" w:themeTint="F2"/>
          <w:sz w:val="24"/>
          <w:szCs w:val="24"/>
        </w:rPr>
        <w:t>senior project practitioner</w:t>
      </w:r>
      <w:r w:rsidR="00CF73F4" w:rsidRPr="00855774">
        <w:rPr>
          <w:rFonts w:asciiTheme="majorBidi" w:hAnsiTheme="majorBidi" w:cstheme="majorBidi"/>
          <w:bCs/>
          <w:color w:val="0D0D0D" w:themeColor="text1" w:themeTint="F2"/>
          <w:sz w:val="24"/>
          <w:szCs w:val="24"/>
        </w:rPr>
        <w:t xml:space="preserve">, there needs to be a large number of different systems that are put together to promote the success of the project. In tandem with this aspect, the focus should be on ensuring that every potential aspect that could lead to the success of the project is put in place and that the project begins on a strong note. For instance, before initiation of the project, </w:t>
      </w:r>
      <w:r w:rsidR="0045427A" w:rsidRPr="00855774">
        <w:rPr>
          <w:rFonts w:asciiTheme="majorBidi" w:hAnsiTheme="majorBidi" w:cstheme="majorBidi"/>
          <w:bCs/>
          <w:color w:val="0D0D0D" w:themeColor="text1" w:themeTint="F2"/>
          <w:sz w:val="24"/>
          <w:szCs w:val="24"/>
        </w:rPr>
        <w:t>senior project practitioner</w:t>
      </w:r>
      <w:r w:rsidR="00CF73F4" w:rsidRPr="00855774">
        <w:rPr>
          <w:rFonts w:asciiTheme="majorBidi" w:hAnsiTheme="majorBidi" w:cstheme="majorBidi"/>
          <w:bCs/>
          <w:color w:val="0D0D0D" w:themeColor="text1" w:themeTint="F2"/>
          <w:sz w:val="24"/>
          <w:szCs w:val="24"/>
        </w:rPr>
        <w:t xml:space="preserve">s need to ensure that they have adequate </w:t>
      </w:r>
      <w:r w:rsidR="00FC1764" w:rsidRPr="00855774">
        <w:rPr>
          <w:rFonts w:asciiTheme="majorBidi" w:hAnsiTheme="majorBidi" w:cstheme="majorBidi"/>
          <w:bCs/>
          <w:color w:val="0D0D0D" w:themeColor="text1" w:themeTint="F2"/>
          <w:sz w:val="24"/>
          <w:szCs w:val="24"/>
        </w:rPr>
        <w:t>human resources</w:t>
      </w:r>
      <w:r w:rsidR="00CF73F4" w:rsidRPr="00855774">
        <w:rPr>
          <w:rFonts w:asciiTheme="majorBidi" w:hAnsiTheme="majorBidi" w:cstheme="majorBidi"/>
          <w:bCs/>
          <w:color w:val="0D0D0D" w:themeColor="text1" w:themeTint="F2"/>
          <w:sz w:val="24"/>
          <w:szCs w:val="24"/>
        </w:rPr>
        <w:t xml:space="preserve"> as well as the other fundamental financial resources that can help with the completion of the project. According to </w:t>
      </w:r>
      <w:r w:rsidR="00CF73F4" w:rsidRPr="00855774">
        <w:rPr>
          <w:rFonts w:asciiTheme="majorBidi" w:hAnsiTheme="majorBidi" w:cstheme="majorBidi"/>
          <w:color w:val="0D0D0D" w:themeColor="text1" w:themeTint="F2"/>
          <w:sz w:val="24"/>
          <w:szCs w:val="24"/>
        </w:rPr>
        <w:t xml:space="preserve">Saed </w:t>
      </w:r>
      <w:r w:rsidR="00CF73F4" w:rsidRPr="00855774">
        <w:rPr>
          <w:rFonts w:asciiTheme="majorBidi" w:hAnsiTheme="majorBidi" w:cstheme="majorBidi"/>
          <w:i/>
          <w:iCs/>
          <w:color w:val="0D0D0D" w:themeColor="text1" w:themeTint="F2"/>
          <w:sz w:val="24"/>
          <w:szCs w:val="24"/>
        </w:rPr>
        <w:t>et al.</w:t>
      </w:r>
      <w:r w:rsidR="00CF73F4" w:rsidRPr="00855774">
        <w:rPr>
          <w:rFonts w:asciiTheme="majorBidi" w:hAnsiTheme="majorBidi" w:cstheme="majorBidi"/>
          <w:color w:val="0D0D0D" w:themeColor="text1" w:themeTint="F2"/>
          <w:sz w:val="24"/>
          <w:szCs w:val="24"/>
        </w:rPr>
        <w:t xml:space="preserve"> (2016</w:t>
      </w:r>
      <w:r w:rsidR="00CF73F4" w:rsidRPr="00855774">
        <w:rPr>
          <w:rFonts w:asciiTheme="majorBidi" w:hAnsiTheme="majorBidi" w:cstheme="majorBidi"/>
          <w:bCs/>
          <w:color w:val="0D0D0D" w:themeColor="text1" w:themeTint="F2"/>
          <w:sz w:val="24"/>
          <w:szCs w:val="24"/>
        </w:rPr>
        <w:t>)</w:t>
      </w:r>
      <w:r w:rsidR="000B4F97" w:rsidRPr="00855774">
        <w:rPr>
          <w:rFonts w:asciiTheme="majorBidi" w:hAnsiTheme="majorBidi" w:cstheme="majorBidi"/>
          <w:bCs/>
          <w:color w:val="0D0D0D" w:themeColor="text1" w:themeTint="F2"/>
          <w:sz w:val="24"/>
          <w:szCs w:val="24"/>
        </w:rPr>
        <w:t>,</w:t>
      </w:r>
      <w:r w:rsidR="00CF73F4" w:rsidRPr="00855774">
        <w:rPr>
          <w:rFonts w:asciiTheme="majorBidi" w:hAnsiTheme="majorBidi" w:cstheme="majorBidi"/>
          <w:bCs/>
          <w:color w:val="0D0D0D" w:themeColor="text1" w:themeTint="F2"/>
          <w:sz w:val="24"/>
          <w:szCs w:val="24"/>
        </w:rPr>
        <w:t xml:space="preserve"> the </w:t>
      </w:r>
      <w:r w:rsidR="0045427A" w:rsidRPr="00855774">
        <w:rPr>
          <w:rFonts w:asciiTheme="majorBidi" w:hAnsiTheme="majorBidi" w:cstheme="majorBidi"/>
          <w:bCs/>
          <w:color w:val="0D0D0D" w:themeColor="text1" w:themeTint="F2"/>
          <w:sz w:val="24"/>
          <w:szCs w:val="24"/>
        </w:rPr>
        <w:t>senior project practitioner</w:t>
      </w:r>
      <w:r w:rsidR="00CF73F4" w:rsidRPr="00855774">
        <w:rPr>
          <w:rFonts w:asciiTheme="majorBidi" w:hAnsiTheme="majorBidi" w:cstheme="majorBidi"/>
          <w:bCs/>
          <w:color w:val="0D0D0D" w:themeColor="text1" w:themeTint="F2"/>
          <w:sz w:val="24"/>
          <w:szCs w:val="24"/>
        </w:rPr>
        <w:t xml:space="preserve"> should initiate the project while at the same recogni</w:t>
      </w:r>
      <w:r w:rsidR="003C0026" w:rsidRPr="00855774">
        <w:rPr>
          <w:rFonts w:asciiTheme="majorBidi" w:hAnsiTheme="majorBidi" w:cstheme="majorBidi"/>
          <w:bCs/>
          <w:color w:val="0D0D0D" w:themeColor="text1" w:themeTint="F2"/>
          <w:sz w:val="24"/>
          <w:szCs w:val="24"/>
        </w:rPr>
        <w:t>s</w:t>
      </w:r>
      <w:r w:rsidR="00CF73F4" w:rsidRPr="00855774">
        <w:rPr>
          <w:rFonts w:asciiTheme="majorBidi" w:hAnsiTheme="majorBidi" w:cstheme="majorBidi"/>
          <w:bCs/>
          <w:color w:val="0D0D0D" w:themeColor="text1" w:themeTint="F2"/>
          <w:sz w:val="24"/>
          <w:szCs w:val="24"/>
        </w:rPr>
        <w:t xml:space="preserve">ing the interlinkage of the different processes that affect each other at every stage. More so, the clear definition of approaches to controlling and monitoring the project could be aligned with the efficiency that is used in the coordination, control and monitoring of the project from start to finish. In this case, the </w:t>
      </w:r>
      <w:r w:rsidR="0045427A" w:rsidRPr="00855774">
        <w:rPr>
          <w:rFonts w:asciiTheme="majorBidi" w:hAnsiTheme="majorBidi" w:cstheme="majorBidi"/>
          <w:bCs/>
          <w:color w:val="0D0D0D" w:themeColor="text1" w:themeTint="F2"/>
          <w:sz w:val="24"/>
          <w:szCs w:val="24"/>
        </w:rPr>
        <w:t>senior project practitioner</w:t>
      </w:r>
      <w:r w:rsidR="00CF73F4" w:rsidRPr="00855774">
        <w:rPr>
          <w:rFonts w:asciiTheme="majorBidi" w:hAnsiTheme="majorBidi" w:cstheme="majorBidi"/>
          <w:bCs/>
          <w:color w:val="0D0D0D" w:themeColor="text1" w:themeTint="F2"/>
          <w:sz w:val="24"/>
          <w:szCs w:val="24"/>
        </w:rPr>
        <w:t xml:space="preserve">s have to expect different events in the course of project delivery. </w:t>
      </w:r>
      <w:r w:rsidR="00C87C19" w:rsidRPr="00855774">
        <w:rPr>
          <w:rFonts w:asciiTheme="majorBidi" w:hAnsiTheme="majorBidi" w:cstheme="majorBidi"/>
          <w:bCs/>
          <w:color w:val="0D0D0D" w:themeColor="text1" w:themeTint="F2"/>
          <w:sz w:val="24"/>
          <w:szCs w:val="24"/>
        </w:rPr>
        <w:t xml:space="preserve">Similarly, </w:t>
      </w:r>
      <w:r w:rsidR="00CF73F4" w:rsidRPr="00855774">
        <w:rPr>
          <w:rFonts w:asciiTheme="majorBidi" w:hAnsiTheme="majorBidi" w:cstheme="majorBidi"/>
          <w:color w:val="0D0D0D" w:themeColor="text1" w:themeTint="F2"/>
          <w:sz w:val="24"/>
          <w:szCs w:val="24"/>
        </w:rPr>
        <w:t>Cristóbal (2017) explain</w:t>
      </w:r>
      <w:r w:rsidR="00711A80" w:rsidRPr="00855774">
        <w:rPr>
          <w:rFonts w:asciiTheme="majorBidi" w:hAnsiTheme="majorBidi" w:cstheme="majorBidi"/>
          <w:color w:val="0D0D0D" w:themeColor="text1" w:themeTint="F2"/>
          <w:sz w:val="24"/>
          <w:szCs w:val="24"/>
        </w:rPr>
        <w:t>ed</w:t>
      </w:r>
      <w:r w:rsidR="00CF73F4" w:rsidRPr="00855774">
        <w:rPr>
          <w:rFonts w:asciiTheme="majorBidi" w:hAnsiTheme="majorBidi" w:cstheme="majorBidi"/>
          <w:color w:val="0D0D0D" w:themeColor="text1" w:themeTint="F2"/>
          <w:sz w:val="24"/>
          <w:szCs w:val="24"/>
        </w:rPr>
        <w:t xml:space="preserve"> that t</w:t>
      </w:r>
      <w:r w:rsidR="00CF73F4" w:rsidRPr="00855774">
        <w:rPr>
          <w:rFonts w:asciiTheme="majorBidi" w:hAnsiTheme="majorBidi" w:cstheme="majorBidi"/>
          <w:bCs/>
          <w:color w:val="0D0D0D" w:themeColor="text1" w:themeTint="F2"/>
          <w:sz w:val="24"/>
          <w:szCs w:val="24"/>
        </w:rPr>
        <w:t xml:space="preserve">he different events include the changes in the performance of employees in regard to the project, as well as their commitment to completing </w:t>
      </w:r>
      <w:r w:rsidR="000B4F97" w:rsidRPr="00855774">
        <w:rPr>
          <w:rFonts w:asciiTheme="majorBidi" w:hAnsiTheme="majorBidi" w:cstheme="majorBidi"/>
          <w:bCs/>
          <w:color w:val="0D0D0D" w:themeColor="text1" w:themeTint="F2"/>
          <w:sz w:val="24"/>
          <w:szCs w:val="24"/>
        </w:rPr>
        <w:t>it</w:t>
      </w:r>
      <w:r w:rsidR="00CF73F4" w:rsidRPr="00855774">
        <w:rPr>
          <w:rFonts w:asciiTheme="majorBidi" w:hAnsiTheme="majorBidi" w:cstheme="majorBidi"/>
          <w:bCs/>
          <w:color w:val="0D0D0D" w:themeColor="text1" w:themeTint="F2"/>
          <w:sz w:val="24"/>
          <w:szCs w:val="24"/>
        </w:rPr>
        <w:t xml:space="preserve">. Therefore, having the necessary controls in place goes a long way to solving the challenges that could be experienced at the different stages of complex construction project delivery. Lastly, the aspect of clearly defining the closing time for the project based on the available timelines could be aligned with the availability of room for revisions in the course of </w:t>
      </w:r>
      <w:r w:rsidR="000B4F97" w:rsidRPr="00855774">
        <w:rPr>
          <w:rFonts w:asciiTheme="majorBidi" w:hAnsiTheme="majorBidi" w:cstheme="majorBidi"/>
          <w:bCs/>
          <w:color w:val="0D0D0D" w:themeColor="text1" w:themeTint="F2"/>
          <w:sz w:val="24"/>
          <w:szCs w:val="24"/>
        </w:rPr>
        <w:t xml:space="preserve">project </w:t>
      </w:r>
      <w:r w:rsidR="00CF73F4" w:rsidRPr="00855774">
        <w:rPr>
          <w:rFonts w:asciiTheme="majorBidi" w:hAnsiTheme="majorBidi" w:cstheme="majorBidi"/>
          <w:bCs/>
          <w:color w:val="0D0D0D" w:themeColor="text1" w:themeTint="F2"/>
          <w:sz w:val="24"/>
          <w:szCs w:val="24"/>
        </w:rPr>
        <w:t xml:space="preserve">construction. It is worth arguing that a project has to adhere to the given timelines. The </w:t>
      </w:r>
      <w:r w:rsidR="0045427A" w:rsidRPr="00855774">
        <w:rPr>
          <w:rFonts w:asciiTheme="majorBidi" w:hAnsiTheme="majorBidi" w:cstheme="majorBidi"/>
          <w:bCs/>
          <w:color w:val="0D0D0D" w:themeColor="text1" w:themeTint="F2"/>
          <w:sz w:val="24"/>
          <w:szCs w:val="24"/>
        </w:rPr>
        <w:t>senior project practitioner</w:t>
      </w:r>
      <w:r w:rsidR="00CF73F4" w:rsidRPr="00855774">
        <w:rPr>
          <w:rFonts w:asciiTheme="majorBidi" w:hAnsiTheme="majorBidi" w:cstheme="majorBidi"/>
          <w:bCs/>
          <w:color w:val="0D0D0D" w:themeColor="text1" w:themeTint="F2"/>
          <w:sz w:val="24"/>
          <w:szCs w:val="24"/>
        </w:rPr>
        <w:t xml:space="preserve"> has to take the leading role in ensuring that the project is being implemented well to reach the expected deadline based on the available timelines. However, even as they work to ensure that the project is completed within the set timelines, they should also provide a window to review the course of project completion and make necessary revisions where needed. The revisions play a key role in leading to greater delivery of complex construction projects in the UAE and the attainment of better project outcomes by the time the project</w:t>
      </w:r>
      <w:r w:rsidR="000B4F97" w:rsidRPr="00855774">
        <w:rPr>
          <w:rFonts w:asciiTheme="majorBidi" w:hAnsiTheme="majorBidi" w:cstheme="majorBidi"/>
          <w:bCs/>
          <w:color w:val="0D0D0D" w:themeColor="text1" w:themeTint="F2"/>
          <w:sz w:val="24"/>
          <w:szCs w:val="24"/>
        </w:rPr>
        <w:t>s are</w:t>
      </w:r>
      <w:r w:rsidR="00CF73F4" w:rsidRPr="00855774">
        <w:rPr>
          <w:rFonts w:asciiTheme="majorBidi" w:hAnsiTheme="majorBidi" w:cstheme="majorBidi"/>
          <w:bCs/>
          <w:color w:val="0D0D0D" w:themeColor="text1" w:themeTint="F2"/>
          <w:sz w:val="24"/>
          <w:szCs w:val="24"/>
        </w:rPr>
        <w:t xml:space="preserve"> closed.</w:t>
      </w:r>
    </w:p>
    <w:p w14:paraId="739CDFA4" w14:textId="1CFCED6B"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 </w:t>
      </w:r>
    </w:p>
    <w:p w14:paraId="01C21BCE" w14:textId="547763D5"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Apart from aligning project governance with successful complex construction project delivery, cultural intelligence could also be aligned with successful complex construction project delivery in the UAE. </w:t>
      </w:r>
      <w:r w:rsidR="00C87C19" w:rsidRPr="00855774">
        <w:rPr>
          <w:rFonts w:asciiTheme="majorBidi" w:hAnsiTheme="majorBidi" w:cstheme="majorBidi"/>
          <w:bCs/>
          <w:color w:val="0D0D0D" w:themeColor="text1" w:themeTint="F2"/>
          <w:sz w:val="24"/>
          <w:szCs w:val="24"/>
        </w:rPr>
        <w:t xml:space="preserve">Recent evidence from authors such as </w:t>
      </w:r>
      <w:r w:rsidRPr="00855774">
        <w:rPr>
          <w:rFonts w:asciiTheme="majorBidi" w:hAnsiTheme="majorBidi" w:cstheme="majorBidi"/>
          <w:color w:val="0D0D0D" w:themeColor="text1" w:themeTint="F2"/>
          <w:sz w:val="24"/>
          <w:szCs w:val="24"/>
        </w:rPr>
        <w:t xml:space="preserve">Mohammad and Shahatit (2016) </w:t>
      </w:r>
      <w:r w:rsidR="00C87C19" w:rsidRPr="00855774">
        <w:rPr>
          <w:rFonts w:asciiTheme="majorBidi" w:hAnsiTheme="majorBidi" w:cstheme="majorBidi"/>
          <w:bCs/>
          <w:color w:val="0D0D0D" w:themeColor="text1" w:themeTint="F2"/>
          <w:sz w:val="24"/>
          <w:szCs w:val="24"/>
        </w:rPr>
        <w:t>suggests that</w:t>
      </w:r>
      <w:r w:rsidRPr="00855774">
        <w:rPr>
          <w:rFonts w:asciiTheme="majorBidi" w:hAnsiTheme="majorBidi" w:cstheme="majorBidi"/>
          <w:bCs/>
          <w:color w:val="0D0D0D" w:themeColor="text1" w:themeTint="F2"/>
          <w:sz w:val="24"/>
          <w:szCs w:val="24"/>
        </w:rPr>
        <w:t xml:space="preserve"> the value of communication cannot be underestimated because it makes the project continue effectively at all given times. Hence, while there is a standard language of communication, there should also be an e</w:t>
      </w:r>
      <w:r w:rsidR="00E865F2" w:rsidRPr="00855774">
        <w:rPr>
          <w:rFonts w:asciiTheme="majorBidi" w:hAnsiTheme="majorBidi" w:cstheme="majorBidi"/>
          <w:bCs/>
          <w:color w:val="0D0D0D" w:themeColor="text1" w:themeTint="F2"/>
          <w:sz w:val="24"/>
          <w:szCs w:val="24"/>
        </w:rPr>
        <w:t>labor</w:t>
      </w:r>
      <w:r w:rsidRPr="00855774">
        <w:rPr>
          <w:rFonts w:asciiTheme="majorBidi" w:hAnsiTheme="majorBidi" w:cstheme="majorBidi"/>
          <w:bCs/>
          <w:color w:val="0D0D0D" w:themeColor="text1" w:themeTint="F2"/>
          <w:sz w:val="24"/>
          <w:szCs w:val="24"/>
        </w:rPr>
        <w:t xml:space="preserve">ate channel that passes the communication from one point of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to the next in an efficient manner. More so, cross-cultural communication could be aligned with the communication in complex construction projects in the sense that communication is seen as an important part of successful </w:t>
      </w:r>
      <w:r w:rsidR="000B4F97" w:rsidRPr="00855774">
        <w:rPr>
          <w:rFonts w:asciiTheme="majorBidi" w:hAnsiTheme="majorBidi" w:cstheme="majorBidi"/>
          <w:bCs/>
          <w:color w:val="0D0D0D" w:themeColor="text1" w:themeTint="F2"/>
          <w:sz w:val="24"/>
          <w:szCs w:val="24"/>
        </w:rPr>
        <w:t xml:space="preserve">project </w:t>
      </w:r>
      <w:r w:rsidRPr="00855774">
        <w:rPr>
          <w:rFonts w:asciiTheme="majorBidi" w:hAnsiTheme="majorBidi" w:cstheme="majorBidi"/>
          <w:bCs/>
          <w:color w:val="0D0D0D" w:themeColor="text1" w:themeTint="F2"/>
          <w:sz w:val="24"/>
          <w:szCs w:val="24"/>
        </w:rPr>
        <w:t>delivery. While communication is seen as an important part of delivering projects, there should be consideration of the fact that feedback should be provided within the right time to help with the delivery of the project (</w:t>
      </w:r>
      <w:r w:rsidRPr="00855774">
        <w:rPr>
          <w:rFonts w:asciiTheme="majorBidi" w:hAnsiTheme="majorBidi" w:cstheme="majorBidi"/>
          <w:color w:val="0D0D0D" w:themeColor="text1" w:themeTint="F2"/>
          <w:sz w:val="24"/>
          <w:szCs w:val="24"/>
        </w:rPr>
        <w:t xml:space="preserve">Alias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2014)</w:t>
      </w:r>
      <w:r w:rsidRPr="00855774">
        <w:rPr>
          <w:rFonts w:asciiTheme="majorBidi" w:hAnsiTheme="majorBidi" w:cstheme="majorBidi"/>
          <w:bCs/>
          <w:color w:val="0D0D0D" w:themeColor="text1" w:themeTint="F2"/>
          <w:sz w:val="24"/>
          <w:szCs w:val="24"/>
        </w:rPr>
        <w:t>. Communication would be seen as an important part of the successful delivery of complex construction projects if the value of feedback is underscored. In terms of feedback, everyone should be allowed to give his/her view on what needs to be changed to get the project moving to its targets. Another important element that could be aligned between cross-cultural communication and communication in complex construction projects is that there should be a medium of problem</w:t>
      </w:r>
      <w:r w:rsidR="002577AB"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solving through communication. This is where the noises within the communication system are eliminated and the communication process is smoothed in a manner that leads to the successful completion of complex construction projects in the UAE. Problem solution is a priority because it ensures that</w:t>
      </w:r>
      <w:r w:rsidR="000B4F97"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while employees drawn from different cultures work on successfully delivering complex construction projects, they continue relating well with each other. </w:t>
      </w:r>
    </w:p>
    <w:p w14:paraId="0EB16C2E"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478FD8FC" w14:textId="385F7F11"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addition, cultural intelligence could be aligned with successful complex construction project delivery in the UAE in terms of linking path capability to the innovation outcomes in the project. While path capability </w:t>
      </w:r>
      <w:r w:rsidR="0079227A" w:rsidRPr="00855774">
        <w:rPr>
          <w:rFonts w:asciiTheme="majorBidi" w:hAnsiTheme="majorBidi" w:cstheme="majorBidi"/>
          <w:bCs/>
          <w:color w:val="0D0D0D" w:themeColor="text1" w:themeTint="F2"/>
          <w:sz w:val="24"/>
          <w:szCs w:val="24"/>
        </w:rPr>
        <w:t>emphasise</w:t>
      </w:r>
      <w:r w:rsidRPr="00855774">
        <w:rPr>
          <w:rFonts w:asciiTheme="majorBidi" w:hAnsiTheme="majorBidi" w:cstheme="majorBidi"/>
          <w:bCs/>
          <w:color w:val="0D0D0D" w:themeColor="text1" w:themeTint="F2"/>
          <w:sz w:val="24"/>
          <w:szCs w:val="24"/>
        </w:rPr>
        <w:t xml:space="preserve">s the significant of factors such as flexibility in the project, innovation </w:t>
      </w:r>
      <w:r w:rsidR="0079227A" w:rsidRPr="00855774">
        <w:rPr>
          <w:rFonts w:asciiTheme="majorBidi" w:hAnsiTheme="majorBidi" w:cstheme="majorBidi"/>
          <w:bCs/>
          <w:color w:val="0D0D0D" w:themeColor="text1" w:themeTint="F2"/>
          <w:sz w:val="24"/>
          <w:szCs w:val="24"/>
        </w:rPr>
        <w:t>emphasise</w:t>
      </w:r>
      <w:r w:rsidRPr="00855774">
        <w:rPr>
          <w:rFonts w:asciiTheme="majorBidi" w:hAnsiTheme="majorBidi" w:cstheme="majorBidi"/>
          <w:bCs/>
          <w:color w:val="0D0D0D" w:themeColor="text1" w:themeTint="F2"/>
          <w:sz w:val="24"/>
          <w:szCs w:val="24"/>
        </w:rPr>
        <w:t>s the need to devise new methods to work toward</w:t>
      </w:r>
      <w:r w:rsidR="001C43B7"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the delivery of the project. In this regard, while reconfiguring resources to match the different cultural contexts in the complex project, attention must also be paid to the continued encouragement of innovation in the project. Innovation is the only way that would ensure resources are properly reconfigured in a manner that is desirable </w:t>
      </w:r>
      <w:r w:rsidR="000B4F97" w:rsidRPr="00855774">
        <w:rPr>
          <w:rFonts w:asciiTheme="majorBidi" w:hAnsiTheme="majorBidi" w:cstheme="majorBidi"/>
          <w:bCs/>
          <w:color w:val="0D0D0D" w:themeColor="text1" w:themeTint="F2"/>
          <w:sz w:val="24"/>
          <w:szCs w:val="24"/>
        </w:rPr>
        <w:t xml:space="preserve">for </w:t>
      </w:r>
      <w:r w:rsidRPr="00855774">
        <w:rPr>
          <w:rFonts w:asciiTheme="majorBidi" w:hAnsiTheme="majorBidi" w:cstheme="majorBidi"/>
          <w:bCs/>
          <w:color w:val="0D0D0D" w:themeColor="text1" w:themeTint="F2"/>
          <w:sz w:val="24"/>
          <w:szCs w:val="24"/>
        </w:rPr>
        <w:t>delivering complex construction projects (</w:t>
      </w:r>
      <w:r w:rsidRPr="00855774">
        <w:rPr>
          <w:rFonts w:asciiTheme="majorBidi" w:hAnsiTheme="majorBidi" w:cstheme="majorBidi"/>
          <w:color w:val="0D0D0D" w:themeColor="text1" w:themeTint="F2"/>
          <w:sz w:val="24"/>
          <w:szCs w:val="24"/>
        </w:rPr>
        <w:t>Mohammad and Shahatit, 2016)</w:t>
      </w:r>
      <w:r w:rsidRPr="00855774">
        <w:rPr>
          <w:rFonts w:asciiTheme="majorBidi" w:hAnsiTheme="majorBidi" w:cstheme="majorBidi"/>
          <w:bCs/>
          <w:color w:val="0D0D0D" w:themeColor="text1" w:themeTint="F2"/>
          <w:sz w:val="24"/>
          <w:szCs w:val="24"/>
        </w:rPr>
        <w:t xml:space="preserve">. In addition, in the implementation of information transfer across different cultures in the complex construction project, it also worth paying attention to the fact that there is an adaptive culture of innovation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Arguably, employees from different cultures should be ready to appreciate the fact that the project is dynamic and can only be delivered through consistent follow-up on innovations</w:t>
      </w:r>
      <w:r w:rsidR="00C87C19" w:rsidRPr="00855774">
        <w:rPr>
          <w:rFonts w:asciiTheme="majorBidi" w:hAnsiTheme="majorBidi" w:cstheme="majorBidi"/>
          <w:bCs/>
          <w:color w:val="0D0D0D" w:themeColor="text1" w:themeTint="F2"/>
          <w:sz w:val="24"/>
          <w:szCs w:val="24"/>
        </w:rPr>
        <w:t xml:space="preserve"> (</w:t>
      </w:r>
      <w:r w:rsidR="00C87C19" w:rsidRPr="00855774">
        <w:rPr>
          <w:rFonts w:asciiTheme="majorBidi" w:hAnsiTheme="majorBidi" w:cstheme="majorBidi"/>
          <w:color w:val="0D0D0D" w:themeColor="text1" w:themeTint="F2"/>
          <w:sz w:val="24"/>
          <w:szCs w:val="24"/>
        </w:rPr>
        <w:t xml:space="preserve">Alias </w:t>
      </w:r>
      <w:r w:rsidR="00C87C19" w:rsidRPr="00855774">
        <w:rPr>
          <w:rFonts w:asciiTheme="majorBidi" w:hAnsiTheme="majorBidi" w:cstheme="majorBidi"/>
          <w:i/>
          <w:iCs/>
          <w:color w:val="0D0D0D" w:themeColor="text1" w:themeTint="F2"/>
          <w:sz w:val="24"/>
          <w:szCs w:val="24"/>
        </w:rPr>
        <w:t>et al</w:t>
      </w:r>
      <w:r w:rsidR="00C87C19" w:rsidRPr="00855774">
        <w:rPr>
          <w:rFonts w:asciiTheme="majorBidi" w:hAnsiTheme="majorBidi" w:cstheme="majorBidi"/>
          <w:color w:val="0D0D0D" w:themeColor="text1" w:themeTint="F2"/>
          <w:sz w:val="24"/>
          <w:szCs w:val="24"/>
        </w:rPr>
        <w:t>., 2014)</w:t>
      </w:r>
      <w:r w:rsidRPr="00855774">
        <w:rPr>
          <w:rFonts w:asciiTheme="majorBidi" w:hAnsiTheme="majorBidi" w:cstheme="majorBidi"/>
          <w:bCs/>
          <w:color w:val="0D0D0D" w:themeColor="text1" w:themeTint="F2"/>
          <w:sz w:val="24"/>
          <w:szCs w:val="24"/>
        </w:rPr>
        <w:t xml:space="preserve">. When innovations are stronger, then the complex construction project also moves forward without much interference </w:t>
      </w:r>
      <w:r w:rsidR="000B4F97" w:rsidRPr="00855774">
        <w:rPr>
          <w:rFonts w:asciiTheme="majorBidi" w:hAnsiTheme="majorBidi" w:cstheme="majorBidi"/>
          <w:bCs/>
          <w:color w:val="0D0D0D" w:themeColor="text1" w:themeTint="F2"/>
          <w:sz w:val="24"/>
          <w:szCs w:val="24"/>
        </w:rPr>
        <w:t>or disruption</w:t>
      </w:r>
      <w:r w:rsidRPr="00855774">
        <w:rPr>
          <w:rFonts w:asciiTheme="majorBidi" w:hAnsiTheme="majorBidi" w:cstheme="majorBidi"/>
          <w:bCs/>
          <w:color w:val="0D0D0D" w:themeColor="text1" w:themeTint="F2"/>
          <w:sz w:val="24"/>
          <w:szCs w:val="24"/>
        </w:rPr>
        <w:t xml:space="preserve">. Importantly also, while resources are deployed in a way that can be used by different cultures, </w:t>
      </w:r>
      <w:r w:rsidR="000B4F97" w:rsidRPr="00855774">
        <w:rPr>
          <w:rFonts w:asciiTheme="majorBidi" w:hAnsiTheme="majorBidi" w:cstheme="majorBidi"/>
          <w:bCs/>
          <w:color w:val="0D0D0D" w:themeColor="text1" w:themeTint="F2"/>
          <w:sz w:val="24"/>
          <w:szCs w:val="24"/>
        </w:rPr>
        <w:t xml:space="preserve">they </w:t>
      </w:r>
      <w:r w:rsidRPr="00855774">
        <w:rPr>
          <w:rFonts w:asciiTheme="majorBidi" w:hAnsiTheme="majorBidi" w:cstheme="majorBidi"/>
          <w:bCs/>
          <w:color w:val="0D0D0D" w:themeColor="text1" w:themeTint="F2"/>
          <w:sz w:val="24"/>
          <w:szCs w:val="24"/>
        </w:rPr>
        <w:t xml:space="preserve">have to be allocated to support innovation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With the significance of innovation, employees must be supported to </w:t>
      </w:r>
      <w:r w:rsidR="007E02C5" w:rsidRPr="00855774">
        <w:rPr>
          <w:rFonts w:asciiTheme="majorBidi" w:hAnsiTheme="majorBidi" w:cstheme="majorBidi"/>
          <w:bCs/>
          <w:color w:val="0D0D0D" w:themeColor="text1" w:themeTint="F2"/>
          <w:sz w:val="24"/>
          <w:szCs w:val="24"/>
        </w:rPr>
        <w:t>realise</w:t>
      </w:r>
      <w:r w:rsidRPr="00855774">
        <w:rPr>
          <w:rFonts w:asciiTheme="majorBidi" w:hAnsiTheme="majorBidi" w:cstheme="majorBidi"/>
          <w:bCs/>
          <w:color w:val="0D0D0D" w:themeColor="text1" w:themeTint="F2"/>
          <w:sz w:val="24"/>
          <w:szCs w:val="24"/>
        </w:rPr>
        <w:t xml:space="preserve"> it with the provision of adequate resources. Innovation will be easier to achieve if adequate resources are availed and allocated to employees in a way that maximi</w:t>
      </w:r>
      <w:r w:rsidR="003C0026"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es the potential of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in delivering complex construction projects.</w:t>
      </w:r>
    </w:p>
    <w:p w14:paraId="748415D5"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0A4687DD" w14:textId="0A798103"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Cultural intelligence is also aligned with successful complex construction project delivery by linking cross-cultural leadership with the competence of employees. In this case, it is the responsibility of leaders to ensure that the employees and the teams within the project deliver on the required goals of the project</w:t>
      </w:r>
      <w:r w:rsidR="000B4F97"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including meeting </w:t>
      </w:r>
      <w:r w:rsidR="000B4F97" w:rsidRPr="00855774">
        <w:rPr>
          <w:rFonts w:asciiTheme="majorBidi" w:hAnsiTheme="majorBidi" w:cstheme="majorBidi"/>
          <w:bCs/>
          <w:color w:val="0D0D0D" w:themeColor="text1" w:themeTint="F2"/>
          <w:sz w:val="24"/>
          <w:szCs w:val="24"/>
        </w:rPr>
        <w:t xml:space="preserve">project </w:t>
      </w:r>
      <w:r w:rsidRPr="00855774">
        <w:rPr>
          <w:rFonts w:asciiTheme="majorBidi" w:hAnsiTheme="majorBidi" w:cstheme="majorBidi"/>
          <w:bCs/>
          <w:color w:val="0D0D0D" w:themeColor="text1" w:themeTint="F2"/>
          <w:sz w:val="24"/>
          <w:szCs w:val="24"/>
        </w:rPr>
        <w:t>deadlines. In this case, the leader ha</w:t>
      </w:r>
      <w:r w:rsidR="000B4F97"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to adapt his/her leadership style to different cultures by ensuring that the project teams are made up of people with different competencies. By the leader adapting his/her leadership style to different cultural contexts, it becomes easier to lead from the front in terms of attaining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al goals. </w:t>
      </w:r>
      <w:r w:rsidRPr="00855774">
        <w:rPr>
          <w:rFonts w:asciiTheme="majorBidi" w:hAnsiTheme="majorBidi" w:cstheme="majorBidi"/>
          <w:color w:val="0D0D0D" w:themeColor="text1" w:themeTint="F2"/>
          <w:sz w:val="24"/>
          <w:szCs w:val="24"/>
        </w:rPr>
        <w:t>Al-Hajj and Zraunig (2018</w:t>
      </w:r>
      <w:r w:rsidRPr="00855774">
        <w:rPr>
          <w:rFonts w:asciiTheme="majorBidi" w:hAnsiTheme="majorBidi" w:cstheme="majorBidi"/>
          <w:bCs/>
          <w:color w:val="0D0D0D" w:themeColor="text1" w:themeTint="F2"/>
          <w:sz w:val="24"/>
          <w:szCs w:val="24"/>
        </w:rPr>
        <w:t>) affirm</w:t>
      </w:r>
      <w:r w:rsidR="00711A80"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that </w:t>
      </w:r>
      <w:r w:rsidR="0045427A" w:rsidRPr="00855774">
        <w:rPr>
          <w:rFonts w:asciiTheme="majorBidi" w:hAnsiTheme="majorBidi" w:cstheme="majorBidi"/>
          <w:bCs/>
          <w:color w:val="0D0D0D" w:themeColor="text1" w:themeTint="F2"/>
          <w:sz w:val="24"/>
          <w:szCs w:val="24"/>
        </w:rPr>
        <w:t>senior project practitioner</w:t>
      </w:r>
      <w:r w:rsidRPr="00855774">
        <w:rPr>
          <w:rFonts w:asciiTheme="majorBidi" w:hAnsiTheme="majorBidi" w:cstheme="majorBidi"/>
          <w:bCs/>
          <w:color w:val="0D0D0D" w:themeColor="text1" w:themeTint="F2"/>
          <w:sz w:val="24"/>
          <w:szCs w:val="24"/>
        </w:rPr>
        <w:t xml:space="preserve">s have to </w:t>
      </w:r>
      <w:r w:rsidR="007E02C5" w:rsidRPr="00855774">
        <w:rPr>
          <w:rFonts w:asciiTheme="majorBidi" w:hAnsiTheme="majorBidi" w:cstheme="majorBidi"/>
          <w:bCs/>
          <w:color w:val="0D0D0D" w:themeColor="text1" w:themeTint="F2"/>
          <w:sz w:val="24"/>
          <w:szCs w:val="24"/>
        </w:rPr>
        <w:t>realise</w:t>
      </w:r>
      <w:r w:rsidRPr="00855774">
        <w:rPr>
          <w:rFonts w:asciiTheme="majorBidi" w:hAnsiTheme="majorBidi" w:cstheme="majorBidi"/>
          <w:bCs/>
          <w:color w:val="0D0D0D" w:themeColor="text1" w:themeTint="F2"/>
          <w:sz w:val="24"/>
          <w:szCs w:val="24"/>
        </w:rPr>
        <w:t xml:space="preserve"> that employees from any cultural context ha</w:t>
      </w:r>
      <w:r w:rsidR="000B4F97" w:rsidRPr="00855774">
        <w:rPr>
          <w:rFonts w:asciiTheme="majorBidi" w:hAnsiTheme="majorBidi" w:cstheme="majorBidi"/>
          <w:bCs/>
          <w:color w:val="0D0D0D" w:themeColor="text1" w:themeTint="F2"/>
          <w:sz w:val="24"/>
          <w:szCs w:val="24"/>
        </w:rPr>
        <w:t>ve</w:t>
      </w:r>
      <w:r w:rsidRPr="00855774">
        <w:rPr>
          <w:rFonts w:asciiTheme="majorBidi" w:hAnsiTheme="majorBidi" w:cstheme="majorBidi"/>
          <w:bCs/>
          <w:color w:val="0D0D0D" w:themeColor="text1" w:themeTint="F2"/>
          <w:sz w:val="24"/>
          <w:szCs w:val="24"/>
        </w:rPr>
        <w:t xml:space="preserve"> the capacity to deliver the desirable goals within the complex construction project. Hence, teams are made </w:t>
      </w:r>
      <w:r w:rsidR="000B4F97" w:rsidRPr="00855774">
        <w:rPr>
          <w:rFonts w:asciiTheme="majorBidi" w:hAnsiTheme="majorBidi" w:cstheme="majorBidi"/>
          <w:bCs/>
          <w:color w:val="0D0D0D" w:themeColor="text1" w:themeTint="F2"/>
          <w:sz w:val="24"/>
          <w:szCs w:val="24"/>
        </w:rPr>
        <w:t xml:space="preserve">up </w:t>
      </w:r>
      <w:r w:rsidRPr="00855774">
        <w:rPr>
          <w:rFonts w:asciiTheme="majorBidi" w:hAnsiTheme="majorBidi" w:cstheme="majorBidi"/>
          <w:bCs/>
          <w:color w:val="0D0D0D" w:themeColor="text1" w:themeTint="F2"/>
          <w:sz w:val="24"/>
          <w:szCs w:val="24"/>
        </w:rPr>
        <w:t>of employees with varied competencies regardless of their culture and they work consistently to deliver on the set goals with one objective</w:t>
      </w:r>
      <w:r w:rsidR="000B4F97"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to succeed together as a team. It all lies on the leader to adjust his/her leadership style to the context of each culture and set out the team in a manner that can lead to the delivery of the project. Additionally, cross-cultural leaders have to make decisions that are in line with the cultural needs of employees. In the course of </w:t>
      </w:r>
      <w:r w:rsidR="00583053" w:rsidRPr="00855774">
        <w:rPr>
          <w:rFonts w:asciiTheme="majorBidi" w:hAnsiTheme="majorBidi" w:cstheme="majorBidi"/>
          <w:bCs/>
          <w:color w:val="0D0D0D" w:themeColor="text1" w:themeTint="F2"/>
          <w:sz w:val="24"/>
          <w:szCs w:val="24"/>
        </w:rPr>
        <w:t>doing so</w:t>
      </w:r>
      <w:r w:rsidRPr="00855774">
        <w:rPr>
          <w:rFonts w:asciiTheme="majorBidi" w:hAnsiTheme="majorBidi" w:cstheme="majorBidi"/>
          <w:bCs/>
          <w:color w:val="0D0D0D" w:themeColor="text1" w:themeTint="F2"/>
          <w:sz w:val="24"/>
          <w:szCs w:val="24"/>
        </w:rPr>
        <w:t xml:space="preserve">, the leadership could make sure that every individual is held accountable for the responsibilities that they are assigned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Belay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2017)</w:t>
      </w:r>
      <w:r w:rsidRPr="00855774">
        <w:rPr>
          <w:rFonts w:asciiTheme="majorBidi" w:hAnsiTheme="majorBidi" w:cstheme="majorBidi"/>
          <w:bCs/>
          <w:color w:val="0D0D0D" w:themeColor="text1" w:themeTint="F2"/>
          <w:sz w:val="24"/>
          <w:szCs w:val="24"/>
        </w:rPr>
        <w:t>. Every employee, regardless of his/her culture</w:t>
      </w:r>
      <w:r w:rsidR="00583053"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needs to make decisions that will consider the position of everyone while undertaking tasks such as assigning responsibilities to employees. While at it, every employee should effectively deliver on the tasks that they are given. The key thing is that all the employees have to try and remain accountable for the tasks that they are given so that the project can attain </w:t>
      </w:r>
      <w:r w:rsidR="00583053" w:rsidRPr="00855774">
        <w:rPr>
          <w:rFonts w:asciiTheme="majorBidi" w:hAnsiTheme="majorBidi" w:cstheme="majorBidi"/>
          <w:bCs/>
          <w:color w:val="0D0D0D" w:themeColor="text1" w:themeTint="F2"/>
          <w:sz w:val="24"/>
          <w:szCs w:val="24"/>
        </w:rPr>
        <w:t xml:space="preserve">its </w:t>
      </w:r>
      <w:r w:rsidRPr="00855774">
        <w:rPr>
          <w:rFonts w:asciiTheme="majorBidi" w:hAnsiTheme="majorBidi" w:cstheme="majorBidi"/>
          <w:bCs/>
          <w:color w:val="0D0D0D" w:themeColor="text1" w:themeTint="F2"/>
          <w:sz w:val="24"/>
          <w:szCs w:val="24"/>
        </w:rPr>
        <w:t>goals</w:t>
      </w:r>
      <w:r w:rsidR="00583053"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such as completion within the </w:t>
      </w:r>
      <w:r w:rsidR="00583053" w:rsidRPr="00855774">
        <w:rPr>
          <w:rFonts w:asciiTheme="majorBidi" w:hAnsiTheme="majorBidi" w:cstheme="majorBidi"/>
          <w:bCs/>
          <w:color w:val="0D0D0D" w:themeColor="text1" w:themeTint="F2"/>
          <w:sz w:val="24"/>
          <w:szCs w:val="24"/>
        </w:rPr>
        <w:t xml:space="preserve">required </w:t>
      </w:r>
      <w:r w:rsidRPr="00855774">
        <w:rPr>
          <w:rFonts w:asciiTheme="majorBidi" w:hAnsiTheme="majorBidi" w:cstheme="majorBidi"/>
          <w:bCs/>
          <w:color w:val="0D0D0D" w:themeColor="text1" w:themeTint="F2"/>
          <w:sz w:val="24"/>
          <w:szCs w:val="24"/>
        </w:rPr>
        <w:t xml:space="preserve">time. While cross-cultural leaders accommodate the diverse views of employees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they also need to ensure that training is provided to employees to enhance their competence and deliver effectively on the goals of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In this regard, the cross-cultural leadership will have to ensure that all employees possess the required skills that will help eliminate poor performance or any potential conflicts related to poor delivery of the project. Trained employees will have a greater focus on the effective delivery of complex construction projects and will</w:t>
      </w:r>
      <w:r w:rsidR="00583053" w:rsidRPr="00855774">
        <w:rPr>
          <w:rFonts w:asciiTheme="majorBidi" w:hAnsiTheme="majorBidi" w:cstheme="majorBidi"/>
          <w:bCs/>
          <w:color w:val="0D0D0D" w:themeColor="text1" w:themeTint="F2"/>
          <w:sz w:val="24"/>
          <w:szCs w:val="24"/>
        </w:rPr>
        <w:t xml:space="preserve"> also</w:t>
      </w:r>
      <w:r w:rsidRPr="00855774">
        <w:rPr>
          <w:rFonts w:asciiTheme="majorBidi" w:hAnsiTheme="majorBidi" w:cstheme="majorBidi"/>
          <w:bCs/>
          <w:color w:val="0D0D0D" w:themeColor="text1" w:themeTint="F2"/>
          <w:sz w:val="24"/>
          <w:szCs w:val="24"/>
        </w:rPr>
        <w:t xml:space="preserve"> understand how to work together as a team regardless of their cultural differences</w:t>
      </w:r>
      <w:r w:rsidR="00583053"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hence leading to the attainment of the </w:t>
      </w:r>
      <w:r w:rsidR="00583053" w:rsidRPr="00855774">
        <w:rPr>
          <w:rFonts w:asciiTheme="majorBidi" w:hAnsiTheme="majorBidi" w:cstheme="majorBidi"/>
          <w:bCs/>
          <w:color w:val="0D0D0D" w:themeColor="text1" w:themeTint="F2"/>
          <w:sz w:val="24"/>
          <w:szCs w:val="24"/>
        </w:rPr>
        <w:t xml:space="preserve">project’s </w:t>
      </w:r>
      <w:r w:rsidRPr="00855774">
        <w:rPr>
          <w:rFonts w:asciiTheme="majorBidi" w:hAnsiTheme="majorBidi" w:cstheme="majorBidi"/>
          <w:bCs/>
          <w:color w:val="0D0D0D" w:themeColor="text1" w:themeTint="F2"/>
          <w:sz w:val="24"/>
          <w:szCs w:val="24"/>
        </w:rPr>
        <w:t xml:space="preserve">goals. Overall, cross-cultural leadership needs to be set out in a way that it helps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maintain a high level of competence among its employees to continue with the attainment of the goals that are set in complex construction projects</w:t>
      </w:r>
      <w:r w:rsidR="00583053"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from the initiation stage to closure. </w:t>
      </w:r>
    </w:p>
    <w:p w14:paraId="4ED6E9F3" w14:textId="5C3D5421" w:rsidR="00CF73F4" w:rsidRPr="00855774" w:rsidRDefault="00CF73F4" w:rsidP="00E55D8C">
      <w:pPr>
        <w:spacing w:after="0" w:line="480" w:lineRule="auto"/>
        <w:rPr>
          <w:rFonts w:asciiTheme="majorBidi" w:hAnsiTheme="majorBidi" w:cstheme="majorBidi"/>
          <w:bCs/>
          <w:color w:val="0D0D0D" w:themeColor="text1" w:themeTint="F2"/>
          <w:sz w:val="24"/>
          <w:szCs w:val="24"/>
        </w:rPr>
      </w:pPr>
    </w:p>
    <w:p w14:paraId="25D9DFC1" w14:textId="10BF7F7F" w:rsidR="00CF73F4" w:rsidRPr="00855774" w:rsidRDefault="0049775F" w:rsidP="00E55D8C">
      <w:pPr>
        <w:pStyle w:val="Heading2"/>
        <w:spacing w:before="0" w:line="480" w:lineRule="auto"/>
        <w:rPr>
          <w:rFonts w:asciiTheme="majorBidi" w:hAnsiTheme="majorBidi"/>
          <w:b/>
          <w:bCs/>
          <w:color w:val="0D0D0D" w:themeColor="text1" w:themeTint="F2"/>
          <w:sz w:val="24"/>
          <w:szCs w:val="24"/>
        </w:rPr>
      </w:pPr>
      <w:bookmarkStart w:id="258" w:name="_Toc95721747"/>
      <w:r w:rsidRPr="00855774">
        <w:rPr>
          <w:rFonts w:asciiTheme="majorBidi" w:hAnsiTheme="majorBidi"/>
          <w:b/>
          <w:bCs/>
          <w:color w:val="0D0D0D" w:themeColor="text1" w:themeTint="F2"/>
          <w:sz w:val="24"/>
          <w:szCs w:val="24"/>
        </w:rPr>
        <w:t xml:space="preserve">6.3 </w:t>
      </w:r>
      <w:r w:rsidR="00CF73F4" w:rsidRPr="00855774">
        <w:rPr>
          <w:rFonts w:asciiTheme="majorBidi" w:hAnsiTheme="majorBidi"/>
          <w:b/>
          <w:bCs/>
          <w:color w:val="0D0D0D" w:themeColor="text1" w:themeTint="F2"/>
          <w:sz w:val="24"/>
          <w:szCs w:val="24"/>
        </w:rPr>
        <w:t>Hypothesis testing</w:t>
      </w:r>
      <w:bookmarkEnd w:id="258"/>
    </w:p>
    <w:p w14:paraId="7B15D80F" w14:textId="6C2F5DBA" w:rsidR="00EA6490"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hypotheses </w:t>
      </w:r>
      <w:r w:rsidR="00583053" w:rsidRPr="00855774">
        <w:rPr>
          <w:rFonts w:asciiTheme="majorBidi" w:hAnsiTheme="majorBidi" w:cstheme="majorBidi"/>
          <w:bCs/>
          <w:color w:val="0D0D0D" w:themeColor="text1" w:themeTint="F2"/>
          <w:sz w:val="24"/>
          <w:szCs w:val="24"/>
        </w:rPr>
        <w:t xml:space="preserve">testing </w:t>
      </w:r>
      <w:r w:rsidRPr="00855774">
        <w:rPr>
          <w:rFonts w:asciiTheme="majorBidi" w:hAnsiTheme="majorBidi" w:cstheme="majorBidi"/>
          <w:bCs/>
          <w:color w:val="0D0D0D" w:themeColor="text1" w:themeTint="F2"/>
          <w:sz w:val="24"/>
          <w:szCs w:val="24"/>
        </w:rPr>
        <w:t xml:space="preserve">was </w:t>
      </w:r>
      <w:r w:rsidR="00583053" w:rsidRPr="00855774">
        <w:rPr>
          <w:rFonts w:asciiTheme="majorBidi" w:hAnsiTheme="majorBidi" w:cstheme="majorBidi"/>
          <w:bCs/>
          <w:color w:val="0D0D0D" w:themeColor="text1" w:themeTint="F2"/>
          <w:sz w:val="24"/>
          <w:szCs w:val="24"/>
        </w:rPr>
        <w:t xml:space="preserve">performed </w:t>
      </w:r>
      <w:r w:rsidRPr="00855774">
        <w:rPr>
          <w:rFonts w:asciiTheme="majorBidi" w:hAnsiTheme="majorBidi" w:cstheme="majorBidi"/>
          <w:bCs/>
          <w:color w:val="0D0D0D" w:themeColor="text1" w:themeTint="F2"/>
          <w:sz w:val="24"/>
          <w:szCs w:val="24"/>
        </w:rPr>
        <w:t xml:space="preserve">using correlation analysis and regression analysis. Both brought consistent outcomes in terms of the relationship and the influence of the independent and dependent variables. Three main hypotheses were tested in this research for greater understanding </w:t>
      </w:r>
      <w:r w:rsidR="00583053" w:rsidRPr="00855774">
        <w:rPr>
          <w:rFonts w:asciiTheme="majorBidi" w:hAnsiTheme="majorBidi" w:cstheme="majorBidi"/>
          <w:bCs/>
          <w:color w:val="0D0D0D" w:themeColor="text1" w:themeTint="F2"/>
          <w:sz w:val="24"/>
          <w:szCs w:val="24"/>
        </w:rPr>
        <w:t xml:space="preserve">of </w:t>
      </w:r>
      <w:r w:rsidRPr="00855774">
        <w:rPr>
          <w:rFonts w:asciiTheme="majorBidi" w:hAnsiTheme="majorBidi" w:cstheme="majorBidi"/>
          <w:bCs/>
          <w:color w:val="0D0D0D" w:themeColor="text1" w:themeTint="F2"/>
          <w:sz w:val="24"/>
          <w:szCs w:val="24"/>
        </w:rPr>
        <w:t xml:space="preserve">how </w:t>
      </w:r>
      <w:r w:rsidR="00583053"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independent variables (project governance and cultural intelligence) impact the dependent variable (successful complex construction project delivery in the UAE). The outcomes of the hypotheses tests demonstrated that there is a strong relationship between the independent and the dependent variables and each of them are explicated as below based on the results. Further discussion is </w:t>
      </w:r>
      <w:r w:rsidR="00FD0291" w:rsidRPr="00855774">
        <w:rPr>
          <w:rFonts w:asciiTheme="majorBidi" w:hAnsiTheme="majorBidi" w:cstheme="majorBidi"/>
          <w:bCs/>
          <w:color w:val="0D0D0D" w:themeColor="text1" w:themeTint="F2"/>
          <w:sz w:val="24"/>
          <w:szCs w:val="24"/>
        </w:rPr>
        <w:t xml:space="preserve">conducted </w:t>
      </w:r>
      <w:r w:rsidRPr="00855774">
        <w:rPr>
          <w:rFonts w:asciiTheme="majorBidi" w:hAnsiTheme="majorBidi" w:cstheme="majorBidi"/>
          <w:bCs/>
          <w:color w:val="0D0D0D" w:themeColor="text1" w:themeTint="F2"/>
          <w:sz w:val="24"/>
          <w:szCs w:val="24"/>
        </w:rPr>
        <w:t>by linking the outcomes to the secondary literature.</w:t>
      </w:r>
    </w:p>
    <w:p w14:paraId="354A92B0" w14:textId="6FC1DBB0"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 </w:t>
      </w:r>
    </w:p>
    <w:p w14:paraId="4214773F" w14:textId="0E8A5781" w:rsidR="00CF73F4" w:rsidRPr="00855774" w:rsidRDefault="0049775F" w:rsidP="00E55D8C">
      <w:pPr>
        <w:pStyle w:val="Heading3"/>
        <w:spacing w:line="480" w:lineRule="auto"/>
        <w:rPr>
          <w:rFonts w:asciiTheme="majorBidi" w:hAnsiTheme="majorBidi" w:cstheme="majorBidi"/>
          <w:color w:val="0D0D0D" w:themeColor="text1" w:themeTint="F2"/>
          <w:sz w:val="24"/>
          <w:szCs w:val="24"/>
        </w:rPr>
      </w:pPr>
      <w:bookmarkStart w:id="259" w:name="_Toc95721748"/>
      <w:r w:rsidRPr="00855774">
        <w:rPr>
          <w:rFonts w:asciiTheme="majorBidi" w:hAnsiTheme="majorBidi" w:cstheme="majorBidi"/>
          <w:color w:val="0D0D0D" w:themeColor="text1" w:themeTint="F2"/>
          <w:sz w:val="24"/>
          <w:szCs w:val="24"/>
        </w:rPr>
        <w:t xml:space="preserve">6.3.1 </w:t>
      </w:r>
      <w:r w:rsidR="00CF73F4" w:rsidRPr="00855774">
        <w:rPr>
          <w:rFonts w:asciiTheme="majorBidi" w:hAnsiTheme="majorBidi" w:cstheme="majorBidi"/>
          <w:color w:val="0D0D0D" w:themeColor="text1" w:themeTint="F2"/>
          <w:sz w:val="24"/>
          <w:szCs w:val="24"/>
        </w:rPr>
        <w:t>Individual hypothesis testing</w:t>
      </w:r>
      <w:bookmarkEnd w:id="259"/>
    </w:p>
    <w:p w14:paraId="3269A5BD" w14:textId="1B7DE4EA"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The hypotheses are as explored in</w:t>
      </w:r>
      <w:r w:rsidR="00FD0291"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depth below</w:t>
      </w:r>
      <w:r w:rsidR="00FD0291" w:rsidRPr="00855774">
        <w:rPr>
          <w:rFonts w:asciiTheme="majorBidi" w:hAnsiTheme="majorBidi" w:cstheme="majorBidi"/>
          <w:bCs/>
          <w:color w:val="0D0D0D" w:themeColor="text1" w:themeTint="F2"/>
          <w:sz w:val="24"/>
          <w:szCs w:val="24"/>
        </w:rPr>
        <w:t>:</w:t>
      </w:r>
    </w:p>
    <w:p w14:paraId="4ED2A88C" w14:textId="77777777" w:rsidR="00A6373A" w:rsidRPr="00855774" w:rsidRDefault="00A6373A" w:rsidP="00E55D8C">
      <w:pPr>
        <w:spacing w:after="0" w:line="480" w:lineRule="auto"/>
        <w:jc w:val="both"/>
        <w:rPr>
          <w:rFonts w:asciiTheme="majorBidi" w:hAnsiTheme="majorBidi" w:cstheme="majorBidi"/>
          <w:bCs/>
          <w:color w:val="0D0D0D" w:themeColor="text1" w:themeTint="F2"/>
          <w:sz w:val="24"/>
          <w:szCs w:val="24"/>
        </w:rPr>
      </w:pPr>
    </w:p>
    <w:p w14:paraId="1A080719" w14:textId="2893B184" w:rsidR="00CF73F4" w:rsidRPr="00855774" w:rsidRDefault="00CF73F4" w:rsidP="0039520E">
      <w:pPr>
        <w:pStyle w:val="ListParagraph"/>
        <w:numPr>
          <w:ilvl w:val="0"/>
          <w:numId w:val="51"/>
        </w:numPr>
        <w:spacing w:after="0" w:line="480" w:lineRule="auto"/>
        <w:ind w:left="993"/>
        <w:jc w:val="both"/>
        <w:rPr>
          <w:rFonts w:asciiTheme="majorBidi" w:eastAsia="MS Mincho" w:hAnsiTheme="majorBidi" w:cstheme="majorBidi"/>
          <w:b/>
          <w:i/>
          <w:iCs/>
          <w:color w:val="0D0D0D" w:themeColor="text1" w:themeTint="F2"/>
          <w:sz w:val="24"/>
          <w:szCs w:val="24"/>
        </w:rPr>
      </w:pPr>
      <w:r w:rsidRPr="00855774">
        <w:rPr>
          <w:rFonts w:asciiTheme="majorBidi" w:hAnsiTheme="majorBidi" w:cstheme="majorBidi"/>
          <w:b/>
          <w:i/>
          <w:iCs/>
          <w:color w:val="0D0D0D" w:themeColor="text1" w:themeTint="F2"/>
          <w:sz w:val="24"/>
          <w:szCs w:val="24"/>
        </w:rPr>
        <w:t xml:space="preserve">H1: </w:t>
      </w:r>
      <w:r w:rsidRPr="00855774">
        <w:rPr>
          <w:rFonts w:asciiTheme="majorBidi" w:eastAsia="MS Mincho" w:hAnsiTheme="majorBidi" w:cstheme="majorBidi"/>
          <w:b/>
          <w:i/>
          <w:iCs/>
          <w:color w:val="0D0D0D" w:themeColor="text1" w:themeTint="F2"/>
          <w:sz w:val="24"/>
          <w:szCs w:val="24"/>
        </w:rPr>
        <w:t>Project governance has a significant influence on successful complex construction project delivery in the UAE</w:t>
      </w:r>
      <w:r w:rsidR="000762C9" w:rsidRPr="00855774">
        <w:rPr>
          <w:rFonts w:asciiTheme="majorBidi" w:eastAsia="MS Mincho" w:hAnsiTheme="majorBidi" w:cstheme="majorBidi"/>
          <w:b/>
          <w:i/>
          <w:iCs/>
          <w:color w:val="0D0D0D" w:themeColor="text1" w:themeTint="F2"/>
          <w:sz w:val="24"/>
          <w:szCs w:val="24"/>
        </w:rPr>
        <w:t>.</w:t>
      </w:r>
    </w:p>
    <w:p w14:paraId="5CEC9ACF" w14:textId="77777777" w:rsidR="001138DA" w:rsidRPr="00855774" w:rsidRDefault="001138DA" w:rsidP="00E55D8C">
      <w:pPr>
        <w:spacing w:after="0" w:line="480" w:lineRule="auto"/>
        <w:jc w:val="both"/>
        <w:rPr>
          <w:rFonts w:asciiTheme="majorBidi" w:eastAsia="MS Mincho" w:hAnsiTheme="majorBidi" w:cstheme="majorBidi"/>
          <w:bCs/>
          <w:color w:val="0D0D0D" w:themeColor="text1" w:themeTint="F2"/>
          <w:sz w:val="24"/>
          <w:szCs w:val="24"/>
        </w:rPr>
      </w:pPr>
    </w:p>
    <w:p w14:paraId="41050FD7" w14:textId="3530C50F"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This hypothesis was to determine </w:t>
      </w:r>
      <w:r w:rsidR="00FD0291"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extent of the influence that project governance has on successful complex construction project </w:t>
      </w:r>
      <w:r w:rsidR="00FD0291" w:rsidRPr="00855774">
        <w:rPr>
          <w:rFonts w:asciiTheme="majorBidi" w:eastAsia="MS Mincho" w:hAnsiTheme="majorBidi" w:cstheme="majorBidi"/>
          <w:bCs/>
          <w:color w:val="0D0D0D" w:themeColor="text1" w:themeTint="F2"/>
          <w:sz w:val="24"/>
          <w:szCs w:val="24"/>
        </w:rPr>
        <w:t xml:space="preserve">delivery </w:t>
      </w:r>
      <w:r w:rsidRPr="00855774">
        <w:rPr>
          <w:rFonts w:asciiTheme="majorBidi" w:eastAsia="MS Mincho" w:hAnsiTheme="majorBidi" w:cstheme="majorBidi"/>
          <w:bCs/>
          <w:color w:val="0D0D0D" w:themeColor="text1" w:themeTint="F2"/>
          <w:sz w:val="24"/>
          <w:szCs w:val="24"/>
        </w:rPr>
        <w:t xml:space="preserve">in the UAE. From the correlation analysis that was </w:t>
      </w:r>
      <w:r w:rsidR="00FD0291" w:rsidRPr="00855774">
        <w:rPr>
          <w:rFonts w:asciiTheme="majorBidi" w:eastAsia="MS Mincho" w:hAnsiTheme="majorBidi" w:cstheme="majorBidi"/>
          <w:bCs/>
          <w:color w:val="0D0D0D" w:themeColor="text1" w:themeTint="F2"/>
          <w:sz w:val="24"/>
          <w:szCs w:val="24"/>
        </w:rPr>
        <w:t xml:space="preserve">carried out </w:t>
      </w:r>
      <w:r w:rsidRPr="00855774">
        <w:rPr>
          <w:rFonts w:asciiTheme="majorBidi" w:eastAsia="MS Mincho" w:hAnsiTheme="majorBidi" w:cstheme="majorBidi"/>
          <w:bCs/>
          <w:color w:val="0D0D0D" w:themeColor="text1" w:themeTint="F2"/>
          <w:sz w:val="24"/>
          <w:szCs w:val="24"/>
        </w:rPr>
        <w:t xml:space="preserve">in this part, it was established that there is a strong and statistically significant relationship between project governance and successful complex construction project delivery in the UAE. This is because the </w:t>
      </w:r>
      <w:r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that was derived from the correlation analysis was below 0.01. The strong influence that project governance has on successful complex construction project </w:t>
      </w:r>
      <w:r w:rsidR="00FD0291" w:rsidRPr="00855774">
        <w:rPr>
          <w:rFonts w:asciiTheme="majorBidi" w:eastAsia="MS Mincho" w:hAnsiTheme="majorBidi" w:cstheme="majorBidi"/>
          <w:bCs/>
          <w:color w:val="0D0D0D" w:themeColor="text1" w:themeTint="F2"/>
          <w:sz w:val="24"/>
          <w:szCs w:val="24"/>
        </w:rPr>
        <w:t xml:space="preserve">delivery </w:t>
      </w:r>
      <w:r w:rsidRPr="00855774">
        <w:rPr>
          <w:rFonts w:asciiTheme="majorBidi" w:eastAsia="MS Mincho" w:hAnsiTheme="majorBidi" w:cstheme="majorBidi"/>
          <w:bCs/>
          <w:color w:val="0D0D0D" w:themeColor="text1" w:themeTint="F2"/>
          <w:sz w:val="24"/>
          <w:szCs w:val="24"/>
        </w:rPr>
        <w:t>was further confirmed through the regression analysis</w:t>
      </w:r>
      <w:r w:rsidR="00FD0291"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where the regression analysis also led to a </w:t>
      </w:r>
      <w:r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that was less than 0.05. The key point in all these outcomes is that project governance has a significant influence on successful complex construction project delivery in the UAE. The significant influence of project governance on complex construction project </w:t>
      </w:r>
      <w:r w:rsidR="00FD0291" w:rsidRPr="00855774">
        <w:rPr>
          <w:rFonts w:asciiTheme="majorBidi" w:eastAsia="MS Mincho" w:hAnsiTheme="majorBidi" w:cstheme="majorBidi"/>
          <w:bCs/>
          <w:color w:val="0D0D0D" w:themeColor="text1" w:themeTint="F2"/>
          <w:sz w:val="24"/>
          <w:szCs w:val="24"/>
        </w:rPr>
        <w:t xml:space="preserve">delivery </w:t>
      </w:r>
      <w:r w:rsidRPr="00855774">
        <w:rPr>
          <w:rFonts w:asciiTheme="majorBidi" w:eastAsia="MS Mincho" w:hAnsiTheme="majorBidi" w:cstheme="majorBidi"/>
          <w:bCs/>
          <w:color w:val="0D0D0D" w:themeColor="text1" w:themeTint="F2"/>
          <w:sz w:val="24"/>
          <w:szCs w:val="24"/>
        </w:rPr>
        <w:t xml:space="preserve">could be explained in varied ways. </w:t>
      </w:r>
    </w:p>
    <w:p w14:paraId="7A3D8910"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25C0227A" w14:textId="3995A1BA"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First, project governance has a significant influence on complex construction project delivery based on its emphasis on accountability within the project. In this case, project governance works toward</w:t>
      </w:r>
      <w:r w:rsidR="001C43B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promoting successful complex construction project delivery through the whole process of ensuring that responsibilities are clearly set out and that everyone performs their responsibilities with </w:t>
      </w:r>
      <w:r w:rsidR="00FD0291"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utmost care and in a way that enhances successful completion. Hence, with accountability, project governance plays a key role in boosting </w:t>
      </w:r>
      <w:r w:rsidR="00FD0291"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 xml:space="preserve">proper distribution of roles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As explained by </w:t>
      </w:r>
      <w:r w:rsidRPr="00855774">
        <w:rPr>
          <w:rFonts w:asciiTheme="majorBidi" w:hAnsiTheme="majorBidi" w:cstheme="majorBidi"/>
          <w:color w:val="0D0D0D" w:themeColor="text1" w:themeTint="F2"/>
          <w:sz w:val="24"/>
          <w:szCs w:val="24"/>
        </w:rPr>
        <w:t>Weaver (2007)</w:t>
      </w:r>
      <w:r w:rsidR="00FD0291" w:rsidRPr="00855774">
        <w:rPr>
          <w:rFonts w:asciiTheme="majorBidi" w:hAnsiTheme="majorBidi" w:cstheme="majorBidi"/>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responsibilities have to be distributed in a way that maximi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es the potential of every employee to achieve the best possible outcomes in complex construction projects. The outcomes from the correlation analysis and the hypothesis are justified by the fact that</w:t>
      </w:r>
      <w:r w:rsidR="00FD0291"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with proper distribution of responsibilities,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always stands in a strong position to utili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e the strengths of each employee to attain the needed goals. More so, in line with accountability, project governance influences successful complex construction project delivery in the UAE by ensuring that responsibilities are</w:t>
      </w:r>
      <w:r w:rsidR="00FD0291" w:rsidRPr="00855774">
        <w:rPr>
          <w:rFonts w:asciiTheme="majorBidi" w:eastAsia="MS Mincho" w:hAnsiTheme="majorBidi" w:cstheme="majorBidi"/>
          <w:bCs/>
          <w:color w:val="0D0D0D" w:themeColor="text1" w:themeTint="F2"/>
          <w:sz w:val="24"/>
          <w:szCs w:val="24"/>
        </w:rPr>
        <w:t xml:space="preserve"> only</w:t>
      </w:r>
      <w:r w:rsidRPr="00855774">
        <w:rPr>
          <w:rFonts w:asciiTheme="majorBidi" w:eastAsia="MS Mincho" w:hAnsiTheme="majorBidi" w:cstheme="majorBidi"/>
          <w:bCs/>
          <w:color w:val="0D0D0D" w:themeColor="text1" w:themeTint="F2"/>
          <w:sz w:val="24"/>
          <w:szCs w:val="24"/>
        </w:rPr>
        <w:t xml:space="preserve"> given to individuals based on their speciali</w:t>
      </w:r>
      <w:r w:rsidR="00185858"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ations. What this means is that</w:t>
      </w:r>
      <w:r w:rsidR="00FD0291"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if one person is good at design, then they will be given responsibilities that relate to design. This is critical in eliminating the clash of responsibilities and the incompetence that could be experienced by employees in the course of working on complex construction projects. </w:t>
      </w:r>
      <w:r w:rsidRPr="00855774">
        <w:rPr>
          <w:rFonts w:asciiTheme="majorBidi" w:hAnsiTheme="majorBidi" w:cstheme="majorBidi"/>
          <w:color w:val="0D0D0D" w:themeColor="text1" w:themeTint="F2"/>
          <w:sz w:val="24"/>
          <w:szCs w:val="24"/>
        </w:rPr>
        <w:t>Alvarez-Dionisi and Turner (2012) opine that</w:t>
      </w:r>
      <w:r w:rsidR="00FD0291"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when the 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of employees is considered, there </w:t>
      </w:r>
      <w:r w:rsidR="00FD0291" w:rsidRPr="00855774">
        <w:rPr>
          <w:rFonts w:asciiTheme="majorBidi" w:hAnsiTheme="majorBidi" w:cstheme="majorBidi"/>
          <w:color w:val="0D0D0D" w:themeColor="text1" w:themeTint="F2"/>
          <w:sz w:val="24"/>
          <w:szCs w:val="24"/>
        </w:rPr>
        <w:t xml:space="preserve">is </w:t>
      </w:r>
      <w:r w:rsidRPr="00855774">
        <w:rPr>
          <w:rFonts w:asciiTheme="majorBidi" w:eastAsia="MS Mincho" w:hAnsiTheme="majorBidi" w:cstheme="majorBidi"/>
          <w:bCs/>
          <w:color w:val="0D0D0D" w:themeColor="text1" w:themeTint="F2"/>
          <w:sz w:val="24"/>
          <w:szCs w:val="24"/>
        </w:rPr>
        <w:t xml:space="preserve">more efficiency in terms of delivering on the set goals of the complex construction projects when everyone is given the responsibilities that they can handle comfortably. </w:t>
      </w:r>
      <w:r w:rsidR="00FD0291" w:rsidRPr="00855774">
        <w:rPr>
          <w:rFonts w:asciiTheme="majorBidi" w:eastAsia="MS Mincho" w:hAnsiTheme="majorBidi" w:cstheme="majorBidi"/>
          <w:bCs/>
          <w:color w:val="0D0D0D" w:themeColor="text1" w:themeTint="F2"/>
          <w:sz w:val="24"/>
          <w:szCs w:val="24"/>
        </w:rPr>
        <w:t xml:space="preserve">In addition to </w:t>
      </w:r>
      <w:r w:rsidRPr="00855774">
        <w:rPr>
          <w:rFonts w:asciiTheme="majorBidi" w:eastAsia="MS Mincho" w:hAnsiTheme="majorBidi" w:cstheme="majorBidi"/>
          <w:bCs/>
          <w:color w:val="0D0D0D" w:themeColor="text1" w:themeTint="F2"/>
          <w:sz w:val="24"/>
          <w:szCs w:val="24"/>
        </w:rPr>
        <w:t>the consideration of one’s speciali</w:t>
      </w:r>
      <w:r w:rsidR="00185858"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ation, project governance significantly influences complex construction project delivery through accountability by not only ensuring that individual employees are held accountable for their roles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but also making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responsible for his/her actions in the project. </w:t>
      </w:r>
      <w:r w:rsidR="00FD0291" w:rsidRPr="00855774">
        <w:rPr>
          <w:rFonts w:asciiTheme="majorBidi" w:eastAsia="MS Mincho" w:hAnsiTheme="majorBidi" w:cstheme="majorBidi"/>
          <w:bCs/>
          <w:color w:val="0D0D0D" w:themeColor="text1" w:themeTint="F2"/>
          <w:sz w:val="24"/>
          <w:szCs w:val="24"/>
        </w:rPr>
        <w:t>This results in</w:t>
      </w:r>
      <w:r w:rsidRPr="00855774">
        <w:rPr>
          <w:rFonts w:asciiTheme="majorBidi" w:eastAsia="MS Mincho" w:hAnsiTheme="majorBidi" w:cstheme="majorBidi"/>
          <w:bCs/>
          <w:color w:val="0D0D0D" w:themeColor="text1" w:themeTint="F2"/>
          <w:sz w:val="24"/>
          <w:szCs w:val="24"/>
        </w:rPr>
        <w:t xml:space="preserve"> more contribution to complex construction projects because accountability lies on everyone. When everyone is held accountable, the blame game on the factors that could have led to inefficiencies in the project is managed because everyone is able to explain their areas of contribution and responsibility. An important area of accountability also is the use of resources</w:t>
      </w:r>
      <w:r w:rsidR="00FD0291"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where project governance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s the need to use all the given resources in a responsible manner that leads to the successful delivery of complex construction projects in the UAE (</w:t>
      </w:r>
      <w:r w:rsidRPr="00855774">
        <w:rPr>
          <w:rFonts w:asciiTheme="majorBidi" w:hAnsiTheme="majorBidi" w:cstheme="majorBidi"/>
          <w:color w:val="0D0D0D" w:themeColor="text1" w:themeTint="F2"/>
          <w:sz w:val="24"/>
          <w:szCs w:val="24"/>
        </w:rPr>
        <w:t>Al-Hajj and Sayers, 2014)</w:t>
      </w:r>
      <w:r w:rsidRPr="00855774">
        <w:rPr>
          <w:rFonts w:asciiTheme="majorBidi" w:eastAsia="MS Mincho" w:hAnsiTheme="majorBidi" w:cstheme="majorBidi"/>
          <w:bCs/>
          <w:color w:val="0D0D0D" w:themeColor="text1" w:themeTint="F2"/>
          <w:sz w:val="24"/>
          <w:szCs w:val="24"/>
        </w:rPr>
        <w:t xml:space="preserve">. Therefore, with attention to accountability, project governance has an important role to play in leading to the successful delivery of complex construction projects in the UAE. </w:t>
      </w:r>
    </w:p>
    <w:p w14:paraId="56F758F1"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6A1BFF59" w14:textId="698050FF" w:rsidR="00CF73F4" w:rsidRPr="00855774" w:rsidRDefault="00FD0291"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In addition to </w:t>
      </w:r>
      <w:r w:rsidR="00CF73F4" w:rsidRPr="00855774">
        <w:rPr>
          <w:rFonts w:asciiTheme="majorBidi" w:eastAsia="MS Mincho" w:hAnsiTheme="majorBidi" w:cstheme="majorBidi"/>
          <w:bCs/>
          <w:color w:val="0D0D0D" w:themeColor="text1" w:themeTint="F2"/>
          <w:sz w:val="24"/>
          <w:szCs w:val="24"/>
        </w:rPr>
        <w:t>emphasi</w:t>
      </w:r>
      <w:r w:rsidR="0049775F"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ing accountability, project governance significantly influences complex construction project delivery in the UAE by emphasi</w:t>
      </w:r>
      <w:r w:rsidR="003C0026"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ing the need to properly manage stakeholders. Every complex construction project has its own stakeholders and they need to be identified properly from the beginning to contribute toward</w:t>
      </w:r>
      <w:r w:rsidR="001C43B7"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 xml:space="preserve"> the delivery of complex construction projects. Basically, the proper management of stakeholders begins by clearly defining them at the time when the project is initiated. </w:t>
      </w:r>
      <w:r w:rsidR="00CF73F4" w:rsidRPr="00855774">
        <w:rPr>
          <w:rFonts w:asciiTheme="majorBidi" w:hAnsiTheme="majorBidi" w:cstheme="majorBidi"/>
          <w:color w:val="0D0D0D" w:themeColor="text1" w:themeTint="F2"/>
          <w:sz w:val="24"/>
          <w:szCs w:val="24"/>
        </w:rPr>
        <w:t>Bekker (2015) explain</w:t>
      </w:r>
      <w:r w:rsidR="00711A80" w:rsidRPr="00855774">
        <w:rPr>
          <w:rFonts w:asciiTheme="majorBidi" w:hAnsiTheme="majorBidi" w:cstheme="majorBidi"/>
          <w:color w:val="0D0D0D" w:themeColor="text1" w:themeTint="F2"/>
          <w:sz w:val="24"/>
          <w:szCs w:val="24"/>
        </w:rPr>
        <w:t>ed</w:t>
      </w:r>
      <w:r w:rsidR="00CF73F4" w:rsidRPr="00855774">
        <w:rPr>
          <w:rFonts w:asciiTheme="majorBidi" w:hAnsiTheme="majorBidi" w:cstheme="majorBidi"/>
          <w:color w:val="0D0D0D" w:themeColor="text1" w:themeTint="F2"/>
          <w:sz w:val="24"/>
          <w:szCs w:val="24"/>
        </w:rPr>
        <w:t xml:space="preserve"> that t</w:t>
      </w:r>
      <w:r w:rsidR="00CF73F4" w:rsidRPr="00855774">
        <w:rPr>
          <w:rFonts w:asciiTheme="majorBidi" w:eastAsia="MS Mincho" w:hAnsiTheme="majorBidi" w:cstheme="majorBidi"/>
          <w:bCs/>
          <w:color w:val="0D0D0D" w:themeColor="text1" w:themeTint="F2"/>
          <w:sz w:val="24"/>
          <w:szCs w:val="24"/>
        </w:rPr>
        <w:t xml:space="preserve">he definition of stakeholders is about stating who they are, whether external or internal stakeholders, as well as their position in the project context. Again, the definition of stakeholders helps eliminate any form of doubts in regard to their needs as well as the conflicts that could emerge </w:t>
      </w:r>
      <w:r w:rsidR="00547D61" w:rsidRPr="00855774">
        <w:rPr>
          <w:rFonts w:asciiTheme="majorBidi" w:eastAsia="MS Mincho" w:hAnsiTheme="majorBidi" w:cstheme="majorBidi"/>
          <w:bCs/>
          <w:color w:val="0D0D0D" w:themeColor="text1" w:themeTint="F2"/>
          <w:sz w:val="24"/>
          <w:szCs w:val="24"/>
        </w:rPr>
        <w:t xml:space="preserve">between different stakeholders </w:t>
      </w:r>
      <w:r w:rsidR="00CF73F4" w:rsidRPr="00855774">
        <w:rPr>
          <w:rFonts w:asciiTheme="majorBidi" w:eastAsia="MS Mincho" w:hAnsiTheme="majorBidi" w:cstheme="majorBidi"/>
          <w:bCs/>
          <w:color w:val="0D0D0D" w:themeColor="text1" w:themeTint="F2"/>
          <w:sz w:val="24"/>
          <w:szCs w:val="24"/>
        </w:rPr>
        <w:t xml:space="preserve">working </w:t>
      </w:r>
      <w:r w:rsidR="00547D61" w:rsidRPr="00855774">
        <w:rPr>
          <w:rFonts w:asciiTheme="majorBidi" w:eastAsia="MS Mincho" w:hAnsiTheme="majorBidi" w:cstheme="majorBidi"/>
          <w:bCs/>
          <w:color w:val="0D0D0D" w:themeColor="text1" w:themeTint="F2"/>
          <w:sz w:val="24"/>
          <w:szCs w:val="24"/>
        </w:rPr>
        <w:t>on</w:t>
      </w:r>
      <w:r w:rsidR="00CF73F4" w:rsidRPr="00855774">
        <w:rPr>
          <w:rFonts w:asciiTheme="majorBidi" w:eastAsia="MS Mincho" w:hAnsiTheme="majorBidi" w:cstheme="majorBidi"/>
          <w:bCs/>
          <w:color w:val="0D0D0D" w:themeColor="text1" w:themeTint="F2"/>
          <w:sz w:val="24"/>
          <w:szCs w:val="24"/>
        </w:rPr>
        <w:t xml:space="preserve"> the project. Every stakeholder would feel that they have a sense of responsibility in cases where they are defined in a clear manner within the project. Another approach to utili</w:t>
      </w:r>
      <w:r w:rsidR="003C0026" w:rsidRPr="00855774">
        <w:rPr>
          <w:rFonts w:asciiTheme="majorBidi" w:eastAsia="MS Mincho" w:hAnsiTheme="majorBidi" w:cstheme="majorBidi"/>
          <w:bCs/>
          <w:color w:val="0D0D0D" w:themeColor="text1" w:themeTint="F2"/>
          <w:sz w:val="24"/>
          <w:szCs w:val="24"/>
        </w:rPr>
        <w:t>s</w:t>
      </w:r>
      <w:r w:rsidR="00CF73F4" w:rsidRPr="00855774">
        <w:rPr>
          <w:rFonts w:asciiTheme="majorBidi" w:eastAsia="MS Mincho" w:hAnsiTheme="majorBidi" w:cstheme="majorBidi"/>
          <w:bCs/>
          <w:color w:val="0D0D0D" w:themeColor="text1" w:themeTint="F2"/>
          <w:sz w:val="24"/>
          <w:szCs w:val="24"/>
        </w:rPr>
        <w:t xml:space="preserve">e stakeholder management to attain significant influence on complex construction project delivery is through making sure that the interests of different stakeholders are clearly outlined in the project. It is worth noting that stakeholders have varied interests within the project and these have to be specified clearly to have them feel accommodated within the complex construction projects. The definition of </w:t>
      </w:r>
      <w:r w:rsidRPr="00855774">
        <w:rPr>
          <w:rFonts w:asciiTheme="majorBidi" w:eastAsia="MS Mincho" w:hAnsiTheme="majorBidi" w:cstheme="majorBidi"/>
          <w:bCs/>
          <w:color w:val="0D0D0D" w:themeColor="text1" w:themeTint="F2"/>
          <w:sz w:val="24"/>
          <w:szCs w:val="24"/>
        </w:rPr>
        <w:t>the</w:t>
      </w:r>
      <w:r w:rsidR="00CF73F4" w:rsidRPr="00855774">
        <w:rPr>
          <w:rFonts w:asciiTheme="majorBidi" w:eastAsia="MS Mincho" w:hAnsiTheme="majorBidi" w:cstheme="majorBidi"/>
          <w:bCs/>
          <w:color w:val="0D0D0D" w:themeColor="text1" w:themeTint="F2"/>
          <w:sz w:val="24"/>
          <w:szCs w:val="24"/>
        </w:rPr>
        <w:t xml:space="preserve"> stakeholders</w:t>
      </w:r>
      <w:r w:rsidRPr="00855774">
        <w:rPr>
          <w:rFonts w:asciiTheme="majorBidi" w:eastAsia="MS Mincho" w:hAnsiTheme="majorBidi" w:cstheme="majorBidi"/>
          <w:bCs/>
          <w:color w:val="0D0D0D" w:themeColor="text1" w:themeTint="F2"/>
          <w:sz w:val="24"/>
          <w:szCs w:val="24"/>
        </w:rPr>
        <w:t>’ interests</w:t>
      </w:r>
      <w:r w:rsidR="00CF73F4" w:rsidRPr="00855774">
        <w:rPr>
          <w:rFonts w:asciiTheme="majorBidi" w:eastAsia="MS Mincho" w:hAnsiTheme="majorBidi" w:cstheme="majorBidi"/>
          <w:bCs/>
          <w:color w:val="0D0D0D" w:themeColor="text1" w:themeTint="F2"/>
          <w:sz w:val="24"/>
          <w:szCs w:val="24"/>
        </w:rPr>
        <w:t xml:space="preserve"> is not enough</w:t>
      </w:r>
      <w:r w:rsidRPr="00855774">
        <w:rPr>
          <w:rFonts w:asciiTheme="majorBidi" w:eastAsia="MS Mincho" w:hAnsiTheme="majorBidi" w:cstheme="majorBidi"/>
          <w:bCs/>
          <w:color w:val="0D0D0D" w:themeColor="text1" w:themeTint="F2"/>
          <w:sz w:val="24"/>
          <w:szCs w:val="24"/>
        </w:rPr>
        <w:t>;</w:t>
      </w:r>
      <w:r w:rsidR="00CF73F4" w:rsidRPr="00855774">
        <w:rPr>
          <w:rFonts w:asciiTheme="majorBidi" w:eastAsia="MS Mincho" w:hAnsiTheme="majorBidi" w:cstheme="majorBidi"/>
          <w:bCs/>
          <w:color w:val="0D0D0D" w:themeColor="text1" w:themeTint="F2"/>
          <w:sz w:val="24"/>
          <w:szCs w:val="24"/>
        </w:rPr>
        <w:t xml:space="preserve"> there should also be an approach that ensures that these interests are met. </w:t>
      </w:r>
      <w:r w:rsidRPr="00855774">
        <w:rPr>
          <w:rFonts w:asciiTheme="majorBidi" w:eastAsia="MS Mincho" w:hAnsiTheme="majorBidi" w:cstheme="majorBidi"/>
          <w:bCs/>
          <w:color w:val="0D0D0D" w:themeColor="text1" w:themeTint="F2"/>
          <w:sz w:val="24"/>
          <w:szCs w:val="24"/>
        </w:rPr>
        <w:t xml:space="preserve">In addition to </w:t>
      </w:r>
      <w:r w:rsidR="00CF73F4" w:rsidRPr="00855774">
        <w:rPr>
          <w:rFonts w:asciiTheme="majorBidi" w:eastAsia="MS Mincho" w:hAnsiTheme="majorBidi" w:cstheme="majorBidi"/>
          <w:bCs/>
          <w:color w:val="0D0D0D" w:themeColor="text1" w:themeTint="F2"/>
          <w:sz w:val="24"/>
          <w:szCs w:val="24"/>
        </w:rPr>
        <w:t xml:space="preserve">defining the interests, there is always </w:t>
      </w:r>
      <w:r w:rsidRPr="00855774">
        <w:rPr>
          <w:rFonts w:asciiTheme="majorBidi" w:eastAsia="MS Mincho" w:hAnsiTheme="majorBidi" w:cstheme="majorBidi"/>
          <w:bCs/>
          <w:color w:val="0D0D0D" w:themeColor="text1" w:themeTint="F2"/>
          <w:sz w:val="24"/>
          <w:szCs w:val="24"/>
        </w:rPr>
        <w:t xml:space="preserve">a </w:t>
      </w:r>
      <w:r w:rsidR="00CF73F4" w:rsidRPr="00855774">
        <w:rPr>
          <w:rFonts w:asciiTheme="majorBidi" w:eastAsia="MS Mincho" w:hAnsiTheme="majorBidi" w:cstheme="majorBidi"/>
          <w:bCs/>
          <w:color w:val="0D0D0D" w:themeColor="text1" w:themeTint="F2"/>
          <w:sz w:val="24"/>
          <w:szCs w:val="24"/>
        </w:rPr>
        <w:t>need to make sure that there are clear expectations for stakeholders and that their responsibilities in the project are made clear in a way that makes it easy for them to have an impact on complex construction projects in the UAE (</w:t>
      </w:r>
      <w:r w:rsidR="00CF73F4" w:rsidRPr="00855774">
        <w:rPr>
          <w:rFonts w:asciiTheme="majorBidi" w:hAnsiTheme="majorBidi" w:cstheme="majorBidi"/>
          <w:color w:val="0D0D0D" w:themeColor="text1" w:themeTint="F2"/>
          <w:sz w:val="24"/>
          <w:szCs w:val="24"/>
        </w:rPr>
        <w:t>Al-Hajj and Sayers, 2014)</w:t>
      </w:r>
      <w:r w:rsidR="00CF73F4" w:rsidRPr="00855774">
        <w:rPr>
          <w:rFonts w:asciiTheme="majorBidi" w:eastAsia="MS Mincho" w:hAnsiTheme="majorBidi" w:cstheme="majorBidi"/>
          <w:bCs/>
          <w:color w:val="0D0D0D" w:themeColor="text1" w:themeTint="F2"/>
          <w:sz w:val="24"/>
          <w:szCs w:val="24"/>
        </w:rPr>
        <w:t xml:space="preserve">. Therefore, by underscoring the importance of stakeholders in the project, project governance influences complex construction projects by ensuring that they get involved in all the necessary delivery stages. Again, no stakeholder would feel left behind and this means each of them will have a bigger impact on the project. </w:t>
      </w:r>
    </w:p>
    <w:p w14:paraId="4F1FE574"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15B2711B" w14:textId="04041AA4"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Importantly also, project governance has a significant influence on complex construction projects through ensuring that risk management in the project is effective. Despite the risks that face the project, the risk management approach should be designed in such a way that it addresses the challenges of the project. Hence, project governance is vital because</w:t>
      </w:r>
      <w:r w:rsidR="00FD0291"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through it, potential risks facing complex construction projects are identified (</w:t>
      </w:r>
      <w:r w:rsidRPr="00855774">
        <w:rPr>
          <w:rFonts w:asciiTheme="majorBidi" w:hAnsiTheme="majorBidi" w:cstheme="majorBidi"/>
          <w:color w:val="0D0D0D" w:themeColor="text1" w:themeTint="F2"/>
          <w:sz w:val="24"/>
          <w:szCs w:val="24"/>
        </w:rPr>
        <w:t>Alie, 2015)</w:t>
      </w:r>
      <w:r w:rsidRPr="00855774">
        <w:rPr>
          <w:rFonts w:asciiTheme="majorBidi" w:eastAsia="MS Mincho" w:hAnsiTheme="majorBidi" w:cstheme="majorBidi"/>
          <w:bCs/>
          <w:color w:val="0D0D0D" w:themeColor="text1" w:themeTint="F2"/>
          <w:sz w:val="24"/>
          <w:szCs w:val="24"/>
        </w:rPr>
        <w:t xml:space="preserve">. It is important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defines the risks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from the initial stages before they negatively affect the project. With the identification of the specific risks that are bound to affect the delivery of the complex construction project, proper planning is put in place to tackle each of the risks in a better way that would reduce harm </w:t>
      </w:r>
      <w:r w:rsidR="00FD0291" w:rsidRPr="00855774">
        <w:rPr>
          <w:rFonts w:asciiTheme="majorBidi" w:eastAsia="MS Mincho" w:hAnsiTheme="majorBidi" w:cstheme="majorBidi"/>
          <w:bCs/>
          <w:color w:val="0D0D0D" w:themeColor="text1" w:themeTint="F2"/>
          <w:sz w:val="24"/>
          <w:szCs w:val="24"/>
        </w:rPr>
        <w:t xml:space="preserve">to </w:t>
      </w:r>
      <w:r w:rsidRPr="00855774">
        <w:rPr>
          <w:rFonts w:asciiTheme="majorBidi" w:eastAsia="MS Mincho" w:hAnsiTheme="majorBidi" w:cstheme="majorBidi"/>
          <w:bCs/>
          <w:color w:val="0D0D0D" w:themeColor="text1" w:themeTint="F2"/>
          <w:sz w:val="24"/>
          <w:szCs w:val="24"/>
        </w:rPr>
        <w:t>the project. The greater the exposure of the complex construction project to risk, the greater the chances of failure. Consequently, project governance greatly influences the complex construction project by putting in place mechanisms that can help in the management of each of the risks (</w:t>
      </w:r>
      <w:r w:rsidRPr="00855774">
        <w:rPr>
          <w:rFonts w:asciiTheme="majorBidi" w:hAnsiTheme="majorBidi" w:cstheme="majorBidi"/>
          <w:color w:val="0D0D0D" w:themeColor="text1" w:themeTint="F2"/>
          <w:sz w:val="24"/>
          <w:szCs w:val="24"/>
        </w:rPr>
        <w:t xml:space="preserve">Khan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2019)</w:t>
      </w:r>
      <w:r w:rsidRPr="00855774">
        <w:rPr>
          <w:rFonts w:asciiTheme="majorBidi" w:eastAsia="MS Mincho" w:hAnsiTheme="majorBidi" w:cstheme="majorBidi"/>
          <w:bCs/>
          <w:color w:val="0D0D0D" w:themeColor="text1" w:themeTint="F2"/>
          <w:sz w:val="24"/>
          <w:szCs w:val="24"/>
        </w:rPr>
        <w:t xml:space="preserve">. Specifically,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is able to get guidance on how to handle the risks and the approaches to utili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e to minimi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 their negative impact on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While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understands effective strategies </w:t>
      </w:r>
      <w:r w:rsidR="008165FD" w:rsidRPr="00855774">
        <w:rPr>
          <w:rFonts w:asciiTheme="majorBidi" w:eastAsia="MS Mincho" w:hAnsiTheme="majorBidi" w:cstheme="majorBidi"/>
          <w:bCs/>
          <w:color w:val="0D0D0D" w:themeColor="text1" w:themeTint="F2"/>
          <w:sz w:val="24"/>
          <w:szCs w:val="24"/>
        </w:rPr>
        <w:t xml:space="preserve">for </w:t>
      </w:r>
      <w:r w:rsidRPr="00855774">
        <w:rPr>
          <w:rFonts w:asciiTheme="majorBidi" w:eastAsia="MS Mincho" w:hAnsiTheme="majorBidi" w:cstheme="majorBidi"/>
          <w:bCs/>
          <w:color w:val="0D0D0D" w:themeColor="text1" w:themeTint="F2"/>
          <w:sz w:val="24"/>
          <w:szCs w:val="24"/>
        </w:rPr>
        <w:t xml:space="preserve">the management of risks, there is also the element of appreciating the role that technology can help in boosting risk management. Basically,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needs to understand the key role that technology is bound to play in the process of risk management to help in the attainment of the project without any significant challenges. Given the complexity of the project, technology works towards breaking down the risks while at the same time offering quick remedies to the different risks that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could suffer from (</w:t>
      </w:r>
      <w:r w:rsidRPr="00855774">
        <w:rPr>
          <w:rFonts w:asciiTheme="majorBidi" w:hAnsiTheme="majorBidi" w:cstheme="majorBidi"/>
          <w:color w:val="0D0D0D" w:themeColor="text1" w:themeTint="F2"/>
          <w:sz w:val="24"/>
          <w:szCs w:val="24"/>
        </w:rPr>
        <w:t xml:space="preserve">Mouchi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2011)</w:t>
      </w:r>
      <w:r w:rsidRPr="00855774">
        <w:rPr>
          <w:rFonts w:asciiTheme="majorBidi" w:eastAsia="MS Mincho" w:hAnsiTheme="majorBidi" w:cstheme="majorBidi"/>
          <w:bCs/>
          <w:color w:val="0D0D0D" w:themeColor="text1" w:themeTint="F2"/>
          <w:sz w:val="24"/>
          <w:szCs w:val="24"/>
        </w:rPr>
        <w:t xml:space="preserve">. More so, with the enablement of technology in risk management,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to respond to risks swiftly</w:t>
      </w:r>
      <w:r w:rsidR="008165FD"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hence helping the delivery of complex construction project</w:t>
      </w:r>
      <w:r w:rsidR="008165FD"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in the UAE. Overall, the role of project governance could be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d from the role that it plays in identifying and mitigating the risks within the project, hence ensuring that it is delivered without any significant challenges.</w:t>
      </w:r>
    </w:p>
    <w:p w14:paraId="79A9C3BD"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00C72CF0" w14:textId="35995906"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last way in which project governance significantly influences successful complex construction project delivery in the UAE is by setting in place project control processes. In terms of the project control processes, project governance has a significant influence on complex construction projects because there is </w:t>
      </w:r>
      <w:r w:rsidR="008165FD" w:rsidRPr="00855774">
        <w:rPr>
          <w:rFonts w:asciiTheme="majorBidi" w:eastAsia="MS Mincho" w:hAnsiTheme="majorBidi" w:cstheme="majorBidi"/>
          <w:bCs/>
          <w:color w:val="0D0D0D" w:themeColor="text1" w:themeTint="F2"/>
          <w:sz w:val="24"/>
          <w:szCs w:val="24"/>
        </w:rPr>
        <w:t xml:space="preserve">an </w:t>
      </w:r>
      <w:r w:rsidRPr="00855774">
        <w:rPr>
          <w:rFonts w:asciiTheme="majorBidi" w:eastAsia="MS Mincho" w:hAnsiTheme="majorBidi" w:cstheme="majorBidi"/>
          <w:bCs/>
          <w:color w:val="0D0D0D" w:themeColor="text1" w:themeTint="F2"/>
          <w:sz w:val="24"/>
          <w:szCs w:val="24"/>
        </w:rPr>
        <w:t xml:space="preserve">assurance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will effectively initiate the project.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to ensure that no mistakes are made at the initiation stage because of the delicate nature of </w:t>
      </w:r>
      <w:r w:rsidR="008165FD"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complex construction project (</w:t>
      </w:r>
      <w:r w:rsidRPr="00855774">
        <w:rPr>
          <w:rFonts w:asciiTheme="majorBidi" w:hAnsiTheme="majorBidi" w:cstheme="majorBidi"/>
          <w:color w:val="0D0D0D" w:themeColor="text1" w:themeTint="F2"/>
          <w:sz w:val="24"/>
          <w:szCs w:val="24"/>
        </w:rPr>
        <w:t>Alie, 2015)</w:t>
      </w:r>
      <w:r w:rsidRPr="00855774">
        <w:rPr>
          <w:rFonts w:asciiTheme="majorBidi" w:eastAsia="MS Mincho" w:hAnsiTheme="majorBidi" w:cstheme="majorBidi"/>
          <w:bCs/>
          <w:color w:val="0D0D0D" w:themeColor="text1" w:themeTint="F2"/>
          <w:sz w:val="24"/>
          <w:szCs w:val="24"/>
        </w:rPr>
        <w:t xml:space="preserve">. More so, because of the complexities that are involved in the construction project, the initiation stage has to be perfect to overcome any unforeseen challenges. Apart from the successful initiation, project control processes ensure that metrics for risk management </w:t>
      </w:r>
      <w:r w:rsidR="008165FD" w:rsidRPr="00855774">
        <w:rPr>
          <w:rFonts w:asciiTheme="majorBidi" w:eastAsia="MS Mincho" w:hAnsiTheme="majorBidi" w:cstheme="majorBidi"/>
          <w:bCs/>
          <w:color w:val="0D0D0D" w:themeColor="text1" w:themeTint="F2"/>
          <w:sz w:val="24"/>
          <w:szCs w:val="24"/>
        </w:rPr>
        <w:t xml:space="preserve">are in place </w:t>
      </w:r>
      <w:r w:rsidRPr="00855774">
        <w:rPr>
          <w:rFonts w:asciiTheme="majorBidi" w:eastAsia="MS Mincho" w:hAnsiTheme="majorBidi" w:cstheme="majorBidi"/>
          <w:bCs/>
          <w:color w:val="0D0D0D" w:themeColor="text1" w:themeTint="F2"/>
          <w:sz w:val="24"/>
          <w:szCs w:val="24"/>
        </w:rPr>
        <w:t xml:space="preserve">and that these are clearly defined to impact the project in an effective manner. The availability of metrics for risk management </w:t>
      </w:r>
      <w:r w:rsidR="008165FD" w:rsidRPr="00855774">
        <w:rPr>
          <w:rFonts w:asciiTheme="majorBidi" w:eastAsia="MS Mincho" w:hAnsiTheme="majorBidi" w:cstheme="majorBidi"/>
          <w:bCs/>
          <w:color w:val="0D0D0D" w:themeColor="text1" w:themeTint="F2"/>
          <w:sz w:val="24"/>
          <w:szCs w:val="24"/>
        </w:rPr>
        <w:t xml:space="preserve">enables </w:t>
      </w:r>
      <w:r w:rsidRPr="00855774">
        <w:rPr>
          <w:rFonts w:asciiTheme="majorBidi" w:eastAsia="MS Mincho" w:hAnsiTheme="majorBidi" w:cstheme="majorBidi"/>
          <w:bCs/>
          <w:color w:val="0D0D0D" w:themeColor="text1" w:themeTint="F2"/>
          <w:sz w:val="24"/>
          <w:szCs w:val="24"/>
        </w:rPr>
        <w:t xml:space="preserve">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to weigh the risks in terms of their frequency and impact on the project when they occur (</w:t>
      </w:r>
      <w:r w:rsidRPr="00855774">
        <w:rPr>
          <w:rFonts w:asciiTheme="majorBidi" w:hAnsiTheme="majorBidi" w:cstheme="majorBidi"/>
          <w:color w:val="0D0D0D" w:themeColor="text1" w:themeTint="F2"/>
          <w:sz w:val="24"/>
          <w:szCs w:val="24"/>
        </w:rPr>
        <w:t>Al-Hajj and Sayers, 2014)</w:t>
      </w:r>
      <w:r w:rsidRPr="00855774">
        <w:rPr>
          <w:rFonts w:asciiTheme="majorBidi" w:eastAsia="MS Mincho" w:hAnsiTheme="majorBidi" w:cstheme="majorBidi"/>
          <w:bCs/>
          <w:color w:val="0D0D0D" w:themeColor="text1" w:themeTint="F2"/>
          <w:sz w:val="24"/>
          <w:szCs w:val="24"/>
        </w:rPr>
        <w:t xml:space="preserve">. In this manner, if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utili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es the metrics effectively, he/she is bound to move the complex construction project to the desired delivery levels. More so, the stakeholder communication and engagement processes are put in place based on the project control processes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Mainly, project governance here prioriti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es the position of stakeholders and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s the need to have them engaged at every stage. The complex construction project always stands a higher chance of successful delivery if the input of stakeholders is utili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ed from the time that it is initiated. While promoting the full engagement of stakeholders, there is also the assurance that the roles and responsibilities of teams at every stage are clear (</w:t>
      </w:r>
      <w:r w:rsidRPr="00855774">
        <w:rPr>
          <w:rFonts w:asciiTheme="majorBidi" w:hAnsiTheme="majorBidi" w:cstheme="majorBidi"/>
          <w:color w:val="0D0D0D" w:themeColor="text1" w:themeTint="F2"/>
          <w:sz w:val="24"/>
          <w:szCs w:val="24"/>
        </w:rPr>
        <w:t xml:space="preserve">Müller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2013)</w:t>
      </w:r>
      <w:r w:rsidRPr="00855774">
        <w:rPr>
          <w:rFonts w:asciiTheme="majorBidi" w:eastAsia="MS Mincho" w:hAnsiTheme="majorBidi" w:cstheme="majorBidi"/>
          <w:bCs/>
          <w:color w:val="0D0D0D" w:themeColor="text1" w:themeTint="F2"/>
          <w:sz w:val="24"/>
          <w:szCs w:val="24"/>
        </w:rPr>
        <w:t xml:space="preserve">. Importantly,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is made to appreciate the roles of teams in the complex construction project and pushes the project toward</w:t>
      </w:r>
      <w:r w:rsidR="001C43B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the </w:t>
      </w:r>
      <w:r w:rsidR="007E02C5" w:rsidRPr="00855774">
        <w:rPr>
          <w:rFonts w:asciiTheme="majorBidi" w:eastAsia="MS Mincho" w:hAnsiTheme="majorBidi" w:cstheme="majorBidi"/>
          <w:bCs/>
          <w:color w:val="0D0D0D" w:themeColor="text1" w:themeTint="F2"/>
          <w:sz w:val="24"/>
          <w:szCs w:val="24"/>
        </w:rPr>
        <w:t>realisation</w:t>
      </w:r>
      <w:r w:rsidRPr="00855774">
        <w:rPr>
          <w:rFonts w:asciiTheme="majorBidi" w:eastAsia="MS Mincho" w:hAnsiTheme="majorBidi" w:cstheme="majorBidi"/>
          <w:bCs/>
          <w:color w:val="0D0D0D" w:themeColor="text1" w:themeTint="F2"/>
          <w:sz w:val="24"/>
          <w:szCs w:val="24"/>
        </w:rPr>
        <w:t xml:space="preserve"> of the outcomes set out in </w:t>
      </w:r>
      <w:r w:rsidR="008165FD" w:rsidRPr="00855774">
        <w:rPr>
          <w:rFonts w:asciiTheme="majorBidi" w:eastAsia="MS Mincho" w:hAnsiTheme="majorBidi" w:cstheme="majorBidi"/>
          <w:bCs/>
          <w:color w:val="0D0D0D" w:themeColor="text1" w:themeTint="F2"/>
          <w:sz w:val="24"/>
          <w:szCs w:val="24"/>
        </w:rPr>
        <w:t xml:space="preserve">terms of </w:t>
      </w:r>
      <w:r w:rsidRPr="00855774">
        <w:rPr>
          <w:rFonts w:asciiTheme="majorBidi" w:eastAsia="MS Mincho" w:hAnsiTheme="majorBidi" w:cstheme="majorBidi"/>
          <w:bCs/>
          <w:color w:val="0D0D0D" w:themeColor="text1" w:themeTint="F2"/>
          <w:sz w:val="24"/>
          <w:szCs w:val="24"/>
        </w:rPr>
        <w:t>complex construction project delivery. The last aspect o</w:t>
      </w:r>
      <w:r w:rsidR="008165FD" w:rsidRPr="00855774">
        <w:rPr>
          <w:rFonts w:asciiTheme="majorBidi" w:eastAsia="MS Mincho" w:hAnsiTheme="majorBidi" w:cstheme="majorBidi"/>
          <w:bCs/>
          <w:color w:val="0D0D0D" w:themeColor="text1" w:themeTint="F2"/>
          <w:sz w:val="24"/>
          <w:szCs w:val="24"/>
        </w:rPr>
        <w:t>f</w:t>
      </w:r>
      <w:r w:rsidRPr="00855774">
        <w:rPr>
          <w:rFonts w:asciiTheme="majorBidi" w:eastAsia="MS Mincho" w:hAnsiTheme="majorBidi" w:cstheme="majorBidi"/>
          <w:bCs/>
          <w:color w:val="0D0D0D" w:themeColor="text1" w:themeTint="F2"/>
          <w:sz w:val="24"/>
          <w:szCs w:val="24"/>
        </w:rPr>
        <w:t xml:space="preserve"> project control processes that reflects the influence of project governance on complex construction project is the focus on </w:t>
      </w:r>
      <w:r w:rsidR="008165FD" w:rsidRPr="00855774">
        <w:rPr>
          <w:rFonts w:asciiTheme="majorBidi" w:eastAsia="MS Mincho" w:hAnsiTheme="majorBidi" w:cstheme="majorBidi"/>
          <w:bCs/>
          <w:color w:val="0D0D0D" w:themeColor="text1" w:themeTint="F2"/>
          <w:sz w:val="24"/>
          <w:szCs w:val="24"/>
        </w:rPr>
        <w:t xml:space="preserve">the project </w:t>
      </w:r>
      <w:r w:rsidRPr="00855774">
        <w:rPr>
          <w:rFonts w:asciiTheme="majorBidi" w:eastAsia="MS Mincho" w:hAnsiTheme="majorBidi" w:cstheme="majorBidi"/>
          <w:bCs/>
          <w:color w:val="0D0D0D" w:themeColor="text1" w:themeTint="F2"/>
          <w:sz w:val="24"/>
          <w:szCs w:val="24"/>
        </w:rPr>
        <w:t>closing times</w:t>
      </w:r>
      <w:r w:rsidR="008165FD"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where the timelines for the closure of the project need to be well</w:t>
      </w:r>
      <w:r w:rsidR="004C2CEC"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defined based on the existing timelines</w:t>
      </w:r>
      <w:r w:rsidR="00A15DFF" w:rsidRPr="00855774">
        <w:rPr>
          <w:rFonts w:asciiTheme="majorBidi" w:eastAsia="MS Mincho" w:hAnsiTheme="majorBidi" w:cstheme="majorBidi"/>
          <w:bCs/>
          <w:color w:val="0D0D0D" w:themeColor="text1" w:themeTint="F2"/>
          <w:sz w:val="24"/>
          <w:szCs w:val="24"/>
        </w:rPr>
        <w:t xml:space="preserve"> (</w:t>
      </w:r>
      <w:r w:rsidR="00A15DFF" w:rsidRPr="00855774">
        <w:rPr>
          <w:rFonts w:asciiTheme="majorBidi" w:hAnsiTheme="majorBidi" w:cstheme="majorBidi"/>
          <w:color w:val="0D0D0D" w:themeColor="text1" w:themeTint="F2"/>
          <w:sz w:val="24"/>
          <w:szCs w:val="24"/>
        </w:rPr>
        <w:t xml:space="preserve">Dahmas </w:t>
      </w:r>
      <w:r w:rsidR="00A15DFF" w:rsidRPr="00855774">
        <w:rPr>
          <w:rFonts w:asciiTheme="majorBidi" w:hAnsiTheme="majorBidi" w:cstheme="majorBidi"/>
          <w:i/>
          <w:iCs/>
          <w:color w:val="0D0D0D" w:themeColor="text1" w:themeTint="F2"/>
          <w:sz w:val="24"/>
          <w:szCs w:val="24"/>
        </w:rPr>
        <w:t xml:space="preserve">et al., </w:t>
      </w:r>
      <w:r w:rsidR="00A15DFF" w:rsidRPr="00855774">
        <w:rPr>
          <w:rFonts w:asciiTheme="majorBidi" w:hAnsiTheme="majorBidi" w:cstheme="majorBidi"/>
          <w:color w:val="0D0D0D" w:themeColor="text1" w:themeTint="F2"/>
          <w:sz w:val="24"/>
          <w:szCs w:val="24"/>
        </w:rPr>
        <w:t>2019)</w:t>
      </w:r>
      <w:r w:rsidRPr="00855774">
        <w:rPr>
          <w:rFonts w:asciiTheme="majorBidi" w:eastAsia="MS Mincho" w:hAnsiTheme="majorBidi" w:cstheme="majorBidi"/>
          <w:bCs/>
          <w:color w:val="0D0D0D" w:themeColor="text1" w:themeTint="F2"/>
          <w:sz w:val="24"/>
          <w:szCs w:val="24"/>
        </w:rPr>
        <w:t xml:space="preserve">. Because the client expects the project to be delivered on time, there should always be a defined closing time. This means that project governance through its control processes ensures that the project is not delayed because of any circumstance, but it is delivered based on the expected timelines. Delivering based on the given timelines allows for evaluation and review of the project before ultimate acceptance by the client. </w:t>
      </w:r>
    </w:p>
    <w:p w14:paraId="7413AFA7" w14:textId="77777777" w:rsidR="00CF73F4" w:rsidRPr="00855774" w:rsidRDefault="00CF73F4" w:rsidP="00E55D8C">
      <w:pPr>
        <w:spacing w:after="0" w:line="480" w:lineRule="auto"/>
        <w:jc w:val="both"/>
        <w:rPr>
          <w:rFonts w:asciiTheme="majorBidi" w:hAnsiTheme="majorBidi" w:cstheme="majorBidi"/>
          <w:b/>
          <w:color w:val="0D0D0D" w:themeColor="text1" w:themeTint="F2"/>
          <w:sz w:val="24"/>
          <w:szCs w:val="24"/>
        </w:rPr>
      </w:pPr>
    </w:p>
    <w:p w14:paraId="324689EA" w14:textId="269E78F9" w:rsidR="00CF73F4" w:rsidRPr="00855774" w:rsidRDefault="00CF73F4" w:rsidP="0039520E">
      <w:pPr>
        <w:pStyle w:val="ListParagraph"/>
        <w:numPr>
          <w:ilvl w:val="0"/>
          <w:numId w:val="52"/>
        </w:numPr>
        <w:spacing w:after="0" w:line="480" w:lineRule="auto"/>
        <w:ind w:left="993"/>
        <w:jc w:val="both"/>
        <w:rPr>
          <w:rFonts w:asciiTheme="majorBidi" w:eastAsia="MS Mincho" w:hAnsiTheme="majorBidi" w:cstheme="majorBidi"/>
          <w:b/>
          <w:i/>
          <w:iCs/>
          <w:color w:val="0D0D0D" w:themeColor="text1" w:themeTint="F2"/>
          <w:sz w:val="24"/>
          <w:szCs w:val="24"/>
        </w:rPr>
      </w:pPr>
      <w:r w:rsidRPr="00855774">
        <w:rPr>
          <w:rFonts w:asciiTheme="majorBidi" w:hAnsiTheme="majorBidi" w:cstheme="majorBidi"/>
          <w:b/>
          <w:i/>
          <w:iCs/>
          <w:color w:val="0D0D0D" w:themeColor="text1" w:themeTint="F2"/>
          <w:sz w:val="24"/>
          <w:szCs w:val="24"/>
        </w:rPr>
        <w:t>H2: C</w:t>
      </w:r>
      <w:r w:rsidRPr="00855774">
        <w:rPr>
          <w:rFonts w:asciiTheme="majorBidi" w:eastAsia="MS Mincho" w:hAnsiTheme="majorBidi" w:cstheme="majorBidi"/>
          <w:b/>
          <w:i/>
          <w:iCs/>
          <w:color w:val="0D0D0D" w:themeColor="text1" w:themeTint="F2"/>
          <w:sz w:val="24"/>
          <w:szCs w:val="24"/>
        </w:rPr>
        <w:t>ultural intelligence has a significant impact on successful complex construction project delivery in the UAE</w:t>
      </w:r>
      <w:r w:rsidR="000762C9" w:rsidRPr="00855774">
        <w:rPr>
          <w:rFonts w:asciiTheme="majorBidi" w:eastAsia="MS Mincho" w:hAnsiTheme="majorBidi" w:cstheme="majorBidi"/>
          <w:b/>
          <w:i/>
          <w:iCs/>
          <w:color w:val="0D0D0D" w:themeColor="text1" w:themeTint="F2"/>
          <w:sz w:val="24"/>
          <w:szCs w:val="24"/>
        </w:rPr>
        <w:t>.</w:t>
      </w:r>
    </w:p>
    <w:p w14:paraId="5FC86A2F" w14:textId="77777777" w:rsidR="000762C9" w:rsidRPr="00855774" w:rsidRDefault="000762C9" w:rsidP="00E55D8C">
      <w:pPr>
        <w:spacing w:after="0" w:line="480" w:lineRule="auto"/>
        <w:jc w:val="both"/>
        <w:rPr>
          <w:rFonts w:asciiTheme="majorBidi" w:eastAsia="MS Mincho" w:hAnsiTheme="majorBidi" w:cstheme="majorBidi"/>
          <w:bCs/>
          <w:color w:val="0D0D0D" w:themeColor="text1" w:themeTint="F2"/>
          <w:sz w:val="24"/>
          <w:szCs w:val="24"/>
        </w:rPr>
      </w:pPr>
    </w:p>
    <w:p w14:paraId="572598C5" w14:textId="52665819"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second hypothesis focused on the investigation of the extent to which cultural intelligence impacts complex construction project delivery in the UAE. Again, correlation analysis and regression analysis were used in the determination of the impact that cultural intelligence has on successful complex construction project delivery in the UAE. Based on the results, it was established that cultural intelligence has a significant impact on successful complex construction project delivery in the UAE. The reason is because the </w:t>
      </w:r>
      <w:r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that was derived from the correlation analysis was lower than 0.01. From the regression analysis, it was also clear that cultural intelligence has a significant impact on successful complex construction project delivery in the UAE because the </w:t>
      </w:r>
      <w:r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was lower than 0.05. All these results gave a clear indication that cultural intelligence has a significant impact on successful complex construction project delivery in the UAE. </w:t>
      </w:r>
    </w:p>
    <w:p w14:paraId="58629156"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586E6CED" w14:textId="48937A73"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Cultural intelligence significantly impacts successful complex construction project delivery in the UAE in various ways. One of the</w:t>
      </w:r>
      <w:r w:rsidR="00747D89" w:rsidRPr="00855774">
        <w:rPr>
          <w:rFonts w:asciiTheme="majorBidi" w:eastAsia="MS Mincho" w:hAnsiTheme="majorBidi" w:cstheme="majorBidi"/>
          <w:bCs/>
          <w:color w:val="0D0D0D" w:themeColor="text1" w:themeTint="F2"/>
          <w:sz w:val="24"/>
          <w:szCs w:val="24"/>
        </w:rPr>
        <w:t>se</w:t>
      </w:r>
      <w:r w:rsidRPr="00855774">
        <w:rPr>
          <w:rFonts w:asciiTheme="majorBidi" w:eastAsia="MS Mincho" w:hAnsiTheme="majorBidi" w:cstheme="majorBidi"/>
          <w:bCs/>
          <w:color w:val="0D0D0D" w:themeColor="text1" w:themeTint="F2"/>
          <w:sz w:val="24"/>
          <w:szCs w:val="24"/>
        </w:rPr>
        <w:t xml:space="preserve"> is through the comprehension and effective application of cultural awareness by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to constantly appreciate the fact that individuals working in the project are drawn from different cultures, and encourage this awareness for better delivery of complex construction projects in the UAE. Based on th</w:t>
      </w:r>
      <w:r w:rsidR="00747D89" w:rsidRPr="00855774">
        <w:rPr>
          <w:rFonts w:asciiTheme="majorBidi" w:eastAsia="MS Mincho" w:hAnsiTheme="majorBidi" w:cstheme="majorBidi"/>
          <w:bCs/>
          <w:color w:val="0D0D0D" w:themeColor="text1" w:themeTint="F2"/>
          <w:sz w:val="24"/>
          <w:szCs w:val="24"/>
        </w:rPr>
        <w:t>is</w:t>
      </w:r>
      <w:r w:rsidRPr="00855774">
        <w:rPr>
          <w:rFonts w:asciiTheme="majorBidi" w:eastAsia="MS Mincho" w:hAnsiTheme="majorBidi" w:cstheme="majorBidi"/>
          <w:bCs/>
          <w:color w:val="0D0D0D" w:themeColor="text1" w:themeTint="F2"/>
          <w:sz w:val="24"/>
          <w:szCs w:val="24"/>
        </w:rPr>
        <w:t xml:space="preserve"> awareness, </w:t>
      </w:r>
      <w:r w:rsidRPr="00855774">
        <w:rPr>
          <w:rFonts w:asciiTheme="majorBidi" w:hAnsiTheme="majorBidi" w:cstheme="majorBidi"/>
          <w:color w:val="0D0D0D" w:themeColor="text1" w:themeTint="F2"/>
          <w:sz w:val="24"/>
          <w:szCs w:val="24"/>
        </w:rPr>
        <w:t>Solomon and Steyn (2017)</w:t>
      </w:r>
      <w:r w:rsidRPr="00855774">
        <w:rPr>
          <w:rFonts w:asciiTheme="majorBidi" w:eastAsia="MS Mincho" w:hAnsiTheme="majorBidi" w:cstheme="majorBidi"/>
          <w:bCs/>
          <w:color w:val="0D0D0D" w:themeColor="text1" w:themeTint="F2"/>
          <w:sz w:val="24"/>
          <w:szCs w:val="24"/>
        </w:rPr>
        <w:t xml:space="preserve"> reiterate</w:t>
      </w:r>
      <w:r w:rsidR="00711A80" w:rsidRPr="00855774">
        <w:rPr>
          <w:rFonts w:asciiTheme="majorBidi" w:eastAsia="MS Mincho" w:hAnsiTheme="majorBidi" w:cstheme="majorBidi"/>
          <w:bCs/>
          <w:color w:val="0D0D0D" w:themeColor="text1" w:themeTint="F2"/>
          <w:sz w:val="24"/>
          <w:szCs w:val="24"/>
        </w:rPr>
        <w:t>d</w:t>
      </w:r>
      <w:r w:rsidRPr="00855774">
        <w:rPr>
          <w:rFonts w:asciiTheme="majorBidi" w:eastAsia="MS Mincho" w:hAnsiTheme="majorBidi" w:cstheme="majorBidi"/>
          <w:bCs/>
          <w:color w:val="0D0D0D" w:themeColor="text1" w:themeTint="F2"/>
          <w:sz w:val="24"/>
          <w:szCs w:val="24"/>
        </w:rPr>
        <w:t xml:space="preserve"> that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must then appreciate the existence of different cultures in the project for easier delivery of complex construction projects in the UAE. Acceptance of the existing cultural differences along the project value chain by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simplifies the attainment of the </w:t>
      </w:r>
      <w:r w:rsidR="00747D89" w:rsidRPr="00855774">
        <w:rPr>
          <w:rFonts w:asciiTheme="majorBidi" w:eastAsia="MS Mincho" w:hAnsiTheme="majorBidi" w:cstheme="majorBidi"/>
          <w:bCs/>
          <w:color w:val="0D0D0D" w:themeColor="text1" w:themeTint="F2"/>
          <w:sz w:val="24"/>
          <w:szCs w:val="24"/>
        </w:rPr>
        <w:t xml:space="preserve">required </w:t>
      </w:r>
      <w:r w:rsidRPr="00855774">
        <w:rPr>
          <w:rFonts w:asciiTheme="majorBidi" w:eastAsia="MS Mincho" w:hAnsiTheme="majorBidi" w:cstheme="majorBidi"/>
          <w:bCs/>
          <w:color w:val="0D0D0D" w:themeColor="text1" w:themeTint="F2"/>
          <w:sz w:val="24"/>
          <w:szCs w:val="24"/>
        </w:rPr>
        <w:t xml:space="preserve">goals in regard to the delivery of complex construction projects in the UAE. Alongside accepting that there are various cultures in the project value chain,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also has to appreciate the dynamism of culture in the project value chain. What this means is that</w:t>
      </w:r>
      <w:r w:rsidR="00747D8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in the course of implementing the </w:t>
      </w:r>
      <w:r w:rsidR="00747D89" w:rsidRPr="00855774">
        <w:rPr>
          <w:rFonts w:asciiTheme="majorBidi" w:eastAsia="MS Mincho" w:hAnsiTheme="majorBidi" w:cstheme="majorBidi"/>
          <w:bCs/>
          <w:color w:val="0D0D0D" w:themeColor="text1" w:themeTint="F2"/>
          <w:sz w:val="24"/>
          <w:szCs w:val="24"/>
        </w:rPr>
        <w:t xml:space="preserve">complex construction </w:t>
      </w:r>
      <w:r w:rsidRPr="00855774">
        <w:rPr>
          <w:rFonts w:asciiTheme="majorBidi" w:eastAsia="MS Mincho" w:hAnsiTheme="majorBidi" w:cstheme="majorBidi"/>
          <w:bCs/>
          <w:color w:val="0D0D0D" w:themeColor="text1" w:themeTint="F2"/>
          <w:sz w:val="24"/>
          <w:szCs w:val="24"/>
        </w:rPr>
        <w:t>project, cultures will keep changing and there is</w:t>
      </w:r>
      <w:r w:rsidR="00747D89" w:rsidRPr="00855774">
        <w:rPr>
          <w:rFonts w:asciiTheme="majorBidi" w:eastAsia="MS Mincho" w:hAnsiTheme="majorBidi" w:cstheme="majorBidi"/>
          <w:bCs/>
          <w:color w:val="0D0D0D" w:themeColor="text1" w:themeTint="F2"/>
          <w:sz w:val="24"/>
          <w:szCs w:val="24"/>
        </w:rPr>
        <w:t xml:space="preserve"> a</w:t>
      </w:r>
      <w:r w:rsidRPr="00855774">
        <w:rPr>
          <w:rFonts w:asciiTheme="majorBidi" w:eastAsia="MS Mincho" w:hAnsiTheme="majorBidi" w:cstheme="majorBidi"/>
          <w:bCs/>
          <w:color w:val="0D0D0D" w:themeColor="text1" w:themeTint="F2"/>
          <w:sz w:val="24"/>
          <w:szCs w:val="24"/>
        </w:rPr>
        <w:t xml:space="preserve"> need to work in line with the dynamism to properly deliver</w:t>
      </w:r>
      <w:r w:rsidR="00747D89" w:rsidRPr="00855774">
        <w:rPr>
          <w:rFonts w:asciiTheme="majorBidi" w:eastAsia="MS Mincho" w:hAnsiTheme="majorBidi" w:cstheme="majorBidi"/>
          <w:bCs/>
          <w:color w:val="0D0D0D" w:themeColor="text1" w:themeTint="F2"/>
          <w:sz w:val="24"/>
          <w:szCs w:val="24"/>
        </w:rPr>
        <w:t xml:space="preserve"> the project</w:t>
      </w:r>
      <w:r w:rsidRPr="00855774">
        <w:rPr>
          <w:rFonts w:asciiTheme="majorBidi" w:eastAsia="MS Mincho" w:hAnsiTheme="majorBidi" w:cstheme="majorBidi"/>
          <w:bCs/>
          <w:color w:val="0D0D0D" w:themeColor="text1" w:themeTint="F2"/>
          <w:sz w:val="24"/>
          <w:szCs w:val="24"/>
        </w:rPr>
        <w:t xml:space="preserve">. In addition to dynamism,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has to play a key role in promoting tolerance and respect for everyone’s culture in the project’s value system. At the same time,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impacts complex construction project delivery by having the opportunity to institutionali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 cultural intelligence. Therefore, through the recognition of cultural awareness in the project value chain, there is always an increasing impact of project governance on complex construction project delivery in the UAE. </w:t>
      </w:r>
    </w:p>
    <w:p w14:paraId="1F55B464"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35F61035" w14:textId="663E39B2"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second way in which cultural intelligence significantly impacts the successful delivery of complex construction projects is through path capability. In terms of path capability, cultural intelligence impacts successful complex construction project delivery in the UAE by having resources reconfigured to adapt to the cross-cultural environment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Kiznyte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2015)</w:t>
      </w:r>
      <w:r w:rsidRPr="00855774">
        <w:rPr>
          <w:rFonts w:asciiTheme="majorBidi" w:eastAsia="MS Mincho" w:hAnsiTheme="majorBidi" w:cstheme="majorBidi"/>
          <w:bCs/>
          <w:color w:val="0D0D0D" w:themeColor="text1" w:themeTint="F2"/>
          <w:sz w:val="24"/>
          <w:szCs w:val="24"/>
        </w:rPr>
        <w:t>. Because individuals working on these projects differ in their traditions and beliefs, it would make more sense to reconfigure cultural beliefs in a manner that matches these different cultures. The focus here should be on ensuring that the resources are reconfigured to the different cultures</w:t>
      </w:r>
      <w:r w:rsidR="003E27CD" w:rsidRPr="00855774">
        <w:rPr>
          <w:rFonts w:asciiTheme="majorBidi" w:eastAsia="MS Mincho" w:hAnsiTheme="majorBidi" w:cstheme="majorBidi"/>
          <w:bCs/>
          <w:color w:val="0D0D0D" w:themeColor="text1" w:themeTint="F2"/>
          <w:sz w:val="24"/>
          <w:szCs w:val="24"/>
        </w:rPr>
        <w:t>, to simplify</w:t>
      </w:r>
      <w:r w:rsidRPr="00855774">
        <w:rPr>
          <w:rFonts w:asciiTheme="majorBidi" w:eastAsia="MS Mincho" w:hAnsiTheme="majorBidi" w:cstheme="majorBidi"/>
          <w:bCs/>
          <w:color w:val="0D0D0D" w:themeColor="text1" w:themeTint="F2"/>
          <w:sz w:val="24"/>
          <w:szCs w:val="24"/>
        </w:rPr>
        <w:t xml:space="preserve"> the ability of individuals to apply them to the project. Even with the reconfiguration of resources in place, there is also</w:t>
      </w:r>
      <w:r w:rsidR="00747D89" w:rsidRPr="00855774">
        <w:rPr>
          <w:rFonts w:asciiTheme="majorBidi" w:eastAsia="MS Mincho" w:hAnsiTheme="majorBidi" w:cstheme="majorBidi"/>
          <w:bCs/>
          <w:color w:val="0D0D0D" w:themeColor="text1" w:themeTint="F2"/>
          <w:sz w:val="24"/>
          <w:szCs w:val="24"/>
        </w:rPr>
        <w:t xml:space="preserve"> a</w:t>
      </w:r>
      <w:r w:rsidRPr="00855774">
        <w:rPr>
          <w:rFonts w:asciiTheme="majorBidi" w:eastAsia="MS Mincho" w:hAnsiTheme="majorBidi" w:cstheme="majorBidi"/>
          <w:bCs/>
          <w:color w:val="0D0D0D" w:themeColor="text1" w:themeTint="F2"/>
          <w:sz w:val="24"/>
          <w:szCs w:val="24"/>
        </w:rPr>
        <w:t xml:space="preserve"> need to ensure that flexible strategies are developed to enhance</w:t>
      </w:r>
      <w:r w:rsidR="00747D89" w:rsidRPr="00855774">
        <w:rPr>
          <w:rFonts w:asciiTheme="majorBidi" w:eastAsia="MS Mincho" w:hAnsiTheme="majorBidi" w:cstheme="majorBidi"/>
          <w:bCs/>
          <w:color w:val="0D0D0D" w:themeColor="text1" w:themeTint="F2"/>
          <w:sz w:val="24"/>
          <w:szCs w:val="24"/>
        </w:rPr>
        <w:t xml:space="preserve"> the</w:t>
      </w:r>
      <w:r w:rsidRPr="00855774">
        <w:rPr>
          <w:rFonts w:asciiTheme="majorBidi" w:eastAsia="MS Mincho" w:hAnsiTheme="majorBidi" w:cstheme="majorBidi"/>
          <w:bCs/>
          <w:color w:val="0D0D0D" w:themeColor="text1" w:themeTint="F2"/>
          <w:sz w:val="24"/>
          <w:szCs w:val="24"/>
        </w:rPr>
        <w:t xml:space="preserve"> cultural synchroni</w:t>
      </w:r>
      <w:r w:rsidR="00185858"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ation in place. </w:t>
      </w:r>
      <w:r w:rsidRPr="00855774">
        <w:rPr>
          <w:rFonts w:asciiTheme="majorBidi" w:hAnsiTheme="majorBidi" w:cstheme="majorBidi"/>
          <w:color w:val="0D0D0D" w:themeColor="text1" w:themeTint="F2"/>
          <w:sz w:val="24"/>
          <w:szCs w:val="24"/>
        </w:rPr>
        <w:t xml:space="preserve">Ashta </w:t>
      </w:r>
      <w:r w:rsidRPr="00855774">
        <w:rPr>
          <w:rFonts w:asciiTheme="majorBidi" w:hAnsiTheme="majorBidi" w:cstheme="majorBidi"/>
          <w:i/>
          <w:iCs/>
          <w:color w:val="0D0D0D" w:themeColor="text1" w:themeTint="F2"/>
          <w:sz w:val="24"/>
          <w:szCs w:val="24"/>
        </w:rPr>
        <w:t>et al</w:t>
      </w:r>
      <w:r w:rsidR="000C1394" w:rsidRPr="00855774">
        <w:rPr>
          <w:rFonts w:asciiTheme="majorBidi" w:hAnsiTheme="majorBidi" w:cstheme="majorBidi"/>
          <w:i/>
          <w:iCs/>
          <w:color w:val="0D0D0D" w:themeColor="text1" w:themeTint="F2"/>
          <w:sz w:val="24"/>
          <w:szCs w:val="24"/>
        </w:rPr>
        <w:t>.</w:t>
      </w:r>
      <w:r w:rsidRPr="00855774">
        <w:rPr>
          <w:rFonts w:asciiTheme="majorBidi" w:hAnsiTheme="majorBidi" w:cstheme="majorBidi"/>
          <w:color w:val="0D0D0D" w:themeColor="text1" w:themeTint="F2"/>
          <w:sz w:val="24"/>
          <w:szCs w:val="24"/>
        </w:rPr>
        <w:t xml:space="preserve"> (2019) </w:t>
      </w:r>
      <w:r w:rsidR="00E555E7" w:rsidRPr="00855774">
        <w:rPr>
          <w:rFonts w:asciiTheme="majorBidi" w:hAnsiTheme="majorBidi" w:cstheme="majorBidi"/>
          <w:color w:val="0D0D0D" w:themeColor="text1" w:themeTint="F2"/>
          <w:sz w:val="24"/>
          <w:szCs w:val="24"/>
        </w:rPr>
        <w:t>showed that</w:t>
      </w:r>
      <w:r w:rsidRPr="00855774">
        <w:rPr>
          <w:rFonts w:asciiTheme="majorBidi" w:hAnsiTheme="majorBidi" w:cstheme="majorBidi"/>
          <w:color w:val="0D0D0D" w:themeColor="text1" w:themeTint="F2"/>
          <w:sz w:val="24"/>
          <w:szCs w:val="24"/>
        </w:rPr>
        <w:t xml:space="preserve"> c</w:t>
      </w:r>
      <w:r w:rsidRPr="00855774">
        <w:rPr>
          <w:rFonts w:asciiTheme="majorBidi" w:eastAsia="MS Mincho" w:hAnsiTheme="majorBidi" w:cstheme="majorBidi"/>
          <w:bCs/>
          <w:color w:val="0D0D0D" w:themeColor="text1" w:themeTint="F2"/>
          <w:sz w:val="24"/>
          <w:szCs w:val="24"/>
        </w:rPr>
        <w:t>ultural synchroni</w:t>
      </w:r>
      <w:r w:rsidR="00711A80"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ation is just a way of making sure that</w:t>
      </w:r>
      <w:r w:rsidR="00747D8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regardless of the</w:t>
      </w:r>
      <w:r w:rsidR="00747D89" w:rsidRPr="00855774">
        <w:rPr>
          <w:rFonts w:asciiTheme="majorBidi" w:eastAsia="MS Mincho" w:hAnsiTheme="majorBidi" w:cstheme="majorBidi"/>
          <w:bCs/>
          <w:color w:val="0D0D0D" w:themeColor="text1" w:themeTint="F2"/>
          <w:sz w:val="24"/>
          <w:szCs w:val="24"/>
        </w:rPr>
        <w:t>ir</w:t>
      </w:r>
      <w:r w:rsidRPr="00855774">
        <w:rPr>
          <w:rFonts w:asciiTheme="majorBidi" w:eastAsia="MS Mincho" w:hAnsiTheme="majorBidi" w:cstheme="majorBidi"/>
          <w:bCs/>
          <w:color w:val="0D0D0D" w:themeColor="text1" w:themeTint="F2"/>
          <w:sz w:val="24"/>
          <w:szCs w:val="24"/>
        </w:rPr>
        <w:t xml:space="preserve"> differences in values, beliefs or traditions, individuals are able to work together to attain the set goals. The strategies should be strong enough to lead to better delivery of the project. Cultural intelligence also through path capability has a significant impact on the project through the appreciation of the fact that cross-culturalism is a tool for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al competition. Using cross-culturalism is a tool for competition in the delivery of complex construction projects is done by </w:t>
      </w:r>
      <w:r w:rsidR="00A751BD" w:rsidRPr="00855774">
        <w:rPr>
          <w:rFonts w:asciiTheme="majorBidi" w:eastAsia="MS Mincho" w:hAnsiTheme="majorBidi" w:cstheme="majorBidi"/>
          <w:bCs/>
          <w:color w:val="0D0D0D" w:themeColor="text1" w:themeTint="F2"/>
          <w:sz w:val="24"/>
          <w:szCs w:val="24"/>
        </w:rPr>
        <w:t>utilising</w:t>
      </w:r>
      <w:r w:rsidRPr="00855774">
        <w:rPr>
          <w:rFonts w:asciiTheme="majorBidi" w:eastAsia="MS Mincho" w:hAnsiTheme="majorBidi" w:cstheme="majorBidi"/>
          <w:bCs/>
          <w:color w:val="0D0D0D" w:themeColor="text1" w:themeTint="F2"/>
          <w:sz w:val="24"/>
          <w:szCs w:val="24"/>
        </w:rPr>
        <w:t xml:space="preserve"> the strengths of different cultures and managing them to move the project toward</w:t>
      </w:r>
      <w:r w:rsidR="001C43B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successful delivery at each stage (</w:t>
      </w:r>
      <w:r w:rsidRPr="00855774">
        <w:rPr>
          <w:rFonts w:asciiTheme="majorBidi" w:hAnsiTheme="majorBidi" w:cstheme="majorBidi"/>
          <w:color w:val="0D0D0D" w:themeColor="text1" w:themeTint="F2"/>
          <w:sz w:val="24"/>
          <w:szCs w:val="24"/>
        </w:rPr>
        <w:t>Akbari, 2015)</w:t>
      </w:r>
      <w:r w:rsidRPr="00855774">
        <w:rPr>
          <w:rFonts w:asciiTheme="majorBidi" w:eastAsia="MS Mincho" w:hAnsiTheme="majorBidi" w:cstheme="majorBidi"/>
          <w:bCs/>
          <w:color w:val="0D0D0D" w:themeColor="text1" w:themeTint="F2"/>
          <w:sz w:val="24"/>
          <w:szCs w:val="24"/>
        </w:rPr>
        <w:t xml:space="preserve">. Competition should be </w:t>
      </w:r>
      <w:r w:rsidR="0079227A" w:rsidRPr="00855774">
        <w:rPr>
          <w:rFonts w:asciiTheme="majorBidi" w:eastAsia="MS Mincho" w:hAnsiTheme="majorBidi" w:cstheme="majorBidi"/>
          <w:bCs/>
          <w:color w:val="0D0D0D" w:themeColor="text1" w:themeTint="F2"/>
          <w:sz w:val="24"/>
          <w:szCs w:val="24"/>
        </w:rPr>
        <w:t>emphasise</w:t>
      </w:r>
      <w:r w:rsidRPr="00855774">
        <w:rPr>
          <w:rFonts w:asciiTheme="majorBidi" w:eastAsia="MS Mincho" w:hAnsiTheme="majorBidi" w:cstheme="majorBidi"/>
          <w:bCs/>
          <w:color w:val="0D0D0D" w:themeColor="text1" w:themeTint="F2"/>
          <w:sz w:val="24"/>
          <w:szCs w:val="24"/>
        </w:rPr>
        <w:t xml:space="preserve">d based on the anticipated outcomes of the project and the need to have the project completed with the highest standards possible by all members of the diverse teams. In path capability, more impact is also felt on the project in instances where information transfer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w:t>
      </w:r>
      <w:r w:rsidR="00711A80" w:rsidRPr="00855774">
        <w:rPr>
          <w:rFonts w:asciiTheme="majorBidi" w:eastAsia="MS Mincho" w:hAnsiTheme="majorBidi" w:cstheme="majorBidi"/>
          <w:bCs/>
          <w:color w:val="0D0D0D" w:themeColor="text1" w:themeTint="F2"/>
          <w:sz w:val="24"/>
          <w:szCs w:val="24"/>
        </w:rPr>
        <w:t>favours</w:t>
      </w:r>
      <w:r w:rsidRPr="00855774">
        <w:rPr>
          <w:rFonts w:asciiTheme="majorBidi" w:eastAsia="MS Mincho" w:hAnsiTheme="majorBidi" w:cstheme="majorBidi"/>
          <w:bCs/>
          <w:color w:val="0D0D0D" w:themeColor="text1" w:themeTint="F2"/>
          <w:sz w:val="24"/>
          <w:szCs w:val="24"/>
        </w:rPr>
        <w:t xml:space="preserve"> different cultures. Arguably, there is more input into the project in cases where information can be well interpreted and applied by members of different cultures into the project. While the information appeals to members of different cultures,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should also </w:t>
      </w:r>
      <w:r w:rsidR="00747D89" w:rsidRPr="00855774">
        <w:rPr>
          <w:rFonts w:asciiTheme="majorBidi" w:eastAsia="MS Mincho" w:hAnsiTheme="majorBidi" w:cstheme="majorBidi"/>
          <w:bCs/>
          <w:color w:val="0D0D0D" w:themeColor="text1" w:themeTint="F2"/>
          <w:sz w:val="24"/>
          <w:szCs w:val="24"/>
        </w:rPr>
        <w:t>take</w:t>
      </w:r>
      <w:r w:rsidRPr="00855774">
        <w:rPr>
          <w:rFonts w:asciiTheme="majorBidi" w:eastAsia="MS Mincho" w:hAnsiTheme="majorBidi" w:cstheme="majorBidi"/>
          <w:bCs/>
          <w:color w:val="0D0D0D" w:themeColor="text1" w:themeTint="F2"/>
          <w:sz w:val="24"/>
          <w:szCs w:val="24"/>
        </w:rPr>
        <w:t xml:space="preserve"> the leading role to attain cross-cultural coordination to make sure that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is capable of moving forward to attain its goals. Coordination makes it easier to get employees </w:t>
      </w:r>
      <w:r w:rsidR="00747D89" w:rsidRPr="00855774">
        <w:rPr>
          <w:rFonts w:asciiTheme="majorBidi" w:eastAsia="MS Mincho" w:hAnsiTheme="majorBidi" w:cstheme="majorBidi"/>
          <w:bCs/>
          <w:color w:val="0D0D0D" w:themeColor="text1" w:themeTint="F2"/>
          <w:sz w:val="24"/>
          <w:szCs w:val="24"/>
        </w:rPr>
        <w:t xml:space="preserve">to </w:t>
      </w:r>
      <w:r w:rsidRPr="00855774">
        <w:rPr>
          <w:rFonts w:asciiTheme="majorBidi" w:eastAsia="MS Mincho" w:hAnsiTheme="majorBidi" w:cstheme="majorBidi"/>
          <w:bCs/>
          <w:color w:val="0D0D0D" w:themeColor="text1" w:themeTint="F2"/>
          <w:sz w:val="24"/>
          <w:szCs w:val="24"/>
        </w:rPr>
        <w:t>combine their efforts in working toward</w:t>
      </w:r>
      <w:r w:rsidR="001C43B7"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 the delivery of complex construction projects in the UAE (</w:t>
      </w:r>
      <w:r w:rsidRPr="00855774">
        <w:rPr>
          <w:rFonts w:asciiTheme="majorBidi" w:hAnsiTheme="majorBidi" w:cstheme="majorBidi"/>
          <w:color w:val="0D0D0D" w:themeColor="text1" w:themeTint="F2"/>
          <w:sz w:val="24"/>
          <w:szCs w:val="24"/>
        </w:rPr>
        <w:t>Kotsaga, 2015)</w:t>
      </w:r>
      <w:r w:rsidRPr="00855774">
        <w:rPr>
          <w:rFonts w:asciiTheme="majorBidi" w:eastAsia="MS Mincho" w:hAnsiTheme="majorBidi" w:cstheme="majorBidi"/>
          <w:bCs/>
          <w:color w:val="0D0D0D" w:themeColor="text1" w:themeTint="F2"/>
          <w:sz w:val="24"/>
          <w:szCs w:val="24"/>
        </w:rPr>
        <w:t>. The overall point here is that cultural intelligence, through path capability, has a significant impact on the successful delivery of complex construction projects in the UAE.</w:t>
      </w:r>
    </w:p>
    <w:p w14:paraId="3BD89DB7"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002754DE" w14:textId="628CB1DD"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third way in which cultural intelligence significantly impacts complex construction projects is through cross-cultural communication. The encouragement of cross-cultural communication in </w:t>
      </w:r>
      <w:r w:rsidR="00747D89" w:rsidRPr="00855774">
        <w:rPr>
          <w:rFonts w:asciiTheme="majorBidi" w:eastAsia="MS Mincho" w:hAnsiTheme="majorBidi" w:cstheme="majorBidi"/>
          <w:bCs/>
          <w:color w:val="0D0D0D" w:themeColor="text1" w:themeTint="F2"/>
          <w:sz w:val="24"/>
          <w:szCs w:val="24"/>
        </w:rPr>
        <w:t xml:space="preserve">a project </w:t>
      </w:r>
      <w:r w:rsidRPr="00855774">
        <w:rPr>
          <w:rFonts w:asciiTheme="majorBidi" w:eastAsia="MS Mincho" w:hAnsiTheme="majorBidi" w:cstheme="majorBidi"/>
          <w:bCs/>
          <w:color w:val="0D0D0D" w:themeColor="text1" w:themeTint="F2"/>
          <w:sz w:val="24"/>
          <w:szCs w:val="24"/>
        </w:rPr>
        <w:t xml:space="preserve">that </w:t>
      </w:r>
      <w:r w:rsidR="00747D89" w:rsidRPr="00855774">
        <w:rPr>
          <w:rFonts w:asciiTheme="majorBidi" w:eastAsia="MS Mincho" w:hAnsiTheme="majorBidi" w:cstheme="majorBidi"/>
          <w:bCs/>
          <w:color w:val="0D0D0D" w:themeColor="text1" w:themeTint="F2"/>
          <w:sz w:val="24"/>
          <w:szCs w:val="24"/>
        </w:rPr>
        <w:t xml:space="preserve">contains </w:t>
      </w:r>
      <w:r w:rsidRPr="00855774">
        <w:rPr>
          <w:rFonts w:asciiTheme="majorBidi" w:eastAsia="MS Mincho" w:hAnsiTheme="majorBidi" w:cstheme="majorBidi"/>
          <w:bCs/>
          <w:color w:val="0D0D0D" w:themeColor="text1" w:themeTint="F2"/>
          <w:sz w:val="24"/>
          <w:szCs w:val="24"/>
        </w:rPr>
        <w:t xml:space="preserve">individuals drawn from different teams is vital because it sets the focus on the completion of </w:t>
      </w:r>
      <w:r w:rsidR="00747D89" w:rsidRPr="00855774">
        <w:rPr>
          <w:rFonts w:asciiTheme="majorBidi" w:eastAsia="MS Mincho" w:hAnsiTheme="majorBidi" w:cstheme="majorBidi"/>
          <w:bCs/>
          <w:color w:val="0D0D0D" w:themeColor="text1" w:themeTint="F2"/>
          <w:sz w:val="24"/>
          <w:szCs w:val="24"/>
        </w:rPr>
        <w:t xml:space="preserve">the </w:t>
      </w:r>
      <w:r w:rsidRPr="00855774">
        <w:rPr>
          <w:rFonts w:asciiTheme="majorBidi" w:eastAsia="MS Mincho" w:hAnsiTheme="majorBidi" w:cstheme="majorBidi"/>
          <w:bCs/>
          <w:color w:val="0D0D0D" w:themeColor="text1" w:themeTint="F2"/>
          <w:sz w:val="24"/>
          <w:szCs w:val="24"/>
        </w:rPr>
        <w:t>project with proper relations in the project from the onset. Hence, by having a standard language of communication in the project value chain, there is easier understanding that boosts the completion of complex construction projects (</w:t>
      </w:r>
      <w:r w:rsidRPr="00855774">
        <w:rPr>
          <w:rFonts w:asciiTheme="majorBidi" w:hAnsiTheme="majorBidi" w:cstheme="majorBidi"/>
          <w:color w:val="0D0D0D" w:themeColor="text1" w:themeTint="F2"/>
          <w:sz w:val="24"/>
          <w:szCs w:val="24"/>
        </w:rPr>
        <w:t xml:space="preserve">Ferrara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w:t>
      </w:r>
      <w:r w:rsidRPr="00855774">
        <w:rPr>
          <w:rFonts w:asciiTheme="majorBidi" w:eastAsia="MS Mincho" w:hAnsiTheme="majorBidi" w:cstheme="majorBidi"/>
          <w:bCs/>
          <w:color w:val="0D0D0D" w:themeColor="text1" w:themeTint="F2"/>
          <w:sz w:val="24"/>
          <w:szCs w:val="24"/>
        </w:rPr>
        <w:t xml:space="preserve">. More so, a standard language ensures that there is a greater opportunity for a unified approach to working from members coming from different cultural backgrounds. Cross-cultural communication </w:t>
      </w:r>
      <w:r w:rsidR="00747D89" w:rsidRPr="00855774">
        <w:rPr>
          <w:rFonts w:asciiTheme="majorBidi" w:eastAsia="MS Mincho" w:hAnsiTheme="majorBidi" w:cstheme="majorBidi"/>
          <w:bCs/>
          <w:color w:val="0D0D0D" w:themeColor="text1" w:themeTint="F2"/>
          <w:sz w:val="24"/>
          <w:szCs w:val="24"/>
        </w:rPr>
        <w:t xml:space="preserve">is </w:t>
      </w:r>
      <w:r w:rsidRPr="00855774">
        <w:rPr>
          <w:rFonts w:asciiTheme="majorBidi" w:eastAsia="MS Mincho" w:hAnsiTheme="majorBidi" w:cstheme="majorBidi"/>
          <w:bCs/>
          <w:color w:val="0D0D0D" w:themeColor="text1" w:themeTint="F2"/>
          <w:sz w:val="24"/>
          <w:szCs w:val="24"/>
        </w:rPr>
        <w:t>also made to have a massive impact on complex construction project delivery through the development of a proper medium of communication that responds to the cultural needs of employees</w:t>
      </w:r>
      <w:r w:rsidR="00A15DFF" w:rsidRPr="00855774">
        <w:rPr>
          <w:rFonts w:asciiTheme="majorBidi" w:eastAsia="MS Mincho" w:hAnsiTheme="majorBidi" w:cstheme="majorBidi"/>
          <w:bCs/>
          <w:color w:val="0D0D0D" w:themeColor="text1" w:themeTint="F2"/>
          <w:sz w:val="24"/>
          <w:szCs w:val="24"/>
        </w:rPr>
        <w:t xml:space="preserve"> (</w:t>
      </w:r>
      <w:r w:rsidR="00A15DFF" w:rsidRPr="00855774">
        <w:rPr>
          <w:rFonts w:asciiTheme="majorBidi" w:hAnsiTheme="majorBidi" w:cstheme="majorBidi"/>
          <w:color w:val="0D0D0D" w:themeColor="text1" w:themeTint="F2"/>
          <w:sz w:val="24"/>
          <w:szCs w:val="24"/>
        </w:rPr>
        <w:t xml:space="preserve">Müller </w:t>
      </w:r>
      <w:r w:rsidR="00A15DFF" w:rsidRPr="00855774">
        <w:rPr>
          <w:rFonts w:asciiTheme="majorBidi" w:hAnsiTheme="majorBidi" w:cstheme="majorBidi"/>
          <w:i/>
          <w:iCs/>
          <w:color w:val="0D0D0D" w:themeColor="text1" w:themeTint="F2"/>
          <w:sz w:val="24"/>
          <w:szCs w:val="24"/>
        </w:rPr>
        <w:t>et al.</w:t>
      </w:r>
      <w:r w:rsidR="00A15DFF" w:rsidRPr="00855774">
        <w:rPr>
          <w:rFonts w:asciiTheme="majorBidi" w:hAnsiTheme="majorBidi" w:cstheme="majorBidi"/>
          <w:color w:val="0D0D0D" w:themeColor="text1" w:themeTint="F2"/>
          <w:sz w:val="24"/>
          <w:szCs w:val="24"/>
        </w:rPr>
        <w:t>, 2013)</w:t>
      </w:r>
      <w:r w:rsidRPr="00855774">
        <w:rPr>
          <w:rFonts w:asciiTheme="majorBidi" w:eastAsia="MS Mincho" w:hAnsiTheme="majorBidi" w:cstheme="majorBidi"/>
          <w:bCs/>
          <w:color w:val="0D0D0D" w:themeColor="text1" w:themeTint="F2"/>
          <w:sz w:val="24"/>
          <w:szCs w:val="24"/>
        </w:rPr>
        <w:t>. From every culture, employees will have varied needs and through the cross-cultural communication these should be identified and solved immediately</w:t>
      </w:r>
      <w:r w:rsidR="00747D8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before they negatively harm the project. The medium of communication in the course of cross-cultural interactions also needs to be clear of any challenges by training employees on proper cross-cultural communication (</w:t>
      </w:r>
      <w:r w:rsidRPr="00855774">
        <w:rPr>
          <w:rFonts w:asciiTheme="majorBidi" w:hAnsiTheme="majorBidi" w:cstheme="majorBidi"/>
          <w:color w:val="0D0D0D" w:themeColor="text1" w:themeTint="F2"/>
          <w:sz w:val="24"/>
          <w:szCs w:val="24"/>
        </w:rPr>
        <w:t>Buvik and Rolfsen, 2015)</w:t>
      </w:r>
      <w:r w:rsidRPr="00855774">
        <w:rPr>
          <w:rFonts w:asciiTheme="majorBidi" w:eastAsia="MS Mincho" w:hAnsiTheme="majorBidi" w:cstheme="majorBidi"/>
          <w:bCs/>
          <w:color w:val="0D0D0D" w:themeColor="text1" w:themeTint="F2"/>
          <w:sz w:val="24"/>
          <w:szCs w:val="24"/>
        </w:rPr>
        <w:t xml:space="preserve">. More so, in case of any noise, solutions should be provided promptly by the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 to enable successful complex construction project delivery in the UAE. Thus, cross-cultural communication should be encouraged while also ensuring that </w:t>
      </w:r>
      <w:r w:rsidR="00747D89" w:rsidRPr="00855774">
        <w:rPr>
          <w:rFonts w:asciiTheme="majorBidi" w:eastAsia="MS Mincho" w:hAnsiTheme="majorBidi" w:cstheme="majorBidi"/>
          <w:bCs/>
          <w:color w:val="0D0D0D" w:themeColor="text1" w:themeTint="F2"/>
          <w:sz w:val="24"/>
          <w:szCs w:val="24"/>
        </w:rPr>
        <w:t>it has</w:t>
      </w:r>
      <w:r w:rsidRPr="00855774">
        <w:rPr>
          <w:rFonts w:asciiTheme="majorBidi" w:eastAsia="MS Mincho" w:hAnsiTheme="majorBidi" w:cstheme="majorBidi"/>
          <w:bCs/>
          <w:color w:val="0D0D0D" w:themeColor="text1" w:themeTint="F2"/>
          <w:sz w:val="24"/>
          <w:szCs w:val="24"/>
        </w:rPr>
        <w:t xml:space="preserve"> a bigger impact on the way different people work to deliver complex construction projects in the UAE. </w:t>
      </w:r>
    </w:p>
    <w:p w14:paraId="7FEF84E3"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22C9FA2B" w14:textId="31054032"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fourth way in which cross-cultural interactions impact complex construction project delivery is through cross-cultural interactions. Cross-cultural interactions work effectively in leading to the successful delivery of </w:t>
      </w:r>
      <w:r w:rsidR="00747D89" w:rsidRPr="00855774">
        <w:rPr>
          <w:rFonts w:asciiTheme="majorBidi" w:eastAsia="MS Mincho" w:hAnsiTheme="majorBidi" w:cstheme="majorBidi"/>
          <w:bCs/>
          <w:color w:val="0D0D0D" w:themeColor="text1" w:themeTint="F2"/>
          <w:sz w:val="24"/>
          <w:szCs w:val="24"/>
        </w:rPr>
        <w:t xml:space="preserve">a </w:t>
      </w:r>
      <w:r w:rsidRPr="00855774">
        <w:rPr>
          <w:rFonts w:asciiTheme="majorBidi" w:eastAsia="MS Mincho" w:hAnsiTheme="majorBidi" w:cstheme="majorBidi"/>
          <w:bCs/>
          <w:color w:val="0D0D0D" w:themeColor="text1" w:themeTint="F2"/>
          <w:sz w:val="24"/>
          <w:szCs w:val="24"/>
        </w:rPr>
        <w:t xml:space="preserve">complex construction project by ensuring that teams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are set up in a way that reflects cross-cultural sensitivity. It is worth arguing that</w:t>
      </w:r>
      <w:r w:rsidR="00747D8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if teams are set up in a way that does not show cross-cultural sensitivity, then it becomes very difficult to attain the set goals of complex project delivery (</w:t>
      </w:r>
      <w:r w:rsidRPr="00855774">
        <w:rPr>
          <w:rFonts w:asciiTheme="majorBidi" w:hAnsiTheme="majorBidi" w:cstheme="majorBidi"/>
          <w:color w:val="0D0D0D" w:themeColor="text1" w:themeTint="F2"/>
          <w:sz w:val="24"/>
          <w:szCs w:val="24"/>
        </w:rPr>
        <w:t xml:space="preserve">Fridgeirsson </w:t>
      </w:r>
      <w:r w:rsidRPr="00855774">
        <w:rPr>
          <w:rFonts w:asciiTheme="majorBidi" w:hAnsiTheme="majorBidi" w:cstheme="majorBidi"/>
          <w:i/>
          <w:iCs/>
          <w:color w:val="0D0D0D" w:themeColor="text1" w:themeTint="F2"/>
          <w:sz w:val="24"/>
          <w:szCs w:val="24"/>
        </w:rPr>
        <w:t xml:space="preserve">et al., </w:t>
      </w:r>
      <w:r w:rsidRPr="00855774">
        <w:rPr>
          <w:rFonts w:asciiTheme="majorBidi" w:hAnsiTheme="majorBidi" w:cstheme="majorBidi"/>
          <w:color w:val="0D0D0D" w:themeColor="text1" w:themeTint="F2"/>
          <w:sz w:val="24"/>
          <w:szCs w:val="24"/>
        </w:rPr>
        <w:t>2015)</w:t>
      </w:r>
      <w:r w:rsidRPr="00855774">
        <w:rPr>
          <w:rFonts w:asciiTheme="majorBidi" w:eastAsia="MS Mincho" w:hAnsiTheme="majorBidi" w:cstheme="majorBidi"/>
          <w:bCs/>
          <w:color w:val="0D0D0D" w:themeColor="text1" w:themeTint="F2"/>
          <w:sz w:val="24"/>
          <w:szCs w:val="24"/>
        </w:rPr>
        <w:t xml:space="preserve">. Sensitive project teams are able to work in harmony and support each other in every stage of project delivery. More so, with cross-cultural interactions, there needs to be effective knowledge sharing for cross-cultural teams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With proper knowledge sharing, there is a greater opportunity to deliver complex construction projects in unison and with the highest standards possible (</w:t>
      </w:r>
      <w:r w:rsidRPr="00855774">
        <w:rPr>
          <w:rFonts w:asciiTheme="majorBidi" w:hAnsiTheme="majorBidi" w:cstheme="majorBidi"/>
          <w:color w:val="0D0D0D" w:themeColor="text1" w:themeTint="F2"/>
          <w:sz w:val="24"/>
          <w:szCs w:val="24"/>
        </w:rPr>
        <w:t xml:space="preserve">Konanahalli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2018)</w:t>
      </w:r>
      <w:r w:rsidRPr="00855774">
        <w:rPr>
          <w:rFonts w:asciiTheme="majorBidi" w:eastAsia="MS Mincho" w:hAnsiTheme="majorBidi" w:cstheme="majorBidi"/>
          <w:bCs/>
          <w:color w:val="0D0D0D" w:themeColor="text1" w:themeTint="F2"/>
          <w:sz w:val="24"/>
          <w:szCs w:val="24"/>
        </w:rPr>
        <w:t>. Again, with cross-cultural interactions being recogni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ed as the platform of effective performance in the project, every individual in the project will work to their best abilities to attain successful delivery. For cross-cultural interactions to have more impact on complex construction projects in the UAE, there is also </w:t>
      </w:r>
      <w:r w:rsidR="00747D89" w:rsidRPr="00855774">
        <w:rPr>
          <w:rFonts w:asciiTheme="majorBidi" w:eastAsia="MS Mincho" w:hAnsiTheme="majorBidi" w:cstheme="majorBidi"/>
          <w:bCs/>
          <w:color w:val="0D0D0D" w:themeColor="text1" w:themeTint="F2"/>
          <w:sz w:val="24"/>
          <w:szCs w:val="24"/>
        </w:rPr>
        <w:t xml:space="preserve">a </w:t>
      </w:r>
      <w:r w:rsidRPr="00855774">
        <w:rPr>
          <w:rFonts w:asciiTheme="majorBidi" w:eastAsia="MS Mincho" w:hAnsiTheme="majorBidi" w:cstheme="majorBidi"/>
          <w:bCs/>
          <w:color w:val="0D0D0D" w:themeColor="text1" w:themeTint="F2"/>
          <w:sz w:val="24"/>
          <w:szCs w:val="24"/>
        </w:rPr>
        <w:t xml:space="preserve">need to have cross-cultural interactions reinforced by both primary and secondary stakeholders. Both of these stakeholder groups should have their position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understood and also their contribution to the successful delivery of complex construction projects</w:t>
      </w:r>
      <w:r w:rsidR="00A15DFF" w:rsidRPr="00855774">
        <w:rPr>
          <w:rFonts w:asciiTheme="majorBidi" w:eastAsia="MS Mincho" w:hAnsiTheme="majorBidi" w:cstheme="majorBidi"/>
          <w:bCs/>
          <w:color w:val="0D0D0D" w:themeColor="text1" w:themeTint="F2"/>
          <w:sz w:val="24"/>
          <w:szCs w:val="24"/>
        </w:rPr>
        <w:t xml:space="preserve"> (</w:t>
      </w:r>
      <w:r w:rsidR="00A15DFF" w:rsidRPr="00855774">
        <w:rPr>
          <w:rFonts w:asciiTheme="majorBidi" w:hAnsiTheme="majorBidi" w:cstheme="majorBidi"/>
          <w:color w:val="0D0D0D" w:themeColor="text1" w:themeTint="F2"/>
          <w:sz w:val="24"/>
          <w:szCs w:val="24"/>
        </w:rPr>
        <w:t xml:space="preserve">Müller </w:t>
      </w:r>
      <w:r w:rsidR="00A15DFF" w:rsidRPr="00855774">
        <w:rPr>
          <w:rFonts w:asciiTheme="majorBidi" w:hAnsiTheme="majorBidi" w:cstheme="majorBidi"/>
          <w:i/>
          <w:iCs/>
          <w:color w:val="0D0D0D" w:themeColor="text1" w:themeTint="F2"/>
          <w:sz w:val="24"/>
          <w:szCs w:val="24"/>
        </w:rPr>
        <w:t>et al.</w:t>
      </w:r>
      <w:r w:rsidR="00A15DFF" w:rsidRPr="00855774">
        <w:rPr>
          <w:rFonts w:asciiTheme="majorBidi" w:hAnsiTheme="majorBidi" w:cstheme="majorBidi"/>
          <w:color w:val="0D0D0D" w:themeColor="text1" w:themeTint="F2"/>
          <w:sz w:val="24"/>
          <w:szCs w:val="24"/>
        </w:rPr>
        <w:t>, 2013)</w:t>
      </w:r>
      <w:r w:rsidRPr="00855774">
        <w:rPr>
          <w:rFonts w:asciiTheme="majorBidi" w:eastAsia="MS Mincho" w:hAnsiTheme="majorBidi" w:cstheme="majorBidi"/>
          <w:bCs/>
          <w:color w:val="0D0D0D" w:themeColor="text1" w:themeTint="F2"/>
          <w:sz w:val="24"/>
          <w:szCs w:val="24"/>
        </w:rPr>
        <w:t>. Lastly, constant feedback should be prioriti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ed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to have better outcomes on complex construction project delivery in the UAE. The overall point here is that</w:t>
      </w:r>
      <w:r w:rsidR="00747D8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with a proper approach to cross-cultural interactions, cultural intelligence</w:t>
      </w:r>
      <w:r w:rsidR="00747D89" w:rsidRPr="00855774">
        <w:rPr>
          <w:rFonts w:asciiTheme="majorBidi" w:eastAsia="MS Mincho" w:hAnsiTheme="majorBidi" w:cstheme="majorBidi"/>
          <w:bCs/>
          <w:color w:val="0D0D0D" w:themeColor="text1" w:themeTint="F2"/>
          <w:sz w:val="24"/>
          <w:szCs w:val="24"/>
        </w:rPr>
        <w:t xml:space="preserve"> has a greater impact</w:t>
      </w:r>
      <w:r w:rsidRPr="00855774">
        <w:rPr>
          <w:rFonts w:asciiTheme="majorBidi" w:eastAsia="MS Mincho" w:hAnsiTheme="majorBidi" w:cstheme="majorBidi"/>
          <w:bCs/>
          <w:color w:val="0D0D0D" w:themeColor="text1" w:themeTint="F2"/>
          <w:sz w:val="24"/>
          <w:szCs w:val="24"/>
        </w:rPr>
        <w:t xml:space="preserve"> on complex construction projects in the UAE. </w:t>
      </w:r>
    </w:p>
    <w:p w14:paraId="398F15AB"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413F16FD" w14:textId="52D38326"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The fifth way that cultural intelligence impacts complex construction project delivery is through cross-cultural leadership. Cross-cultural leadership reflects the capacity of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s to take the position of working from the front in leading teams drawn from diverse cultures. Consequently, cross-cultural leadership has an impact on successful complex construction project delivery through ensuring that leadership decisions are made in line with the cultural needs of employees (</w:t>
      </w:r>
      <w:r w:rsidRPr="00855774">
        <w:rPr>
          <w:rFonts w:asciiTheme="majorBidi" w:hAnsiTheme="majorBidi" w:cstheme="majorBidi"/>
          <w:color w:val="0D0D0D" w:themeColor="text1" w:themeTint="F2"/>
          <w:sz w:val="24"/>
          <w:szCs w:val="24"/>
        </w:rPr>
        <w:t>Dogra and Dixit, 2018).</w:t>
      </w:r>
      <w:r w:rsidRPr="00855774">
        <w:rPr>
          <w:rFonts w:asciiTheme="majorBidi" w:eastAsia="MS Mincho" w:hAnsiTheme="majorBidi" w:cstheme="majorBidi"/>
          <w:bCs/>
          <w:color w:val="0D0D0D" w:themeColor="text1" w:themeTint="F2"/>
          <w:sz w:val="24"/>
          <w:szCs w:val="24"/>
        </w:rPr>
        <w:t xml:space="preserve"> Employees have different cultures and</w:t>
      </w:r>
      <w:r w:rsidR="00747D8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to make them more committed to delivering complex construction projects, </w:t>
      </w:r>
      <w:r w:rsidR="0045427A" w:rsidRPr="00855774">
        <w:rPr>
          <w:rFonts w:asciiTheme="majorBidi" w:eastAsia="MS Mincho" w:hAnsiTheme="majorBidi" w:cstheme="majorBidi"/>
          <w:bCs/>
          <w:color w:val="0D0D0D" w:themeColor="text1" w:themeTint="F2"/>
          <w:sz w:val="24"/>
          <w:szCs w:val="24"/>
        </w:rPr>
        <w:t>senior project practitioner</w:t>
      </w:r>
      <w:r w:rsidRPr="00855774">
        <w:rPr>
          <w:rFonts w:asciiTheme="majorBidi" w:eastAsia="MS Mincho" w:hAnsiTheme="majorBidi" w:cstheme="majorBidi"/>
          <w:bCs/>
          <w:color w:val="0D0D0D" w:themeColor="text1" w:themeTint="F2"/>
          <w:sz w:val="24"/>
          <w:szCs w:val="24"/>
        </w:rPr>
        <w:t xml:space="preserve">s have to adopt leadership styles that represent every unique culture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For the leader to also have a greater impact on the delivery of complex construction projects, he/she should set up teams that have cross-cultural representation. When individuals work in cross-cultural teams, they influence each other positively</w:t>
      </w:r>
      <w:r w:rsidR="00747D8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leading to the attainment of the needed outcomes in the delivery of the project (</w:t>
      </w:r>
      <w:r w:rsidRPr="00855774">
        <w:rPr>
          <w:rFonts w:asciiTheme="majorBidi" w:hAnsiTheme="majorBidi" w:cstheme="majorBidi"/>
          <w:color w:val="0D0D0D" w:themeColor="text1" w:themeTint="F2"/>
          <w:sz w:val="24"/>
          <w:szCs w:val="24"/>
        </w:rPr>
        <w:t>Kappagomtula, 2017)</w:t>
      </w:r>
      <w:r w:rsidRPr="00855774">
        <w:rPr>
          <w:rFonts w:asciiTheme="majorBidi" w:eastAsia="MS Mincho" w:hAnsiTheme="majorBidi" w:cstheme="majorBidi"/>
          <w:bCs/>
          <w:color w:val="0D0D0D" w:themeColor="text1" w:themeTint="F2"/>
          <w:sz w:val="24"/>
          <w:szCs w:val="24"/>
        </w:rPr>
        <w:t xml:space="preserve">. More importantly, the cross-cultural leader should have a system that helps respond to and solve the conflicts that abound between teams drawn from different cultures. Instead of engaging in conflict, teams should be made to </w:t>
      </w:r>
      <w:r w:rsidR="007E02C5" w:rsidRPr="00855774">
        <w:rPr>
          <w:rFonts w:asciiTheme="majorBidi" w:eastAsia="MS Mincho" w:hAnsiTheme="majorBidi" w:cstheme="majorBidi"/>
          <w:bCs/>
          <w:color w:val="0D0D0D" w:themeColor="text1" w:themeTint="F2"/>
          <w:sz w:val="24"/>
          <w:szCs w:val="24"/>
        </w:rPr>
        <w:t>realise</w:t>
      </w:r>
      <w:r w:rsidRPr="00855774">
        <w:rPr>
          <w:rFonts w:asciiTheme="majorBidi" w:eastAsia="MS Mincho" w:hAnsiTheme="majorBidi" w:cstheme="majorBidi"/>
          <w:bCs/>
          <w:color w:val="0D0D0D" w:themeColor="text1" w:themeTint="F2"/>
          <w:sz w:val="24"/>
          <w:szCs w:val="24"/>
        </w:rPr>
        <w:t xml:space="preserve"> the value of cooperation in their process of working to attain greater outcomes in the delivery of complex construction project outcomes. Benchmarking needs to be prioriti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ed and utili</w:t>
      </w:r>
      <w:r w:rsidR="003C0026" w:rsidRPr="00855774">
        <w:rPr>
          <w:rFonts w:asciiTheme="majorBidi" w:eastAsia="MS Mincho" w:hAnsiTheme="majorBidi" w:cstheme="majorBidi"/>
          <w:bCs/>
          <w:color w:val="0D0D0D" w:themeColor="text1" w:themeTint="F2"/>
          <w:sz w:val="24"/>
          <w:szCs w:val="24"/>
        </w:rPr>
        <w:t>s</w:t>
      </w:r>
      <w:r w:rsidRPr="00855774">
        <w:rPr>
          <w:rFonts w:asciiTheme="majorBidi" w:eastAsia="MS Mincho" w:hAnsiTheme="majorBidi" w:cstheme="majorBidi"/>
          <w:bCs/>
          <w:color w:val="0D0D0D" w:themeColor="text1" w:themeTint="F2"/>
          <w:sz w:val="24"/>
          <w:szCs w:val="24"/>
        </w:rPr>
        <w:t xml:space="preserve">ed in making cross-cultural leadership work in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Also, the views of different individuals should be accommodated by the leader and used for the benefit of the </w:t>
      </w:r>
      <w:r w:rsidR="0079227A" w:rsidRPr="00855774">
        <w:rPr>
          <w:rFonts w:asciiTheme="majorBidi" w:eastAsia="MS Mincho" w:hAnsiTheme="majorBidi" w:cstheme="majorBidi"/>
          <w:bCs/>
          <w:color w:val="0D0D0D" w:themeColor="text1" w:themeTint="F2"/>
          <w:sz w:val="24"/>
          <w:szCs w:val="24"/>
        </w:rPr>
        <w:t>organisation</w:t>
      </w:r>
      <w:r w:rsidRPr="00855774">
        <w:rPr>
          <w:rFonts w:asciiTheme="majorBidi" w:eastAsia="MS Mincho" w:hAnsiTheme="majorBidi" w:cstheme="majorBidi"/>
          <w:bCs/>
          <w:color w:val="0D0D0D" w:themeColor="text1" w:themeTint="F2"/>
          <w:sz w:val="24"/>
          <w:szCs w:val="24"/>
        </w:rPr>
        <w:t xml:space="preserve"> through effective decision-making to have a greater impact on complex construction project delivery. </w:t>
      </w:r>
    </w:p>
    <w:p w14:paraId="2C61C7E5" w14:textId="77777777"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p>
    <w:p w14:paraId="714F7D93" w14:textId="5DA14022" w:rsidR="00AA0B2D" w:rsidRPr="00855774" w:rsidRDefault="00CF73F4" w:rsidP="0039520E">
      <w:pPr>
        <w:pStyle w:val="ListParagraph"/>
        <w:numPr>
          <w:ilvl w:val="0"/>
          <w:numId w:val="53"/>
        </w:numPr>
        <w:spacing w:after="0" w:line="480" w:lineRule="auto"/>
        <w:ind w:left="993"/>
        <w:jc w:val="both"/>
        <w:rPr>
          <w:rFonts w:asciiTheme="majorBidi" w:eastAsia="MS Mincho" w:hAnsiTheme="majorBidi" w:cstheme="majorBidi"/>
          <w:b/>
          <w:i/>
          <w:iCs/>
          <w:color w:val="0D0D0D" w:themeColor="text1" w:themeTint="F2"/>
          <w:sz w:val="24"/>
          <w:szCs w:val="24"/>
        </w:rPr>
      </w:pPr>
      <w:r w:rsidRPr="00855774">
        <w:rPr>
          <w:rFonts w:asciiTheme="majorBidi" w:hAnsiTheme="majorBidi" w:cstheme="majorBidi"/>
          <w:b/>
          <w:i/>
          <w:iCs/>
          <w:color w:val="0D0D0D" w:themeColor="text1" w:themeTint="F2"/>
          <w:sz w:val="24"/>
          <w:szCs w:val="24"/>
        </w:rPr>
        <w:t>H3:</w:t>
      </w:r>
      <w:r w:rsidRPr="00855774">
        <w:rPr>
          <w:rFonts w:asciiTheme="majorBidi" w:eastAsia="MS Mincho" w:hAnsiTheme="majorBidi" w:cstheme="majorBidi"/>
          <w:b/>
          <w:i/>
          <w:iCs/>
          <w:color w:val="0D0D0D" w:themeColor="text1" w:themeTint="F2"/>
          <w:sz w:val="24"/>
          <w:szCs w:val="24"/>
        </w:rPr>
        <w:t xml:space="preserve"> There is a significant relationship between project governance and cultural intelligence in the UAE</w:t>
      </w:r>
      <w:r w:rsidR="00AA0B2D" w:rsidRPr="00855774">
        <w:rPr>
          <w:rFonts w:asciiTheme="majorBidi" w:eastAsia="MS Mincho" w:hAnsiTheme="majorBidi" w:cstheme="majorBidi"/>
          <w:b/>
          <w:i/>
          <w:iCs/>
          <w:color w:val="0D0D0D" w:themeColor="text1" w:themeTint="F2"/>
          <w:sz w:val="24"/>
          <w:szCs w:val="24"/>
        </w:rPr>
        <w:t>.</w:t>
      </w:r>
    </w:p>
    <w:p w14:paraId="77F31A0A" w14:textId="6F45F7CD" w:rsidR="00747D89"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The third hypothesis</w:t>
      </w:r>
      <w:r w:rsidR="00185858" w:rsidRPr="00855774">
        <w:rPr>
          <w:rFonts w:asciiTheme="majorBidi" w:eastAsia="MS Mincho" w:hAnsiTheme="majorBidi" w:cstheme="majorBidi"/>
          <w:bCs/>
          <w:color w:val="0D0D0D" w:themeColor="text1" w:themeTint="F2"/>
          <w:sz w:val="24"/>
          <w:szCs w:val="24"/>
        </w:rPr>
        <w:t xml:space="preserve"> </w:t>
      </w:r>
      <w:r w:rsidRPr="00855774">
        <w:rPr>
          <w:rFonts w:asciiTheme="majorBidi" w:eastAsia="MS Mincho" w:hAnsiTheme="majorBidi" w:cstheme="majorBidi"/>
          <w:bCs/>
          <w:color w:val="0D0D0D" w:themeColor="text1" w:themeTint="F2"/>
          <w:sz w:val="24"/>
          <w:szCs w:val="24"/>
        </w:rPr>
        <w:t xml:space="preserve">focused on establishing if a significant relationship exists between project governance and cultural intelligence in the UAE. Given that the relationship was being established between the independent variables of the study, a correlation analysis was used in the determination of whether significant relationships exist. Based on the results of the correlation analysis, the </w:t>
      </w:r>
      <w:r w:rsidRPr="00855774">
        <w:rPr>
          <w:rFonts w:asciiTheme="majorBidi" w:eastAsia="MS Mincho" w:hAnsiTheme="majorBidi" w:cstheme="majorBidi"/>
          <w:bCs/>
          <w:i/>
          <w:iCs/>
          <w:color w:val="0D0D0D" w:themeColor="text1" w:themeTint="F2"/>
          <w:sz w:val="24"/>
          <w:szCs w:val="24"/>
        </w:rPr>
        <w:t>P</w:t>
      </w:r>
      <w:r w:rsidRPr="00855774">
        <w:rPr>
          <w:rFonts w:asciiTheme="majorBidi" w:eastAsia="MS Mincho" w:hAnsiTheme="majorBidi" w:cstheme="majorBidi"/>
          <w:bCs/>
          <w:color w:val="0D0D0D" w:themeColor="text1" w:themeTint="F2"/>
          <w:sz w:val="24"/>
          <w:szCs w:val="24"/>
        </w:rPr>
        <w:t xml:space="preserve">-value that was derived </w:t>
      </w:r>
      <w:r w:rsidR="00747D89" w:rsidRPr="00855774">
        <w:rPr>
          <w:rFonts w:asciiTheme="majorBidi" w:eastAsia="MS Mincho" w:hAnsiTheme="majorBidi" w:cstheme="majorBidi"/>
          <w:bCs/>
          <w:color w:val="0D0D0D" w:themeColor="text1" w:themeTint="F2"/>
          <w:sz w:val="24"/>
          <w:szCs w:val="24"/>
        </w:rPr>
        <w:t>w</w:t>
      </w:r>
      <w:r w:rsidRPr="00855774">
        <w:rPr>
          <w:rFonts w:asciiTheme="majorBidi" w:eastAsia="MS Mincho" w:hAnsiTheme="majorBidi" w:cstheme="majorBidi"/>
          <w:bCs/>
          <w:color w:val="0D0D0D" w:themeColor="text1" w:themeTint="F2"/>
          <w:sz w:val="24"/>
          <w:szCs w:val="24"/>
        </w:rPr>
        <w:t>as lower than 0.01</w:t>
      </w:r>
      <w:r w:rsidR="00747D89" w:rsidRPr="00855774">
        <w:rPr>
          <w:rFonts w:asciiTheme="majorBidi" w:eastAsia="MS Mincho" w:hAnsiTheme="majorBidi" w:cstheme="majorBidi"/>
          <w:bCs/>
          <w:color w:val="0D0D0D" w:themeColor="text1" w:themeTint="F2"/>
          <w:sz w:val="24"/>
          <w:szCs w:val="24"/>
        </w:rPr>
        <w:t>,</w:t>
      </w:r>
      <w:r w:rsidRPr="00855774">
        <w:rPr>
          <w:rFonts w:asciiTheme="majorBidi" w:eastAsia="MS Mincho" w:hAnsiTheme="majorBidi" w:cstheme="majorBidi"/>
          <w:bCs/>
          <w:color w:val="0D0D0D" w:themeColor="text1" w:themeTint="F2"/>
          <w:sz w:val="24"/>
          <w:szCs w:val="24"/>
        </w:rPr>
        <w:t xml:space="preserve"> meaning that there is a significant relationship between project governance and cultural intelligence in the UAE. The explanation for the significant relationship is as below</w:t>
      </w:r>
      <w:r w:rsidR="00747D89" w:rsidRPr="00855774">
        <w:rPr>
          <w:rFonts w:asciiTheme="majorBidi" w:eastAsia="MS Mincho" w:hAnsiTheme="majorBidi" w:cstheme="majorBidi"/>
          <w:bCs/>
          <w:color w:val="0D0D0D" w:themeColor="text1" w:themeTint="F2"/>
          <w:sz w:val="24"/>
          <w:szCs w:val="24"/>
        </w:rPr>
        <w:t>.</w:t>
      </w:r>
    </w:p>
    <w:p w14:paraId="7B6E57A8" w14:textId="443AFAC0" w:rsidR="00CF73F4" w:rsidRPr="00855774" w:rsidRDefault="00CF73F4" w:rsidP="00E55D8C">
      <w:pPr>
        <w:spacing w:after="0" w:line="480" w:lineRule="auto"/>
        <w:jc w:val="both"/>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Cs/>
          <w:color w:val="0D0D0D" w:themeColor="text1" w:themeTint="F2"/>
          <w:sz w:val="24"/>
          <w:szCs w:val="24"/>
        </w:rPr>
        <w:t xml:space="preserve"> </w:t>
      </w:r>
    </w:p>
    <w:p w14:paraId="5325B4FA" w14:textId="20392203" w:rsidR="00CF73F4" w:rsidRPr="00855774" w:rsidRDefault="00CF73F4"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significant relationship that exists between project governance and cultural intelligence could be first explained from the link between accountability and path capability that is required in the project. Basically, higher levels of accountability ensure that path capability is improved in the project.</w:t>
      </w:r>
      <w:r w:rsidR="00185858"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For instance, project governance and cultural intelligence have a significant relationship when</w:t>
      </w:r>
      <w:r w:rsidR="00747D89"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through accountability, there is </w:t>
      </w:r>
      <w:r w:rsidR="00747D89" w:rsidRPr="00855774">
        <w:rPr>
          <w:rFonts w:asciiTheme="majorBidi" w:hAnsiTheme="majorBidi" w:cstheme="majorBidi"/>
          <w:color w:val="0D0D0D" w:themeColor="text1" w:themeTint="F2"/>
          <w:sz w:val="24"/>
          <w:szCs w:val="24"/>
        </w:rPr>
        <w:t xml:space="preserve">an </w:t>
      </w:r>
      <w:r w:rsidRPr="00855774">
        <w:rPr>
          <w:rFonts w:asciiTheme="majorBidi" w:hAnsiTheme="majorBidi" w:cstheme="majorBidi"/>
          <w:color w:val="0D0D0D" w:themeColor="text1" w:themeTint="F2"/>
          <w:sz w:val="24"/>
          <w:szCs w:val="24"/>
        </w:rPr>
        <w:t xml:space="preserve">assurance that responsibilities are effectively distributed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and</w:t>
      </w:r>
      <w:r w:rsidR="00747D89"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at the same time, from a cultural perspective, </w:t>
      </w:r>
      <w:r w:rsidR="00C34648" w:rsidRPr="00855774">
        <w:rPr>
          <w:rFonts w:asciiTheme="majorBidi" w:hAnsiTheme="majorBidi" w:cstheme="majorBidi"/>
          <w:color w:val="0D0D0D" w:themeColor="text1" w:themeTint="F2"/>
          <w:sz w:val="24"/>
          <w:szCs w:val="24"/>
        </w:rPr>
        <w:t xml:space="preserve">it is ensured </w:t>
      </w:r>
      <w:r w:rsidRPr="00855774">
        <w:rPr>
          <w:rFonts w:asciiTheme="majorBidi" w:hAnsiTheme="majorBidi" w:cstheme="majorBidi"/>
          <w:color w:val="0D0D0D" w:themeColor="text1" w:themeTint="F2"/>
          <w:sz w:val="24"/>
          <w:szCs w:val="24"/>
        </w:rPr>
        <w:t xml:space="preserve">that resources are reconfigured to adapt to the cross-cultural environment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(Meyer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2015). The responsibilities that are given to different individuals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should be completed with resources that match their cultural perspectives. Without an understanding of this link, there the resources could be allocated in an undesirable manner. More so, the relationship between accountability and path capability is explained from the perspective that 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should be considered in the distribution of responsibilities and that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should view cross-culturalism as a tool for competitiveness. The need to distribute responsibilities to individuals based on their 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means they can deliver on the given tasks impeccably</w:t>
      </w:r>
      <w:r w:rsidR="00C34648"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leading to the delivery of complex construction projects. In the consideration of 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cross-culturalism should be capitali</w:t>
      </w:r>
      <w:r w:rsidR="003C002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upon as the tool for competitiveness in the delivery of quality complex construction projects in the UAE (Dušan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2014). Having an appraisal system to measure accountability across the different stages of the project also relates to having efficiency in cross-cultural coordination to make sure that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is capable of moving towards the set goals. Overall, with an appraisal system, cross-cultural teams should be coordinated and united to work toward</w:t>
      </w:r>
      <w:r w:rsidR="001C43B7"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the common goal of delivering complex construction projects in the UAE. </w:t>
      </w:r>
    </w:p>
    <w:p w14:paraId="689CB8DA" w14:textId="77777777" w:rsidR="00CF73F4" w:rsidRPr="00855774" w:rsidRDefault="00CF73F4"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5F6C81D3" w14:textId="39C900A4" w:rsidR="00CF73F4" w:rsidRPr="00855774" w:rsidRDefault="00CF73F4"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In addition, the strong relationship that exists between project governance and cultural intelligence could be explained from the perspective of managing stakeholders in the project. As reiterated before, the management of stakeholders determines the outcomes that will be </w:t>
      </w:r>
      <w:r w:rsidR="007E02C5" w:rsidRPr="00855774">
        <w:rPr>
          <w:rFonts w:asciiTheme="majorBidi" w:hAnsiTheme="majorBidi" w:cstheme="majorBidi"/>
          <w:color w:val="0D0D0D" w:themeColor="text1" w:themeTint="F2"/>
          <w:sz w:val="24"/>
          <w:szCs w:val="24"/>
        </w:rPr>
        <w:t>realise</w:t>
      </w:r>
      <w:r w:rsidRPr="00855774">
        <w:rPr>
          <w:rFonts w:asciiTheme="majorBidi" w:hAnsiTheme="majorBidi" w:cstheme="majorBidi"/>
          <w:color w:val="0D0D0D" w:themeColor="text1" w:themeTint="F2"/>
          <w:sz w:val="24"/>
          <w:szCs w:val="24"/>
        </w:rPr>
        <w:t xml:space="preserve">d in the course of the project. In cases where stakeholders are identified clearly, factors such as cross-cultural communication and cross-cultural leadership are made to work more efficiently within the project. For instance,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is able to identify stakeholders effectively while at the same time recogni</w:t>
      </w:r>
      <w:r w:rsidR="003C002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ing their varied cross-cultural backgrounds. The outcome here is that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will develop a proper approach to manage the expectations of each stakeholder based on their cross-cultural outcomes. Stakeholders are not judged based on their cultural origins, but on the interests and the influence that they have on the project. For cross-cultural communication and its relationship to stakeholders, there is the development of a strong network of communication where the views of stakeholders are accommodated</w:t>
      </w:r>
      <w:r w:rsidR="00BF4DD4"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also ensuring that they give their feedback within </w:t>
      </w:r>
      <w:r w:rsidR="00BF4DD4"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required timelines</w:t>
      </w:r>
      <w:r w:rsidR="005C500E" w:rsidRPr="00855774">
        <w:rPr>
          <w:rFonts w:asciiTheme="majorBidi" w:hAnsiTheme="majorBidi" w:cstheme="majorBidi"/>
          <w:color w:val="0D0D0D" w:themeColor="text1" w:themeTint="F2"/>
          <w:sz w:val="24"/>
          <w:szCs w:val="24"/>
        </w:rPr>
        <w:t xml:space="preserve"> </w:t>
      </w:r>
      <w:r w:rsidR="005C500E" w:rsidRPr="00855774">
        <w:rPr>
          <w:rFonts w:asciiTheme="majorBidi" w:eastAsia="MS Mincho" w:hAnsiTheme="majorBidi" w:cstheme="majorBidi"/>
          <w:bCs/>
          <w:color w:val="0D0D0D" w:themeColor="text1" w:themeTint="F2"/>
          <w:sz w:val="24"/>
          <w:szCs w:val="24"/>
        </w:rPr>
        <w:t>(</w:t>
      </w:r>
      <w:r w:rsidR="005C500E" w:rsidRPr="00855774">
        <w:rPr>
          <w:rFonts w:asciiTheme="majorBidi" w:hAnsiTheme="majorBidi" w:cstheme="majorBidi"/>
          <w:color w:val="0D0D0D" w:themeColor="text1" w:themeTint="F2"/>
          <w:sz w:val="24"/>
          <w:szCs w:val="24"/>
        </w:rPr>
        <w:t xml:space="preserve">Müller </w:t>
      </w:r>
      <w:r w:rsidR="005C500E" w:rsidRPr="00855774">
        <w:rPr>
          <w:rFonts w:asciiTheme="majorBidi" w:hAnsiTheme="majorBidi" w:cstheme="majorBidi"/>
          <w:i/>
          <w:iCs/>
          <w:color w:val="0D0D0D" w:themeColor="text1" w:themeTint="F2"/>
          <w:sz w:val="24"/>
          <w:szCs w:val="24"/>
        </w:rPr>
        <w:t>et al.</w:t>
      </w:r>
      <w:r w:rsidR="005C500E" w:rsidRPr="00855774">
        <w:rPr>
          <w:rFonts w:asciiTheme="majorBidi" w:hAnsiTheme="majorBidi" w:cstheme="majorBidi"/>
          <w:color w:val="0D0D0D" w:themeColor="text1" w:themeTint="F2"/>
          <w:sz w:val="24"/>
          <w:szCs w:val="24"/>
        </w:rPr>
        <w:t>, 2013)</w:t>
      </w:r>
      <w:r w:rsidRPr="00855774">
        <w:rPr>
          <w:rFonts w:asciiTheme="majorBidi" w:hAnsiTheme="majorBidi" w:cstheme="majorBidi"/>
          <w:color w:val="0D0D0D" w:themeColor="text1" w:themeTint="F2"/>
          <w:sz w:val="24"/>
          <w:szCs w:val="24"/>
        </w:rPr>
        <w:t xml:space="preserve">. In establishing the relationship between stakeholder management and cross-cultural leadership, it is fundamental to appreciate the role of the leader in adapting his/her leadership style to different cultures. Since stakeholders are drawn from different cultures, it becomes easier to manage them when the leadership style is made to work for each culture effectively in the delivery of complex construction projects in the UAE. More so, given that stakeholders are drawn from different cultures, it becomes more critical for the leader to properly manage any conflicts that are bound to emerge in the course of managing </w:t>
      </w:r>
      <w:r w:rsidR="00BF4DD4" w:rsidRPr="00855774">
        <w:rPr>
          <w:rFonts w:asciiTheme="majorBidi" w:hAnsiTheme="majorBidi" w:cstheme="majorBidi"/>
          <w:color w:val="0D0D0D" w:themeColor="text1" w:themeTint="F2"/>
          <w:sz w:val="24"/>
          <w:szCs w:val="24"/>
        </w:rPr>
        <w:t>them</w:t>
      </w:r>
      <w:r w:rsidRPr="00855774">
        <w:rPr>
          <w:rFonts w:asciiTheme="majorBidi" w:hAnsiTheme="majorBidi" w:cstheme="majorBidi"/>
          <w:color w:val="0D0D0D" w:themeColor="text1" w:themeTint="F2"/>
          <w:sz w:val="24"/>
          <w:szCs w:val="24"/>
        </w:rPr>
        <w:t xml:space="preserve">. Otherwise, ineffective management of conflicts could make stakeholders dissatisfied in the course of the project and delivery of the required goals. Thus, greater implementation of stakeholder management plays a key role in leading to better cross-cultural interactions and cross-cultural leadership and consequently a stronger relationship between project governance and cultural intelligence in the UAE. </w:t>
      </w:r>
    </w:p>
    <w:p w14:paraId="60BD5471" w14:textId="77777777" w:rsidR="00CF73F4" w:rsidRPr="00855774" w:rsidRDefault="00CF73F4"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5A5D5641" w14:textId="7C0945B6" w:rsidR="00CF73F4" w:rsidRPr="00855774" w:rsidRDefault="002E48CF"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It was further found that there</w:t>
      </w:r>
      <w:r w:rsidR="00185858" w:rsidRPr="00855774">
        <w:rPr>
          <w:rFonts w:asciiTheme="majorBidi" w:hAnsiTheme="majorBidi" w:cstheme="majorBidi"/>
          <w:color w:val="0D0D0D" w:themeColor="text1" w:themeTint="F2"/>
          <w:sz w:val="24"/>
          <w:szCs w:val="24"/>
        </w:rPr>
        <w:t xml:space="preserve"> </w:t>
      </w:r>
      <w:r w:rsidR="00CF73F4" w:rsidRPr="00855774">
        <w:rPr>
          <w:rFonts w:asciiTheme="majorBidi" w:hAnsiTheme="majorBidi" w:cstheme="majorBidi"/>
          <w:color w:val="0D0D0D" w:themeColor="text1" w:themeTint="F2"/>
          <w:sz w:val="24"/>
          <w:szCs w:val="24"/>
        </w:rPr>
        <w:t xml:space="preserve">is a strong relationship between project governance and cultural intelligence based on the focus that is taken to make risk management work in different cross-cultural contexts. Every culture has its own approach to risk management, but making risk management work in cross-cultural settings makes project governance and cultural intelligence strongly related in the delivery of complex construction project delivery in the UAE. Notably, project risk management becomes more critical in </w:t>
      </w:r>
      <w:r w:rsidR="00BF4DD4" w:rsidRPr="00855774">
        <w:rPr>
          <w:rFonts w:asciiTheme="majorBidi" w:hAnsiTheme="majorBidi" w:cstheme="majorBidi"/>
          <w:color w:val="0D0D0D" w:themeColor="text1" w:themeTint="F2"/>
          <w:sz w:val="24"/>
          <w:szCs w:val="24"/>
        </w:rPr>
        <w:t xml:space="preserve">the </w:t>
      </w:r>
      <w:r w:rsidR="00CF73F4" w:rsidRPr="00855774">
        <w:rPr>
          <w:rFonts w:asciiTheme="majorBidi" w:hAnsiTheme="majorBidi" w:cstheme="majorBidi"/>
          <w:color w:val="0D0D0D" w:themeColor="text1" w:themeTint="F2"/>
          <w:sz w:val="24"/>
          <w:szCs w:val="24"/>
        </w:rPr>
        <w:t xml:space="preserve">cultural intelligence of projects, as there is </w:t>
      </w:r>
      <w:r w:rsidR="00BF4DD4" w:rsidRPr="00855774">
        <w:rPr>
          <w:rFonts w:asciiTheme="majorBidi" w:hAnsiTheme="majorBidi" w:cstheme="majorBidi"/>
          <w:color w:val="0D0D0D" w:themeColor="text1" w:themeTint="F2"/>
          <w:sz w:val="24"/>
          <w:szCs w:val="24"/>
        </w:rPr>
        <w:t xml:space="preserve">a </w:t>
      </w:r>
      <w:r w:rsidR="00CF73F4" w:rsidRPr="00855774">
        <w:rPr>
          <w:rFonts w:asciiTheme="majorBidi" w:hAnsiTheme="majorBidi" w:cstheme="majorBidi"/>
          <w:color w:val="0D0D0D" w:themeColor="text1" w:themeTint="F2"/>
          <w:sz w:val="24"/>
          <w:szCs w:val="24"/>
        </w:rPr>
        <w:t xml:space="preserve">need to have a communication system that is clear and free from any disruptions (AbuZaher, 2015). It becomes riskier when the project communication process is exposed to noises that could interfere with the delivery of a complex construction project. More so, the </w:t>
      </w:r>
      <w:r w:rsidR="0045427A" w:rsidRPr="00855774">
        <w:rPr>
          <w:rFonts w:asciiTheme="majorBidi" w:hAnsiTheme="majorBidi" w:cstheme="majorBidi"/>
          <w:color w:val="0D0D0D" w:themeColor="text1" w:themeTint="F2"/>
          <w:sz w:val="24"/>
          <w:szCs w:val="24"/>
        </w:rPr>
        <w:t>senior project practitioner</w:t>
      </w:r>
      <w:r w:rsidR="00CF73F4" w:rsidRPr="00855774">
        <w:rPr>
          <w:rFonts w:asciiTheme="majorBidi" w:hAnsiTheme="majorBidi" w:cstheme="majorBidi"/>
          <w:color w:val="0D0D0D" w:themeColor="text1" w:themeTint="F2"/>
          <w:sz w:val="24"/>
          <w:szCs w:val="24"/>
        </w:rPr>
        <w:t xml:space="preserve"> has to adapt his/her leadership style to adapt to varied dimensions of risk management in the UAE. Given that projects have employees and teams from different cultures, it becomes necessary to work with a system of risk management that can be understood by everyone regardless of the culture. Again, the medium of communication across the cross-cultural landscape becomes important for different stakeholders who may be expected to give their feedback on the effectiveness of the system of risk management </w:t>
      </w:r>
      <w:bookmarkStart w:id="260" w:name="_Hlk67045033"/>
      <w:r w:rsidR="00CF73F4" w:rsidRPr="00855774">
        <w:rPr>
          <w:rFonts w:asciiTheme="majorBidi" w:hAnsiTheme="majorBidi" w:cstheme="majorBidi"/>
          <w:color w:val="0D0D0D" w:themeColor="text1" w:themeTint="F2"/>
          <w:sz w:val="24"/>
          <w:szCs w:val="24"/>
        </w:rPr>
        <w:t xml:space="preserve">(Khan </w:t>
      </w:r>
      <w:r w:rsidR="00CF73F4" w:rsidRPr="00855774">
        <w:rPr>
          <w:rFonts w:asciiTheme="majorBidi" w:hAnsiTheme="majorBidi" w:cstheme="majorBidi"/>
          <w:i/>
          <w:iCs/>
          <w:color w:val="0D0D0D" w:themeColor="text1" w:themeTint="F2"/>
          <w:sz w:val="24"/>
          <w:szCs w:val="24"/>
        </w:rPr>
        <w:t>et al</w:t>
      </w:r>
      <w:r w:rsidR="00CF73F4" w:rsidRPr="00855774">
        <w:rPr>
          <w:rFonts w:asciiTheme="majorBidi" w:hAnsiTheme="majorBidi" w:cstheme="majorBidi"/>
          <w:color w:val="0D0D0D" w:themeColor="text1" w:themeTint="F2"/>
          <w:sz w:val="24"/>
          <w:szCs w:val="24"/>
        </w:rPr>
        <w:t>., 2019</w:t>
      </w:r>
      <w:bookmarkEnd w:id="260"/>
      <w:r w:rsidR="00CF73F4" w:rsidRPr="00855774">
        <w:rPr>
          <w:rFonts w:asciiTheme="majorBidi" w:hAnsiTheme="majorBidi" w:cstheme="majorBidi"/>
          <w:color w:val="0D0D0D" w:themeColor="text1" w:themeTint="F2"/>
          <w:sz w:val="24"/>
          <w:szCs w:val="24"/>
        </w:rPr>
        <w:t xml:space="preserve">). </w:t>
      </w:r>
      <w:r w:rsidR="009846BE" w:rsidRPr="00855774">
        <w:rPr>
          <w:rFonts w:asciiTheme="majorBidi" w:hAnsiTheme="majorBidi" w:cstheme="majorBidi"/>
          <w:color w:val="0D0D0D" w:themeColor="text1" w:themeTint="F2"/>
          <w:sz w:val="24"/>
          <w:szCs w:val="24"/>
        </w:rPr>
        <w:t>P</w:t>
      </w:r>
      <w:r w:rsidR="00CF73F4" w:rsidRPr="00855774">
        <w:rPr>
          <w:rFonts w:asciiTheme="majorBidi" w:hAnsiTheme="majorBidi" w:cstheme="majorBidi"/>
          <w:color w:val="0D0D0D" w:themeColor="text1" w:themeTint="F2"/>
          <w:sz w:val="24"/>
          <w:szCs w:val="24"/>
        </w:rPr>
        <w:t>roject</w:t>
      </w:r>
      <w:r w:rsidR="009846BE" w:rsidRPr="00855774">
        <w:rPr>
          <w:rFonts w:asciiTheme="majorBidi" w:hAnsiTheme="majorBidi" w:cstheme="majorBidi"/>
          <w:color w:val="0D0D0D" w:themeColor="text1" w:themeTint="F2"/>
          <w:sz w:val="24"/>
          <w:szCs w:val="24"/>
        </w:rPr>
        <w:t xml:space="preserve"> control also ensures there</w:t>
      </w:r>
      <w:r w:rsidR="00CF73F4" w:rsidRPr="00855774">
        <w:rPr>
          <w:rFonts w:asciiTheme="majorBidi" w:hAnsiTheme="majorBidi" w:cstheme="majorBidi"/>
          <w:color w:val="0D0D0D" w:themeColor="text1" w:themeTint="F2"/>
          <w:sz w:val="24"/>
          <w:szCs w:val="24"/>
        </w:rPr>
        <w:t xml:space="preserve"> is easier reconfiguration of resources to adapt to the cross-cultural environment. Importantly, more effective risk management enhances the relationship between project governance and cultural intelligence because there is harmoni</w:t>
      </w:r>
      <w:r w:rsidR="00185858" w:rsidRPr="00855774">
        <w:rPr>
          <w:rFonts w:asciiTheme="majorBidi" w:hAnsiTheme="majorBidi" w:cstheme="majorBidi"/>
          <w:color w:val="0D0D0D" w:themeColor="text1" w:themeTint="F2"/>
          <w:sz w:val="24"/>
          <w:szCs w:val="24"/>
        </w:rPr>
        <w:t>s</w:t>
      </w:r>
      <w:r w:rsidR="00CF73F4" w:rsidRPr="00855774">
        <w:rPr>
          <w:rFonts w:asciiTheme="majorBidi" w:hAnsiTheme="majorBidi" w:cstheme="majorBidi"/>
          <w:color w:val="0D0D0D" w:themeColor="text1" w:themeTint="F2"/>
          <w:sz w:val="24"/>
          <w:szCs w:val="24"/>
        </w:rPr>
        <w:t xml:space="preserve">ation of risk management in the project from different cultures and among the varied stakeholders in complex construction projects in the UAE. </w:t>
      </w:r>
    </w:p>
    <w:p w14:paraId="49C2E855" w14:textId="77777777" w:rsidR="00CF73F4" w:rsidRPr="00855774" w:rsidRDefault="00CF73F4"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5557F439" w14:textId="23A83009" w:rsidR="00CF73F4" w:rsidRPr="00855774" w:rsidRDefault="00CF73F4"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Lastly, with the proper application of the project control processes in a cross-cultural context, the relationship between project governance and cultural intelligence is explained more clearly. In this regard, there is </w:t>
      </w:r>
      <w:r w:rsidR="00BF4DD4" w:rsidRPr="00855774">
        <w:rPr>
          <w:rFonts w:asciiTheme="majorBidi" w:hAnsiTheme="majorBidi" w:cstheme="majorBidi"/>
          <w:color w:val="0D0D0D" w:themeColor="text1" w:themeTint="F2"/>
          <w:sz w:val="24"/>
          <w:szCs w:val="24"/>
        </w:rPr>
        <w:t xml:space="preserve">a </w:t>
      </w:r>
      <w:r w:rsidRPr="00855774">
        <w:rPr>
          <w:rFonts w:asciiTheme="majorBidi" w:hAnsiTheme="majorBidi" w:cstheme="majorBidi"/>
          <w:color w:val="0D0D0D" w:themeColor="text1" w:themeTint="F2"/>
          <w:sz w:val="24"/>
          <w:szCs w:val="24"/>
        </w:rPr>
        <w:t>need to initiate the project in cross-cultural contexts by first setting up cross-cultural teams based on their areas of 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ation. The cross-cultural teams need to have a desirable level of tolerance that will see them work effectively on the different roles that th</w:t>
      </w:r>
      <w:r w:rsidR="00785F6B" w:rsidRPr="00855774">
        <w:rPr>
          <w:rFonts w:asciiTheme="majorBidi" w:hAnsiTheme="majorBidi" w:cstheme="majorBidi"/>
          <w:color w:val="0D0D0D" w:themeColor="text1" w:themeTint="F2"/>
          <w:sz w:val="24"/>
          <w:szCs w:val="24"/>
        </w:rPr>
        <w:t>e</w:t>
      </w:r>
      <w:r w:rsidRPr="00855774">
        <w:rPr>
          <w:rFonts w:asciiTheme="majorBidi" w:hAnsiTheme="majorBidi" w:cstheme="majorBidi"/>
          <w:color w:val="0D0D0D" w:themeColor="text1" w:themeTint="F2"/>
          <w:sz w:val="24"/>
          <w:szCs w:val="24"/>
        </w:rPr>
        <w:t xml:space="preserve">y are allocated in the project (Sirisomboonsuk </w:t>
      </w:r>
      <w:r w:rsidRPr="00855774">
        <w:rPr>
          <w:rFonts w:asciiTheme="majorBidi" w:hAnsiTheme="majorBidi" w:cstheme="majorBidi"/>
          <w:i/>
          <w:iCs/>
          <w:color w:val="0D0D0D" w:themeColor="text1" w:themeTint="F2"/>
          <w:sz w:val="24"/>
          <w:szCs w:val="24"/>
        </w:rPr>
        <w:t>et al</w:t>
      </w:r>
      <w:r w:rsidRPr="00855774">
        <w:rPr>
          <w:rFonts w:asciiTheme="majorBidi" w:hAnsiTheme="majorBidi" w:cstheme="majorBidi"/>
          <w:color w:val="0D0D0D" w:themeColor="text1" w:themeTint="F2"/>
          <w:sz w:val="24"/>
          <w:szCs w:val="24"/>
        </w:rPr>
        <w:t xml:space="preserve">., 2017). Additionally, in situations where the communication system for all individuals is put in place, there needs to be proper adherence to project processes that reflect the input of cross-cultural teams to deliver a complex construction project. Overall, with better control processes in place, there is a </w:t>
      </w:r>
      <w:r w:rsidR="00BF4DD4" w:rsidRPr="00855774">
        <w:rPr>
          <w:rFonts w:asciiTheme="majorBidi" w:hAnsiTheme="majorBidi" w:cstheme="majorBidi"/>
          <w:color w:val="0D0D0D" w:themeColor="text1" w:themeTint="F2"/>
          <w:sz w:val="24"/>
          <w:szCs w:val="24"/>
        </w:rPr>
        <w:t xml:space="preserve">greater </w:t>
      </w:r>
      <w:r w:rsidRPr="00855774">
        <w:rPr>
          <w:rFonts w:asciiTheme="majorBidi" w:hAnsiTheme="majorBidi" w:cstheme="majorBidi"/>
          <w:color w:val="0D0D0D" w:themeColor="text1" w:themeTint="F2"/>
          <w:sz w:val="24"/>
          <w:szCs w:val="24"/>
        </w:rPr>
        <w:t xml:space="preserve">opportunity for the attainment of better cultural intelligence through project governance in complex construction projects in the UAE. </w:t>
      </w:r>
    </w:p>
    <w:p w14:paraId="0647A06A" w14:textId="77777777" w:rsidR="0039520E" w:rsidRPr="00855774" w:rsidRDefault="0039520E" w:rsidP="00E55D8C">
      <w:pPr>
        <w:autoSpaceDE w:val="0"/>
        <w:autoSpaceDN w:val="0"/>
        <w:adjustRightInd w:val="0"/>
        <w:spacing w:after="0" w:line="480" w:lineRule="auto"/>
        <w:jc w:val="both"/>
        <w:rPr>
          <w:rFonts w:asciiTheme="majorBidi" w:hAnsiTheme="majorBidi" w:cstheme="majorBidi"/>
          <w:color w:val="0D0D0D" w:themeColor="text1" w:themeTint="F2"/>
          <w:sz w:val="24"/>
          <w:szCs w:val="24"/>
        </w:rPr>
      </w:pPr>
    </w:p>
    <w:p w14:paraId="1B78F9F7" w14:textId="04E1BF81" w:rsidR="00CF73F4" w:rsidRPr="00855774" w:rsidRDefault="0049775F" w:rsidP="00E55D8C">
      <w:pPr>
        <w:pStyle w:val="Heading3"/>
        <w:spacing w:line="480" w:lineRule="auto"/>
        <w:rPr>
          <w:rFonts w:asciiTheme="majorBidi" w:hAnsiTheme="majorBidi" w:cstheme="majorBidi"/>
          <w:color w:val="0D0D0D" w:themeColor="text1" w:themeTint="F2"/>
          <w:sz w:val="24"/>
          <w:szCs w:val="24"/>
        </w:rPr>
      </w:pPr>
      <w:bookmarkStart w:id="261" w:name="_Toc95721749"/>
      <w:r w:rsidRPr="00855774">
        <w:rPr>
          <w:rFonts w:asciiTheme="majorBidi" w:hAnsiTheme="majorBidi" w:cstheme="majorBidi"/>
          <w:color w:val="0D0D0D" w:themeColor="text1" w:themeTint="F2"/>
          <w:sz w:val="24"/>
          <w:szCs w:val="24"/>
        </w:rPr>
        <w:t xml:space="preserve">6.3.2 </w:t>
      </w:r>
      <w:r w:rsidR="00CF73F4" w:rsidRPr="00855774">
        <w:rPr>
          <w:rFonts w:asciiTheme="majorBidi" w:hAnsiTheme="majorBidi" w:cstheme="majorBidi"/>
          <w:color w:val="0D0D0D" w:themeColor="text1" w:themeTint="F2"/>
          <w:sz w:val="24"/>
          <w:szCs w:val="24"/>
        </w:rPr>
        <w:t xml:space="preserve">Summary of the </w:t>
      </w:r>
      <w:r w:rsidR="003F35C6" w:rsidRPr="00855774">
        <w:rPr>
          <w:rFonts w:asciiTheme="majorBidi" w:hAnsiTheme="majorBidi" w:cstheme="majorBidi"/>
          <w:color w:val="0D0D0D" w:themeColor="text1" w:themeTint="F2"/>
          <w:sz w:val="24"/>
          <w:szCs w:val="24"/>
        </w:rPr>
        <w:t>d</w:t>
      </w:r>
      <w:r w:rsidR="00CF73F4" w:rsidRPr="00855774">
        <w:rPr>
          <w:rFonts w:asciiTheme="majorBidi" w:hAnsiTheme="majorBidi" w:cstheme="majorBidi"/>
          <w:color w:val="0D0D0D" w:themeColor="text1" w:themeTint="F2"/>
          <w:sz w:val="24"/>
          <w:szCs w:val="24"/>
        </w:rPr>
        <w:t xml:space="preserve">ata </w:t>
      </w:r>
      <w:r w:rsidR="003F35C6" w:rsidRPr="00855774">
        <w:rPr>
          <w:rFonts w:asciiTheme="majorBidi" w:hAnsiTheme="majorBidi" w:cstheme="majorBidi"/>
          <w:color w:val="0D0D0D" w:themeColor="text1" w:themeTint="F2"/>
          <w:sz w:val="24"/>
          <w:szCs w:val="24"/>
        </w:rPr>
        <w:t>a</w:t>
      </w:r>
      <w:r w:rsidR="00D314E8" w:rsidRPr="00855774">
        <w:rPr>
          <w:rFonts w:asciiTheme="majorBidi" w:hAnsiTheme="majorBidi" w:cstheme="majorBidi"/>
          <w:color w:val="0D0D0D" w:themeColor="text1" w:themeTint="F2"/>
          <w:sz w:val="24"/>
          <w:szCs w:val="24"/>
        </w:rPr>
        <w:t>nalysed</w:t>
      </w:r>
      <w:bookmarkEnd w:id="261"/>
    </w:p>
    <w:p w14:paraId="0B1A3F64" w14:textId="45FD1D70" w:rsidR="00CF73F4" w:rsidRPr="00855774" w:rsidRDefault="00CF73F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data that has been </w:t>
      </w:r>
      <w:r w:rsidR="00D314E8" w:rsidRPr="00855774">
        <w:rPr>
          <w:rFonts w:asciiTheme="majorBidi" w:hAnsiTheme="majorBidi" w:cstheme="majorBidi"/>
          <w:bCs/>
          <w:color w:val="0D0D0D" w:themeColor="text1" w:themeTint="F2"/>
          <w:sz w:val="24"/>
          <w:szCs w:val="24"/>
        </w:rPr>
        <w:t>analysed</w:t>
      </w:r>
      <w:r w:rsidRPr="00855774">
        <w:rPr>
          <w:rFonts w:asciiTheme="majorBidi" w:hAnsiTheme="majorBidi" w:cstheme="majorBidi"/>
          <w:bCs/>
          <w:color w:val="0D0D0D" w:themeColor="text1" w:themeTint="F2"/>
          <w:sz w:val="24"/>
          <w:szCs w:val="24"/>
        </w:rPr>
        <w:t xml:space="preserve"> has mainly focused on the main aim of this study, which was to appraise the impact of project governance and complex construction project delivery in the UAE. From the discussion above, it has been established that project governance has a significant influence on complex construction project delivery in the UAE. What this means is that project governance influences the delivery of complex construction projects through accountability approaches. In accountability, project governance ensures that </w:t>
      </w:r>
      <w:r w:rsidRPr="00855774">
        <w:rPr>
          <w:rFonts w:asciiTheme="majorBidi" w:hAnsiTheme="majorBidi" w:cstheme="majorBidi"/>
          <w:color w:val="0D0D0D" w:themeColor="text1" w:themeTint="F2"/>
          <w:sz w:val="24"/>
          <w:szCs w:val="24"/>
        </w:rPr>
        <w:t xml:space="preserve">responsibilities are effectively distributed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speciali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is considered in the distribution of responsibility, every individual is held accountable for the assigned responsibility,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is fully accountable to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for his/her tasks, resources are used in a transparent manner, and that there is an appraisal system to measure accountability across all levels. More so, project governance influences complex construction project delivery through stakeholder management. The importance of stakeholders in the project means that they need to be managed properly through approaches such as all project stakeholders are always clearly defined, the interests of different stakeholders are clearly outlined, </w:t>
      </w:r>
      <w:r w:rsidR="00BF4DD4" w:rsidRPr="00855774">
        <w:rPr>
          <w:rFonts w:asciiTheme="majorBidi" w:hAnsiTheme="majorBidi" w:cstheme="majorBidi"/>
          <w:color w:val="0D0D0D" w:themeColor="text1" w:themeTint="F2"/>
          <w:sz w:val="24"/>
          <w:szCs w:val="24"/>
        </w:rPr>
        <w:t xml:space="preserve">stakeholder </w:t>
      </w:r>
      <w:r w:rsidRPr="00855774">
        <w:rPr>
          <w:rFonts w:asciiTheme="majorBidi" w:hAnsiTheme="majorBidi" w:cstheme="majorBidi"/>
          <w:color w:val="0D0D0D" w:themeColor="text1" w:themeTint="F2"/>
          <w:sz w:val="24"/>
          <w:szCs w:val="24"/>
        </w:rPr>
        <w:t>expectations are clear, there is an efficient framework of communicating with stakeholders, stakeholders are fully engaged in project stages, and that all stakeholders have responsibilities that are clearly defined in the project. With the understanding of these approaches, stakeholders are bound to have a significant impact</w:t>
      </w:r>
      <w:r w:rsidR="00BF4DD4"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leading to the successful delivery of complex construction projects in the UAE. </w:t>
      </w:r>
    </w:p>
    <w:p w14:paraId="08FE9DD2" w14:textId="77777777" w:rsidR="00CF73F4" w:rsidRPr="00855774" w:rsidRDefault="00CF73F4" w:rsidP="00E55D8C">
      <w:pPr>
        <w:spacing w:after="0" w:line="480" w:lineRule="auto"/>
        <w:jc w:val="both"/>
        <w:rPr>
          <w:rFonts w:asciiTheme="majorBidi" w:hAnsiTheme="majorBidi" w:cstheme="majorBidi"/>
          <w:color w:val="0D0D0D" w:themeColor="text1" w:themeTint="F2"/>
          <w:sz w:val="24"/>
          <w:szCs w:val="24"/>
        </w:rPr>
      </w:pPr>
    </w:p>
    <w:p w14:paraId="2AF94780" w14:textId="15E15FF0" w:rsidR="00CF73F4" w:rsidRPr="00855774" w:rsidRDefault="00CF73F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Project governance also impacts complex construction project delivery through risk management. With the nature of complex construction projects, risks are unavoidable. </w:t>
      </w:r>
      <w:r w:rsidR="00BF4DD4" w:rsidRPr="00855774">
        <w:rPr>
          <w:rFonts w:asciiTheme="majorBidi" w:hAnsiTheme="majorBidi" w:cstheme="majorBidi"/>
          <w:color w:val="0D0D0D" w:themeColor="text1" w:themeTint="F2"/>
          <w:sz w:val="24"/>
          <w:szCs w:val="24"/>
        </w:rPr>
        <w:t>N</w:t>
      </w:r>
      <w:r w:rsidRPr="00855774">
        <w:rPr>
          <w:rFonts w:asciiTheme="majorBidi" w:hAnsiTheme="majorBidi" w:cstheme="majorBidi"/>
          <w:color w:val="0D0D0D" w:themeColor="text1" w:themeTint="F2"/>
          <w:sz w:val="24"/>
          <w:szCs w:val="24"/>
        </w:rPr>
        <w:t>evertheless, project governance is felt in complex construction projects through</w:t>
      </w:r>
      <w:r w:rsidR="00BF4DD4"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potential risks to the project </w:t>
      </w:r>
      <w:r w:rsidR="00BF4DD4" w:rsidRPr="00855774">
        <w:rPr>
          <w:rFonts w:asciiTheme="majorBidi" w:hAnsiTheme="majorBidi" w:cstheme="majorBidi"/>
          <w:color w:val="0D0D0D" w:themeColor="text1" w:themeTint="F2"/>
          <w:sz w:val="24"/>
          <w:szCs w:val="24"/>
        </w:rPr>
        <w:t xml:space="preserve">being </w:t>
      </w:r>
      <w:r w:rsidRPr="00855774">
        <w:rPr>
          <w:rFonts w:asciiTheme="majorBidi" w:hAnsiTheme="majorBidi" w:cstheme="majorBidi"/>
          <w:color w:val="0D0D0D" w:themeColor="text1" w:themeTint="F2"/>
          <w:sz w:val="24"/>
          <w:szCs w:val="24"/>
        </w:rPr>
        <w:t xml:space="preserve">identified, risks </w:t>
      </w:r>
      <w:r w:rsidR="00BF4DD4" w:rsidRPr="00855774">
        <w:rPr>
          <w:rFonts w:asciiTheme="majorBidi" w:hAnsiTheme="majorBidi" w:cstheme="majorBidi"/>
          <w:color w:val="0D0D0D" w:themeColor="text1" w:themeTint="F2"/>
          <w:sz w:val="24"/>
          <w:szCs w:val="24"/>
        </w:rPr>
        <w:t xml:space="preserve">being </w:t>
      </w:r>
      <w:r w:rsidRPr="00855774">
        <w:rPr>
          <w:rFonts w:asciiTheme="majorBidi" w:hAnsiTheme="majorBidi" w:cstheme="majorBidi"/>
          <w:color w:val="0D0D0D" w:themeColor="text1" w:themeTint="F2"/>
          <w:sz w:val="24"/>
          <w:szCs w:val="24"/>
        </w:rPr>
        <w:t>classified and prioriti</w:t>
      </w:r>
      <w:r w:rsidR="003C002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according to their impact on the project, </w:t>
      </w:r>
      <w:r w:rsidR="00BF4DD4" w:rsidRPr="00855774">
        <w:rPr>
          <w:rFonts w:asciiTheme="majorBidi" w:hAnsiTheme="majorBidi" w:cstheme="majorBidi"/>
          <w:color w:val="0D0D0D" w:themeColor="text1" w:themeTint="F2"/>
          <w:sz w:val="24"/>
          <w:szCs w:val="24"/>
        </w:rPr>
        <w:t xml:space="preserve">the </w:t>
      </w:r>
      <w:r w:rsidRPr="00855774">
        <w:rPr>
          <w:rFonts w:asciiTheme="majorBidi" w:hAnsiTheme="majorBidi" w:cstheme="majorBidi"/>
          <w:color w:val="0D0D0D" w:themeColor="text1" w:themeTint="F2"/>
          <w:sz w:val="24"/>
          <w:szCs w:val="24"/>
        </w:rPr>
        <w:t>risk</w:t>
      </w:r>
      <w:r w:rsidR="004C2CEC"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forecasting approach </w:t>
      </w:r>
      <w:r w:rsidR="00BF4DD4" w:rsidRPr="00855774">
        <w:rPr>
          <w:rFonts w:asciiTheme="majorBidi" w:hAnsiTheme="majorBidi" w:cstheme="majorBidi"/>
          <w:color w:val="0D0D0D" w:themeColor="text1" w:themeTint="F2"/>
          <w:sz w:val="24"/>
          <w:szCs w:val="24"/>
        </w:rPr>
        <w:t xml:space="preserve">being </w:t>
      </w:r>
      <w:r w:rsidRPr="00855774">
        <w:rPr>
          <w:rFonts w:asciiTheme="majorBidi" w:hAnsiTheme="majorBidi" w:cstheme="majorBidi"/>
          <w:color w:val="0D0D0D" w:themeColor="text1" w:themeTint="F2"/>
          <w:sz w:val="24"/>
          <w:szCs w:val="24"/>
        </w:rPr>
        <w:t xml:space="preserve">used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is reliable, efficient project management risk approaches </w:t>
      </w:r>
      <w:r w:rsidR="00BF4DD4" w:rsidRPr="00855774">
        <w:rPr>
          <w:rFonts w:asciiTheme="majorBidi" w:hAnsiTheme="majorBidi" w:cstheme="majorBidi"/>
          <w:color w:val="0D0D0D" w:themeColor="text1" w:themeTint="F2"/>
          <w:sz w:val="24"/>
          <w:szCs w:val="24"/>
        </w:rPr>
        <w:t xml:space="preserve">being </w:t>
      </w:r>
      <w:r w:rsidRPr="00855774">
        <w:rPr>
          <w:rFonts w:asciiTheme="majorBidi" w:hAnsiTheme="majorBidi" w:cstheme="majorBidi"/>
          <w:color w:val="0D0D0D" w:themeColor="text1" w:themeTint="F2"/>
          <w:sz w:val="24"/>
          <w:szCs w:val="24"/>
        </w:rPr>
        <w:t xml:space="preserve">put in place, technology </w:t>
      </w:r>
      <w:r w:rsidR="00BF4DD4" w:rsidRPr="00855774">
        <w:rPr>
          <w:rFonts w:asciiTheme="majorBidi" w:hAnsiTheme="majorBidi" w:cstheme="majorBidi"/>
          <w:color w:val="0D0D0D" w:themeColor="text1" w:themeTint="F2"/>
          <w:sz w:val="24"/>
          <w:szCs w:val="24"/>
        </w:rPr>
        <w:t xml:space="preserve">being </w:t>
      </w:r>
      <w:r w:rsidRPr="00855774">
        <w:rPr>
          <w:rFonts w:asciiTheme="majorBidi" w:hAnsiTheme="majorBidi" w:cstheme="majorBidi"/>
          <w:color w:val="0D0D0D" w:themeColor="text1" w:themeTint="F2"/>
          <w:sz w:val="24"/>
          <w:szCs w:val="24"/>
        </w:rPr>
        <w:t xml:space="preserve">used in risk management, and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swiftly respond</w:t>
      </w:r>
      <w:r w:rsidR="00BF4DD4" w:rsidRPr="00855774">
        <w:rPr>
          <w:rFonts w:asciiTheme="majorBidi" w:hAnsiTheme="majorBidi" w:cstheme="majorBidi"/>
          <w:color w:val="0D0D0D" w:themeColor="text1" w:themeTint="F2"/>
          <w:sz w:val="24"/>
          <w:szCs w:val="24"/>
        </w:rPr>
        <w:t>ing</w:t>
      </w:r>
      <w:r w:rsidRPr="00855774">
        <w:rPr>
          <w:rFonts w:asciiTheme="majorBidi" w:hAnsiTheme="majorBidi" w:cstheme="majorBidi"/>
          <w:color w:val="0D0D0D" w:themeColor="text1" w:themeTint="F2"/>
          <w:sz w:val="24"/>
          <w:szCs w:val="24"/>
        </w:rPr>
        <w:t xml:space="preserve"> to risks in the project. Generally, having all these items in place reflects the commitment to ensuring complex construction projects are not negatively impacted by risks and that any form of risk is managed properly</w:t>
      </w:r>
      <w:r w:rsidR="00BF4DD4"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leading to successful project delivery. </w:t>
      </w:r>
    </w:p>
    <w:p w14:paraId="3838B48B" w14:textId="77777777" w:rsidR="00CF73F4" w:rsidRPr="00855774" w:rsidRDefault="00CF73F4" w:rsidP="00E55D8C">
      <w:pPr>
        <w:spacing w:after="0" w:line="480" w:lineRule="auto"/>
        <w:jc w:val="both"/>
        <w:rPr>
          <w:rFonts w:asciiTheme="majorBidi" w:hAnsiTheme="majorBidi" w:cstheme="majorBidi"/>
          <w:color w:val="0D0D0D" w:themeColor="text1" w:themeTint="F2"/>
          <w:sz w:val="24"/>
          <w:szCs w:val="24"/>
        </w:rPr>
      </w:pPr>
    </w:p>
    <w:p w14:paraId="7273176D" w14:textId="26A82A1F" w:rsidR="00CF73F4" w:rsidRPr="00855774" w:rsidRDefault="00CF73F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Another important way that project governance influences complex construction projects is through project control processes. This is also done in different ways that ensure that complex construction projects are being delivered effectively. The key factors that are considered in the evaluation of the impact of project governance on complex construction project in the UAE are</w:t>
      </w:r>
      <w:r w:rsidR="00BF4DD4"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the project is effectively initiated by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metrics for risk management in the project are clearly defined, approaches to controlling and monitoring the project are clearly defined, stakeholder communication and engagement processes are well</w:t>
      </w:r>
      <w:r w:rsidR="004C2CEC"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defined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roles and responsibilities of teams at every stage of the project are clear, and closing time for the project is well defined based on the existing timelines for the project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By paying attention to each of these factors of the project control processes, there is a greater delivery of desirable outcomes in complex construction processes.</w:t>
      </w:r>
    </w:p>
    <w:p w14:paraId="5F4EF7B2" w14:textId="77777777" w:rsidR="009B006B" w:rsidRPr="00855774" w:rsidRDefault="009B006B" w:rsidP="00E55D8C">
      <w:pPr>
        <w:spacing w:after="0" w:line="480" w:lineRule="auto"/>
        <w:jc w:val="both"/>
        <w:rPr>
          <w:rFonts w:asciiTheme="majorBidi" w:hAnsiTheme="majorBidi" w:cstheme="majorBidi"/>
          <w:color w:val="0D0D0D" w:themeColor="text1" w:themeTint="F2"/>
          <w:sz w:val="24"/>
          <w:szCs w:val="24"/>
        </w:rPr>
      </w:pPr>
    </w:p>
    <w:p w14:paraId="4456B61F" w14:textId="47BCDB2F" w:rsidR="00CF73F4" w:rsidRPr="00855774" w:rsidRDefault="00CF73F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More so, from the analysis, it was established that cultural intelligence has a significant impact on complex construction project governance. The impact of cultural intelligence is felt through cultural awareness, path capability, cross-cultural interactions, cross-cultural communication and cross-cultural leadership. In terms of cultur</w:t>
      </w:r>
      <w:r w:rsidR="00BF4DD4" w:rsidRPr="00855774">
        <w:rPr>
          <w:rFonts w:asciiTheme="majorBidi" w:hAnsiTheme="majorBidi" w:cstheme="majorBidi"/>
          <w:color w:val="0D0D0D" w:themeColor="text1" w:themeTint="F2"/>
          <w:sz w:val="24"/>
          <w:szCs w:val="24"/>
        </w:rPr>
        <w:t>al</w:t>
      </w:r>
      <w:r w:rsidRPr="00855774">
        <w:rPr>
          <w:rFonts w:asciiTheme="majorBidi" w:hAnsiTheme="majorBidi" w:cstheme="majorBidi"/>
          <w:color w:val="0D0D0D" w:themeColor="text1" w:themeTint="F2"/>
          <w:sz w:val="24"/>
          <w:szCs w:val="24"/>
        </w:rPr>
        <w:t xml:space="preserve"> awareness, there is </w:t>
      </w:r>
      <w:r w:rsidR="00BF4DD4" w:rsidRPr="00855774">
        <w:rPr>
          <w:rFonts w:asciiTheme="majorBidi" w:hAnsiTheme="majorBidi" w:cstheme="majorBidi"/>
          <w:color w:val="0D0D0D" w:themeColor="text1" w:themeTint="F2"/>
          <w:sz w:val="24"/>
          <w:szCs w:val="24"/>
        </w:rPr>
        <w:t xml:space="preserve">a </w:t>
      </w:r>
      <w:r w:rsidRPr="00855774">
        <w:rPr>
          <w:rFonts w:asciiTheme="majorBidi" w:hAnsiTheme="majorBidi" w:cstheme="majorBidi"/>
          <w:color w:val="0D0D0D" w:themeColor="text1" w:themeTint="F2"/>
          <w:sz w:val="24"/>
          <w:szCs w:val="24"/>
        </w:rPr>
        <w:t>need to pay attention to key aspects of the project including</w:t>
      </w:r>
      <w:r w:rsidR="00BF4DD4"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s are aware of the different cultures in the project value chain, there is an acceptance of the existing cultural differences in the project value chain, project teams are trained in the significance of cultural awareness, cultural awareness is dynamic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there is tolerance of and respect for everyone’s culture in the project value chain, </w:t>
      </w:r>
      <w:r w:rsidR="00BF4DD4" w:rsidRPr="00855774">
        <w:rPr>
          <w:rFonts w:asciiTheme="majorBidi" w:hAnsiTheme="majorBidi" w:cstheme="majorBidi"/>
          <w:color w:val="0D0D0D" w:themeColor="text1" w:themeTint="F2"/>
          <w:sz w:val="24"/>
          <w:szCs w:val="24"/>
        </w:rPr>
        <w:t xml:space="preserve">and </w:t>
      </w:r>
      <w:r w:rsidRPr="00855774">
        <w:rPr>
          <w:rFonts w:asciiTheme="majorBidi" w:hAnsiTheme="majorBidi" w:cstheme="majorBidi"/>
          <w:color w:val="0D0D0D" w:themeColor="text1" w:themeTint="F2"/>
          <w:sz w:val="24"/>
          <w:szCs w:val="24"/>
        </w:rPr>
        <w:t>cultural knowledge has been institutionali</w:t>
      </w:r>
      <w:r w:rsidR="003C002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at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level. In t</w:t>
      </w:r>
      <w:r w:rsidR="00BF4DD4" w:rsidRPr="00855774">
        <w:rPr>
          <w:rFonts w:asciiTheme="majorBidi" w:hAnsiTheme="majorBidi" w:cstheme="majorBidi"/>
          <w:color w:val="0D0D0D" w:themeColor="text1" w:themeTint="F2"/>
          <w:sz w:val="24"/>
          <w:szCs w:val="24"/>
        </w:rPr>
        <w:t>h</w:t>
      </w:r>
      <w:r w:rsidRPr="00855774">
        <w:rPr>
          <w:rFonts w:asciiTheme="majorBidi" w:hAnsiTheme="majorBidi" w:cstheme="majorBidi"/>
          <w:color w:val="0D0D0D" w:themeColor="text1" w:themeTint="F2"/>
          <w:sz w:val="24"/>
          <w:szCs w:val="24"/>
        </w:rPr>
        <w:t>e project, these items of cultural awareness must be considered to have greater complex construction project delivery in the UAE. Furthermore, in terms of path capability, cultural intelligence has an impact on complex construction project delivery through</w:t>
      </w:r>
      <w:r w:rsidR="00BF4DD4"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resources are reconfigured to adapt to the cross-cultural environment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flexible strategies are developed to enhance intercultural synchroni</w:t>
      </w:r>
      <w:r w:rsidR="00185858"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ation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deploys resources in such a way that they can be used by different cultural teams, cross-culturalism is recogni</w:t>
      </w:r>
      <w:r w:rsidR="003C002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ed as a tool for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al competition, information transfer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favo</w:t>
      </w:r>
      <w:r w:rsidR="00DC3AE8" w:rsidRPr="00855774">
        <w:rPr>
          <w:rFonts w:asciiTheme="majorBidi" w:hAnsiTheme="majorBidi" w:cstheme="majorBidi"/>
          <w:color w:val="0D0D0D" w:themeColor="text1" w:themeTint="F2"/>
          <w:sz w:val="24"/>
          <w:szCs w:val="24"/>
        </w:rPr>
        <w:t>u</w:t>
      </w:r>
      <w:r w:rsidRPr="00855774">
        <w:rPr>
          <w:rFonts w:asciiTheme="majorBidi" w:hAnsiTheme="majorBidi" w:cstheme="majorBidi"/>
          <w:color w:val="0D0D0D" w:themeColor="text1" w:themeTint="F2"/>
          <w:sz w:val="24"/>
          <w:szCs w:val="24"/>
        </w:rPr>
        <w:t xml:space="preserve">rs different cultures, and if there is efficient cross-cultural coordination to make sure that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is capable of moving toward</w:t>
      </w:r>
      <w:r w:rsidR="001C43B7"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 its set goals. All these factors also need to be considered in ensuring that path capability leads to consistent outcomes in complex construction project delivery in the UAE.</w:t>
      </w:r>
    </w:p>
    <w:p w14:paraId="73815D00" w14:textId="333176C3" w:rsidR="009B006B" w:rsidRPr="00855774" w:rsidRDefault="00CF73F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Cultural intelligence also impacts the successful delivery of complex construction projects in the UAE through cross-cultural interaction. In cross-cultural interaction, there is</w:t>
      </w:r>
      <w:r w:rsidR="00BF4DD4" w:rsidRPr="00855774">
        <w:rPr>
          <w:rFonts w:asciiTheme="majorBidi" w:hAnsiTheme="majorBidi" w:cstheme="majorBidi"/>
          <w:color w:val="0D0D0D" w:themeColor="text1" w:themeTint="F2"/>
          <w:sz w:val="24"/>
          <w:szCs w:val="24"/>
        </w:rPr>
        <w:t xml:space="preserve"> a</w:t>
      </w:r>
      <w:r w:rsidRPr="00855774">
        <w:rPr>
          <w:rFonts w:asciiTheme="majorBidi" w:hAnsiTheme="majorBidi" w:cstheme="majorBidi"/>
          <w:color w:val="0D0D0D" w:themeColor="text1" w:themeTint="F2"/>
          <w:sz w:val="24"/>
          <w:szCs w:val="24"/>
        </w:rPr>
        <w:t xml:space="preserve"> need to pay attention to various factors such as</w:t>
      </w:r>
      <w:r w:rsidR="00BF4DD4"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teams are set up in a way that reflects cross-cultural sensitivity, cross-cultural interactions begin with the top management, there is effective knowledge sharing for cross-cultural teams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cross-cultural interaction is perceived </w:t>
      </w:r>
      <w:r w:rsidR="001C43B7" w:rsidRPr="00855774">
        <w:rPr>
          <w:rFonts w:asciiTheme="majorBidi" w:hAnsiTheme="majorBidi" w:cstheme="majorBidi"/>
          <w:color w:val="0D0D0D" w:themeColor="text1" w:themeTint="F2"/>
          <w:sz w:val="24"/>
          <w:szCs w:val="24"/>
        </w:rPr>
        <w:t xml:space="preserve">as </w:t>
      </w:r>
      <w:r w:rsidRPr="00855774">
        <w:rPr>
          <w:rFonts w:asciiTheme="majorBidi" w:hAnsiTheme="majorBidi" w:cstheme="majorBidi"/>
          <w:color w:val="0D0D0D" w:themeColor="text1" w:themeTint="F2"/>
          <w:sz w:val="24"/>
          <w:szCs w:val="24"/>
        </w:rPr>
        <w:t xml:space="preserve">the platform of effective performance in the project, cross-cultural interaction is reinforced by both primary and secondary stakeholders, and there is constant feedback of cross-cultural project output. The consideration of all these factors gives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the opportunity to have more desirable goals within complex construction projects in the UAE.</w:t>
      </w:r>
    </w:p>
    <w:p w14:paraId="4D95911D" w14:textId="44D9B413" w:rsidR="00CF73F4" w:rsidRPr="00855774" w:rsidRDefault="00CF73F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6EDE061B" w14:textId="0298F055" w:rsidR="009B006B" w:rsidRPr="00855774" w:rsidRDefault="00CF73F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Furthermore, cultural intelligence impacts complex construction project delivery in the UAE through cross-cultural communication. The communication systems within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have to be clear enough to lead to better project performance. </w:t>
      </w:r>
      <w:r w:rsidR="00B27FC2" w:rsidRPr="00855774">
        <w:rPr>
          <w:rFonts w:asciiTheme="majorBidi" w:hAnsiTheme="majorBidi" w:cstheme="majorBidi"/>
          <w:color w:val="0D0D0D" w:themeColor="text1" w:themeTint="F2"/>
          <w:sz w:val="24"/>
          <w:szCs w:val="24"/>
        </w:rPr>
        <w:t xml:space="preserve">In terms of cross-cultural communication attaining a greater impact on complex construction project delivery, there should be: </w:t>
      </w:r>
      <w:r w:rsidRPr="00855774">
        <w:rPr>
          <w:rFonts w:asciiTheme="majorBidi" w:hAnsiTheme="majorBidi" w:cstheme="majorBidi"/>
          <w:color w:val="0D0D0D" w:themeColor="text1" w:themeTint="F2"/>
          <w:sz w:val="24"/>
          <w:szCs w:val="24"/>
        </w:rPr>
        <w:t xml:space="preserve">a standard language of communication in the project value chain, a proper medium of communication that responds to cultural needs, cross-cultural training in effective communication, </w:t>
      </w:r>
      <w:r w:rsidR="00A6373A" w:rsidRPr="00855774">
        <w:rPr>
          <w:rFonts w:asciiTheme="majorBidi" w:hAnsiTheme="majorBidi" w:cstheme="majorBidi"/>
          <w:color w:val="0D0D0D" w:themeColor="text1" w:themeTint="F2"/>
          <w:sz w:val="24"/>
          <w:szCs w:val="24"/>
        </w:rPr>
        <w:t xml:space="preserve">and </w:t>
      </w:r>
      <w:r w:rsidRPr="00855774">
        <w:rPr>
          <w:rFonts w:asciiTheme="majorBidi" w:hAnsiTheme="majorBidi" w:cstheme="majorBidi"/>
          <w:color w:val="0D0D0D" w:themeColor="text1" w:themeTint="F2"/>
          <w:sz w:val="24"/>
          <w:szCs w:val="24"/>
        </w:rPr>
        <w:t>a medium for problem solution through communication</w:t>
      </w:r>
      <w:r w:rsidR="00B27FC2" w:rsidRPr="00855774">
        <w:rPr>
          <w:rFonts w:asciiTheme="majorBidi" w:hAnsiTheme="majorBidi" w:cstheme="majorBidi"/>
          <w:color w:val="0D0D0D" w:themeColor="text1" w:themeTint="F2"/>
          <w:sz w:val="24"/>
          <w:szCs w:val="24"/>
        </w:rPr>
        <w:t xml:space="preserve">; additionally, </w:t>
      </w:r>
      <w:r w:rsidRPr="00855774">
        <w:rPr>
          <w:rFonts w:asciiTheme="majorBidi" w:hAnsiTheme="majorBidi" w:cstheme="majorBidi"/>
          <w:color w:val="0D0D0D" w:themeColor="text1" w:themeTint="F2"/>
          <w:sz w:val="24"/>
          <w:szCs w:val="24"/>
        </w:rPr>
        <w:t xml:space="preserve">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adapts to cultural changes, and communication is seen as an important part of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al success. Importantly, the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 xml:space="preserve"> should attain greater impact on complex construction project delivery in the UAE by emphasi</w:t>
      </w:r>
      <w:r w:rsidR="003C0026" w:rsidRPr="00855774">
        <w:rPr>
          <w:rFonts w:asciiTheme="majorBidi" w:hAnsiTheme="majorBidi" w:cstheme="majorBidi"/>
          <w:color w:val="0D0D0D" w:themeColor="text1" w:themeTint="F2"/>
          <w:sz w:val="24"/>
          <w:szCs w:val="24"/>
        </w:rPr>
        <w:t>s</w:t>
      </w:r>
      <w:r w:rsidRPr="00855774">
        <w:rPr>
          <w:rFonts w:asciiTheme="majorBidi" w:hAnsiTheme="majorBidi" w:cstheme="majorBidi"/>
          <w:color w:val="0D0D0D" w:themeColor="text1" w:themeTint="F2"/>
          <w:sz w:val="24"/>
          <w:szCs w:val="24"/>
        </w:rPr>
        <w:t xml:space="preserve">ing the </w:t>
      </w:r>
      <w:r w:rsidR="007E02C5" w:rsidRPr="00855774">
        <w:rPr>
          <w:rFonts w:asciiTheme="majorBidi" w:hAnsiTheme="majorBidi" w:cstheme="majorBidi"/>
          <w:color w:val="0D0D0D" w:themeColor="text1" w:themeTint="F2"/>
          <w:sz w:val="24"/>
          <w:szCs w:val="24"/>
        </w:rPr>
        <w:t>realisation</w:t>
      </w:r>
      <w:r w:rsidRPr="00855774">
        <w:rPr>
          <w:rFonts w:asciiTheme="majorBidi" w:hAnsiTheme="majorBidi" w:cstheme="majorBidi"/>
          <w:color w:val="0D0D0D" w:themeColor="text1" w:themeTint="F2"/>
          <w:sz w:val="24"/>
          <w:szCs w:val="24"/>
        </w:rPr>
        <w:t xml:space="preserve"> of each of these key factors in complex projects. </w:t>
      </w:r>
      <w:r w:rsidR="0045427A" w:rsidRPr="00855774">
        <w:rPr>
          <w:rFonts w:asciiTheme="majorBidi" w:hAnsiTheme="majorBidi" w:cstheme="majorBidi"/>
          <w:color w:val="0D0D0D" w:themeColor="text1" w:themeTint="F2"/>
          <w:sz w:val="24"/>
          <w:szCs w:val="24"/>
        </w:rPr>
        <w:t>Senior project practitioner</w:t>
      </w:r>
      <w:r w:rsidRPr="00855774">
        <w:rPr>
          <w:rFonts w:asciiTheme="majorBidi" w:hAnsiTheme="majorBidi" w:cstheme="majorBidi"/>
          <w:color w:val="0D0D0D" w:themeColor="text1" w:themeTint="F2"/>
          <w:sz w:val="24"/>
          <w:szCs w:val="24"/>
        </w:rPr>
        <w:t>s should consistently ensure that cross-cultural communication is working for greater outcomes in complex construction project delivery.</w:t>
      </w:r>
    </w:p>
    <w:p w14:paraId="7DECD4CE" w14:textId="569D2568" w:rsidR="00CF73F4" w:rsidRPr="00855774" w:rsidRDefault="00CF73F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 </w:t>
      </w:r>
    </w:p>
    <w:p w14:paraId="01ACE9C9" w14:textId="57F69AF9" w:rsidR="00CF73F4" w:rsidRPr="00855774" w:rsidRDefault="00CF73F4" w:rsidP="00E55D8C">
      <w:pPr>
        <w:spacing w:after="0" w:line="48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Lastly, cultural intelligence has a significant impact on complex construction project delivery through cross-cultural leadership. Leading teams drawn from varied cultural backgrounds requires an understanding of their different needs, accommodation and proper communication. Mainly, cross-cultural leadership leads to greater success in complex construction project delivery through</w:t>
      </w:r>
      <w:r w:rsidR="002363B7"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the leader adapt</w:t>
      </w:r>
      <w:r w:rsidR="002363B7" w:rsidRPr="00855774">
        <w:rPr>
          <w:rFonts w:asciiTheme="majorBidi" w:hAnsiTheme="majorBidi" w:cstheme="majorBidi"/>
          <w:color w:val="0D0D0D" w:themeColor="text1" w:themeTint="F2"/>
          <w:sz w:val="24"/>
          <w:szCs w:val="24"/>
        </w:rPr>
        <w:t>ing</w:t>
      </w:r>
      <w:r w:rsidRPr="00855774">
        <w:rPr>
          <w:rFonts w:asciiTheme="majorBidi" w:hAnsiTheme="majorBidi" w:cstheme="majorBidi"/>
          <w:color w:val="0D0D0D" w:themeColor="text1" w:themeTint="F2"/>
          <w:sz w:val="24"/>
          <w:szCs w:val="24"/>
        </w:rPr>
        <w:t xml:space="preserve"> his or her leadership style to different cultures, leadership decisions are in line with cultural needs of employees, the leader effectively sets up cross-cultural teams, the leadership effectively handles cross-cultural conflicts, and cross-cultural leadership is advanced through benchmarking. </w:t>
      </w:r>
      <w:r w:rsidR="002363B7" w:rsidRPr="00855774">
        <w:rPr>
          <w:rFonts w:asciiTheme="majorBidi" w:hAnsiTheme="majorBidi" w:cstheme="majorBidi"/>
          <w:color w:val="0D0D0D" w:themeColor="text1" w:themeTint="F2"/>
          <w:sz w:val="24"/>
          <w:szCs w:val="24"/>
        </w:rPr>
        <w:t>Overall</w:t>
      </w:r>
      <w:r w:rsidRPr="00855774">
        <w:rPr>
          <w:rFonts w:asciiTheme="majorBidi" w:hAnsiTheme="majorBidi" w:cstheme="majorBidi"/>
          <w:color w:val="0D0D0D" w:themeColor="text1" w:themeTint="F2"/>
          <w:sz w:val="24"/>
          <w:szCs w:val="24"/>
        </w:rPr>
        <w:t xml:space="preserve">, the cross-cultural leader needs to be </w:t>
      </w:r>
      <w:r w:rsidR="002363B7" w:rsidRPr="00855774">
        <w:rPr>
          <w:rFonts w:asciiTheme="majorBidi" w:hAnsiTheme="majorBidi" w:cstheme="majorBidi"/>
          <w:color w:val="0D0D0D" w:themeColor="text1" w:themeTint="F2"/>
          <w:sz w:val="24"/>
          <w:szCs w:val="24"/>
        </w:rPr>
        <w:t xml:space="preserve">at </w:t>
      </w:r>
      <w:r w:rsidRPr="00855774">
        <w:rPr>
          <w:rFonts w:asciiTheme="majorBidi" w:hAnsiTheme="majorBidi" w:cstheme="majorBidi"/>
          <w:color w:val="0D0D0D" w:themeColor="text1" w:themeTint="F2"/>
          <w:sz w:val="24"/>
          <w:szCs w:val="24"/>
        </w:rPr>
        <w:t xml:space="preserve">the forefront of working with different teams to attain the set goals of delivering complex construction projects. Otherwise, there </w:t>
      </w:r>
      <w:r w:rsidR="002363B7" w:rsidRPr="00855774">
        <w:rPr>
          <w:rFonts w:asciiTheme="majorBidi" w:hAnsiTheme="majorBidi" w:cstheme="majorBidi"/>
          <w:color w:val="0D0D0D" w:themeColor="text1" w:themeTint="F2"/>
          <w:sz w:val="24"/>
          <w:szCs w:val="24"/>
        </w:rPr>
        <w:t xml:space="preserve">are </w:t>
      </w:r>
      <w:r w:rsidRPr="00855774">
        <w:rPr>
          <w:rFonts w:asciiTheme="majorBidi" w:hAnsiTheme="majorBidi" w:cstheme="majorBidi"/>
          <w:color w:val="0D0D0D" w:themeColor="text1" w:themeTint="F2"/>
          <w:sz w:val="24"/>
          <w:szCs w:val="24"/>
        </w:rPr>
        <w:t xml:space="preserve">always expected to be challenges in the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 and the complex construction project delivery. </w:t>
      </w:r>
    </w:p>
    <w:p w14:paraId="136DF2AD" w14:textId="77777777" w:rsidR="00007041" w:rsidRPr="00855774" w:rsidRDefault="00007041" w:rsidP="00E55D8C">
      <w:pPr>
        <w:spacing w:after="0" w:line="480" w:lineRule="auto"/>
        <w:jc w:val="both"/>
        <w:rPr>
          <w:rFonts w:asciiTheme="majorBidi" w:hAnsiTheme="majorBidi" w:cstheme="majorBidi"/>
          <w:color w:val="0D0D0D" w:themeColor="text1" w:themeTint="F2"/>
          <w:sz w:val="24"/>
          <w:szCs w:val="24"/>
        </w:rPr>
      </w:pPr>
    </w:p>
    <w:p w14:paraId="61917CBD" w14:textId="48356729" w:rsidR="00CF73F4" w:rsidRPr="00855774" w:rsidRDefault="0049775F" w:rsidP="00E55D8C">
      <w:pPr>
        <w:pStyle w:val="Heading2"/>
        <w:spacing w:before="0" w:line="480" w:lineRule="auto"/>
        <w:rPr>
          <w:rFonts w:asciiTheme="majorBidi" w:eastAsia="MS Mincho" w:hAnsiTheme="majorBidi"/>
          <w:b/>
          <w:bCs/>
          <w:color w:val="0D0D0D" w:themeColor="text1" w:themeTint="F2"/>
          <w:sz w:val="24"/>
          <w:szCs w:val="24"/>
        </w:rPr>
      </w:pPr>
      <w:bookmarkStart w:id="262" w:name="_Toc95721750"/>
      <w:r w:rsidRPr="00855774">
        <w:rPr>
          <w:rFonts w:asciiTheme="majorBidi" w:hAnsiTheme="majorBidi"/>
          <w:b/>
          <w:bCs/>
          <w:color w:val="0D0D0D" w:themeColor="text1" w:themeTint="F2"/>
          <w:sz w:val="24"/>
          <w:szCs w:val="24"/>
        </w:rPr>
        <w:t xml:space="preserve">6.4 </w:t>
      </w:r>
      <w:r w:rsidR="00CF73F4" w:rsidRPr="00855774">
        <w:rPr>
          <w:rFonts w:asciiTheme="majorBidi" w:hAnsiTheme="majorBidi"/>
          <w:b/>
          <w:bCs/>
          <w:color w:val="0D0D0D" w:themeColor="text1" w:themeTint="F2"/>
          <w:sz w:val="24"/>
          <w:szCs w:val="24"/>
        </w:rPr>
        <w:t xml:space="preserve">Chapter </w:t>
      </w:r>
      <w:r w:rsidR="00007041" w:rsidRPr="00855774">
        <w:rPr>
          <w:rFonts w:asciiTheme="majorBidi" w:hAnsiTheme="majorBidi"/>
          <w:b/>
          <w:bCs/>
          <w:color w:val="0D0D0D" w:themeColor="text1" w:themeTint="F2"/>
          <w:sz w:val="24"/>
          <w:szCs w:val="24"/>
        </w:rPr>
        <w:t>s</w:t>
      </w:r>
      <w:r w:rsidR="00CF73F4" w:rsidRPr="00855774">
        <w:rPr>
          <w:rFonts w:asciiTheme="majorBidi" w:hAnsiTheme="majorBidi"/>
          <w:b/>
          <w:bCs/>
          <w:color w:val="0D0D0D" w:themeColor="text1" w:themeTint="F2"/>
          <w:sz w:val="24"/>
          <w:szCs w:val="24"/>
        </w:rPr>
        <w:t>ummary</w:t>
      </w:r>
      <w:bookmarkEnd w:id="262"/>
      <w:r w:rsidR="00CF73F4" w:rsidRPr="00855774">
        <w:rPr>
          <w:rFonts w:asciiTheme="majorBidi" w:hAnsiTheme="majorBidi"/>
          <w:b/>
          <w:bCs/>
          <w:color w:val="0D0D0D" w:themeColor="text1" w:themeTint="F2"/>
          <w:sz w:val="24"/>
          <w:szCs w:val="24"/>
        </w:rPr>
        <w:t xml:space="preserve"> </w:t>
      </w:r>
    </w:p>
    <w:p w14:paraId="256B4BC3" w14:textId="57D68AA2"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This chapter</w:t>
      </w:r>
      <w:r w:rsidR="00185858"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entailed the discussion of the results that were collected in regard to the demographic and descriptive statistics, discussion of the objectives of the study</w:t>
      </w:r>
      <w:r w:rsidR="002363B7" w:rsidRPr="00855774">
        <w:rPr>
          <w:rFonts w:asciiTheme="majorBidi" w:hAnsiTheme="majorBidi" w:cstheme="majorBidi"/>
          <w:bCs/>
          <w:color w:val="0D0D0D" w:themeColor="text1" w:themeTint="F2"/>
          <w:sz w:val="24"/>
          <w:szCs w:val="24"/>
        </w:rPr>
        <w:t xml:space="preserve"> and</w:t>
      </w:r>
      <w:r w:rsidRPr="00855774">
        <w:rPr>
          <w:rFonts w:asciiTheme="majorBidi" w:hAnsiTheme="majorBidi" w:cstheme="majorBidi"/>
          <w:bCs/>
          <w:color w:val="0D0D0D" w:themeColor="text1" w:themeTint="F2"/>
          <w:sz w:val="24"/>
          <w:szCs w:val="24"/>
        </w:rPr>
        <w:t xml:space="preserve"> discussion of the hypotheses set out at the beginning of the study. Most importantly, from the demographic data, it was reflected that there is still a gender gap in </w:t>
      </w:r>
      <w:r w:rsidR="002363B7" w:rsidRPr="00855774">
        <w:rPr>
          <w:rFonts w:asciiTheme="majorBidi" w:hAnsiTheme="majorBidi" w:cstheme="majorBidi"/>
          <w:bCs/>
          <w:color w:val="0D0D0D" w:themeColor="text1" w:themeTint="F2"/>
          <w:sz w:val="24"/>
          <w:szCs w:val="24"/>
        </w:rPr>
        <w:t xml:space="preserve">terms of </w:t>
      </w:r>
      <w:r w:rsidRPr="00855774">
        <w:rPr>
          <w:rFonts w:asciiTheme="majorBidi" w:hAnsiTheme="majorBidi" w:cstheme="majorBidi"/>
          <w:bCs/>
          <w:color w:val="0D0D0D" w:themeColor="text1" w:themeTint="F2"/>
          <w:sz w:val="24"/>
          <w:szCs w:val="24"/>
        </w:rPr>
        <w:t xml:space="preserve">involvement in complex construction projects as more men compared to women are involved. </w:t>
      </w:r>
      <w:r w:rsidR="002363B7" w:rsidRPr="00855774">
        <w:rPr>
          <w:rFonts w:asciiTheme="majorBidi" w:hAnsiTheme="majorBidi" w:cstheme="majorBidi"/>
          <w:bCs/>
          <w:color w:val="0D0D0D" w:themeColor="text1" w:themeTint="F2"/>
          <w:sz w:val="24"/>
          <w:szCs w:val="24"/>
        </w:rPr>
        <w:t>In addition</w:t>
      </w:r>
      <w:r w:rsidRPr="00855774">
        <w:rPr>
          <w:rFonts w:asciiTheme="majorBidi" w:hAnsiTheme="majorBidi" w:cstheme="majorBidi"/>
          <w:bCs/>
          <w:color w:val="0D0D0D" w:themeColor="text1" w:themeTint="F2"/>
          <w:sz w:val="24"/>
          <w:szCs w:val="24"/>
        </w:rPr>
        <w:t xml:space="preserve">, it was established that more projects are concentrated in Dubai and Abu Dhabi. This explains the exponential growth of these two emirates. Additionally, there is a greater level of experience in complex construction projects in the UAE as more </w:t>
      </w:r>
      <w:r w:rsidR="00650EFC" w:rsidRPr="00855774">
        <w:rPr>
          <w:rFonts w:asciiTheme="majorBidi" w:hAnsiTheme="majorBidi" w:cstheme="majorBidi"/>
          <w:bCs/>
          <w:color w:val="0D0D0D" w:themeColor="text1" w:themeTint="F2"/>
          <w:sz w:val="24"/>
          <w:szCs w:val="24"/>
        </w:rPr>
        <w:t>respondents</w:t>
      </w:r>
      <w:r w:rsidRPr="00855774">
        <w:rPr>
          <w:rFonts w:asciiTheme="majorBidi" w:hAnsiTheme="majorBidi" w:cstheme="majorBidi"/>
          <w:bCs/>
          <w:color w:val="0D0D0D" w:themeColor="text1" w:themeTint="F2"/>
          <w:sz w:val="24"/>
          <w:szCs w:val="24"/>
        </w:rPr>
        <w:t xml:space="preserve"> have been working </w:t>
      </w:r>
      <w:r w:rsidR="002363B7" w:rsidRPr="00855774">
        <w:rPr>
          <w:rFonts w:asciiTheme="majorBidi" w:hAnsiTheme="majorBidi" w:cstheme="majorBidi"/>
          <w:bCs/>
          <w:color w:val="0D0D0D" w:themeColor="text1" w:themeTint="F2"/>
          <w:sz w:val="24"/>
          <w:szCs w:val="24"/>
        </w:rPr>
        <w:t xml:space="preserve">in them </w:t>
      </w:r>
      <w:r w:rsidRPr="00855774">
        <w:rPr>
          <w:rFonts w:asciiTheme="majorBidi" w:hAnsiTheme="majorBidi" w:cstheme="majorBidi"/>
          <w:bCs/>
          <w:color w:val="0D0D0D" w:themeColor="text1" w:themeTint="F2"/>
          <w:sz w:val="24"/>
          <w:szCs w:val="24"/>
        </w:rPr>
        <w:t>for 11 years or more. Also, everyone involved in the research has a managerial position</w:t>
      </w:r>
      <w:r w:rsidR="002363B7"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meaning that they play a key role in determining how project governance and cultural intelligence impact complex construction project delivery in the UAE. </w:t>
      </w:r>
    </w:p>
    <w:p w14:paraId="3F5D2F92" w14:textId="5C91495C" w:rsidR="00CF73F4" w:rsidRPr="00855774" w:rsidRDefault="00CF73F4" w:rsidP="00E55D8C">
      <w:pPr>
        <w:tabs>
          <w:tab w:val="left" w:pos="6521"/>
        </w:tabs>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From the discussion of the hypotheses and the objectives of the study, it was established that both project governance and cultural intelligence have a significant impact on complex construction project delivery in the UAE. Project governance influences complex construction project delivery by having accountability systems </w:t>
      </w:r>
      <w:r w:rsidR="002363B7" w:rsidRPr="00855774">
        <w:rPr>
          <w:rFonts w:asciiTheme="majorBidi" w:hAnsiTheme="majorBidi" w:cstheme="majorBidi"/>
          <w:bCs/>
          <w:color w:val="0D0D0D" w:themeColor="text1" w:themeTint="F2"/>
          <w:sz w:val="24"/>
          <w:szCs w:val="24"/>
        </w:rPr>
        <w:t xml:space="preserve">that </w:t>
      </w:r>
      <w:r w:rsidRPr="00855774">
        <w:rPr>
          <w:rFonts w:asciiTheme="majorBidi" w:hAnsiTheme="majorBidi" w:cstheme="majorBidi"/>
          <w:bCs/>
          <w:color w:val="0D0D0D" w:themeColor="text1" w:themeTint="F2"/>
          <w:sz w:val="24"/>
          <w:szCs w:val="24"/>
        </w:rPr>
        <w:t>work toward</w:t>
      </w:r>
      <w:r w:rsidR="001C43B7"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the delivery of the set goals. In this way, factors such as the usage of resources and assignment of responsibilities should be considered closely by the </w:t>
      </w:r>
      <w:r w:rsidR="0045427A" w:rsidRPr="00855774">
        <w:rPr>
          <w:rFonts w:asciiTheme="majorBidi" w:hAnsiTheme="majorBidi" w:cstheme="majorBidi"/>
          <w:bCs/>
          <w:color w:val="0D0D0D" w:themeColor="text1" w:themeTint="F2"/>
          <w:sz w:val="24"/>
          <w:szCs w:val="24"/>
        </w:rPr>
        <w:t>senior project practitioner</w:t>
      </w:r>
      <w:r w:rsidRPr="00855774">
        <w:rPr>
          <w:rFonts w:asciiTheme="majorBidi" w:hAnsiTheme="majorBidi" w:cstheme="majorBidi"/>
          <w:bCs/>
          <w:color w:val="0D0D0D" w:themeColor="text1" w:themeTint="F2"/>
          <w:sz w:val="24"/>
          <w:szCs w:val="24"/>
        </w:rPr>
        <w:t xml:space="preserve">. Another impact is felt through stakeholder management where issues such as the interests of stakeholders need to be addressed from the onset of the project. Considering stakeholders is key in putting the project </w:t>
      </w:r>
      <w:r w:rsidR="002363B7" w:rsidRPr="00855774">
        <w:rPr>
          <w:rFonts w:asciiTheme="majorBidi" w:hAnsiTheme="majorBidi" w:cstheme="majorBidi"/>
          <w:bCs/>
          <w:color w:val="0D0D0D" w:themeColor="text1" w:themeTint="F2"/>
          <w:sz w:val="24"/>
          <w:szCs w:val="24"/>
        </w:rPr>
        <w:t xml:space="preserve">on </w:t>
      </w:r>
      <w:r w:rsidRPr="00855774">
        <w:rPr>
          <w:rFonts w:asciiTheme="majorBidi" w:hAnsiTheme="majorBidi" w:cstheme="majorBidi"/>
          <w:bCs/>
          <w:color w:val="0D0D0D" w:themeColor="text1" w:themeTint="F2"/>
          <w:sz w:val="24"/>
          <w:szCs w:val="24"/>
        </w:rPr>
        <w:t xml:space="preserve">a path to attain greater outcomes in terms of delivery. Most importantly also, project governance impacts complex construction project delivery through risk management and it is important to identify the systems of risk management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Lastly, project governance impacts complex construction project delivery through project control processes where every system should be coordinated from the beginning to the end. </w:t>
      </w:r>
    </w:p>
    <w:p w14:paraId="74F6D6A4"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3C955348" w14:textId="4FA8671D"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From the discussion above, it was also explicated that cultural intelligence has a significant impact on complex construction project delivery in the UAE. Cultural intelligence attains greater delivery of complex construction projects in the UAE through path capability where the </w:t>
      </w:r>
      <w:r w:rsidR="0045427A" w:rsidRPr="00855774">
        <w:rPr>
          <w:rFonts w:asciiTheme="majorBidi" w:hAnsiTheme="majorBidi" w:cstheme="majorBidi"/>
          <w:bCs/>
          <w:color w:val="0D0D0D" w:themeColor="text1" w:themeTint="F2"/>
          <w:sz w:val="24"/>
          <w:szCs w:val="24"/>
        </w:rPr>
        <w:t>senior project practitioner</w:t>
      </w:r>
      <w:r w:rsidRPr="00855774">
        <w:rPr>
          <w:rFonts w:asciiTheme="majorBidi" w:hAnsiTheme="majorBidi" w:cstheme="majorBidi"/>
          <w:bCs/>
          <w:color w:val="0D0D0D" w:themeColor="text1" w:themeTint="F2"/>
          <w:sz w:val="24"/>
          <w:szCs w:val="24"/>
        </w:rPr>
        <w:t xml:space="preserve"> has to ensure that issues such as resources are managed in a way that matches the culture of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Additionally, the impact of cultural intelligence on complex construction project delivery is felt through cross-cultural leadership</w:t>
      </w:r>
      <w:r w:rsidR="00F63145"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where the leader needs to consistently work within the framework of the culture</w:t>
      </w:r>
      <w:r w:rsidR="00F63145"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of the teams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The impact is also facilitated through cross-cultural interactions</w:t>
      </w:r>
      <w:r w:rsidR="00F63145"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where there is </w:t>
      </w:r>
      <w:r w:rsidR="00F63145"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need to appreciate the existence of diverse cultures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and us</w:t>
      </w:r>
      <w:r w:rsidR="00F63145" w:rsidRPr="00855774">
        <w:rPr>
          <w:rFonts w:asciiTheme="majorBidi" w:hAnsiTheme="majorBidi" w:cstheme="majorBidi"/>
          <w:bCs/>
          <w:color w:val="0D0D0D" w:themeColor="text1" w:themeTint="F2"/>
          <w:sz w:val="24"/>
          <w:szCs w:val="24"/>
        </w:rPr>
        <w:t>e</w:t>
      </w:r>
      <w:r w:rsidRPr="00855774">
        <w:rPr>
          <w:rFonts w:asciiTheme="majorBidi" w:hAnsiTheme="majorBidi" w:cstheme="majorBidi"/>
          <w:bCs/>
          <w:color w:val="0D0D0D" w:themeColor="text1" w:themeTint="F2"/>
          <w:sz w:val="24"/>
          <w:szCs w:val="24"/>
        </w:rPr>
        <w:t xml:space="preserve"> them to attain success in the project. More so, with cross-cultural communication, a greater impact is felt on complex construction projects in terms of having a standard communication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as well as ensuring that the communication process respects the different cultures that are present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 xml:space="preserve">. Lastly, the cultural intelligence impact is felt </w:t>
      </w:r>
      <w:r w:rsidR="00F63145" w:rsidRPr="00855774">
        <w:rPr>
          <w:rFonts w:asciiTheme="majorBidi" w:hAnsiTheme="majorBidi" w:cstheme="majorBidi"/>
          <w:bCs/>
          <w:color w:val="0D0D0D" w:themeColor="text1" w:themeTint="F2"/>
          <w:sz w:val="24"/>
          <w:szCs w:val="24"/>
        </w:rPr>
        <w:t xml:space="preserve">in terms of </w:t>
      </w:r>
      <w:r w:rsidRPr="00855774">
        <w:rPr>
          <w:rFonts w:asciiTheme="majorBidi" w:hAnsiTheme="majorBidi" w:cstheme="majorBidi"/>
          <w:bCs/>
          <w:color w:val="0D0D0D" w:themeColor="text1" w:themeTint="F2"/>
          <w:sz w:val="24"/>
          <w:szCs w:val="24"/>
        </w:rPr>
        <w:t>cultural awareness</w:t>
      </w:r>
      <w:r w:rsidR="00F63145"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where the different cultures in the project have to be appreciated and teams trained on the significance of cultural awareness. </w:t>
      </w:r>
    </w:p>
    <w:p w14:paraId="47A8B4D1" w14:textId="7777777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p>
    <w:p w14:paraId="35EDF90F" w14:textId="385E2947" w:rsidR="00CF73F4" w:rsidRPr="00855774" w:rsidRDefault="00CF73F4"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With the impact that both project governance and cultural intelligence have on project governance, it is vital for </w:t>
      </w:r>
      <w:r w:rsidR="0045427A" w:rsidRPr="00855774">
        <w:rPr>
          <w:rFonts w:asciiTheme="majorBidi" w:hAnsiTheme="majorBidi" w:cstheme="majorBidi"/>
          <w:bCs/>
          <w:color w:val="0D0D0D" w:themeColor="text1" w:themeTint="F2"/>
          <w:sz w:val="24"/>
          <w:szCs w:val="24"/>
        </w:rPr>
        <w:t>senior project practitioner</w:t>
      </w:r>
      <w:r w:rsidRPr="00855774">
        <w:rPr>
          <w:rFonts w:asciiTheme="majorBidi" w:hAnsiTheme="majorBidi" w:cstheme="majorBidi"/>
          <w:bCs/>
          <w:color w:val="0D0D0D" w:themeColor="text1" w:themeTint="F2"/>
          <w:sz w:val="24"/>
          <w:szCs w:val="24"/>
        </w:rPr>
        <w:t xml:space="preserve">s to continue </w:t>
      </w:r>
      <w:r w:rsidR="00A751BD" w:rsidRPr="00855774">
        <w:rPr>
          <w:rFonts w:asciiTheme="majorBidi" w:hAnsiTheme="majorBidi" w:cstheme="majorBidi"/>
          <w:bCs/>
          <w:color w:val="0D0D0D" w:themeColor="text1" w:themeTint="F2"/>
          <w:sz w:val="24"/>
          <w:szCs w:val="24"/>
        </w:rPr>
        <w:t>utilising</w:t>
      </w:r>
      <w:r w:rsidRPr="00855774">
        <w:rPr>
          <w:rFonts w:asciiTheme="majorBidi" w:hAnsiTheme="majorBidi" w:cstheme="majorBidi"/>
          <w:bCs/>
          <w:color w:val="0D0D0D" w:themeColor="text1" w:themeTint="F2"/>
          <w:sz w:val="24"/>
          <w:szCs w:val="24"/>
        </w:rPr>
        <w:t xml:space="preserve"> each of the dimensions to attain maximum output in regard to the quality of complex construction projects in the UAE. Given that everyone involved in the project is in </w:t>
      </w:r>
      <w:r w:rsidR="00F63145"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management position, </w:t>
      </w:r>
      <w:r w:rsidR="00F63145" w:rsidRPr="00855774">
        <w:rPr>
          <w:rFonts w:asciiTheme="majorBidi" w:hAnsiTheme="majorBidi" w:cstheme="majorBidi"/>
          <w:bCs/>
          <w:color w:val="0D0D0D" w:themeColor="text1" w:themeTint="F2"/>
          <w:sz w:val="24"/>
          <w:szCs w:val="24"/>
        </w:rPr>
        <w:t xml:space="preserve">this </w:t>
      </w:r>
      <w:r w:rsidRPr="00855774">
        <w:rPr>
          <w:rFonts w:asciiTheme="majorBidi" w:hAnsiTheme="majorBidi" w:cstheme="majorBidi"/>
          <w:bCs/>
          <w:color w:val="0D0D0D" w:themeColor="text1" w:themeTint="F2"/>
          <w:sz w:val="24"/>
          <w:szCs w:val="24"/>
        </w:rPr>
        <w:t xml:space="preserve">is a demonstration that they are directly involved in the making of decisions </w:t>
      </w:r>
      <w:r w:rsidR="00F63145" w:rsidRPr="00855774">
        <w:rPr>
          <w:rFonts w:asciiTheme="majorBidi" w:hAnsiTheme="majorBidi" w:cstheme="majorBidi"/>
          <w:bCs/>
          <w:color w:val="0D0D0D" w:themeColor="text1" w:themeTint="F2"/>
          <w:sz w:val="24"/>
          <w:szCs w:val="24"/>
        </w:rPr>
        <w:t xml:space="preserve">concerning </w:t>
      </w:r>
      <w:r w:rsidRPr="00855774">
        <w:rPr>
          <w:rFonts w:asciiTheme="majorBidi" w:hAnsiTheme="majorBidi" w:cstheme="majorBidi"/>
          <w:bCs/>
          <w:color w:val="0D0D0D" w:themeColor="text1" w:themeTint="F2"/>
          <w:sz w:val="24"/>
          <w:szCs w:val="24"/>
        </w:rPr>
        <w:t xml:space="preserve">the impact of project governance and cultural intelligence on complex construction projects in the UAE at any given time. Therefore, each dimension of project governance as well as cultural intelligence must be understood properly for easier application in the </w:t>
      </w:r>
      <w:r w:rsidR="0079227A" w:rsidRPr="00855774">
        <w:rPr>
          <w:rFonts w:asciiTheme="majorBidi" w:hAnsiTheme="majorBidi" w:cstheme="majorBidi"/>
          <w:bCs/>
          <w:color w:val="0D0D0D" w:themeColor="text1" w:themeTint="F2"/>
          <w:sz w:val="24"/>
          <w:szCs w:val="24"/>
        </w:rPr>
        <w:t>organisation</w:t>
      </w:r>
      <w:r w:rsidRPr="00855774">
        <w:rPr>
          <w:rFonts w:asciiTheme="majorBidi" w:hAnsiTheme="majorBidi" w:cstheme="majorBidi"/>
          <w:bCs/>
          <w:color w:val="0D0D0D" w:themeColor="text1" w:themeTint="F2"/>
          <w:sz w:val="24"/>
          <w:szCs w:val="24"/>
        </w:rPr>
        <w:t>al environment and in complex construction projects. The next chapter will focus on the development of the model, validation and verification. The model that will be developed will help in the further explanation and comprehension of these relationships between the independent variables and the dependent variables.</w:t>
      </w:r>
    </w:p>
    <w:p w14:paraId="60BD880C" w14:textId="62191FBB" w:rsidR="003106D3" w:rsidRPr="00855774" w:rsidRDefault="003106D3" w:rsidP="00816FD1">
      <w:pPr>
        <w:spacing w:after="0" w:line="480" w:lineRule="auto"/>
        <w:jc w:val="both"/>
        <w:rPr>
          <w:rFonts w:asciiTheme="majorBidi" w:hAnsiTheme="majorBidi" w:cstheme="majorBidi"/>
          <w:bCs/>
          <w:color w:val="0D0D0D" w:themeColor="text1" w:themeTint="F2"/>
          <w:sz w:val="24"/>
          <w:szCs w:val="24"/>
        </w:rPr>
      </w:pPr>
    </w:p>
    <w:p w14:paraId="59E5FE47" w14:textId="77777777" w:rsidR="00017F71" w:rsidRPr="00855774" w:rsidRDefault="00017F71" w:rsidP="00422790">
      <w:pPr>
        <w:spacing w:after="0" w:line="360" w:lineRule="auto"/>
        <w:rPr>
          <w:rFonts w:asciiTheme="majorBidi" w:hAnsiTheme="majorBidi" w:cstheme="majorBidi"/>
          <w:b/>
          <w:color w:val="0D0D0D" w:themeColor="text1" w:themeTint="F2"/>
          <w:sz w:val="24"/>
          <w:szCs w:val="24"/>
        </w:rPr>
        <w:sectPr w:rsidR="00017F71" w:rsidRPr="00855774" w:rsidSect="002F5FFC">
          <w:headerReference w:type="default" r:id="rId51"/>
          <w:pgSz w:w="12240" w:h="15840" w:code="1"/>
          <w:pgMar w:top="1701" w:right="1134" w:bottom="1701" w:left="1701" w:header="720" w:footer="720" w:gutter="0"/>
          <w:cols w:space="720"/>
          <w:docGrid w:linePitch="360"/>
        </w:sectPr>
      </w:pPr>
    </w:p>
    <w:p w14:paraId="7C055554" w14:textId="536F4F35" w:rsidR="005C12B9" w:rsidRPr="005C12B9" w:rsidRDefault="003106D3" w:rsidP="005C12B9">
      <w:pPr>
        <w:pStyle w:val="Heading1"/>
        <w:spacing w:before="0" w:line="360" w:lineRule="auto"/>
        <w:jc w:val="center"/>
        <w:rPr>
          <w:rFonts w:asciiTheme="majorBidi" w:hAnsiTheme="majorBidi"/>
          <w:b/>
          <w:bCs/>
          <w:color w:val="0D0D0D" w:themeColor="text1" w:themeTint="F2"/>
          <w:sz w:val="28"/>
          <w:szCs w:val="26"/>
        </w:rPr>
      </w:pPr>
      <w:bookmarkStart w:id="263" w:name="_Toc95721751"/>
      <w:r w:rsidRPr="005C12B9">
        <w:rPr>
          <w:rFonts w:asciiTheme="majorBidi" w:hAnsiTheme="majorBidi"/>
          <w:b/>
          <w:bCs/>
          <w:color w:val="0D0D0D" w:themeColor="text1" w:themeTint="F2"/>
          <w:sz w:val="28"/>
          <w:szCs w:val="26"/>
        </w:rPr>
        <w:t xml:space="preserve">CHAPTER </w:t>
      </w:r>
      <w:r w:rsidR="00017F71" w:rsidRPr="005C12B9">
        <w:rPr>
          <w:rFonts w:asciiTheme="majorBidi" w:hAnsiTheme="majorBidi"/>
          <w:b/>
          <w:bCs/>
          <w:color w:val="0D0D0D" w:themeColor="text1" w:themeTint="F2"/>
          <w:sz w:val="28"/>
          <w:szCs w:val="26"/>
        </w:rPr>
        <w:t>SEVEN</w:t>
      </w:r>
    </w:p>
    <w:p w14:paraId="4A65205E" w14:textId="626FF48B" w:rsidR="003106D3" w:rsidRPr="005C12B9" w:rsidRDefault="00546405" w:rsidP="005C12B9">
      <w:pPr>
        <w:pStyle w:val="Heading1"/>
        <w:spacing w:before="0" w:line="360" w:lineRule="auto"/>
        <w:jc w:val="center"/>
        <w:rPr>
          <w:rFonts w:asciiTheme="majorBidi" w:hAnsiTheme="majorBidi"/>
          <w:b/>
          <w:bCs/>
          <w:color w:val="0D0D0D" w:themeColor="text1" w:themeTint="F2"/>
          <w:sz w:val="28"/>
          <w:szCs w:val="26"/>
        </w:rPr>
      </w:pPr>
      <w:r w:rsidRPr="005C12B9">
        <w:rPr>
          <w:rFonts w:asciiTheme="majorBidi" w:hAnsiTheme="majorBidi"/>
          <w:b/>
          <w:bCs/>
          <w:color w:val="0D0D0D" w:themeColor="text1" w:themeTint="F2"/>
          <w:sz w:val="28"/>
          <w:szCs w:val="26"/>
        </w:rPr>
        <w:t>MODEL DEVELOPMENT, VALIDATION AND VERIFICATION</w:t>
      </w:r>
      <w:bookmarkEnd w:id="263"/>
    </w:p>
    <w:p w14:paraId="45D5541E" w14:textId="4B571604" w:rsidR="00755609" w:rsidRPr="00855774" w:rsidRDefault="00755609" w:rsidP="00422790">
      <w:pPr>
        <w:spacing w:after="0" w:line="360" w:lineRule="auto"/>
        <w:jc w:val="center"/>
        <w:rPr>
          <w:rFonts w:asciiTheme="majorBidi" w:hAnsiTheme="majorBidi" w:cstheme="majorBidi"/>
          <w:b/>
          <w:color w:val="0D0D0D" w:themeColor="text1" w:themeTint="F2"/>
          <w:sz w:val="24"/>
          <w:szCs w:val="24"/>
        </w:rPr>
      </w:pPr>
    </w:p>
    <w:p w14:paraId="0DAADFBA" w14:textId="788B4D68" w:rsidR="00546405" w:rsidRPr="00855774" w:rsidRDefault="00546405" w:rsidP="00816FD1">
      <w:pPr>
        <w:pStyle w:val="Heading2"/>
        <w:spacing w:before="0" w:line="480" w:lineRule="auto"/>
        <w:rPr>
          <w:rFonts w:asciiTheme="majorBidi" w:hAnsiTheme="majorBidi"/>
          <w:b/>
          <w:bCs/>
          <w:color w:val="0D0D0D" w:themeColor="text1" w:themeTint="F2"/>
          <w:sz w:val="24"/>
          <w:szCs w:val="24"/>
        </w:rPr>
      </w:pPr>
      <w:bookmarkStart w:id="264" w:name="_Toc95721752"/>
      <w:r w:rsidRPr="00855774">
        <w:rPr>
          <w:rFonts w:asciiTheme="majorBidi" w:hAnsiTheme="majorBidi"/>
          <w:b/>
          <w:bCs/>
          <w:color w:val="0D0D0D" w:themeColor="text1" w:themeTint="F2"/>
          <w:sz w:val="24"/>
          <w:szCs w:val="24"/>
        </w:rPr>
        <w:t>7.</w:t>
      </w:r>
      <w:r w:rsidR="0049775F" w:rsidRPr="00855774">
        <w:rPr>
          <w:rFonts w:asciiTheme="majorBidi" w:hAnsiTheme="majorBidi"/>
          <w:b/>
          <w:bCs/>
          <w:color w:val="0D0D0D" w:themeColor="text1" w:themeTint="F2"/>
          <w:sz w:val="24"/>
          <w:szCs w:val="24"/>
        </w:rPr>
        <w:t>0</w:t>
      </w:r>
      <w:r w:rsidRPr="00855774">
        <w:rPr>
          <w:rFonts w:asciiTheme="majorBidi" w:hAnsiTheme="majorBidi"/>
          <w:b/>
          <w:bCs/>
          <w:color w:val="0D0D0D" w:themeColor="text1" w:themeTint="F2"/>
          <w:sz w:val="24"/>
          <w:szCs w:val="24"/>
        </w:rPr>
        <w:t xml:space="preserve"> Introduction</w:t>
      </w:r>
      <w:bookmarkEnd w:id="264"/>
    </w:p>
    <w:p w14:paraId="3900800E" w14:textId="59E3C473" w:rsidR="00546405" w:rsidRPr="00855774" w:rsidRDefault="00E75D9B" w:rsidP="00816FD1">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aim of this chapter </w:t>
      </w:r>
      <w:r w:rsidR="0049775F" w:rsidRPr="00855774">
        <w:rPr>
          <w:rFonts w:asciiTheme="majorBidi" w:hAnsiTheme="majorBidi" w:cstheme="majorBidi"/>
          <w:bCs/>
          <w:color w:val="0D0D0D" w:themeColor="text1" w:themeTint="F2"/>
          <w:sz w:val="24"/>
          <w:szCs w:val="24"/>
        </w:rPr>
        <w:t>was to</w:t>
      </w:r>
      <w:r w:rsidRPr="00855774">
        <w:rPr>
          <w:rFonts w:asciiTheme="majorBidi" w:hAnsiTheme="majorBidi" w:cstheme="majorBidi"/>
          <w:bCs/>
          <w:color w:val="0D0D0D" w:themeColor="text1" w:themeTint="F2"/>
          <w:sz w:val="24"/>
          <w:szCs w:val="24"/>
        </w:rPr>
        <w:t xml:space="preserve"> </w:t>
      </w:r>
      <w:r w:rsidR="00C54F00" w:rsidRPr="00855774">
        <w:rPr>
          <w:rFonts w:asciiTheme="majorBidi" w:hAnsiTheme="majorBidi" w:cstheme="majorBidi"/>
          <w:bCs/>
          <w:color w:val="0D0D0D" w:themeColor="text1" w:themeTint="F2"/>
          <w:sz w:val="24"/>
          <w:szCs w:val="24"/>
        </w:rPr>
        <w:t>develop</w:t>
      </w:r>
      <w:r w:rsidR="0049775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validate and verify </w:t>
      </w:r>
      <w:r w:rsidR="00E92201" w:rsidRPr="00855774">
        <w:rPr>
          <w:rFonts w:asciiTheme="majorBidi" w:hAnsiTheme="majorBidi" w:cstheme="majorBidi"/>
          <w:bCs/>
          <w:color w:val="0D0D0D" w:themeColor="text1" w:themeTint="F2"/>
          <w:sz w:val="24"/>
          <w:szCs w:val="24"/>
        </w:rPr>
        <w:t>the final outcome of the research study</w:t>
      </w:r>
      <w:r w:rsidRPr="00855774">
        <w:rPr>
          <w:rFonts w:asciiTheme="majorBidi" w:hAnsiTheme="majorBidi" w:cstheme="majorBidi"/>
          <w:bCs/>
          <w:color w:val="0D0D0D" w:themeColor="text1" w:themeTint="F2"/>
          <w:sz w:val="24"/>
          <w:szCs w:val="24"/>
        </w:rPr>
        <w:t xml:space="preserve">. According to Ochieng (2019), the essence of verification and validation of a model is to assess its practicality, suitability and effectiveness. Hence, this </w:t>
      </w:r>
      <w:r w:rsidR="0049775F" w:rsidRPr="00855774">
        <w:rPr>
          <w:rFonts w:asciiTheme="majorBidi" w:hAnsiTheme="majorBidi" w:cstheme="majorBidi"/>
          <w:bCs/>
          <w:color w:val="0D0D0D" w:themeColor="text1" w:themeTint="F2"/>
          <w:sz w:val="24"/>
          <w:szCs w:val="24"/>
        </w:rPr>
        <w:t>chapter entails</w:t>
      </w:r>
      <w:r w:rsidRPr="00855774">
        <w:rPr>
          <w:rFonts w:asciiTheme="majorBidi" w:hAnsiTheme="majorBidi" w:cstheme="majorBidi"/>
          <w:bCs/>
          <w:color w:val="0D0D0D" w:themeColor="text1" w:themeTint="F2"/>
          <w:sz w:val="24"/>
          <w:szCs w:val="24"/>
        </w:rPr>
        <w:t xml:space="preserve"> the presentation of the proposed model, explaining the need for the model, verification and validation</w:t>
      </w:r>
      <w:r w:rsidR="00185858"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process and</w:t>
      </w:r>
      <w:r w:rsidR="00185858"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results. The validation and verification of these different aspects </w:t>
      </w:r>
      <w:r w:rsidR="002577AB"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 xml:space="preserve">critical because experiences and attitudes </w:t>
      </w:r>
      <w:r w:rsidR="0071599B"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 xml:space="preserve">constructed based on the </w:t>
      </w:r>
      <w:r w:rsidR="0071599B" w:rsidRPr="00855774">
        <w:rPr>
          <w:rFonts w:asciiTheme="majorBidi" w:hAnsiTheme="majorBidi" w:cstheme="majorBidi"/>
          <w:bCs/>
          <w:color w:val="0D0D0D" w:themeColor="text1" w:themeTint="F2"/>
          <w:sz w:val="24"/>
          <w:szCs w:val="24"/>
        </w:rPr>
        <w:t xml:space="preserve">options </w:t>
      </w:r>
      <w:r w:rsidRPr="00855774">
        <w:rPr>
          <w:rFonts w:asciiTheme="majorBidi" w:hAnsiTheme="majorBidi" w:cstheme="majorBidi"/>
          <w:bCs/>
          <w:color w:val="0D0D0D" w:themeColor="text1" w:themeTint="F2"/>
          <w:sz w:val="24"/>
          <w:szCs w:val="24"/>
        </w:rPr>
        <w:t>present</w:t>
      </w:r>
      <w:r w:rsidR="00321CDD"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to </w:t>
      </w:r>
      <w:r w:rsidR="0071599B" w:rsidRPr="00855774">
        <w:rPr>
          <w:rFonts w:asciiTheme="majorBidi" w:hAnsiTheme="majorBidi" w:cstheme="majorBidi"/>
          <w:bCs/>
          <w:color w:val="0D0D0D" w:themeColor="text1" w:themeTint="F2"/>
          <w:sz w:val="24"/>
          <w:szCs w:val="24"/>
        </w:rPr>
        <w:t>the respondents</w:t>
      </w:r>
      <w:r w:rsidRPr="00855774">
        <w:rPr>
          <w:rFonts w:asciiTheme="majorBidi" w:hAnsiTheme="majorBidi" w:cstheme="majorBidi"/>
          <w:bCs/>
          <w:color w:val="0D0D0D" w:themeColor="text1" w:themeTint="F2"/>
          <w:sz w:val="24"/>
          <w:szCs w:val="24"/>
        </w:rPr>
        <w:t>. Consequently, implications of the model are also presented before a summary of the chapter</w:t>
      </w:r>
      <w:r w:rsidR="00C527C4" w:rsidRPr="00855774">
        <w:rPr>
          <w:rFonts w:asciiTheme="majorBidi" w:hAnsiTheme="majorBidi" w:cstheme="majorBidi"/>
          <w:bCs/>
          <w:color w:val="0D0D0D" w:themeColor="text1" w:themeTint="F2"/>
          <w:sz w:val="24"/>
          <w:szCs w:val="24"/>
        </w:rPr>
        <w:t xml:space="preserve">. </w:t>
      </w:r>
    </w:p>
    <w:p w14:paraId="0F270412" w14:textId="77777777" w:rsidR="00DE65E9" w:rsidRPr="00855774" w:rsidRDefault="00DE65E9" w:rsidP="00816FD1">
      <w:pPr>
        <w:spacing w:after="0" w:line="480" w:lineRule="auto"/>
        <w:rPr>
          <w:rFonts w:asciiTheme="majorBidi" w:hAnsiTheme="majorBidi" w:cstheme="majorBidi"/>
          <w:bCs/>
          <w:color w:val="0D0D0D" w:themeColor="text1" w:themeTint="F2"/>
          <w:sz w:val="24"/>
          <w:szCs w:val="24"/>
        </w:rPr>
      </w:pPr>
    </w:p>
    <w:p w14:paraId="0C6B4FFE" w14:textId="379D0326" w:rsidR="00546405" w:rsidRPr="00855774" w:rsidRDefault="00546405" w:rsidP="00816FD1">
      <w:pPr>
        <w:pStyle w:val="Heading2"/>
        <w:spacing w:before="0" w:line="480" w:lineRule="auto"/>
        <w:rPr>
          <w:rFonts w:asciiTheme="majorBidi" w:hAnsiTheme="majorBidi"/>
          <w:b/>
          <w:bCs/>
          <w:color w:val="0D0D0D" w:themeColor="text1" w:themeTint="F2"/>
          <w:sz w:val="24"/>
          <w:szCs w:val="24"/>
        </w:rPr>
      </w:pPr>
      <w:bookmarkStart w:id="265" w:name="_Toc95721753"/>
      <w:r w:rsidRPr="00855774">
        <w:rPr>
          <w:rFonts w:asciiTheme="majorBidi" w:hAnsiTheme="majorBidi"/>
          <w:b/>
          <w:bCs/>
          <w:color w:val="0D0D0D" w:themeColor="text1" w:themeTint="F2"/>
          <w:sz w:val="24"/>
          <w:szCs w:val="24"/>
        </w:rPr>
        <w:t>7.</w:t>
      </w:r>
      <w:r w:rsidR="0049775F" w:rsidRPr="00855774">
        <w:rPr>
          <w:rFonts w:asciiTheme="majorBidi" w:hAnsiTheme="majorBidi"/>
          <w:b/>
          <w:bCs/>
          <w:color w:val="0D0D0D" w:themeColor="text1" w:themeTint="F2"/>
          <w:sz w:val="24"/>
          <w:szCs w:val="24"/>
        </w:rPr>
        <w:t>1</w:t>
      </w:r>
      <w:r w:rsidRPr="00855774">
        <w:rPr>
          <w:rFonts w:asciiTheme="majorBidi" w:hAnsiTheme="majorBidi"/>
          <w:b/>
          <w:bCs/>
          <w:color w:val="0D0D0D" w:themeColor="text1" w:themeTint="F2"/>
          <w:sz w:val="24"/>
          <w:szCs w:val="24"/>
        </w:rPr>
        <w:t xml:space="preserve"> The </w:t>
      </w:r>
      <w:r w:rsidR="00E92201" w:rsidRPr="00855774">
        <w:rPr>
          <w:rFonts w:asciiTheme="majorBidi" w:hAnsiTheme="majorBidi"/>
          <w:b/>
          <w:bCs/>
          <w:color w:val="0D0D0D" w:themeColor="text1" w:themeTint="F2"/>
          <w:sz w:val="24"/>
          <w:szCs w:val="24"/>
        </w:rPr>
        <w:t>n</w:t>
      </w:r>
      <w:r w:rsidRPr="00855774">
        <w:rPr>
          <w:rFonts w:asciiTheme="majorBidi" w:hAnsiTheme="majorBidi"/>
          <w:b/>
          <w:bCs/>
          <w:color w:val="0D0D0D" w:themeColor="text1" w:themeTint="F2"/>
          <w:sz w:val="24"/>
          <w:szCs w:val="24"/>
        </w:rPr>
        <w:t xml:space="preserve">eed for the </w:t>
      </w:r>
      <w:r w:rsidR="00E92201" w:rsidRPr="00855774">
        <w:rPr>
          <w:rFonts w:asciiTheme="majorBidi" w:hAnsiTheme="majorBidi"/>
          <w:b/>
          <w:bCs/>
          <w:color w:val="0D0D0D" w:themeColor="text1" w:themeTint="F2"/>
          <w:sz w:val="24"/>
          <w:szCs w:val="24"/>
        </w:rPr>
        <w:t>m</w:t>
      </w:r>
      <w:r w:rsidRPr="00855774">
        <w:rPr>
          <w:rFonts w:asciiTheme="majorBidi" w:hAnsiTheme="majorBidi"/>
          <w:b/>
          <w:bCs/>
          <w:color w:val="0D0D0D" w:themeColor="text1" w:themeTint="F2"/>
          <w:sz w:val="24"/>
          <w:szCs w:val="24"/>
        </w:rPr>
        <w:t>odel</w:t>
      </w:r>
      <w:bookmarkEnd w:id="265"/>
    </w:p>
    <w:p w14:paraId="1584FF76" w14:textId="7B53545C" w:rsidR="007503FE" w:rsidRPr="00855774" w:rsidRDefault="00813D11" w:rsidP="00816FD1">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need for the development of a model is anchored on the illustration of the notable concepts and variables as they relate to the outcomes of complex construction projects and </w:t>
      </w:r>
      <w:r w:rsidR="00980C07" w:rsidRPr="00855774">
        <w:rPr>
          <w:rFonts w:asciiTheme="majorBidi" w:hAnsiTheme="majorBidi" w:cstheme="majorBidi"/>
          <w:bCs/>
          <w:color w:val="0D0D0D" w:themeColor="text1" w:themeTint="F2"/>
          <w:sz w:val="24"/>
          <w:szCs w:val="24"/>
        </w:rPr>
        <w:t xml:space="preserve">the target population. According to Passey (2020), a model is always suitable for a particular population or case as it helps identify the major features of influence that arise from the context-specific research. </w:t>
      </w:r>
      <w:r w:rsidR="0071599B" w:rsidRPr="00855774">
        <w:rPr>
          <w:rFonts w:asciiTheme="majorBidi" w:hAnsiTheme="majorBidi" w:cstheme="majorBidi"/>
          <w:bCs/>
          <w:color w:val="0D0D0D" w:themeColor="text1" w:themeTint="F2"/>
          <w:sz w:val="24"/>
          <w:szCs w:val="24"/>
        </w:rPr>
        <w:t>Therefore</w:t>
      </w:r>
      <w:r w:rsidR="00B52FA7" w:rsidRPr="00855774">
        <w:rPr>
          <w:rFonts w:asciiTheme="majorBidi" w:hAnsiTheme="majorBidi" w:cstheme="majorBidi"/>
          <w:bCs/>
          <w:color w:val="0D0D0D" w:themeColor="text1" w:themeTint="F2"/>
          <w:sz w:val="24"/>
          <w:szCs w:val="24"/>
        </w:rPr>
        <w:t xml:space="preserve">, the need for a model for this particular study is to illustrate the </w:t>
      </w:r>
      <w:r w:rsidR="0071599B" w:rsidRPr="00855774">
        <w:rPr>
          <w:rFonts w:asciiTheme="majorBidi" w:hAnsiTheme="majorBidi" w:cstheme="majorBidi"/>
          <w:bCs/>
          <w:color w:val="0D0D0D" w:themeColor="text1" w:themeTint="F2"/>
          <w:sz w:val="24"/>
          <w:szCs w:val="24"/>
        </w:rPr>
        <w:t xml:space="preserve">influence </w:t>
      </w:r>
      <w:r w:rsidR="00B52FA7" w:rsidRPr="00855774">
        <w:rPr>
          <w:rFonts w:asciiTheme="majorBidi" w:hAnsiTheme="majorBidi" w:cstheme="majorBidi"/>
          <w:bCs/>
          <w:color w:val="0D0D0D" w:themeColor="text1" w:themeTint="F2"/>
          <w:sz w:val="24"/>
          <w:szCs w:val="24"/>
        </w:rPr>
        <w:t xml:space="preserve">that project governance </w:t>
      </w:r>
      <w:r w:rsidR="0071599B" w:rsidRPr="00855774">
        <w:rPr>
          <w:rFonts w:asciiTheme="majorBidi" w:hAnsiTheme="majorBidi" w:cstheme="majorBidi"/>
          <w:bCs/>
          <w:color w:val="0D0D0D" w:themeColor="text1" w:themeTint="F2"/>
          <w:sz w:val="24"/>
          <w:szCs w:val="24"/>
        </w:rPr>
        <w:t>and</w:t>
      </w:r>
      <w:r w:rsidR="00B52FA7" w:rsidRPr="00855774">
        <w:rPr>
          <w:rFonts w:asciiTheme="majorBidi" w:hAnsiTheme="majorBidi" w:cstheme="majorBidi"/>
          <w:bCs/>
          <w:color w:val="0D0D0D" w:themeColor="text1" w:themeTint="F2"/>
          <w:sz w:val="24"/>
          <w:szCs w:val="24"/>
        </w:rPr>
        <w:t xml:space="preserve"> cultural intelligence have on </w:t>
      </w:r>
      <w:r w:rsidR="0071599B" w:rsidRPr="00855774">
        <w:rPr>
          <w:rFonts w:asciiTheme="majorBidi" w:hAnsiTheme="majorBidi" w:cstheme="majorBidi"/>
          <w:bCs/>
          <w:color w:val="0D0D0D" w:themeColor="text1" w:themeTint="F2"/>
          <w:sz w:val="24"/>
          <w:szCs w:val="24"/>
        </w:rPr>
        <w:t xml:space="preserve">the delivery of </w:t>
      </w:r>
      <w:r w:rsidR="00B52FA7" w:rsidRPr="00855774">
        <w:rPr>
          <w:rFonts w:asciiTheme="majorBidi" w:hAnsiTheme="majorBidi" w:cstheme="majorBidi"/>
          <w:bCs/>
          <w:color w:val="0D0D0D" w:themeColor="text1" w:themeTint="F2"/>
          <w:sz w:val="24"/>
          <w:szCs w:val="24"/>
        </w:rPr>
        <w:t>complex construction project</w:t>
      </w:r>
      <w:r w:rsidR="0071599B" w:rsidRPr="00855774">
        <w:rPr>
          <w:rFonts w:asciiTheme="majorBidi" w:hAnsiTheme="majorBidi" w:cstheme="majorBidi"/>
          <w:bCs/>
          <w:color w:val="0D0D0D" w:themeColor="text1" w:themeTint="F2"/>
          <w:sz w:val="24"/>
          <w:szCs w:val="24"/>
        </w:rPr>
        <w:t>s</w:t>
      </w:r>
      <w:r w:rsidR="00B52FA7" w:rsidRPr="00855774">
        <w:rPr>
          <w:rFonts w:asciiTheme="majorBidi" w:hAnsiTheme="majorBidi" w:cstheme="majorBidi"/>
          <w:bCs/>
          <w:color w:val="0D0D0D" w:themeColor="text1" w:themeTint="F2"/>
          <w:sz w:val="24"/>
          <w:szCs w:val="24"/>
        </w:rPr>
        <w:t xml:space="preserve"> in the UAE. </w:t>
      </w:r>
      <w:r w:rsidR="008B43CE" w:rsidRPr="00855774">
        <w:rPr>
          <w:rFonts w:asciiTheme="majorBidi" w:hAnsiTheme="majorBidi" w:cstheme="majorBidi"/>
          <w:bCs/>
          <w:color w:val="0D0D0D" w:themeColor="text1" w:themeTint="F2"/>
          <w:sz w:val="24"/>
          <w:szCs w:val="24"/>
        </w:rPr>
        <w:t xml:space="preserve">In the context of project management, Too and Weaver (2014) explained that a model in regard to </w:t>
      </w:r>
      <w:r w:rsidR="0071599B" w:rsidRPr="00855774">
        <w:rPr>
          <w:rFonts w:asciiTheme="majorBidi" w:hAnsiTheme="majorBidi" w:cstheme="majorBidi"/>
          <w:bCs/>
          <w:color w:val="0D0D0D" w:themeColor="text1" w:themeTint="F2"/>
          <w:sz w:val="24"/>
          <w:szCs w:val="24"/>
        </w:rPr>
        <w:t xml:space="preserve">such </w:t>
      </w:r>
      <w:r w:rsidR="008B43CE" w:rsidRPr="00855774">
        <w:rPr>
          <w:rFonts w:asciiTheme="majorBidi" w:hAnsiTheme="majorBidi" w:cstheme="majorBidi"/>
          <w:bCs/>
          <w:color w:val="0D0D0D" w:themeColor="text1" w:themeTint="F2"/>
          <w:sz w:val="24"/>
          <w:szCs w:val="24"/>
        </w:rPr>
        <w:t xml:space="preserve">areas as project governance </w:t>
      </w:r>
      <w:r w:rsidR="0071599B" w:rsidRPr="00855774">
        <w:rPr>
          <w:rFonts w:asciiTheme="majorBidi" w:hAnsiTheme="majorBidi" w:cstheme="majorBidi"/>
          <w:bCs/>
          <w:color w:val="0D0D0D" w:themeColor="text1" w:themeTint="F2"/>
          <w:sz w:val="24"/>
          <w:szCs w:val="24"/>
        </w:rPr>
        <w:t xml:space="preserve">was </w:t>
      </w:r>
      <w:r w:rsidR="008B43CE" w:rsidRPr="00855774">
        <w:rPr>
          <w:rFonts w:asciiTheme="majorBidi" w:hAnsiTheme="majorBidi" w:cstheme="majorBidi"/>
          <w:bCs/>
          <w:color w:val="0D0D0D" w:themeColor="text1" w:themeTint="F2"/>
          <w:sz w:val="24"/>
          <w:szCs w:val="24"/>
        </w:rPr>
        <w:t>critical because it facilitate</w:t>
      </w:r>
      <w:r w:rsidR="0071599B" w:rsidRPr="00855774">
        <w:rPr>
          <w:rFonts w:asciiTheme="majorBidi" w:hAnsiTheme="majorBidi" w:cstheme="majorBidi"/>
          <w:bCs/>
          <w:color w:val="0D0D0D" w:themeColor="text1" w:themeTint="F2"/>
          <w:sz w:val="24"/>
          <w:szCs w:val="24"/>
        </w:rPr>
        <w:t>d</w:t>
      </w:r>
      <w:r w:rsidR="008B43CE" w:rsidRPr="00855774">
        <w:rPr>
          <w:rFonts w:asciiTheme="majorBidi" w:hAnsiTheme="majorBidi" w:cstheme="majorBidi"/>
          <w:bCs/>
          <w:color w:val="0D0D0D" w:themeColor="text1" w:themeTint="F2"/>
          <w:sz w:val="24"/>
          <w:szCs w:val="24"/>
        </w:rPr>
        <w:t xml:space="preserve"> the creation of optimal value by </w:t>
      </w:r>
      <w:r w:rsidR="0071599B" w:rsidRPr="00855774">
        <w:rPr>
          <w:rFonts w:asciiTheme="majorBidi" w:hAnsiTheme="majorBidi" w:cstheme="majorBidi"/>
          <w:bCs/>
          <w:color w:val="0D0D0D" w:themeColor="text1" w:themeTint="F2"/>
          <w:sz w:val="24"/>
          <w:szCs w:val="24"/>
        </w:rPr>
        <w:t xml:space="preserve">aligning </w:t>
      </w:r>
      <w:r w:rsidR="008B43CE" w:rsidRPr="00855774">
        <w:rPr>
          <w:rFonts w:asciiTheme="majorBidi" w:hAnsiTheme="majorBidi" w:cstheme="majorBidi"/>
          <w:bCs/>
          <w:color w:val="0D0D0D" w:themeColor="text1" w:themeTint="F2"/>
          <w:sz w:val="24"/>
          <w:szCs w:val="24"/>
        </w:rPr>
        <w:t xml:space="preserve">the outputs of project delivery to the organisation’s business strategy. Hence, the model in this study is developed to link project governance and cultural intelligence to the delivery of complex construction projects in the UAE. </w:t>
      </w:r>
    </w:p>
    <w:p w14:paraId="35E2D3BF" w14:textId="59E226D1" w:rsidR="008B43CE" w:rsidRPr="00855774" w:rsidRDefault="008B43CE" w:rsidP="00816FD1">
      <w:pPr>
        <w:spacing w:after="0" w:line="480" w:lineRule="auto"/>
        <w:rPr>
          <w:rFonts w:asciiTheme="majorBidi" w:hAnsiTheme="majorBidi" w:cstheme="majorBidi"/>
          <w:bCs/>
          <w:color w:val="0D0D0D" w:themeColor="text1" w:themeTint="F2"/>
          <w:sz w:val="24"/>
          <w:szCs w:val="24"/>
        </w:rPr>
      </w:pPr>
    </w:p>
    <w:p w14:paraId="53F8175C" w14:textId="553BAADD" w:rsidR="008B43CE" w:rsidRPr="00855774" w:rsidRDefault="008B43CE" w:rsidP="00816FD1">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Particularly, the model proposed in this study was used to address the research questions </w:t>
      </w:r>
      <w:r w:rsidR="0071599B" w:rsidRPr="00855774">
        <w:rPr>
          <w:rFonts w:asciiTheme="majorBidi" w:hAnsiTheme="majorBidi" w:cstheme="majorBidi"/>
          <w:bCs/>
          <w:color w:val="0D0D0D" w:themeColor="text1" w:themeTint="F2"/>
          <w:sz w:val="24"/>
          <w:szCs w:val="24"/>
        </w:rPr>
        <w:t>and</w:t>
      </w:r>
      <w:r w:rsidRPr="00855774">
        <w:rPr>
          <w:rFonts w:asciiTheme="majorBidi" w:hAnsiTheme="majorBidi" w:cstheme="majorBidi"/>
          <w:bCs/>
          <w:color w:val="0D0D0D" w:themeColor="text1" w:themeTint="F2"/>
          <w:sz w:val="24"/>
          <w:szCs w:val="24"/>
        </w:rPr>
        <w:t xml:space="preserve"> the aims that are set out in the introduction chapter of this study. </w:t>
      </w:r>
      <w:r w:rsidR="00694A70" w:rsidRPr="00855774">
        <w:rPr>
          <w:rFonts w:asciiTheme="majorBidi" w:hAnsiTheme="majorBidi" w:cstheme="majorBidi"/>
          <w:bCs/>
          <w:color w:val="0D0D0D" w:themeColor="text1" w:themeTint="F2"/>
          <w:sz w:val="24"/>
          <w:szCs w:val="24"/>
        </w:rPr>
        <w:t>To answer the research questions and</w:t>
      </w:r>
      <w:r w:rsidR="0071599B" w:rsidRPr="00855774">
        <w:rPr>
          <w:rFonts w:asciiTheme="majorBidi" w:hAnsiTheme="majorBidi" w:cstheme="majorBidi"/>
          <w:bCs/>
          <w:color w:val="0D0D0D" w:themeColor="text1" w:themeTint="F2"/>
          <w:sz w:val="24"/>
          <w:szCs w:val="24"/>
        </w:rPr>
        <w:t xml:space="preserve"> meet</w:t>
      </w:r>
      <w:r w:rsidR="00694A70" w:rsidRPr="00855774">
        <w:rPr>
          <w:rFonts w:asciiTheme="majorBidi" w:hAnsiTheme="majorBidi" w:cstheme="majorBidi"/>
          <w:bCs/>
          <w:color w:val="0D0D0D" w:themeColor="text1" w:themeTint="F2"/>
          <w:sz w:val="24"/>
          <w:szCs w:val="24"/>
        </w:rPr>
        <w:t xml:space="preserve"> the objectives that were presented at the beginning of the study</w:t>
      </w:r>
      <w:r w:rsidR="0071599B" w:rsidRPr="00855774">
        <w:rPr>
          <w:rFonts w:asciiTheme="majorBidi" w:hAnsiTheme="majorBidi" w:cstheme="majorBidi"/>
          <w:bCs/>
          <w:color w:val="0D0D0D" w:themeColor="text1" w:themeTint="F2"/>
          <w:sz w:val="24"/>
          <w:szCs w:val="24"/>
        </w:rPr>
        <w:t xml:space="preserve"> effectively</w:t>
      </w:r>
      <w:r w:rsidR="00694A70" w:rsidRPr="00855774">
        <w:rPr>
          <w:rFonts w:asciiTheme="majorBidi" w:hAnsiTheme="majorBidi" w:cstheme="majorBidi"/>
          <w:bCs/>
          <w:color w:val="0D0D0D" w:themeColor="text1" w:themeTint="F2"/>
          <w:sz w:val="24"/>
          <w:szCs w:val="24"/>
        </w:rPr>
        <w:t xml:space="preserve">, the model delineates the key variables that influence successful complex construction project delivery in the UAE. Here, the variables that influence </w:t>
      </w:r>
      <w:r w:rsidR="0071599B" w:rsidRPr="00855774">
        <w:rPr>
          <w:rFonts w:asciiTheme="majorBidi" w:hAnsiTheme="majorBidi" w:cstheme="majorBidi"/>
          <w:bCs/>
          <w:color w:val="0D0D0D" w:themeColor="text1" w:themeTint="F2"/>
          <w:sz w:val="24"/>
          <w:szCs w:val="24"/>
        </w:rPr>
        <w:t xml:space="preserve">the delivery of </w:t>
      </w:r>
      <w:r w:rsidR="00694A70" w:rsidRPr="00855774">
        <w:rPr>
          <w:rFonts w:asciiTheme="majorBidi" w:hAnsiTheme="majorBidi" w:cstheme="majorBidi"/>
          <w:bCs/>
          <w:color w:val="0D0D0D" w:themeColor="text1" w:themeTint="F2"/>
          <w:sz w:val="24"/>
          <w:szCs w:val="24"/>
        </w:rPr>
        <w:t>complex construction project</w:t>
      </w:r>
      <w:r w:rsidR="0071599B" w:rsidRPr="00855774">
        <w:rPr>
          <w:rFonts w:asciiTheme="majorBidi" w:hAnsiTheme="majorBidi" w:cstheme="majorBidi"/>
          <w:bCs/>
          <w:color w:val="0D0D0D" w:themeColor="text1" w:themeTint="F2"/>
          <w:sz w:val="24"/>
          <w:szCs w:val="24"/>
        </w:rPr>
        <w:t>s</w:t>
      </w:r>
      <w:r w:rsidR="00694A70" w:rsidRPr="00855774">
        <w:rPr>
          <w:rFonts w:asciiTheme="majorBidi" w:hAnsiTheme="majorBidi" w:cstheme="majorBidi"/>
          <w:bCs/>
          <w:color w:val="0D0D0D" w:themeColor="text1" w:themeTint="F2"/>
          <w:sz w:val="24"/>
          <w:szCs w:val="24"/>
        </w:rPr>
        <w:t xml:space="preserve"> are project governance and cultural intelligence. Hence, the development of the model is based on quantitative data. As discussed in the results section, the delivery of complex construction project</w:t>
      </w:r>
      <w:r w:rsidR="0071599B" w:rsidRPr="00855774">
        <w:rPr>
          <w:rFonts w:asciiTheme="majorBidi" w:hAnsiTheme="majorBidi" w:cstheme="majorBidi"/>
          <w:bCs/>
          <w:color w:val="0D0D0D" w:themeColor="text1" w:themeTint="F2"/>
          <w:sz w:val="24"/>
          <w:szCs w:val="24"/>
        </w:rPr>
        <w:t>s</w:t>
      </w:r>
      <w:r w:rsidR="00694A70" w:rsidRPr="00855774">
        <w:rPr>
          <w:rFonts w:asciiTheme="majorBidi" w:hAnsiTheme="majorBidi" w:cstheme="majorBidi"/>
          <w:bCs/>
          <w:color w:val="0D0D0D" w:themeColor="text1" w:themeTint="F2"/>
          <w:sz w:val="24"/>
          <w:szCs w:val="24"/>
        </w:rPr>
        <w:t xml:space="preserve"> </w:t>
      </w:r>
      <w:r w:rsidR="00BE34A9" w:rsidRPr="00855774">
        <w:rPr>
          <w:rFonts w:asciiTheme="majorBidi" w:hAnsiTheme="majorBidi" w:cstheme="majorBidi"/>
          <w:bCs/>
          <w:color w:val="0D0D0D" w:themeColor="text1" w:themeTint="F2"/>
          <w:sz w:val="24"/>
          <w:szCs w:val="24"/>
        </w:rPr>
        <w:t>in the UAE depends on</w:t>
      </w:r>
      <w:r w:rsidR="0071599B" w:rsidRPr="00855774">
        <w:rPr>
          <w:rFonts w:asciiTheme="majorBidi" w:hAnsiTheme="majorBidi" w:cstheme="majorBidi"/>
          <w:bCs/>
          <w:color w:val="0D0D0D" w:themeColor="text1" w:themeTint="F2"/>
          <w:sz w:val="24"/>
          <w:szCs w:val="24"/>
        </w:rPr>
        <w:t xml:space="preserve"> </w:t>
      </w:r>
      <w:r w:rsidR="00BE34A9" w:rsidRPr="00855774">
        <w:rPr>
          <w:rFonts w:asciiTheme="majorBidi" w:hAnsiTheme="majorBidi" w:cstheme="majorBidi"/>
          <w:bCs/>
          <w:color w:val="0D0D0D" w:themeColor="text1" w:themeTint="F2"/>
          <w:sz w:val="24"/>
          <w:szCs w:val="24"/>
        </w:rPr>
        <w:t>effe</w:t>
      </w:r>
      <w:r w:rsidR="0037436D" w:rsidRPr="00855774">
        <w:rPr>
          <w:rFonts w:asciiTheme="majorBidi" w:hAnsiTheme="majorBidi" w:cstheme="majorBidi"/>
          <w:bCs/>
          <w:color w:val="0D0D0D" w:themeColor="text1" w:themeTint="F2"/>
          <w:sz w:val="24"/>
          <w:szCs w:val="24"/>
        </w:rPr>
        <w:t xml:space="preserve">ctive project governance </w:t>
      </w:r>
      <w:r w:rsidR="002577AB" w:rsidRPr="00855774">
        <w:rPr>
          <w:rFonts w:asciiTheme="majorBidi" w:hAnsiTheme="majorBidi" w:cstheme="majorBidi"/>
          <w:bCs/>
          <w:color w:val="0D0D0D" w:themeColor="text1" w:themeTint="F2"/>
          <w:sz w:val="24"/>
          <w:szCs w:val="24"/>
        </w:rPr>
        <w:t>and</w:t>
      </w:r>
      <w:r w:rsidR="0037436D" w:rsidRPr="00855774">
        <w:rPr>
          <w:rFonts w:asciiTheme="majorBidi" w:hAnsiTheme="majorBidi" w:cstheme="majorBidi"/>
          <w:bCs/>
          <w:color w:val="0D0D0D" w:themeColor="text1" w:themeTint="F2"/>
          <w:sz w:val="24"/>
          <w:szCs w:val="24"/>
        </w:rPr>
        <w:t xml:space="preserve"> cultural intelligence in the organi</w:t>
      </w:r>
      <w:r w:rsidR="00185858" w:rsidRPr="00855774">
        <w:rPr>
          <w:rFonts w:asciiTheme="majorBidi" w:hAnsiTheme="majorBidi" w:cstheme="majorBidi"/>
          <w:bCs/>
          <w:color w:val="0D0D0D" w:themeColor="text1" w:themeTint="F2"/>
          <w:sz w:val="24"/>
          <w:szCs w:val="24"/>
        </w:rPr>
        <w:t>s</w:t>
      </w:r>
      <w:r w:rsidR="0037436D" w:rsidRPr="00855774">
        <w:rPr>
          <w:rFonts w:asciiTheme="majorBidi" w:hAnsiTheme="majorBidi" w:cstheme="majorBidi"/>
          <w:bCs/>
          <w:color w:val="0D0D0D" w:themeColor="text1" w:themeTint="F2"/>
          <w:sz w:val="24"/>
          <w:szCs w:val="24"/>
        </w:rPr>
        <w:t xml:space="preserve">ation. </w:t>
      </w:r>
      <w:r w:rsidR="00E92201" w:rsidRPr="00855774">
        <w:rPr>
          <w:rFonts w:asciiTheme="majorBidi" w:hAnsiTheme="majorBidi" w:cstheme="majorBidi"/>
          <w:bCs/>
          <w:color w:val="0D0D0D" w:themeColor="text1" w:themeTint="F2"/>
          <w:sz w:val="24"/>
          <w:szCs w:val="24"/>
        </w:rPr>
        <w:t>As summarised in Table 7.1, t</w:t>
      </w:r>
      <w:r w:rsidR="0037436D" w:rsidRPr="00855774">
        <w:rPr>
          <w:rFonts w:asciiTheme="majorBidi" w:hAnsiTheme="majorBidi" w:cstheme="majorBidi"/>
          <w:bCs/>
          <w:color w:val="0D0D0D" w:themeColor="text1" w:themeTint="F2"/>
          <w:sz w:val="24"/>
          <w:szCs w:val="24"/>
        </w:rPr>
        <w:t xml:space="preserve">hese variables are explained by </w:t>
      </w:r>
      <w:r w:rsidR="00DE65E9" w:rsidRPr="00855774">
        <w:rPr>
          <w:rFonts w:asciiTheme="majorBidi" w:hAnsiTheme="majorBidi" w:cstheme="majorBidi"/>
          <w:bCs/>
          <w:color w:val="0D0D0D" w:themeColor="text1" w:themeTint="F2"/>
          <w:sz w:val="24"/>
          <w:szCs w:val="24"/>
        </w:rPr>
        <w:t xml:space="preserve">such </w:t>
      </w:r>
      <w:r w:rsidR="0037436D" w:rsidRPr="00855774">
        <w:rPr>
          <w:rFonts w:asciiTheme="majorBidi" w:hAnsiTheme="majorBidi" w:cstheme="majorBidi"/>
          <w:bCs/>
          <w:color w:val="0D0D0D" w:themeColor="text1" w:themeTint="F2"/>
          <w:sz w:val="24"/>
          <w:szCs w:val="24"/>
        </w:rPr>
        <w:t xml:space="preserve">variables as accountability, stakeholder management, risk management, project control processes, cultural awareness, path capability, cross-cultural interaction, cross-cultural communication and cross-cultural leadership. </w:t>
      </w:r>
    </w:p>
    <w:p w14:paraId="6EEE7045" w14:textId="77777777" w:rsidR="00E92201" w:rsidRPr="00855774" w:rsidRDefault="00E92201" w:rsidP="00816FD1">
      <w:pPr>
        <w:spacing w:after="0" w:line="480" w:lineRule="auto"/>
        <w:jc w:val="center"/>
        <w:rPr>
          <w:rFonts w:asciiTheme="majorBidi" w:hAnsiTheme="majorBidi" w:cstheme="majorBidi"/>
          <w:b/>
          <w:color w:val="0D0D0D" w:themeColor="text1" w:themeTint="F2"/>
          <w:sz w:val="24"/>
          <w:szCs w:val="24"/>
        </w:rPr>
      </w:pPr>
    </w:p>
    <w:p w14:paraId="02C65FF2" w14:textId="1E190055" w:rsidR="00DE65E9" w:rsidRPr="00855774" w:rsidRDefault="00FB1CF9" w:rsidP="00816FD1">
      <w:pPr>
        <w:pStyle w:val="Caption"/>
        <w:spacing w:after="0" w:line="480" w:lineRule="auto"/>
        <w:jc w:val="center"/>
        <w:rPr>
          <w:rFonts w:asciiTheme="majorBidi" w:hAnsiTheme="majorBidi" w:cstheme="majorBidi"/>
          <w:bCs/>
          <w:i w:val="0"/>
          <w:iCs w:val="0"/>
          <w:color w:val="0D0D0D" w:themeColor="text1" w:themeTint="F2"/>
          <w:sz w:val="24"/>
          <w:szCs w:val="24"/>
        </w:rPr>
      </w:pPr>
      <w:bookmarkStart w:id="266" w:name="_Toc94623128"/>
      <w:r w:rsidRPr="00855774">
        <w:rPr>
          <w:rFonts w:asciiTheme="majorBidi" w:hAnsiTheme="majorBidi" w:cstheme="majorBidi"/>
          <w:b/>
          <w:bCs/>
          <w:i w:val="0"/>
          <w:iCs w:val="0"/>
          <w:color w:val="0D0D0D" w:themeColor="text1" w:themeTint="F2"/>
          <w:sz w:val="24"/>
          <w:szCs w:val="24"/>
        </w:rPr>
        <w:t xml:space="preserve">Table </w:t>
      </w:r>
      <w:r w:rsidR="001E0E41" w:rsidRPr="00855774">
        <w:rPr>
          <w:rFonts w:asciiTheme="majorBidi" w:hAnsiTheme="majorBidi" w:cstheme="majorBidi"/>
          <w:b/>
          <w:bCs/>
          <w:i w:val="0"/>
          <w:iCs w:val="0"/>
          <w:color w:val="0D0D0D" w:themeColor="text1" w:themeTint="F2"/>
          <w:sz w:val="24"/>
          <w:szCs w:val="24"/>
        </w:rPr>
        <w:t>7.</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631807" w:rsidRPr="00855774">
        <w:rPr>
          <w:rFonts w:asciiTheme="majorBidi" w:hAnsiTheme="majorBidi" w:cstheme="majorBidi"/>
          <w:b/>
          <w:bCs/>
          <w:i w:val="0"/>
          <w:iCs w:val="0"/>
          <w:noProof/>
          <w:color w:val="0D0D0D" w:themeColor="text1" w:themeTint="F2"/>
          <w:sz w:val="24"/>
          <w:szCs w:val="24"/>
        </w:rPr>
        <w:t>1</w:t>
      </w:r>
      <w:r w:rsidR="00561946" w:rsidRPr="00855774">
        <w:rPr>
          <w:rFonts w:asciiTheme="majorBidi" w:hAnsiTheme="majorBidi" w:cstheme="majorBidi"/>
          <w:b/>
          <w:bCs/>
          <w:i w:val="0"/>
          <w:iCs w:val="0"/>
          <w:color w:val="0D0D0D" w:themeColor="text1" w:themeTint="F2"/>
          <w:sz w:val="24"/>
          <w:szCs w:val="24"/>
        </w:rPr>
        <w:fldChar w:fldCharType="end"/>
      </w:r>
      <w:r w:rsidR="00DE65E9" w:rsidRPr="00855774">
        <w:rPr>
          <w:rFonts w:asciiTheme="majorBidi" w:hAnsiTheme="majorBidi" w:cstheme="majorBidi"/>
          <w:b/>
          <w:bCs/>
          <w:i w:val="0"/>
          <w:iCs w:val="0"/>
          <w:color w:val="0D0D0D" w:themeColor="text1" w:themeTint="F2"/>
          <w:sz w:val="24"/>
          <w:szCs w:val="24"/>
        </w:rPr>
        <w:t>:</w:t>
      </w:r>
      <w:r w:rsidR="00DE65E9" w:rsidRPr="00855774">
        <w:rPr>
          <w:rFonts w:asciiTheme="majorBidi" w:hAnsiTheme="majorBidi" w:cstheme="majorBidi"/>
          <w:b/>
          <w:i w:val="0"/>
          <w:iCs w:val="0"/>
          <w:color w:val="0D0D0D" w:themeColor="text1" w:themeTint="F2"/>
          <w:sz w:val="24"/>
          <w:szCs w:val="24"/>
        </w:rPr>
        <w:t xml:space="preserve"> </w:t>
      </w:r>
      <w:r w:rsidR="00DE65E9" w:rsidRPr="00855774">
        <w:rPr>
          <w:rFonts w:asciiTheme="majorBidi" w:hAnsiTheme="majorBidi" w:cstheme="majorBidi"/>
          <w:bCs/>
          <w:i w:val="0"/>
          <w:iCs w:val="0"/>
          <w:color w:val="0D0D0D" w:themeColor="text1" w:themeTint="F2"/>
          <w:sz w:val="24"/>
          <w:szCs w:val="24"/>
        </w:rPr>
        <w:t xml:space="preserve">Project </w:t>
      </w:r>
      <w:r w:rsidR="00E92201" w:rsidRPr="00855774">
        <w:rPr>
          <w:rFonts w:asciiTheme="majorBidi" w:hAnsiTheme="majorBidi" w:cstheme="majorBidi"/>
          <w:bCs/>
          <w:i w:val="0"/>
          <w:iCs w:val="0"/>
          <w:color w:val="0D0D0D" w:themeColor="text1" w:themeTint="F2"/>
          <w:sz w:val="24"/>
          <w:szCs w:val="24"/>
        </w:rPr>
        <w:t>g</w:t>
      </w:r>
      <w:r w:rsidR="00DE65E9" w:rsidRPr="00855774">
        <w:rPr>
          <w:rFonts w:asciiTheme="majorBidi" w:hAnsiTheme="majorBidi" w:cstheme="majorBidi"/>
          <w:bCs/>
          <w:i w:val="0"/>
          <w:iCs w:val="0"/>
          <w:color w:val="0D0D0D" w:themeColor="text1" w:themeTint="F2"/>
          <w:sz w:val="24"/>
          <w:szCs w:val="24"/>
        </w:rPr>
        <w:t xml:space="preserve">overnance and </w:t>
      </w:r>
      <w:r w:rsidR="00E92201" w:rsidRPr="00855774">
        <w:rPr>
          <w:rFonts w:asciiTheme="majorBidi" w:hAnsiTheme="majorBidi" w:cstheme="majorBidi"/>
          <w:bCs/>
          <w:i w:val="0"/>
          <w:iCs w:val="0"/>
          <w:color w:val="0D0D0D" w:themeColor="text1" w:themeTint="F2"/>
          <w:sz w:val="24"/>
          <w:szCs w:val="24"/>
        </w:rPr>
        <w:t>c</w:t>
      </w:r>
      <w:r w:rsidR="00DE65E9" w:rsidRPr="00855774">
        <w:rPr>
          <w:rFonts w:asciiTheme="majorBidi" w:hAnsiTheme="majorBidi" w:cstheme="majorBidi"/>
          <w:bCs/>
          <w:i w:val="0"/>
          <w:iCs w:val="0"/>
          <w:color w:val="0D0D0D" w:themeColor="text1" w:themeTint="F2"/>
          <w:sz w:val="24"/>
          <w:szCs w:val="24"/>
        </w:rPr>
        <w:t xml:space="preserve">ultural </w:t>
      </w:r>
      <w:r w:rsidR="00E92201" w:rsidRPr="00855774">
        <w:rPr>
          <w:rFonts w:asciiTheme="majorBidi" w:hAnsiTheme="majorBidi" w:cstheme="majorBidi"/>
          <w:bCs/>
          <w:i w:val="0"/>
          <w:iCs w:val="0"/>
          <w:color w:val="0D0D0D" w:themeColor="text1" w:themeTint="F2"/>
          <w:sz w:val="24"/>
          <w:szCs w:val="24"/>
        </w:rPr>
        <w:t>i</w:t>
      </w:r>
      <w:r w:rsidR="00DE65E9" w:rsidRPr="00855774">
        <w:rPr>
          <w:rFonts w:asciiTheme="majorBidi" w:hAnsiTheme="majorBidi" w:cstheme="majorBidi"/>
          <w:bCs/>
          <w:i w:val="0"/>
          <w:iCs w:val="0"/>
          <w:color w:val="0D0D0D" w:themeColor="text1" w:themeTint="F2"/>
          <w:sz w:val="24"/>
          <w:szCs w:val="24"/>
        </w:rPr>
        <w:t xml:space="preserve">ntelligence </w:t>
      </w:r>
      <w:r w:rsidR="00E92201" w:rsidRPr="00855774">
        <w:rPr>
          <w:rFonts w:asciiTheme="majorBidi" w:hAnsiTheme="majorBidi" w:cstheme="majorBidi"/>
          <w:bCs/>
          <w:i w:val="0"/>
          <w:iCs w:val="0"/>
          <w:color w:val="0D0D0D" w:themeColor="text1" w:themeTint="F2"/>
          <w:sz w:val="24"/>
          <w:szCs w:val="24"/>
        </w:rPr>
        <w:t>v</w:t>
      </w:r>
      <w:r w:rsidR="00DE65E9" w:rsidRPr="00855774">
        <w:rPr>
          <w:rFonts w:asciiTheme="majorBidi" w:hAnsiTheme="majorBidi" w:cstheme="majorBidi"/>
          <w:bCs/>
          <w:i w:val="0"/>
          <w:iCs w:val="0"/>
          <w:color w:val="0D0D0D" w:themeColor="text1" w:themeTint="F2"/>
          <w:sz w:val="24"/>
          <w:szCs w:val="24"/>
        </w:rPr>
        <w:t xml:space="preserve">ariables </w:t>
      </w:r>
      <w:r w:rsidR="00E92201" w:rsidRPr="00855774">
        <w:rPr>
          <w:rFonts w:asciiTheme="majorBidi" w:hAnsiTheme="majorBidi" w:cstheme="majorBidi"/>
          <w:bCs/>
          <w:i w:val="0"/>
          <w:iCs w:val="0"/>
          <w:color w:val="0D0D0D" w:themeColor="text1" w:themeTint="F2"/>
          <w:sz w:val="24"/>
          <w:szCs w:val="24"/>
        </w:rPr>
        <w:t>i</w:t>
      </w:r>
      <w:r w:rsidR="00DE65E9" w:rsidRPr="00855774">
        <w:rPr>
          <w:rFonts w:asciiTheme="majorBidi" w:hAnsiTheme="majorBidi" w:cstheme="majorBidi"/>
          <w:bCs/>
          <w:i w:val="0"/>
          <w:iCs w:val="0"/>
          <w:color w:val="0D0D0D" w:themeColor="text1" w:themeTint="F2"/>
          <w:sz w:val="24"/>
          <w:szCs w:val="24"/>
        </w:rPr>
        <w:t xml:space="preserve">mpacting </w:t>
      </w:r>
      <w:r w:rsidR="00E92201" w:rsidRPr="00855774">
        <w:rPr>
          <w:rFonts w:asciiTheme="majorBidi" w:hAnsiTheme="majorBidi" w:cstheme="majorBidi"/>
          <w:bCs/>
          <w:i w:val="0"/>
          <w:iCs w:val="0"/>
          <w:color w:val="0D0D0D" w:themeColor="text1" w:themeTint="F2"/>
          <w:sz w:val="24"/>
          <w:szCs w:val="24"/>
        </w:rPr>
        <w:t>s</w:t>
      </w:r>
      <w:r w:rsidR="00DE65E9" w:rsidRPr="00855774">
        <w:rPr>
          <w:rFonts w:asciiTheme="majorBidi" w:hAnsiTheme="majorBidi" w:cstheme="majorBidi"/>
          <w:bCs/>
          <w:i w:val="0"/>
          <w:iCs w:val="0"/>
          <w:color w:val="0D0D0D" w:themeColor="text1" w:themeTint="F2"/>
          <w:sz w:val="24"/>
          <w:szCs w:val="24"/>
        </w:rPr>
        <w:t xml:space="preserve">uccessful </w:t>
      </w:r>
      <w:r w:rsidR="00E92201" w:rsidRPr="00855774">
        <w:rPr>
          <w:rFonts w:asciiTheme="majorBidi" w:hAnsiTheme="majorBidi" w:cstheme="majorBidi"/>
          <w:bCs/>
          <w:i w:val="0"/>
          <w:iCs w:val="0"/>
          <w:color w:val="0D0D0D" w:themeColor="text1" w:themeTint="F2"/>
          <w:sz w:val="24"/>
          <w:szCs w:val="24"/>
        </w:rPr>
        <w:t>c</w:t>
      </w:r>
      <w:r w:rsidR="00DE65E9" w:rsidRPr="00855774">
        <w:rPr>
          <w:rFonts w:asciiTheme="majorBidi" w:hAnsiTheme="majorBidi" w:cstheme="majorBidi"/>
          <w:bCs/>
          <w:i w:val="0"/>
          <w:iCs w:val="0"/>
          <w:color w:val="0D0D0D" w:themeColor="text1" w:themeTint="F2"/>
          <w:sz w:val="24"/>
          <w:szCs w:val="24"/>
        </w:rPr>
        <w:t xml:space="preserve">omplex </w:t>
      </w:r>
      <w:r w:rsidR="00E92201" w:rsidRPr="00855774">
        <w:rPr>
          <w:rFonts w:asciiTheme="majorBidi" w:hAnsiTheme="majorBidi" w:cstheme="majorBidi"/>
          <w:bCs/>
          <w:i w:val="0"/>
          <w:iCs w:val="0"/>
          <w:color w:val="0D0D0D" w:themeColor="text1" w:themeTint="F2"/>
          <w:sz w:val="24"/>
          <w:szCs w:val="24"/>
        </w:rPr>
        <w:t>c</w:t>
      </w:r>
      <w:r w:rsidR="00DE65E9" w:rsidRPr="00855774">
        <w:rPr>
          <w:rFonts w:asciiTheme="majorBidi" w:hAnsiTheme="majorBidi" w:cstheme="majorBidi"/>
          <w:bCs/>
          <w:i w:val="0"/>
          <w:iCs w:val="0"/>
          <w:color w:val="0D0D0D" w:themeColor="text1" w:themeTint="F2"/>
          <w:sz w:val="24"/>
          <w:szCs w:val="24"/>
        </w:rPr>
        <w:t xml:space="preserve">onstruction </w:t>
      </w:r>
      <w:r w:rsidR="00E92201" w:rsidRPr="00855774">
        <w:rPr>
          <w:rFonts w:asciiTheme="majorBidi" w:hAnsiTheme="majorBidi" w:cstheme="majorBidi"/>
          <w:bCs/>
          <w:i w:val="0"/>
          <w:iCs w:val="0"/>
          <w:color w:val="0D0D0D" w:themeColor="text1" w:themeTint="F2"/>
          <w:sz w:val="24"/>
          <w:szCs w:val="24"/>
        </w:rPr>
        <w:t>p</w:t>
      </w:r>
      <w:r w:rsidR="00DE65E9" w:rsidRPr="00855774">
        <w:rPr>
          <w:rFonts w:asciiTheme="majorBidi" w:hAnsiTheme="majorBidi" w:cstheme="majorBidi"/>
          <w:bCs/>
          <w:i w:val="0"/>
          <w:iCs w:val="0"/>
          <w:color w:val="0D0D0D" w:themeColor="text1" w:themeTint="F2"/>
          <w:sz w:val="24"/>
          <w:szCs w:val="24"/>
        </w:rPr>
        <w:t xml:space="preserve">roject </w:t>
      </w:r>
      <w:r w:rsidR="00E92201" w:rsidRPr="00855774">
        <w:rPr>
          <w:rFonts w:asciiTheme="majorBidi" w:hAnsiTheme="majorBidi" w:cstheme="majorBidi"/>
          <w:bCs/>
          <w:i w:val="0"/>
          <w:iCs w:val="0"/>
          <w:color w:val="0D0D0D" w:themeColor="text1" w:themeTint="F2"/>
          <w:sz w:val="24"/>
          <w:szCs w:val="24"/>
        </w:rPr>
        <w:t>d</w:t>
      </w:r>
      <w:r w:rsidR="00DE65E9" w:rsidRPr="00855774">
        <w:rPr>
          <w:rFonts w:asciiTheme="majorBidi" w:hAnsiTheme="majorBidi" w:cstheme="majorBidi"/>
          <w:bCs/>
          <w:i w:val="0"/>
          <w:iCs w:val="0"/>
          <w:color w:val="0D0D0D" w:themeColor="text1" w:themeTint="F2"/>
          <w:sz w:val="24"/>
          <w:szCs w:val="24"/>
        </w:rPr>
        <w:t>elivery</w:t>
      </w:r>
      <w:bookmarkEnd w:id="266"/>
    </w:p>
    <w:tbl>
      <w:tblPr>
        <w:tblStyle w:val="TableGrid"/>
        <w:tblW w:w="5000" w:type="pct"/>
        <w:tblLook w:val="04A0" w:firstRow="1" w:lastRow="0" w:firstColumn="1" w:lastColumn="0" w:noHBand="0" w:noVBand="1"/>
      </w:tblPr>
      <w:tblGrid>
        <w:gridCol w:w="3133"/>
        <w:gridCol w:w="3132"/>
        <w:gridCol w:w="3130"/>
      </w:tblGrid>
      <w:tr w:rsidR="00114C4E" w:rsidRPr="00855774" w14:paraId="509C4AA2" w14:textId="517047B0" w:rsidTr="003A17BE">
        <w:tc>
          <w:tcPr>
            <w:tcW w:w="1667" w:type="pct"/>
            <w:shd w:val="clear" w:color="auto" w:fill="E7E6E6" w:themeFill="background2"/>
            <w:vAlign w:val="center"/>
          </w:tcPr>
          <w:p w14:paraId="0F5B6869" w14:textId="6D16BA1F" w:rsidR="00DE65E9" w:rsidRPr="00855774" w:rsidRDefault="00DE65E9" w:rsidP="00F5467C">
            <w:pPr>
              <w:contextualSpacing/>
              <w:rPr>
                <w:rFonts w:asciiTheme="majorBidi" w:hAnsiTheme="majorBidi" w:cstheme="majorBidi"/>
                <w:b/>
                <w:color w:val="0D0D0D" w:themeColor="text1" w:themeTint="F2"/>
                <w:sz w:val="20"/>
                <w:szCs w:val="20"/>
              </w:rPr>
            </w:pPr>
            <w:r w:rsidRPr="00855774">
              <w:rPr>
                <w:rFonts w:asciiTheme="majorBidi" w:hAnsiTheme="majorBidi" w:cstheme="majorBidi"/>
                <w:b/>
                <w:color w:val="0D0D0D" w:themeColor="text1" w:themeTint="F2"/>
                <w:sz w:val="20"/>
                <w:szCs w:val="20"/>
              </w:rPr>
              <w:t xml:space="preserve">Project </w:t>
            </w:r>
            <w:r w:rsidR="00321CDD" w:rsidRPr="00855774">
              <w:rPr>
                <w:rFonts w:asciiTheme="majorBidi" w:hAnsiTheme="majorBidi" w:cstheme="majorBidi"/>
                <w:b/>
                <w:color w:val="0D0D0D" w:themeColor="text1" w:themeTint="F2"/>
                <w:sz w:val="20"/>
                <w:szCs w:val="20"/>
              </w:rPr>
              <w:t>G</w:t>
            </w:r>
            <w:r w:rsidRPr="00855774">
              <w:rPr>
                <w:rFonts w:asciiTheme="majorBidi" w:hAnsiTheme="majorBidi" w:cstheme="majorBidi"/>
                <w:b/>
                <w:color w:val="0D0D0D" w:themeColor="text1" w:themeTint="F2"/>
                <w:sz w:val="20"/>
                <w:szCs w:val="20"/>
              </w:rPr>
              <w:t>overnance</w:t>
            </w:r>
          </w:p>
        </w:tc>
        <w:tc>
          <w:tcPr>
            <w:tcW w:w="1667" w:type="pct"/>
            <w:shd w:val="clear" w:color="auto" w:fill="E7E6E6" w:themeFill="background2"/>
            <w:vAlign w:val="center"/>
          </w:tcPr>
          <w:p w14:paraId="40C13F0A" w14:textId="1BEF2F4D" w:rsidR="00DE65E9" w:rsidRPr="00855774" w:rsidRDefault="00DE65E9" w:rsidP="00F5467C">
            <w:pPr>
              <w:contextualSpacing/>
              <w:rPr>
                <w:rFonts w:asciiTheme="majorBidi" w:hAnsiTheme="majorBidi" w:cstheme="majorBidi"/>
                <w:b/>
                <w:color w:val="0D0D0D" w:themeColor="text1" w:themeTint="F2"/>
                <w:sz w:val="20"/>
                <w:szCs w:val="20"/>
              </w:rPr>
            </w:pPr>
            <w:r w:rsidRPr="00855774">
              <w:rPr>
                <w:rFonts w:asciiTheme="majorBidi" w:hAnsiTheme="majorBidi" w:cstheme="majorBidi"/>
                <w:b/>
                <w:color w:val="0D0D0D" w:themeColor="text1" w:themeTint="F2"/>
                <w:sz w:val="20"/>
                <w:szCs w:val="20"/>
              </w:rPr>
              <w:t xml:space="preserve">Cultural </w:t>
            </w:r>
            <w:r w:rsidR="00321CDD" w:rsidRPr="00855774">
              <w:rPr>
                <w:rFonts w:asciiTheme="majorBidi" w:hAnsiTheme="majorBidi" w:cstheme="majorBidi"/>
                <w:b/>
                <w:color w:val="0D0D0D" w:themeColor="text1" w:themeTint="F2"/>
                <w:sz w:val="20"/>
                <w:szCs w:val="20"/>
              </w:rPr>
              <w:t>I</w:t>
            </w:r>
            <w:r w:rsidRPr="00855774">
              <w:rPr>
                <w:rFonts w:asciiTheme="majorBidi" w:hAnsiTheme="majorBidi" w:cstheme="majorBidi"/>
                <w:b/>
                <w:color w:val="0D0D0D" w:themeColor="text1" w:themeTint="F2"/>
                <w:sz w:val="20"/>
                <w:szCs w:val="20"/>
              </w:rPr>
              <w:t>ntelligence</w:t>
            </w:r>
          </w:p>
        </w:tc>
        <w:tc>
          <w:tcPr>
            <w:tcW w:w="1667" w:type="pct"/>
            <w:shd w:val="clear" w:color="auto" w:fill="E7E6E6" w:themeFill="background2"/>
            <w:vAlign w:val="center"/>
          </w:tcPr>
          <w:p w14:paraId="5B7B1868" w14:textId="6FDD576F"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 xml:space="preserve">Successful </w:t>
            </w:r>
            <w:r w:rsidR="007E3A26" w:rsidRPr="00855774">
              <w:rPr>
                <w:rFonts w:asciiTheme="majorBidi" w:hAnsiTheme="majorBidi" w:cstheme="majorBidi"/>
                <w:b/>
                <w:bCs/>
                <w:color w:val="0D0D0D" w:themeColor="text1" w:themeTint="F2"/>
                <w:sz w:val="20"/>
                <w:szCs w:val="20"/>
              </w:rPr>
              <w:t xml:space="preserve">Delivery of </w:t>
            </w:r>
            <w:r w:rsidRPr="00855774">
              <w:rPr>
                <w:rFonts w:asciiTheme="majorBidi" w:hAnsiTheme="majorBidi" w:cstheme="majorBidi"/>
                <w:b/>
                <w:bCs/>
                <w:color w:val="0D0D0D" w:themeColor="text1" w:themeTint="F2"/>
                <w:sz w:val="20"/>
                <w:szCs w:val="20"/>
              </w:rPr>
              <w:t>Complex Construction Project</w:t>
            </w:r>
            <w:r w:rsidR="007E3A26" w:rsidRPr="00855774">
              <w:rPr>
                <w:rFonts w:asciiTheme="majorBidi" w:hAnsiTheme="majorBidi" w:cstheme="majorBidi"/>
                <w:b/>
                <w:bCs/>
                <w:color w:val="0D0D0D" w:themeColor="text1" w:themeTint="F2"/>
                <w:sz w:val="20"/>
                <w:szCs w:val="20"/>
              </w:rPr>
              <w:t>s</w:t>
            </w:r>
            <w:r w:rsidRPr="00855774">
              <w:rPr>
                <w:rFonts w:asciiTheme="majorBidi" w:hAnsiTheme="majorBidi" w:cstheme="majorBidi"/>
                <w:b/>
                <w:bCs/>
                <w:color w:val="0D0D0D" w:themeColor="text1" w:themeTint="F2"/>
                <w:sz w:val="20"/>
                <w:szCs w:val="20"/>
              </w:rPr>
              <w:t xml:space="preserve"> </w:t>
            </w:r>
          </w:p>
        </w:tc>
      </w:tr>
      <w:tr w:rsidR="00114C4E" w:rsidRPr="00855774" w14:paraId="02D9ED46" w14:textId="1C643615" w:rsidTr="00C27D11">
        <w:tc>
          <w:tcPr>
            <w:tcW w:w="1667" w:type="pct"/>
          </w:tcPr>
          <w:p w14:paraId="16E80730" w14:textId="77777777"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Accountability</w:t>
            </w:r>
          </w:p>
          <w:p w14:paraId="5E688A36" w14:textId="6A3D05BA" w:rsidR="00B3292E" w:rsidRPr="00855774" w:rsidRDefault="00B3292E" w:rsidP="00F5467C">
            <w:pPr>
              <w:pStyle w:val="TOC3"/>
              <w:numPr>
                <w:ilvl w:val="0"/>
                <w:numId w:val="12"/>
              </w:numPr>
              <w:spacing w:line="240" w:lineRule="auto"/>
            </w:pPr>
            <w:r w:rsidRPr="00855774">
              <w:t>Responsibilities are effectively distributed in the organisation.</w:t>
            </w:r>
          </w:p>
          <w:p w14:paraId="6B8B2849" w14:textId="41F65026" w:rsidR="00B3292E" w:rsidRPr="00855774" w:rsidRDefault="00B3292E" w:rsidP="00F5467C">
            <w:pPr>
              <w:pStyle w:val="TOC3"/>
              <w:numPr>
                <w:ilvl w:val="0"/>
                <w:numId w:val="12"/>
              </w:numPr>
              <w:spacing w:line="240" w:lineRule="auto"/>
            </w:pPr>
            <w:r w:rsidRPr="00855774">
              <w:t>Speciali</w:t>
            </w:r>
            <w:r w:rsidR="00185858" w:rsidRPr="00855774">
              <w:t>s</w:t>
            </w:r>
            <w:r w:rsidRPr="00855774">
              <w:t>ation is considered in the distribution of responsibility.</w:t>
            </w:r>
          </w:p>
          <w:p w14:paraId="54955D39" w14:textId="39224B59" w:rsidR="00B3292E" w:rsidRPr="00855774" w:rsidRDefault="00B3292E" w:rsidP="00F5467C">
            <w:pPr>
              <w:pStyle w:val="TOC3"/>
              <w:numPr>
                <w:ilvl w:val="0"/>
                <w:numId w:val="12"/>
              </w:numPr>
              <w:spacing w:line="240" w:lineRule="auto"/>
            </w:pPr>
            <w:r w:rsidRPr="00855774">
              <w:t>Every individual is held accountable for the assigned responsibility.</w:t>
            </w:r>
          </w:p>
          <w:p w14:paraId="01263258" w14:textId="73B1637B" w:rsidR="00B3292E" w:rsidRPr="00855774" w:rsidRDefault="00B3292E" w:rsidP="00F5467C">
            <w:pPr>
              <w:pStyle w:val="TOC3"/>
              <w:numPr>
                <w:ilvl w:val="0"/>
                <w:numId w:val="12"/>
              </w:numPr>
              <w:spacing w:line="240" w:lineRule="auto"/>
            </w:pPr>
            <w:r w:rsidRPr="00855774">
              <w:t>The senior project practitioner is fully accountable to the organisation for their tasks.</w:t>
            </w:r>
          </w:p>
          <w:p w14:paraId="31661D41" w14:textId="774250D4" w:rsidR="00B3292E" w:rsidRPr="00855774" w:rsidRDefault="00B3292E" w:rsidP="00F5467C">
            <w:pPr>
              <w:pStyle w:val="TOC3"/>
              <w:numPr>
                <w:ilvl w:val="0"/>
                <w:numId w:val="12"/>
              </w:numPr>
              <w:spacing w:line="240" w:lineRule="auto"/>
            </w:pPr>
            <w:r w:rsidRPr="00855774">
              <w:t>Resources are used in a transparent manner.</w:t>
            </w:r>
          </w:p>
          <w:p w14:paraId="357D24CD" w14:textId="0E2A1858" w:rsidR="00B3292E" w:rsidRPr="00855774" w:rsidRDefault="00B3292E" w:rsidP="00F5467C">
            <w:pPr>
              <w:pStyle w:val="TOC3"/>
              <w:numPr>
                <w:ilvl w:val="0"/>
                <w:numId w:val="12"/>
              </w:numPr>
              <w:spacing w:line="240" w:lineRule="auto"/>
              <w:rPr>
                <w:bCs/>
              </w:rPr>
            </w:pPr>
            <w:r w:rsidRPr="00855774">
              <w:t>There is an appraisal system to measure accountability at all levels.</w:t>
            </w:r>
          </w:p>
        </w:tc>
        <w:tc>
          <w:tcPr>
            <w:tcW w:w="1667" w:type="pct"/>
          </w:tcPr>
          <w:p w14:paraId="1CF997D1" w14:textId="216D9DF8"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 xml:space="preserve">Cultural </w:t>
            </w:r>
            <w:r w:rsidR="001E10BD" w:rsidRPr="00855774">
              <w:rPr>
                <w:rFonts w:asciiTheme="majorBidi" w:hAnsiTheme="majorBidi" w:cstheme="majorBidi"/>
                <w:b/>
                <w:bCs/>
                <w:color w:val="0D0D0D" w:themeColor="text1" w:themeTint="F2"/>
                <w:sz w:val="20"/>
                <w:szCs w:val="20"/>
              </w:rPr>
              <w:t>a</w:t>
            </w:r>
            <w:r w:rsidRPr="00855774">
              <w:rPr>
                <w:rFonts w:asciiTheme="majorBidi" w:hAnsiTheme="majorBidi" w:cstheme="majorBidi"/>
                <w:b/>
                <w:bCs/>
                <w:color w:val="0D0D0D" w:themeColor="text1" w:themeTint="F2"/>
                <w:sz w:val="20"/>
                <w:szCs w:val="20"/>
              </w:rPr>
              <w:t>wareness</w:t>
            </w:r>
          </w:p>
          <w:p w14:paraId="2E41E5B9" w14:textId="4623CBA1" w:rsidR="00B3292E" w:rsidRPr="00855774" w:rsidRDefault="00B3292E" w:rsidP="00F5467C">
            <w:pPr>
              <w:pStyle w:val="TOC3"/>
              <w:numPr>
                <w:ilvl w:val="0"/>
                <w:numId w:val="14"/>
              </w:numPr>
              <w:spacing w:line="240" w:lineRule="auto"/>
            </w:pPr>
            <w:r w:rsidRPr="00855774">
              <w:t>Senior project practitioners are aware of the presence of different cultures in the project value chain.</w:t>
            </w:r>
          </w:p>
          <w:p w14:paraId="3116B7E9" w14:textId="6647A7A4" w:rsidR="00B3292E" w:rsidRPr="00855774" w:rsidRDefault="00B3292E" w:rsidP="00F5467C">
            <w:pPr>
              <w:pStyle w:val="TOC3"/>
              <w:numPr>
                <w:ilvl w:val="0"/>
                <w:numId w:val="14"/>
              </w:numPr>
              <w:spacing w:line="240" w:lineRule="auto"/>
            </w:pPr>
            <w:r w:rsidRPr="00855774">
              <w:t>There is an acceptance of the existing cultural differences in the project value chain.</w:t>
            </w:r>
          </w:p>
          <w:p w14:paraId="4F9A26FB" w14:textId="65F73BB5" w:rsidR="00B3292E" w:rsidRPr="00855774" w:rsidRDefault="00B3292E" w:rsidP="00F5467C">
            <w:pPr>
              <w:pStyle w:val="TOC3"/>
              <w:numPr>
                <w:ilvl w:val="0"/>
                <w:numId w:val="14"/>
              </w:numPr>
              <w:spacing w:line="240" w:lineRule="auto"/>
            </w:pPr>
            <w:r w:rsidRPr="00855774">
              <w:t>Project teams are trained on the significance of cultural awareness.</w:t>
            </w:r>
          </w:p>
          <w:p w14:paraId="67D65402" w14:textId="58BA75A1" w:rsidR="00B3292E" w:rsidRPr="00855774" w:rsidRDefault="00B3292E" w:rsidP="00F5467C">
            <w:pPr>
              <w:pStyle w:val="TOC3"/>
              <w:numPr>
                <w:ilvl w:val="0"/>
                <w:numId w:val="14"/>
              </w:numPr>
              <w:spacing w:line="240" w:lineRule="auto"/>
            </w:pPr>
            <w:r w:rsidRPr="00855774">
              <w:t>Cultural awareness is dynamic within the organisation.</w:t>
            </w:r>
          </w:p>
          <w:p w14:paraId="2461AEFD" w14:textId="043F8A64" w:rsidR="00B3292E" w:rsidRPr="00855774" w:rsidRDefault="00B3292E" w:rsidP="00F5467C">
            <w:pPr>
              <w:pStyle w:val="TOC3"/>
              <w:numPr>
                <w:ilvl w:val="0"/>
                <w:numId w:val="14"/>
              </w:numPr>
              <w:spacing w:line="240" w:lineRule="auto"/>
            </w:pPr>
            <w:r w:rsidRPr="00855774">
              <w:t>There is tolerance of and respect for everyone’s culture in the project value chain.</w:t>
            </w:r>
          </w:p>
          <w:p w14:paraId="1DCAC734" w14:textId="77777777" w:rsidR="00B3292E" w:rsidRPr="00855774" w:rsidRDefault="00B3292E" w:rsidP="00F5467C">
            <w:pPr>
              <w:pStyle w:val="TOC3"/>
              <w:numPr>
                <w:ilvl w:val="0"/>
                <w:numId w:val="14"/>
              </w:numPr>
              <w:spacing w:line="240" w:lineRule="auto"/>
            </w:pPr>
            <w:r w:rsidRPr="00855774">
              <w:t>Cultural knowledge has been institutionali</w:t>
            </w:r>
            <w:r w:rsidR="003C0026" w:rsidRPr="00855774">
              <w:t>s</w:t>
            </w:r>
            <w:r w:rsidRPr="00855774">
              <w:t>ed at the organisation level.</w:t>
            </w:r>
          </w:p>
          <w:p w14:paraId="5282E6B7" w14:textId="0551F69C" w:rsidR="00A6373A" w:rsidRPr="00855774" w:rsidRDefault="00A6373A" w:rsidP="00F5467C">
            <w:pPr>
              <w:rPr>
                <w:color w:val="0D0D0D" w:themeColor="text1" w:themeTint="F2"/>
              </w:rPr>
            </w:pPr>
          </w:p>
        </w:tc>
        <w:tc>
          <w:tcPr>
            <w:tcW w:w="1667" w:type="pct"/>
          </w:tcPr>
          <w:p w14:paraId="33986176" w14:textId="77777777"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Competence</w:t>
            </w:r>
          </w:p>
          <w:p w14:paraId="57DA393D" w14:textId="346E6509" w:rsidR="00B3292E" w:rsidRPr="00855774" w:rsidRDefault="00B3292E" w:rsidP="00F5467C">
            <w:pPr>
              <w:pStyle w:val="TOC3"/>
              <w:numPr>
                <w:ilvl w:val="0"/>
                <w:numId w:val="35"/>
              </w:numPr>
              <w:spacing w:line="240" w:lineRule="auto"/>
            </w:pPr>
            <w:r w:rsidRPr="00855774">
              <w:t xml:space="preserve">The organisation considers </w:t>
            </w:r>
            <w:r w:rsidR="00321CDD" w:rsidRPr="00855774">
              <w:t xml:space="preserve">the </w:t>
            </w:r>
            <w:r w:rsidRPr="00855774">
              <w:t>different competencies</w:t>
            </w:r>
            <w:r w:rsidR="007E3A26" w:rsidRPr="00855774">
              <w:t xml:space="preserve"> of employees.</w:t>
            </w:r>
          </w:p>
          <w:p w14:paraId="2DAEB85D" w14:textId="7E5A7F60" w:rsidR="00B3292E" w:rsidRPr="00855774" w:rsidRDefault="00B3292E" w:rsidP="00F5467C">
            <w:pPr>
              <w:pStyle w:val="TOC3"/>
              <w:numPr>
                <w:ilvl w:val="0"/>
                <w:numId w:val="35"/>
              </w:numPr>
              <w:spacing w:line="240" w:lineRule="auto"/>
            </w:pPr>
            <w:r w:rsidRPr="00855774">
              <w:t xml:space="preserve">Project teams </w:t>
            </w:r>
            <w:r w:rsidR="007E3A26" w:rsidRPr="00855774">
              <w:t>consist</w:t>
            </w:r>
            <w:r w:rsidRPr="00855774">
              <w:t xml:space="preserve"> of people with different competencies</w:t>
            </w:r>
            <w:r w:rsidR="007E3A26" w:rsidRPr="00855774">
              <w:t>.</w:t>
            </w:r>
          </w:p>
          <w:p w14:paraId="292DAA3F" w14:textId="15FEADC9" w:rsidR="00B3292E" w:rsidRPr="00855774" w:rsidRDefault="00B3292E" w:rsidP="00F5467C">
            <w:pPr>
              <w:pStyle w:val="TOC3"/>
              <w:numPr>
                <w:ilvl w:val="0"/>
                <w:numId w:val="35"/>
              </w:numPr>
              <w:spacing w:line="240" w:lineRule="auto"/>
            </w:pPr>
            <w:r w:rsidRPr="00855774">
              <w:t>Every individual is held accountable for the assigned responsibility</w:t>
            </w:r>
            <w:r w:rsidR="007E3A26" w:rsidRPr="00855774">
              <w:t>.</w:t>
            </w:r>
          </w:p>
          <w:p w14:paraId="11154DBF" w14:textId="70D57FB5" w:rsidR="00B3292E" w:rsidRPr="00855774" w:rsidRDefault="00B3292E" w:rsidP="00F5467C">
            <w:pPr>
              <w:pStyle w:val="TOC3"/>
              <w:numPr>
                <w:ilvl w:val="0"/>
                <w:numId w:val="35"/>
              </w:numPr>
              <w:spacing w:line="240" w:lineRule="auto"/>
            </w:pPr>
            <w:r w:rsidRPr="00855774">
              <w:t>Roles are assigned based on competencies of employees in the project</w:t>
            </w:r>
            <w:r w:rsidR="007E3A26" w:rsidRPr="00855774">
              <w:t>.</w:t>
            </w:r>
          </w:p>
          <w:p w14:paraId="52F2AC3A" w14:textId="77777777" w:rsidR="00B3292E" w:rsidRPr="00855774" w:rsidRDefault="00B3292E" w:rsidP="00F5467C">
            <w:pPr>
              <w:pStyle w:val="TOC3"/>
              <w:numPr>
                <w:ilvl w:val="0"/>
                <w:numId w:val="35"/>
              </w:numPr>
              <w:spacing w:line="240" w:lineRule="auto"/>
            </w:pPr>
            <w:r w:rsidRPr="00855774">
              <w:t>Resources are assigned based on the competent areas of employees</w:t>
            </w:r>
          </w:p>
          <w:p w14:paraId="4B7B9779" w14:textId="794BD393" w:rsidR="00B3292E" w:rsidRPr="00855774" w:rsidRDefault="00B3292E" w:rsidP="00F5467C">
            <w:pPr>
              <w:pStyle w:val="TOC3"/>
              <w:numPr>
                <w:ilvl w:val="0"/>
                <w:numId w:val="35"/>
              </w:numPr>
              <w:spacing w:line="240" w:lineRule="auto"/>
            </w:pPr>
            <w:r w:rsidRPr="00855774">
              <w:t>Training is provided to enhance employee competence to deliver projects</w:t>
            </w:r>
            <w:r w:rsidR="007E3A26" w:rsidRPr="00855774">
              <w:t xml:space="preserve"> successfully.</w:t>
            </w:r>
          </w:p>
        </w:tc>
      </w:tr>
      <w:tr w:rsidR="00114C4E" w:rsidRPr="00855774" w14:paraId="5F5709E0" w14:textId="5F6EE09C" w:rsidTr="00C27D11">
        <w:tc>
          <w:tcPr>
            <w:tcW w:w="1667" w:type="pct"/>
          </w:tcPr>
          <w:p w14:paraId="7D705464" w14:textId="14ACDD32"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Stakeholder management</w:t>
            </w:r>
          </w:p>
          <w:p w14:paraId="596288D9" w14:textId="46AE89DA" w:rsidR="00B3292E" w:rsidRPr="00855774" w:rsidRDefault="00B3292E" w:rsidP="00F5467C">
            <w:pPr>
              <w:pStyle w:val="TOC3"/>
              <w:numPr>
                <w:ilvl w:val="0"/>
                <w:numId w:val="12"/>
              </w:numPr>
              <w:spacing w:line="240" w:lineRule="auto"/>
            </w:pPr>
            <w:r w:rsidRPr="00855774">
              <w:t>All project stakeholders are always clearly defined.</w:t>
            </w:r>
          </w:p>
          <w:p w14:paraId="3428DBCD" w14:textId="30EB3D00" w:rsidR="00B3292E" w:rsidRPr="00855774" w:rsidRDefault="00B3292E" w:rsidP="00F5467C">
            <w:pPr>
              <w:pStyle w:val="TOC3"/>
              <w:numPr>
                <w:ilvl w:val="0"/>
                <w:numId w:val="12"/>
              </w:numPr>
              <w:spacing w:line="240" w:lineRule="auto"/>
            </w:pPr>
            <w:r w:rsidRPr="00855774">
              <w:t>The interests of different stakeholders are clearly outlined.</w:t>
            </w:r>
          </w:p>
          <w:p w14:paraId="1E8521B0" w14:textId="0A26E41D" w:rsidR="00B3292E" w:rsidRPr="00855774" w:rsidRDefault="00B3292E" w:rsidP="00F5467C">
            <w:pPr>
              <w:pStyle w:val="TOC3"/>
              <w:numPr>
                <w:ilvl w:val="0"/>
                <w:numId w:val="12"/>
              </w:numPr>
              <w:spacing w:line="240" w:lineRule="auto"/>
            </w:pPr>
            <w:r w:rsidRPr="00855774">
              <w:t>Expectations of the stakeholders are clear</w:t>
            </w:r>
            <w:r w:rsidR="00321CDD" w:rsidRPr="00855774">
              <w:t>.</w:t>
            </w:r>
          </w:p>
          <w:p w14:paraId="746A2B16" w14:textId="4B8FE372" w:rsidR="00B3292E" w:rsidRPr="00855774" w:rsidRDefault="00B3292E" w:rsidP="00F5467C">
            <w:pPr>
              <w:pStyle w:val="TOC3"/>
              <w:numPr>
                <w:ilvl w:val="0"/>
                <w:numId w:val="12"/>
              </w:numPr>
              <w:spacing w:line="240" w:lineRule="auto"/>
            </w:pPr>
            <w:r w:rsidRPr="00855774">
              <w:t>There is an efficient framework to communicate with stakeholders.</w:t>
            </w:r>
          </w:p>
          <w:p w14:paraId="2803D624" w14:textId="6A1559F6" w:rsidR="00B3292E" w:rsidRPr="00855774" w:rsidRDefault="00B3292E" w:rsidP="00F5467C">
            <w:pPr>
              <w:pStyle w:val="TOC3"/>
              <w:numPr>
                <w:ilvl w:val="0"/>
                <w:numId w:val="12"/>
              </w:numPr>
              <w:spacing w:line="240" w:lineRule="auto"/>
            </w:pPr>
            <w:r w:rsidRPr="00855774">
              <w:t>Stakeholders are fully engaged in project stages.</w:t>
            </w:r>
          </w:p>
          <w:p w14:paraId="363AF354" w14:textId="00259114" w:rsidR="00B3292E" w:rsidRPr="00855774" w:rsidRDefault="00B3292E" w:rsidP="00F5467C">
            <w:pPr>
              <w:pStyle w:val="TOC3"/>
              <w:numPr>
                <w:ilvl w:val="0"/>
                <w:numId w:val="12"/>
              </w:numPr>
              <w:spacing w:line="240" w:lineRule="auto"/>
              <w:rPr>
                <w:b/>
                <w:bCs/>
              </w:rPr>
            </w:pPr>
            <w:r w:rsidRPr="00855774">
              <w:t>All stakeholders have responsibilities that are clearly defined in the project.</w:t>
            </w:r>
          </w:p>
        </w:tc>
        <w:tc>
          <w:tcPr>
            <w:tcW w:w="1667" w:type="pct"/>
          </w:tcPr>
          <w:p w14:paraId="0E95A59A" w14:textId="5029327E"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Path capability</w:t>
            </w:r>
          </w:p>
          <w:p w14:paraId="1DFEAE62" w14:textId="5782FCD7" w:rsidR="00B3292E" w:rsidRPr="00855774" w:rsidRDefault="00B3292E" w:rsidP="00F5467C">
            <w:pPr>
              <w:pStyle w:val="TOC3"/>
              <w:numPr>
                <w:ilvl w:val="0"/>
                <w:numId w:val="14"/>
              </w:numPr>
              <w:spacing w:line="240" w:lineRule="auto"/>
            </w:pPr>
            <w:r w:rsidRPr="00855774">
              <w:t>Resources are reconfigured to adapt to the cross-cultural environment in the organisation.</w:t>
            </w:r>
          </w:p>
          <w:p w14:paraId="4E74AA3C" w14:textId="1109D7D9" w:rsidR="00B3292E" w:rsidRPr="00855774" w:rsidRDefault="00B3292E" w:rsidP="00F5467C">
            <w:pPr>
              <w:pStyle w:val="TOC3"/>
              <w:numPr>
                <w:ilvl w:val="0"/>
                <w:numId w:val="14"/>
              </w:numPr>
              <w:spacing w:line="240" w:lineRule="auto"/>
            </w:pPr>
            <w:r w:rsidRPr="00855774">
              <w:t>Flexible strategies are developed to enhance intercultural synchroni</w:t>
            </w:r>
            <w:r w:rsidR="00185858" w:rsidRPr="00855774">
              <w:t>s</w:t>
            </w:r>
            <w:r w:rsidRPr="00855774">
              <w:t>ation in the organisation.</w:t>
            </w:r>
          </w:p>
          <w:p w14:paraId="6CB3A852" w14:textId="1986F840" w:rsidR="00B3292E" w:rsidRPr="00855774" w:rsidRDefault="00B3292E" w:rsidP="00F5467C">
            <w:pPr>
              <w:pStyle w:val="TOC3"/>
              <w:numPr>
                <w:ilvl w:val="0"/>
                <w:numId w:val="14"/>
              </w:numPr>
              <w:spacing w:line="240" w:lineRule="auto"/>
            </w:pPr>
            <w:r w:rsidRPr="00855774">
              <w:t>The organisation deploys resources in such a way that they can be used by different cultural teams.</w:t>
            </w:r>
          </w:p>
          <w:p w14:paraId="434D3A8A" w14:textId="41AA52DC" w:rsidR="00B3292E" w:rsidRPr="00855774" w:rsidRDefault="00B3292E" w:rsidP="00F5467C">
            <w:pPr>
              <w:pStyle w:val="TOC3"/>
              <w:numPr>
                <w:ilvl w:val="0"/>
                <w:numId w:val="14"/>
              </w:numPr>
              <w:spacing w:line="240" w:lineRule="auto"/>
            </w:pPr>
            <w:r w:rsidRPr="00855774">
              <w:t>Cross-culturalism is recogni</w:t>
            </w:r>
            <w:r w:rsidR="003C0026" w:rsidRPr="00855774">
              <w:t>s</w:t>
            </w:r>
            <w:r w:rsidRPr="00855774">
              <w:t>ed as a tool for organisational competition.</w:t>
            </w:r>
          </w:p>
          <w:p w14:paraId="04CB9794" w14:textId="7D78BB42" w:rsidR="00B3292E" w:rsidRPr="00855774" w:rsidRDefault="00B3292E" w:rsidP="00F5467C">
            <w:pPr>
              <w:pStyle w:val="TOC3"/>
              <w:numPr>
                <w:ilvl w:val="0"/>
                <w:numId w:val="14"/>
              </w:numPr>
              <w:spacing w:line="240" w:lineRule="auto"/>
            </w:pPr>
            <w:r w:rsidRPr="00855774">
              <w:t>Information transfer in the organisation favours different cultures.</w:t>
            </w:r>
          </w:p>
          <w:p w14:paraId="1182BB45" w14:textId="543F676D" w:rsidR="00B3292E" w:rsidRPr="00855774" w:rsidRDefault="00B3292E" w:rsidP="00F5467C">
            <w:pPr>
              <w:pStyle w:val="TOC3"/>
              <w:numPr>
                <w:ilvl w:val="0"/>
                <w:numId w:val="14"/>
              </w:numPr>
              <w:spacing w:line="240" w:lineRule="auto"/>
              <w:rPr>
                <w:b/>
              </w:rPr>
            </w:pPr>
            <w:r w:rsidRPr="00855774">
              <w:t>There is efficient cross-cultural coordination to make sure that the organisation is capable of moving toward</w:t>
            </w:r>
            <w:r w:rsidR="001C43B7" w:rsidRPr="00855774">
              <w:t>s</w:t>
            </w:r>
            <w:r w:rsidRPr="00855774">
              <w:t xml:space="preserve"> its set goals.</w:t>
            </w:r>
          </w:p>
        </w:tc>
        <w:tc>
          <w:tcPr>
            <w:tcW w:w="1667" w:type="pct"/>
          </w:tcPr>
          <w:p w14:paraId="0B1BFB4B" w14:textId="0D2587D0"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Communication</w:t>
            </w:r>
          </w:p>
          <w:p w14:paraId="73D7F1D4" w14:textId="4DE3E5E1" w:rsidR="00B3292E" w:rsidRPr="00855774" w:rsidRDefault="00B3292E" w:rsidP="00F5467C">
            <w:pPr>
              <w:pStyle w:val="TOC3"/>
              <w:numPr>
                <w:ilvl w:val="0"/>
                <w:numId w:val="36"/>
              </w:numPr>
              <w:spacing w:line="240" w:lineRule="auto"/>
            </w:pPr>
            <w:r w:rsidRPr="00855774">
              <w:t xml:space="preserve">Communication channels are clearly defined in the process of </w:t>
            </w:r>
            <w:r w:rsidR="007E3A26" w:rsidRPr="00855774">
              <w:t xml:space="preserve">the </w:t>
            </w:r>
            <w:r w:rsidRPr="00855774">
              <w:t>project delivery</w:t>
            </w:r>
            <w:r w:rsidR="007E3A26" w:rsidRPr="00855774">
              <w:t>.</w:t>
            </w:r>
          </w:p>
          <w:p w14:paraId="36D10C99" w14:textId="3AF6D490" w:rsidR="00B3292E" w:rsidRPr="00855774" w:rsidRDefault="00B3292E" w:rsidP="00F5467C">
            <w:pPr>
              <w:pStyle w:val="TOC3"/>
              <w:numPr>
                <w:ilvl w:val="0"/>
                <w:numId w:val="36"/>
              </w:numPr>
              <w:spacing w:line="240" w:lineRule="auto"/>
            </w:pPr>
            <w:r w:rsidRPr="00855774">
              <w:t>There is a clear hierarchy of communication between employees and management in the project</w:t>
            </w:r>
            <w:r w:rsidR="007E3A26" w:rsidRPr="00855774">
              <w:t>.</w:t>
            </w:r>
          </w:p>
          <w:p w14:paraId="6E32571B" w14:textId="2A455A67" w:rsidR="00B3292E" w:rsidRPr="00855774" w:rsidRDefault="00B3292E" w:rsidP="00F5467C">
            <w:pPr>
              <w:pStyle w:val="TOC3"/>
              <w:numPr>
                <w:ilvl w:val="0"/>
                <w:numId w:val="36"/>
              </w:numPr>
              <w:spacing w:line="240" w:lineRule="auto"/>
            </w:pPr>
            <w:r w:rsidRPr="00855774">
              <w:t>Feedback is provided within the right time to help in the delivery of the project</w:t>
            </w:r>
            <w:r w:rsidR="007E3A26" w:rsidRPr="00855774">
              <w:t>.</w:t>
            </w:r>
          </w:p>
          <w:p w14:paraId="11B1803A" w14:textId="61082DAF" w:rsidR="00B3292E" w:rsidRPr="00855774" w:rsidRDefault="00B3292E" w:rsidP="00F5467C">
            <w:pPr>
              <w:pStyle w:val="TOC3"/>
              <w:numPr>
                <w:ilvl w:val="0"/>
                <w:numId w:val="36"/>
              </w:numPr>
              <w:spacing w:line="240" w:lineRule="auto"/>
            </w:pPr>
            <w:r w:rsidRPr="00855774">
              <w:t xml:space="preserve">The noise </w:t>
            </w:r>
            <w:r w:rsidR="007E3A26" w:rsidRPr="00855774">
              <w:t xml:space="preserve">in </w:t>
            </w:r>
            <w:r w:rsidRPr="00855774">
              <w:t>the communication system is identified and managed</w:t>
            </w:r>
            <w:r w:rsidR="007E3A26" w:rsidRPr="00855774">
              <w:t xml:space="preserve"> in a timely manner.</w:t>
            </w:r>
          </w:p>
          <w:p w14:paraId="7E4497C0" w14:textId="11CD8C69" w:rsidR="00B3292E" w:rsidRPr="00855774" w:rsidRDefault="00B3292E" w:rsidP="00F5467C">
            <w:pPr>
              <w:pStyle w:val="TOC3"/>
              <w:numPr>
                <w:ilvl w:val="0"/>
                <w:numId w:val="36"/>
              </w:numPr>
              <w:spacing w:line="240" w:lineRule="auto"/>
            </w:pPr>
            <w:r w:rsidRPr="00855774">
              <w:t>Communication effectively addresses the needs of employees to deliver building construction projects</w:t>
            </w:r>
            <w:r w:rsidR="007E3A26" w:rsidRPr="00855774">
              <w:t xml:space="preserve"> successfully.</w:t>
            </w:r>
          </w:p>
          <w:p w14:paraId="0748D5F5" w14:textId="77777777" w:rsidR="00B3292E" w:rsidRPr="00855774" w:rsidRDefault="00B3292E" w:rsidP="00F5467C">
            <w:pPr>
              <w:pStyle w:val="TOC3"/>
              <w:numPr>
                <w:ilvl w:val="0"/>
                <w:numId w:val="36"/>
              </w:numPr>
              <w:spacing w:line="240" w:lineRule="auto"/>
            </w:pPr>
            <w:r w:rsidRPr="00855774">
              <w:t xml:space="preserve">There is a clear structure of communication </w:t>
            </w:r>
            <w:r w:rsidR="007E3A26" w:rsidRPr="00855774">
              <w:t xml:space="preserve">in </w:t>
            </w:r>
            <w:r w:rsidRPr="00855774">
              <w:t>project teams to deliver projects</w:t>
            </w:r>
            <w:r w:rsidR="007E3A26" w:rsidRPr="00855774">
              <w:t xml:space="preserve"> successfully.</w:t>
            </w:r>
          </w:p>
          <w:p w14:paraId="3BABB0D7" w14:textId="788B718E" w:rsidR="00A6373A" w:rsidRPr="00855774" w:rsidRDefault="00A6373A" w:rsidP="00F5467C">
            <w:pPr>
              <w:rPr>
                <w:color w:val="0D0D0D" w:themeColor="text1" w:themeTint="F2"/>
              </w:rPr>
            </w:pPr>
          </w:p>
        </w:tc>
      </w:tr>
      <w:tr w:rsidR="00114C4E" w:rsidRPr="00855774" w14:paraId="5A78B8F0" w14:textId="44ABFEB9" w:rsidTr="00C27D11">
        <w:tc>
          <w:tcPr>
            <w:tcW w:w="1667" w:type="pct"/>
          </w:tcPr>
          <w:p w14:paraId="2922BEFA" w14:textId="1BB4D85A"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 xml:space="preserve">Risk management </w:t>
            </w:r>
          </w:p>
          <w:p w14:paraId="3505462D" w14:textId="03DCB477" w:rsidR="00B3292E" w:rsidRPr="00855774" w:rsidRDefault="00B3292E" w:rsidP="00F5467C">
            <w:pPr>
              <w:pStyle w:val="TOC3"/>
              <w:numPr>
                <w:ilvl w:val="0"/>
                <w:numId w:val="13"/>
              </w:numPr>
              <w:spacing w:line="240" w:lineRule="auto"/>
            </w:pPr>
            <w:r w:rsidRPr="00855774">
              <w:t>Potential risks to the project are identified.</w:t>
            </w:r>
          </w:p>
          <w:p w14:paraId="2661FF85" w14:textId="3E399026" w:rsidR="00B3292E" w:rsidRPr="00855774" w:rsidRDefault="00B3292E" w:rsidP="00F5467C">
            <w:pPr>
              <w:pStyle w:val="TOC3"/>
              <w:numPr>
                <w:ilvl w:val="0"/>
                <w:numId w:val="13"/>
              </w:numPr>
              <w:spacing w:line="240" w:lineRule="auto"/>
            </w:pPr>
            <w:r w:rsidRPr="00855774">
              <w:t>Risks are classified and prioriti</w:t>
            </w:r>
            <w:r w:rsidR="003C0026" w:rsidRPr="00855774">
              <w:t>s</w:t>
            </w:r>
            <w:r w:rsidRPr="00855774">
              <w:t>ed according to their influence on the project.</w:t>
            </w:r>
          </w:p>
          <w:p w14:paraId="18945C9F" w14:textId="415BCD8F" w:rsidR="00B3292E" w:rsidRPr="00855774" w:rsidRDefault="00B3292E" w:rsidP="00F5467C">
            <w:pPr>
              <w:pStyle w:val="TOC3"/>
              <w:numPr>
                <w:ilvl w:val="0"/>
                <w:numId w:val="13"/>
              </w:numPr>
              <w:spacing w:line="240" w:lineRule="auto"/>
            </w:pPr>
            <w:r w:rsidRPr="00855774">
              <w:t>A risk</w:t>
            </w:r>
            <w:r w:rsidR="004C2CEC" w:rsidRPr="00855774">
              <w:t>-</w:t>
            </w:r>
            <w:r w:rsidRPr="00855774">
              <w:t>forecasting approach used in the organisation is reliable.</w:t>
            </w:r>
          </w:p>
          <w:p w14:paraId="0EB2084C" w14:textId="160645B7" w:rsidR="00B3292E" w:rsidRPr="00855774" w:rsidRDefault="00B3292E" w:rsidP="00F5467C">
            <w:pPr>
              <w:pStyle w:val="TOC3"/>
              <w:numPr>
                <w:ilvl w:val="0"/>
                <w:numId w:val="13"/>
              </w:numPr>
              <w:spacing w:line="240" w:lineRule="auto"/>
            </w:pPr>
            <w:r w:rsidRPr="00855774">
              <w:t>Efficient project management risk approaches are put in place.</w:t>
            </w:r>
          </w:p>
          <w:p w14:paraId="5EF4F87D" w14:textId="09AD4723" w:rsidR="00B3292E" w:rsidRPr="00855774" w:rsidRDefault="00B3292E" w:rsidP="00F5467C">
            <w:pPr>
              <w:pStyle w:val="TOC3"/>
              <w:numPr>
                <w:ilvl w:val="0"/>
                <w:numId w:val="13"/>
              </w:numPr>
              <w:spacing w:line="240" w:lineRule="auto"/>
            </w:pPr>
            <w:r w:rsidRPr="00855774">
              <w:t>Technology is used in risk management.</w:t>
            </w:r>
          </w:p>
          <w:p w14:paraId="76EDCC0B" w14:textId="354ACD3B" w:rsidR="00B3292E" w:rsidRPr="00855774" w:rsidRDefault="00B3292E" w:rsidP="00F5467C">
            <w:pPr>
              <w:pStyle w:val="TOC3"/>
              <w:numPr>
                <w:ilvl w:val="0"/>
                <w:numId w:val="13"/>
              </w:numPr>
              <w:spacing w:line="240" w:lineRule="auto"/>
              <w:rPr>
                <w:b/>
                <w:bCs/>
              </w:rPr>
            </w:pPr>
            <w:r w:rsidRPr="00855774">
              <w:t>The senior project practitioner swiftly responds to risks in the project.</w:t>
            </w:r>
          </w:p>
        </w:tc>
        <w:tc>
          <w:tcPr>
            <w:tcW w:w="1667" w:type="pct"/>
          </w:tcPr>
          <w:p w14:paraId="1BB9ACC5" w14:textId="1D2A4DE0"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Cross-cultural interaction</w:t>
            </w:r>
          </w:p>
          <w:p w14:paraId="3D25D543" w14:textId="7AFA5467" w:rsidR="00B3292E" w:rsidRPr="00855774" w:rsidRDefault="00B3292E" w:rsidP="00F5467C">
            <w:pPr>
              <w:pStyle w:val="TOC3"/>
              <w:numPr>
                <w:ilvl w:val="0"/>
                <w:numId w:val="14"/>
              </w:numPr>
              <w:spacing w:line="240" w:lineRule="auto"/>
            </w:pPr>
            <w:r w:rsidRPr="00855774">
              <w:t>Teams are set up in a way that reflects cross-cultural sensitivity.</w:t>
            </w:r>
          </w:p>
          <w:p w14:paraId="6F73410E" w14:textId="7084DEF0" w:rsidR="00B3292E" w:rsidRPr="00855774" w:rsidRDefault="00B3292E" w:rsidP="00F5467C">
            <w:pPr>
              <w:pStyle w:val="TOC3"/>
              <w:numPr>
                <w:ilvl w:val="0"/>
                <w:numId w:val="14"/>
              </w:numPr>
              <w:spacing w:line="240" w:lineRule="auto"/>
            </w:pPr>
            <w:r w:rsidRPr="00855774">
              <w:t>Cross-cultural interactions begin with the top management.</w:t>
            </w:r>
          </w:p>
          <w:p w14:paraId="3393AE7F" w14:textId="34699034" w:rsidR="00B3292E" w:rsidRPr="00855774" w:rsidRDefault="00B3292E" w:rsidP="00F5467C">
            <w:pPr>
              <w:pStyle w:val="TOC3"/>
              <w:numPr>
                <w:ilvl w:val="0"/>
                <w:numId w:val="14"/>
              </w:numPr>
              <w:spacing w:line="240" w:lineRule="auto"/>
            </w:pPr>
            <w:r w:rsidRPr="00855774">
              <w:t>There is effective knowledge sharing for cross-cultural teams in the organisation.</w:t>
            </w:r>
          </w:p>
          <w:p w14:paraId="439A1414" w14:textId="50CDEDD6" w:rsidR="00B3292E" w:rsidRPr="00855774" w:rsidRDefault="00B3292E" w:rsidP="00F5467C">
            <w:pPr>
              <w:pStyle w:val="TOC3"/>
              <w:numPr>
                <w:ilvl w:val="0"/>
                <w:numId w:val="14"/>
              </w:numPr>
              <w:spacing w:line="240" w:lineRule="auto"/>
            </w:pPr>
            <w:r w:rsidRPr="00855774">
              <w:t>Cross-cultural interaction is regarded as the platform of effective performance in the project.</w:t>
            </w:r>
          </w:p>
          <w:p w14:paraId="09012A39" w14:textId="072A0782" w:rsidR="00B3292E" w:rsidRPr="00855774" w:rsidRDefault="00B3292E" w:rsidP="00F5467C">
            <w:pPr>
              <w:pStyle w:val="TOC3"/>
              <w:numPr>
                <w:ilvl w:val="0"/>
                <w:numId w:val="14"/>
              </w:numPr>
              <w:spacing w:line="240" w:lineRule="auto"/>
            </w:pPr>
            <w:r w:rsidRPr="00855774">
              <w:t>Cross-cultural interaction is reinforced by both primary and secondary stakeholders.</w:t>
            </w:r>
          </w:p>
          <w:p w14:paraId="70C056B1" w14:textId="77777777" w:rsidR="00B3292E" w:rsidRPr="00855774" w:rsidRDefault="00B3292E" w:rsidP="00F5467C">
            <w:pPr>
              <w:pStyle w:val="TOC3"/>
              <w:numPr>
                <w:ilvl w:val="0"/>
                <w:numId w:val="14"/>
              </w:numPr>
              <w:spacing w:line="240" w:lineRule="auto"/>
            </w:pPr>
            <w:r w:rsidRPr="00855774">
              <w:t>There is constant feedback on the cross-cultural project output.</w:t>
            </w:r>
          </w:p>
          <w:p w14:paraId="0CBD6FDA" w14:textId="5508F4EE" w:rsidR="00A6373A" w:rsidRPr="00855774" w:rsidRDefault="00A6373A" w:rsidP="00F5467C">
            <w:pPr>
              <w:rPr>
                <w:color w:val="0D0D0D" w:themeColor="text1" w:themeTint="F2"/>
              </w:rPr>
            </w:pPr>
          </w:p>
        </w:tc>
        <w:tc>
          <w:tcPr>
            <w:tcW w:w="1667" w:type="pct"/>
          </w:tcPr>
          <w:p w14:paraId="7C80633D" w14:textId="77777777"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Innovation</w:t>
            </w:r>
          </w:p>
          <w:p w14:paraId="0637A394" w14:textId="102FB1CD" w:rsidR="00B3292E" w:rsidRPr="00855774" w:rsidRDefault="0006146E" w:rsidP="00F5467C">
            <w:pPr>
              <w:pStyle w:val="TOC3"/>
              <w:numPr>
                <w:ilvl w:val="0"/>
                <w:numId w:val="37"/>
              </w:numPr>
              <w:spacing w:line="240" w:lineRule="auto"/>
            </w:pPr>
            <w:r w:rsidRPr="00855774">
              <w:t>Innovation is encouraged in the course of project</w:t>
            </w:r>
            <w:r w:rsidR="007E3A26" w:rsidRPr="00855774">
              <w:t xml:space="preserve"> delivery.</w:t>
            </w:r>
          </w:p>
          <w:p w14:paraId="4DEE030A" w14:textId="7EA023C0" w:rsidR="0006146E" w:rsidRPr="00855774" w:rsidRDefault="0006146E" w:rsidP="00F5467C">
            <w:pPr>
              <w:pStyle w:val="TOC3"/>
              <w:numPr>
                <w:ilvl w:val="0"/>
                <w:numId w:val="37"/>
              </w:numPr>
              <w:spacing w:line="240" w:lineRule="auto"/>
            </w:pPr>
            <w:r w:rsidRPr="00855774">
              <w:t>Teams are encouraged to come up with unique ideas to support</w:t>
            </w:r>
            <w:r w:rsidR="007E3A26" w:rsidRPr="00855774">
              <w:t xml:space="preserve"> the</w:t>
            </w:r>
            <w:r w:rsidRPr="00855774">
              <w:t xml:space="preserve"> project</w:t>
            </w:r>
            <w:r w:rsidR="007E3A26" w:rsidRPr="00855774">
              <w:t>’s</w:t>
            </w:r>
            <w:r w:rsidRPr="00855774">
              <w:t xml:space="preserve"> success</w:t>
            </w:r>
            <w:r w:rsidR="007E3A26" w:rsidRPr="00855774">
              <w:t>.</w:t>
            </w:r>
          </w:p>
          <w:p w14:paraId="33A3A044" w14:textId="782F1E03" w:rsidR="0006146E" w:rsidRPr="00855774" w:rsidRDefault="0006146E" w:rsidP="00F5467C">
            <w:pPr>
              <w:pStyle w:val="TOC3"/>
              <w:numPr>
                <w:ilvl w:val="0"/>
                <w:numId w:val="37"/>
              </w:numPr>
              <w:spacing w:line="240" w:lineRule="auto"/>
            </w:pPr>
            <w:r w:rsidRPr="00855774">
              <w:t>Innovation is used to increase efficiency in the delivery of successful projects</w:t>
            </w:r>
            <w:r w:rsidR="007E3A26" w:rsidRPr="00855774">
              <w:t>.</w:t>
            </w:r>
          </w:p>
          <w:p w14:paraId="6E20E02E" w14:textId="429F4B0E" w:rsidR="0006146E" w:rsidRPr="00855774" w:rsidRDefault="0006146E" w:rsidP="00F5467C">
            <w:pPr>
              <w:pStyle w:val="TOC3"/>
              <w:numPr>
                <w:ilvl w:val="0"/>
                <w:numId w:val="37"/>
              </w:numPr>
              <w:spacing w:line="240" w:lineRule="auto"/>
            </w:pPr>
            <w:r w:rsidRPr="00855774">
              <w:t>There is an adaptive culture to innovation in the organisation</w:t>
            </w:r>
            <w:r w:rsidR="007E3A26" w:rsidRPr="00855774">
              <w:t>.</w:t>
            </w:r>
          </w:p>
          <w:p w14:paraId="794D1C25" w14:textId="740F3C90" w:rsidR="0006146E" w:rsidRPr="00855774" w:rsidRDefault="0006146E" w:rsidP="00F5467C">
            <w:pPr>
              <w:pStyle w:val="TOC3"/>
              <w:numPr>
                <w:ilvl w:val="0"/>
                <w:numId w:val="37"/>
              </w:numPr>
              <w:spacing w:line="240" w:lineRule="auto"/>
            </w:pPr>
            <w:r w:rsidRPr="00855774">
              <w:t>Resources are allocated to support innovation in the organisation</w:t>
            </w:r>
            <w:r w:rsidR="007E3A26" w:rsidRPr="00855774">
              <w:t>.</w:t>
            </w:r>
          </w:p>
          <w:p w14:paraId="1557D826" w14:textId="10C4C457" w:rsidR="0006146E" w:rsidRPr="00855774" w:rsidRDefault="0006146E" w:rsidP="00F5467C">
            <w:pPr>
              <w:pStyle w:val="TOC3"/>
              <w:numPr>
                <w:ilvl w:val="0"/>
                <w:numId w:val="37"/>
              </w:numPr>
              <w:spacing w:line="240" w:lineRule="auto"/>
            </w:pPr>
            <w:r w:rsidRPr="00855774">
              <w:t xml:space="preserve">Innovation is </w:t>
            </w:r>
            <w:r w:rsidR="007E3A26" w:rsidRPr="00855774">
              <w:t xml:space="preserve">used </w:t>
            </w:r>
            <w:r w:rsidRPr="00855774">
              <w:t>in order to manage project risks</w:t>
            </w:r>
            <w:r w:rsidR="007E3A26" w:rsidRPr="00855774">
              <w:t>.</w:t>
            </w:r>
          </w:p>
        </w:tc>
      </w:tr>
      <w:tr w:rsidR="00114C4E" w:rsidRPr="00855774" w14:paraId="48F9E04C" w14:textId="5D18D9D4" w:rsidTr="00C27D11">
        <w:tc>
          <w:tcPr>
            <w:tcW w:w="1667" w:type="pct"/>
          </w:tcPr>
          <w:p w14:paraId="645BB89C" w14:textId="1C19489A"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Project control processes</w:t>
            </w:r>
          </w:p>
          <w:p w14:paraId="2DC62851" w14:textId="1102F26C" w:rsidR="00B3292E" w:rsidRPr="00855774" w:rsidRDefault="00B3292E" w:rsidP="00F5467C">
            <w:pPr>
              <w:pStyle w:val="TOC3"/>
              <w:numPr>
                <w:ilvl w:val="0"/>
                <w:numId w:val="13"/>
              </w:numPr>
              <w:spacing w:line="240" w:lineRule="auto"/>
            </w:pPr>
            <w:r w:rsidRPr="00855774">
              <w:t>The project is effectively initiated by the senior project practitioner.</w:t>
            </w:r>
          </w:p>
          <w:p w14:paraId="260577A1" w14:textId="391ACEBC" w:rsidR="00B3292E" w:rsidRPr="00855774" w:rsidRDefault="00B3292E" w:rsidP="00F5467C">
            <w:pPr>
              <w:pStyle w:val="TOC3"/>
              <w:numPr>
                <w:ilvl w:val="0"/>
                <w:numId w:val="13"/>
              </w:numPr>
              <w:spacing w:line="240" w:lineRule="auto"/>
            </w:pPr>
            <w:r w:rsidRPr="00855774">
              <w:t>Metrics for risk management in the project are clearly defined.</w:t>
            </w:r>
          </w:p>
          <w:p w14:paraId="3ACB2AEA" w14:textId="5479D04C" w:rsidR="00B3292E" w:rsidRPr="00855774" w:rsidRDefault="00B3292E" w:rsidP="00F5467C">
            <w:pPr>
              <w:pStyle w:val="TOC3"/>
              <w:numPr>
                <w:ilvl w:val="0"/>
                <w:numId w:val="13"/>
              </w:numPr>
              <w:spacing w:line="240" w:lineRule="auto"/>
            </w:pPr>
            <w:r w:rsidRPr="00855774">
              <w:t>Approaches to controlling and monitoring the project are clearly defined.</w:t>
            </w:r>
          </w:p>
          <w:p w14:paraId="1F3A1B2B" w14:textId="79E9B2EC" w:rsidR="00B3292E" w:rsidRPr="00855774" w:rsidRDefault="00B3292E" w:rsidP="00F5467C">
            <w:pPr>
              <w:pStyle w:val="TOC3"/>
              <w:numPr>
                <w:ilvl w:val="0"/>
                <w:numId w:val="13"/>
              </w:numPr>
              <w:spacing w:line="240" w:lineRule="auto"/>
            </w:pPr>
            <w:r w:rsidRPr="00855774">
              <w:t>Stakeholder communication and engagement processes are well</w:t>
            </w:r>
            <w:r w:rsidR="004C2CEC" w:rsidRPr="00855774">
              <w:t xml:space="preserve"> </w:t>
            </w:r>
            <w:r w:rsidRPr="00855774">
              <w:t>defined in the organisation.</w:t>
            </w:r>
          </w:p>
          <w:p w14:paraId="1330F107" w14:textId="7EAFE0A0" w:rsidR="00B3292E" w:rsidRPr="00855774" w:rsidRDefault="00B3292E" w:rsidP="00F5467C">
            <w:pPr>
              <w:pStyle w:val="TOC3"/>
              <w:numPr>
                <w:ilvl w:val="0"/>
                <w:numId w:val="13"/>
              </w:numPr>
              <w:spacing w:line="240" w:lineRule="auto"/>
            </w:pPr>
            <w:r w:rsidRPr="00855774">
              <w:t>The roles and responsibilities of teams in every stage of the project are clear.</w:t>
            </w:r>
          </w:p>
          <w:p w14:paraId="1FCC03F3" w14:textId="77777777" w:rsidR="00B3292E" w:rsidRPr="00855774" w:rsidRDefault="00B3292E" w:rsidP="00F5467C">
            <w:pPr>
              <w:pStyle w:val="TOC3"/>
              <w:numPr>
                <w:ilvl w:val="0"/>
                <w:numId w:val="13"/>
              </w:numPr>
              <w:spacing w:line="240" w:lineRule="auto"/>
            </w:pPr>
            <w:r w:rsidRPr="00855774">
              <w:t>Closing time for the project is well defined based on the existing timelines for the project in the organisation.</w:t>
            </w:r>
          </w:p>
          <w:p w14:paraId="579B5A0E" w14:textId="2BDAAD36" w:rsidR="00A6373A" w:rsidRPr="00855774" w:rsidRDefault="00A6373A" w:rsidP="00F5467C">
            <w:pPr>
              <w:rPr>
                <w:color w:val="0D0D0D" w:themeColor="text1" w:themeTint="F2"/>
              </w:rPr>
            </w:pPr>
          </w:p>
        </w:tc>
        <w:tc>
          <w:tcPr>
            <w:tcW w:w="1667" w:type="pct"/>
          </w:tcPr>
          <w:p w14:paraId="7DDAB3FB" w14:textId="65FE301E"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Cross-cultural communication</w:t>
            </w:r>
          </w:p>
          <w:p w14:paraId="4A37AFC6" w14:textId="6388E9EE" w:rsidR="00B3292E" w:rsidRPr="00855774" w:rsidRDefault="00B3292E" w:rsidP="00F5467C">
            <w:pPr>
              <w:pStyle w:val="TOC3"/>
              <w:numPr>
                <w:ilvl w:val="0"/>
                <w:numId w:val="14"/>
              </w:numPr>
              <w:spacing w:line="240" w:lineRule="auto"/>
            </w:pPr>
            <w:r w:rsidRPr="00855774">
              <w:t>There is a standard language of communication in the project value chain.</w:t>
            </w:r>
          </w:p>
          <w:p w14:paraId="555F280E" w14:textId="1683330B" w:rsidR="00B3292E" w:rsidRPr="00855774" w:rsidRDefault="00B3292E" w:rsidP="00F5467C">
            <w:pPr>
              <w:pStyle w:val="TOC3"/>
              <w:numPr>
                <w:ilvl w:val="0"/>
                <w:numId w:val="14"/>
              </w:numPr>
              <w:spacing w:line="240" w:lineRule="auto"/>
            </w:pPr>
            <w:r w:rsidRPr="00855774">
              <w:t>There is a proper medium of communication that responds to cultural needs.</w:t>
            </w:r>
          </w:p>
          <w:p w14:paraId="3E9074DB" w14:textId="4249EFD5" w:rsidR="00B3292E" w:rsidRPr="00855774" w:rsidRDefault="00B3292E" w:rsidP="00F5467C">
            <w:pPr>
              <w:pStyle w:val="TOC3"/>
              <w:numPr>
                <w:ilvl w:val="0"/>
                <w:numId w:val="14"/>
              </w:numPr>
              <w:spacing w:line="240" w:lineRule="auto"/>
            </w:pPr>
            <w:r w:rsidRPr="00855774">
              <w:t>There is cross-cultural training in effective communication.</w:t>
            </w:r>
          </w:p>
          <w:p w14:paraId="46DFD23F" w14:textId="2982991E" w:rsidR="00B3292E" w:rsidRPr="00855774" w:rsidRDefault="00B3292E" w:rsidP="00F5467C">
            <w:pPr>
              <w:pStyle w:val="TOC3"/>
              <w:numPr>
                <w:ilvl w:val="0"/>
                <w:numId w:val="14"/>
              </w:numPr>
              <w:spacing w:line="240" w:lineRule="auto"/>
            </w:pPr>
            <w:r w:rsidRPr="00855774">
              <w:t>There is a medium for problem-solving through communication.</w:t>
            </w:r>
          </w:p>
          <w:p w14:paraId="139188D1" w14:textId="1238EC78" w:rsidR="00B3292E" w:rsidRPr="00855774" w:rsidRDefault="00B3292E" w:rsidP="00F5467C">
            <w:pPr>
              <w:pStyle w:val="TOC3"/>
              <w:numPr>
                <w:ilvl w:val="0"/>
                <w:numId w:val="14"/>
              </w:numPr>
              <w:spacing w:line="240" w:lineRule="auto"/>
            </w:pPr>
            <w:r w:rsidRPr="00855774">
              <w:t>The organisation adapts to cultural changes.</w:t>
            </w:r>
          </w:p>
          <w:p w14:paraId="513A69CE" w14:textId="51BF1346" w:rsidR="00B3292E" w:rsidRPr="00855774" w:rsidRDefault="00B3292E" w:rsidP="00F5467C">
            <w:pPr>
              <w:pStyle w:val="TOC3"/>
              <w:numPr>
                <w:ilvl w:val="0"/>
                <w:numId w:val="14"/>
              </w:numPr>
              <w:spacing w:line="240" w:lineRule="auto"/>
              <w:rPr>
                <w:b/>
              </w:rPr>
            </w:pPr>
            <w:r w:rsidRPr="00855774">
              <w:t>Communication is seen as an important part of organisational success</w:t>
            </w:r>
            <w:r w:rsidR="006139B7" w:rsidRPr="00855774">
              <w:t>.</w:t>
            </w:r>
          </w:p>
        </w:tc>
        <w:tc>
          <w:tcPr>
            <w:tcW w:w="1667" w:type="pct"/>
          </w:tcPr>
          <w:p w14:paraId="0E8BCA89" w14:textId="77777777" w:rsidR="00B3292E" w:rsidRPr="00855774" w:rsidRDefault="00DF66EC"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Complexity</w:t>
            </w:r>
          </w:p>
          <w:p w14:paraId="5827EDA4" w14:textId="218C0D10" w:rsidR="00DF66EC" w:rsidRPr="00855774" w:rsidRDefault="00DF66EC" w:rsidP="00F5467C">
            <w:pPr>
              <w:pStyle w:val="TOC3"/>
              <w:numPr>
                <w:ilvl w:val="0"/>
                <w:numId w:val="38"/>
              </w:numPr>
              <w:spacing w:line="240" w:lineRule="auto"/>
            </w:pPr>
            <w:r w:rsidRPr="00855774">
              <w:t>There is a large number of different systems that need to be put together in the project</w:t>
            </w:r>
            <w:r w:rsidR="007E3A26" w:rsidRPr="00855774">
              <w:t>.</w:t>
            </w:r>
          </w:p>
          <w:p w14:paraId="0CA09372" w14:textId="14DDF5F5" w:rsidR="00DF66EC" w:rsidRPr="00855774" w:rsidRDefault="00DF66EC" w:rsidP="00F5467C">
            <w:pPr>
              <w:pStyle w:val="TOC3"/>
              <w:numPr>
                <w:ilvl w:val="0"/>
                <w:numId w:val="38"/>
              </w:numPr>
              <w:spacing w:line="240" w:lineRule="auto"/>
            </w:pPr>
            <w:r w:rsidRPr="00855774">
              <w:t>The project site is confined with access difficulties</w:t>
            </w:r>
            <w:r w:rsidR="007E3A26" w:rsidRPr="00855774">
              <w:t>.</w:t>
            </w:r>
          </w:p>
          <w:p w14:paraId="61F4CC7F" w14:textId="223174FF" w:rsidR="00DF66EC" w:rsidRPr="00855774" w:rsidRDefault="00DF66EC" w:rsidP="00F5467C">
            <w:pPr>
              <w:pStyle w:val="TOC3"/>
              <w:numPr>
                <w:ilvl w:val="0"/>
                <w:numId w:val="38"/>
              </w:numPr>
              <w:spacing w:line="240" w:lineRule="auto"/>
            </w:pPr>
            <w:r w:rsidRPr="00855774">
              <w:t>Project execution goes through multiple stages</w:t>
            </w:r>
            <w:r w:rsidR="007E3A26" w:rsidRPr="00855774">
              <w:t>.</w:t>
            </w:r>
          </w:p>
          <w:p w14:paraId="6BA91928" w14:textId="15820EFC" w:rsidR="00DF66EC" w:rsidRPr="00855774" w:rsidRDefault="00DF66EC" w:rsidP="00F5467C">
            <w:pPr>
              <w:pStyle w:val="TOC3"/>
              <w:numPr>
                <w:ilvl w:val="0"/>
                <w:numId w:val="38"/>
              </w:numPr>
              <w:spacing w:line="240" w:lineRule="auto"/>
            </w:pPr>
            <w:r w:rsidRPr="00855774">
              <w:t xml:space="preserve">There is efficiency in project coordination, control and monitoring from its </w:t>
            </w:r>
            <w:r w:rsidR="007E3A26" w:rsidRPr="00855774">
              <w:t xml:space="preserve">beginning </w:t>
            </w:r>
            <w:r w:rsidRPr="00855774">
              <w:t>to its finish</w:t>
            </w:r>
            <w:r w:rsidR="007E3A26" w:rsidRPr="00855774">
              <w:t>.</w:t>
            </w:r>
          </w:p>
          <w:p w14:paraId="354AB627" w14:textId="6EA013BD" w:rsidR="00DF66EC" w:rsidRPr="00855774" w:rsidRDefault="00DF66EC" w:rsidP="00F5467C">
            <w:pPr>
              <w:pStyle w:val="TOC3"/>
              <w:numPr>
                <w:ilvl w:val="0"/>
                <w:numId w:val="38"/>
              </w:numPr>
              <w:spacing w:line="240" w:lineRule="auto"/>
            </w:pPr>
            <w:r w:rsidRPr="00855774">
              <w:t>There is room for revisions on the project in the course of construction</w:t>
            </w:r>
            <w:r w:rsidR="007E3A26" w:rsidRPr="00855774">
              <w:t>.</w:t>
            </w:r>
          </w:p>
          <w:p w14:paraId="1D6988B0" w14:textId="0E22299B" w:rsidR="00DF66EC" w:rsidRPr="00855774" w:rsidRDefault="00DF66EC" w:rsidP="00F5467C">
            <w:pPr>
              <w:pStyle w:val="TOC3"/>
              <w:numPr>
                <w:ilvl w:val="0"/>
                <w:numId w:val="38"/>
              </w:numPr>
              <w:spacing w:line="240" w:lineRule="auto"/>
            </w:pPr>
            <w:r w:rsidRPr="00855774">
              <w:t>The project scope is wide</w:t>
            </w:r>
            <w:r w:rsidR="007E3A26" w:rsidRPr="00855774">
              <w:t>.</w:t>
            </w:r>
          </w:p>
        </w:tc>
      </w:tr>
      <w:tr w:rsidR="00114C4E" w:rsidRPr="00855774" w14:paraId="286081B2" w14:textId="74AD8646" w:rsidTr="00C27D11">
        <w:tc>
          <w:tcPr>
            <w:tcW w:w="1667" w:type="pct"/>
          </w:tcPr>
          <w:p w14:paraId="351EA2FE" w14:textId="77777777" w:rsidR="00B3292E" w:rsidRPr="00855774" w:rsidRDefault="00B3292E" w:rsidP="00F5467C">
            <w:pPr>
              <w:pStyle w:val="TOC3"/>
              <w:spacing w:line="240" w:lineRule="auto"/>
            </w:pPr>
          </w:p>
        </w:tc>
        <w:tc>
          <w:tcPr>
            <w:tcW w:w="1667" w:type="pct"/>
          </w:tcPr>
          <w:p w14:paraId="735FCCE0" w14:textId="41BB34D8" w:rsidR="00B3292E" w:rsidRPr="00855774" w:rsidRDefault="00B3292E" w:rsidP="00F5467C">
            <w:pPr>
              <w:contextualSpacing/>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Cross-cultural leadership</w:t>
            </w:r>
          </w:p>
          <w:p w14:paraId="3D43AF14" w14:textId="2A533A39" w:rsidR="00B3292E" w:rsidRPr="00855774" w:rsidRDefault="00B3292E" w:rsidP="00F5467C">
            <w:pPr>
              <w:pStyle w:val="TOC3"/>
              <w:numPr>
                <w:ilvl w:val="0"/>
                <w:numId w:val="14"/>
              </w:numPr>
              <w:spacing w:line="240" w:lineRule="auto"/>
            </w:pPr>
            <w:r w:rsidRPr="00855774">
              <w:t>A leader adapts their leadership style to different cultures</w:t>
            </w:r>
            <w:r w:rsidR="006139B7" w:rsidRPr="00855774">
              <w:t>.</w:t>
            </w:r>
          </w:p>
          <w:p w14:paraId="68A055EC" w14:textId="4F526791" w:rsidR="00B3292E" w:rsidRPr="00855774" w:rsidRDefault="00B3292E" w:rsidP="00F5467C">
            <w:pPr>
              <w:pStyle w:val="TOC3"/>
              <w:numPr>
                <w:ilvl w:val="0"/>
                <w:numId w:val="14"/>
              </w:numPr>
              <w:spacing w:line="240" w:lineRule="auto"/>
            </w:pPr>
            <w:r w:rsidRPr="00855774">
              <w:t>Leadership decisions are in line with the cultural needs of employees</w:t>
            </w:r>
          </w:p>
          <w:p w14:paraId="6A0D3FC2" w14:textId="55ED75B9" w:rsidR="00B3292E" w:rsidRPr="00855774" w:rsidRDefault="00B3292E" w:rsidP="00F5467C">
            <w:pPr>
              <w:pStyle w:val="TOC3"/>
              <w:numPr>
                <w:ilvl w:val="0"/>
                <w:numId w:val="14"/>
              </w:numPr>
              <w:spacing w:line="240" w:lineRule="auto"/>
            </w:pPr>
            <w:r w:rsidRPr="00855774">
              <w:t>The leader effectively sets up cross-cultural teams</w:t>
            </w:r>
            <w:r w:rsidR="006139B7" w:rsidRPr="00855774">
              <w:t>.</w:t>
            </w:r>
          </w:p>
          <w:p w14:paraId="1953ED70" w14:textId="11CA0BF5" w:rsidR="00B3292E" w:rsidRPr="00855774" w:rsidRDefault="00B3292E" w:rsidP="00F5467C">
            <w:pPr>
              <w:pStyle w:val="TOC3"/>
              <w:numPr>
                <w:ilvl w:val="0"/>
                <w:numId w:val="14"/>
              </w:numPr>
              <w:spacing w:line="240" w:lineRule="auto"/>
            </w:pPr>
            <w:r w:rsidRPr="00855774">
              <w:t>The leadership effectively handles cross-cultural conflicts</w:t>
            </w:r>
            <w:r w:rsidR="006139B7" w:rsidRPr="00855774">
              <w:t>.</w:t>
            </w:r>
          </w:p>
          <w:p w14:paraId="43C8B41C" w14:textId="0F397000" w:rsidR="00B3292E" w:rsidRPr="00855774" w:rsidRDefault="00B3292E" w:rsidP="00F5467C">
            <w:pPr>
              <w:pStyle w:val="TOC3"/>
              <w:numPr>
                <w:ilvl w:val="0"/>
                <w:numId w:val="14"/>
              </w:numPr>
              <w:spacing w:line="240" w:lineRule="auto"/>
            </w:pPr>
            <w:r w:rsidRPr="00855774">
              <w:t>Cross-cultural leadership is advanced through benchmarking</w:t>
            </w:r>
            <w:r w:rsidR="006139B7" w:rsidRPr="00855774">
              <w:t>.</w:t>
            </w:r>
          </w:p>
          <w:p w14:paraId="05B26886" w14:textId="298A7A1B" w:rsidR="00B3292E" w:rsidRPr="00855774" w:rsidRDefault="00B3292E" w:rsidP="00F5467C">
            <w:pPr>
              <w:pStyle w:val="TOC3"/>
              <w:numPr>
                <w:ilvl w:val="0"/>
                <w:numId w:val="14"/>
              </w:numPr>
              <w:spacing w:line="240" w:lineRule="auto"/>
              <w:rPr>
                <w:b/>
                <w:bCs/>
              </w:rPr>
            </w:pPr>
            <w:r w:rsidRPr="00855774">
              <w:t xml:space="preserve">Cross-cultural leadership accommodates diverse views in the </w:t>
            </w:r>
            <w:r w:rsidR="00DC3AE8" w:rsidRPr="00855774">
              <w:t>organisation</w:t>
            </w:r>
            <w:r w:rsidR="006139B7" w:rsidRPr="00855774">
              <w:t>.</w:t>
            </w:r>
          </w:p>
        </w:tc>
        <w:tc>
          <w:tcPr>
            <w:tcW w:w="1667" w:type="pct"/>
          </w:tcPr>
          <w:p w14:paraId="4005306D" w14:textId="77777777" w:rsidR="00B3292E" w:rsidRPr="00855774" w:rsidRDefault="00B3292E" w:rsidP="00F5467C">
            <w:pPr>
              <w:contextualSpacing/>
              <w:rPr>
                <w:rFonts w:asciiTheme="majorBidi" w:hAnsiTheme="majorBidi" w:cstheme="majorBidi"/>
                <w:color w:val="0D0D0D" w:themeColor="text1" w:themeTint="F2"/>
                <w:sz w:val="20"/>
                <w:szCs w:val="20"/>
              </w:rPr>
            </w:pPr>
          </w:p>
        </w:tc>
      </w:tr>
    </w:tbl>
    <w:p w14:paraId="14EE6D3F" w14:textId="77777777" w:rsidR="007614A4" w:rsidRPr="00855774" w:rsidRDefault="007614A4"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345E34D3" w14:textId="77777777" w:rsidR="007614A4" w:rsidRPr="00855774" w:rsidRDefault="007614A4" w:rsidP="00E55D8C">
      <w:pPr>
        <w:spacing w:after="0" w:line="480" w:lineRule="auto"/>
        <w:rPr>
          <w:rFonts w:asciiTheme="majorBidi" w:hAnsiTheme="majorBidi" w:cstheme="majorBidi"/>
          <w:bCs/>
          <w:color w:val="0D0D0D" w:themeColor="text1" w:themeTint="F2"/>
          <w:sz w:val="24"/>
          <w:szCs w:val="24"/>
        </w:rPr>
      </w:pPr>
    </w:p>
    <w:p w14:paraId="195C592A" w14:textId="4706C03D"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Based on the results, it was concluded that</w:t>
      </w:r>
      <w:r w:rsidR="00E2796E" w:rsidRPr="00855774">
        <w:rPr>
          <w:rFonts w:asciiTheme="majorBidi" w:hAnsiTheme="majorBidi" w:cstheme="majorBidi"/>
          <w:bCs/>
          <w:color w:val="0D0D0D" w:themeColor="text1" w:themeTint="F2"/>
          <w:sz w:val="24"/>
          <w:szCs w:val="24"/>
        </w:rPr>
        <w:t xml:space="preserve"> the</w:t>
      </w:r>
      <w:r w:rsidRPr="00855774">
        <w:rPr>
          <w:rFonts w:asciiTheme="majorBidi" w:hAnsiTheme="majorBidi" w:cstheme="majorBidi"/>
          <w:bCs/>
          <w:color w:val="0D0D0D" w:themeColor="text1" w:themeTint="F2"/>
          <w:sz w:val="24"/>
          <w:szCs w:val="24"/>
        </w:rPr>
        <w:t xml:space="preserve"> successful </w:t>
      </w:r>
      <w:r w:rsidR="00E2796E"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E2796E"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always demands the effective application of project governance. </w:t>
      </w:r>
      <w:r w:rsidR="00E2796E" w:rsidRPr="00855774">
        <w:rPr>
          <w:rFonts w:asciiTheme="majorBidi" w:hAnsiTheme="majorBidi" w:cstheme="majorBidi"/>
          <w:bCs/>
          <w:color w:val="0D0D0D" w:themeColor="text1" w:themeTint="F2"/>
          <w:sz w:val="24"/>
          <w:szCs w:val="24"/>
        </w:rPr>
        <w:t>In addition</w:t>
      </w:r>
      <w:r w:rsidRPr="00855774">
        <w:rPr>
          <w:rFonts w:asciiTheme="majorBidi" w:hAnsiTheme="majorBidi" w:cstheme="majorBidi"/>
          <w:bCs/>
          <w:color w:val="0D0D0D" w:themeColor="text1" w:themeTint="F2"/>
          <w:sz w:val="24"/>
          <w:szCs w:val="24"/>
        </w:rPr>
        <w:t xml:space="preserve">, it was established that senior project practitioners need to apply cultural intelligence for </w:t>
      </w:r>
      <w:r w:rsidR="00E2796E"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effective </w:t>
      </w:r>
      <w:r w:rsidR="00E2796E" w:rsidRPr="00855774">
        <w:rPr>
          <w:rFonts w:asciiTheme="majorBidi" w:hAnsiTheme="majorBidi" w:cstheme="majorBidi"/>
          <w:bCs/>
          <w:color w:val="0D0D0D" w:themeColor="text1" w:themeTint="F2"/>
          <w:sz w:val="24"/>
          <w:szCs w:val="24"/>
        </w:rPr>
        <w:t xml:space="preserve">delivery </w:t>
      </w:r>
      <w:r w:rsidRPr="00855774">
        <w:rPr>
          <w:rFonts w:asciiTheme="majorBidi" w:hAnsiTheme="majorBidi" w:cstheme="majorBidi"/>
          <w:bCs/>
          <w:color w:val="0D0D0D" w:themeColor="text1" w:themeTint="F2"/>
          <w:sz w:val="24"/>
          <w:szCs w:val="24"/>
        </w:rPr>
        <w:t>of complex construction project</w:t>
      </w:r>
      <w:r w:rsidR="00E2796E"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tandem with the above findings, it was necessary to </w:t>
      </w:r>
      <w:r w:rsidR="00E2796E" w:rsidRPr="00855774">
        <w:rPr>
          <w:rFonts w:asciiTheme="majorBidi" w:hAnsiTheme="majorBidi" w:cstheme="majorBidi"/>
          <w:bCs/>
          <w:color w:val="0D0D0D" w:themeColor="text1" w:themeTint="F2"/>
          <w:sz w:val="24"/>
          <w:szCs w:val="24"/>
        </w:rPr>
        <w:t xml:space="preserve">suggest </w:t>
      </w:r>
      <w:r w:rsidRPr="00855774">
        <w:rPr>
          <w:rFonts w:asciiTheme="majorBidi" w:hAnsiTheme="majorBidi" w:cstheme="majorBidi"/>
          <w:bCs/>
          <w:color w:val="0D0D0D" w:themeColor="text1" w:themeTint="F2"/>
          <w:sz w:val="24"/>
          <w:szCs w:val="24"/>
        </w:rPr>
        <w:t>a model that would</w:t>
      </w:r>
      <w:r w:rsidR="00480448"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p>
    <w:p w14:paraId="06D56F63" w14:textId="6909BE86" w:rsidR="00DE65E9" w:rsidRPr="00855774" w:rsidRDefault="00DE65E9" w:rsidP="00EE2E9C">
      <w:pPr>
        <w:pStyle w:val="TOC3"/>
        <w:numPr>
          <w:ilvl w:val="0"/>
          <w:numId w:val="15"/>
        </w:numPr>
      </w:pPr>
      <w:r w:rsidRPr="00855774">
        <w:t>Highlight project governance requirements for complex construction project delivery in the UAE</w:t>
      </w:r>
      <w:r w:rsidR="006139B7" w:rsidRPr="00855774">
        <w:t>.</w:t>
      </w:r>
    </w:p>
    <w:p w14:paraId="451ED53F" w14:textId="35DEF6C4" w:rsidR="00DE65E9" w:rsidRPr="00855774" w:rsidRDefault="00DE65E9" w:rsidP="00EE2E9C">
      <w:pPr>
        <w:pStyle w:val="TOC3"/>
        <w:numPr>
          <w:ilvl w:val="0"/>
          <w:numId w:val="15"/>
        </w:numPr>
      </w:pPr>
      <w:r w:rsidRPr="00855774">
        <w:t xml:space="preserve">Indicate how senior project practitioners could maximise cultural intelligence to </w:t>
      </w:r>
      <w:r w:rsidR="00E2796E" w:rsidRPr="00855774">
        <w:t xml:space="preserve">achieve </w:t>
      </w:r>
      <w:r w:rsidRPr="00855774">
        <w:t>successful complex construction project delivery in the UAE</w:t>
      </w:r>
      <w:r w:rsidR="00E2796E" w:rsidRPr="00855774">
        <w:t>.</w:t>
      </w:r>
    </w:p>
    <w:p w14:paraId="393E3FC4" w14:textId="77777777" w:rsidR="00A96959" w:rsidRPr="00855774" w:rsidRDefault="00A96959" w:rsidP="00E55D8C">
      <w:pPr>
        <w:spacing w:after="0" w:line="480" w:lineRule="auto"/>
        <w:jc w:val="both"/>
        <w:rPr>
          <w:rFonts w:asciiTheme="majorBidi" w:hAnsiTheme="majorBidi" w:cstheme="majorBidi"/>
          <w:bCs/>
          <w:color w:val="0D0D0D" w:themeColor="text1" w:themeTint="F2"/>
          <w:sz w:val="24"/>
          <w:szCs w:val="24"/>
        </w:rPr>
      </w:pPr>
    </w:p>
    <w:p w14:paraId="36B65918" w14:textId="6237C2D9" w:rsidR="00DE65E9" w:rsidRPr="00855774" w:rsidRDefault="000E1869" w:rsidP="00DE65E9">
      <w:pPr>
        <w:spacing w:after="0" w:line="360" w:lineRule="auto"/>
        <w:rPr>
          <w:rFonts w:asciiTheme="majorBidi" w:hAnsiTheme="majorBidi" w:cstheme="majorBidi"/>
          <w:bCs/>
          <w:color w:val="0D0D0D" w:themeColor="text1" w:themeTint="F2"/>
          <w:sz w:val="24"/>
          <w:szCs w:val="24"/>
        </w:rPr>
      </w:pPr>
      <w:r w:rsidRPr="00855774">
        <w:rPr>
          <w:rFonts w:asciiTheme="majorBidi" w:hAnsiTheme="majorBidi" w:cstheme="majorBidi"/>
          <w:noProof/>
          <w:color w:val="0D0D0D" w:themeColor="text1" w:themeTint="F2"/>
          <w:lang w:val="en-US"/>
        </w:rPr>
        <mc:AlternateContent>
          <mc:Choice Requires="wpg">
            <w:drawing>
              <wp:inline distT="0" distB="0" distL="0" distR="0" wp14:anchorId="53921F2C" wp14:editId="6878C2B2">
                <wp:extent cx="5911215" cy="2311400"/>
                <wp:effectExtent l="0" t="0" r="13335" b="12700"/>
                <wp:docPr id="173" name="Group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11215" cy="2311400"/>
                          <a:chOff x="-20941" y="0"/>
                          <a:chExt cx="6497941" cy="2311400"/>
                        </a:xfrm>
                      </wpg:grpSpPr>
                      <wps:wsp>
                        <wps:cNvPr id="174" name="Rectangle 253"/>
                        <wps:cNvSpPr/>
                        <wps:spPr>
                          <a:xfrm>
                            <a:off x="-20941" y="301625"/>
                            <a:ext cx="1479550" cy="1720850"/>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1767BCC7" w14:textId="10E1BF84" w:rsidR="000F3DEA" w:rsidRPr="00296ED7" w:rsidRDefault="000F3DEA" w:rsidP="00296ED7">
                              <w:pPr>
                                <w:spacing w:line="360" w:lineRule="auto"/>
                                <w:jc w:val="center"/>
                                <w:rPr>
                                  <w:rFonts w:asciiTheme="majorBidi" w:hAnsiTheme="majorBidi" w:cstheme="majorBidi"/>
                                  <w:sz w:val="20"/>
                                  <w:szCs w:val="20"/>
                                </w:rPr>
                              </w:pPr>
                              <w:r w:rsidRPr="00296ED7">
                                <w:rPr>
                                  <w:rFonts w:asciiTheme="majorBidi" w:hAnsiTheme="majorBidi" w:cstheme="majorBidi"/>
                                  <w:sz w:val="20"/>
                                  <w:szCs w:val="20"/>
                                </w:rPr>
                                <w:t>Senior project practitioners</w:t>
                              </w:r>
                            </w:p>
                            <w:p w14:paraId="01C1E7E0" w14:textId="2EB7AD80" w:rsidR="000F3DEA" w:rsidRPr="00296ED7" w:rsidRDefault="000F3DEA" w:rsidP="00F5467C">
                              <w:pPr>
                                <w:pStyle w:val="TOC3"/>
                                <w:numPr>
                                  <w:ilvl w:val="0"/>
                                  <w:numId w:val="31"/>
                                </w:numPr>
                              </w:pPr>
                              <w:r w:rsidRPr="00296ED7">
                                <w:t>Roles</w:t>
                              </w:r>
                            </w:p>
                            <w:p w14:paraId="06E93E17" w14:textId="105015A3" w:rsidR="000F3DEA" w:rsidRPr="00296ED7" w:rsidRDefault="000F3DEA" w:rsidP="00F5467C">
                              <w:pPr>
                                <w:pStyle w:val="TOC3"/>
                                <w:numPr>
                                  <w:ilvl w:val="0"/>
                                  <w:numId w:val="31"/>
                                </w:numPr>
                              </w:pPr>
                              <w:r w:rsidRPr="00296ED7">
                                <w:t>Decision-making</w:t>
                              </w:r>
                            </w:p>
                            <w:p w14:paraId="3CFFB74C" w14:textId="15EA7C46" w:rsidR="000F3DEA" w:rsidRPr="00296ED7" w:rsidRDefault="000F3DEA" w:rsidP="00F5467C">
                              <w:pPr>
                                <w:pStyle w:val="TOC3"/>
                                <w:numPr>
                                  <w:ilvl w:val="0"/>
                                  <w:numId w:val="31"/>
                                </w:numPr>
                              </w:pPr>
                              <w:r w:rsidRPr="00296ED7">
                                <w:t>Understanding</w:t>
                              </w:r>
                            </w:p>
                            <w:p w14:paraId="3927BF42" w14:textId="3D1B02A8" w:rsidR="000F3DEA" w:rsidRPr="00296ED7" w:rsidRDefault="000F3DEA" w:rsidP="00F5467C">
                              <w:pPr>
                                <w:pStyle w:val="TOC3"/>
                                <w:numPr>
                                  <w:ilvl w:val="0"/>
                                  <w:numId w:val="31"/>
                                </w:numPr>
                              </w:pPr>
                              <w:r w:rsidRPr="00296ED7">
                                <w:t>Application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 name="Rectangle 254"/>
                        <wps:cNvSpPr/>
                        <wps:spPr>
                          <a:xfrm>
                            <a:off x="2760414" y="0"/>
                            <a:ext cx="1320799" cy="755650"/>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44E11DAB" w14:textId="3565A2EE" w:rsidR="000F3DEA" w:rsidRPr="00FD3728" w:rsidRDefault="000F3DEA" w:rsidP="00DE65E9">
                              <w:pPr>
                                <w:jc w:val="center"/>
                                <w:rPr>
                                  <w:rFonts w:asciiTheme="majorBidi" w:hAnsiTheme="majorBidi" w:cstheme="majorBidi"/>
                                  <w:sz w:val="20"/>
                                  <w:szCs w:val="20"/>
                                </w:rPr>
                              </w:pPr>
                              <w:r w:rsidRPr="00FD3728">
                                <w:rPr>
                                  <w:rFonts w:asciiTheme="majorBidi" w:hAnsiTheme="majorBidi" w:cstheme="majorBidi"/>
                                  <w:sz w:val="20"/>
                                  <w:szCs w:val="20"/>
                                </w:rPr>
                                <w:t>Effective application of project governance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 name="Rectangle 255"/>
                        <wps:cNvSpPr/>
                        <wps:spPr>
                          <a:xfrm>
                            <a:off x="5327650" y="546100"/>
                            <a:ext cx="1149350" cy="1244600"/>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0B3C0908" w14:textId="24BFF726" w:rsidR="000F3DEA" w:rsidRPr="00296ED7" w:rsidRDefault="000F3DEA" w:rsidP="00DE65E9">
                              <w:pPr>
                                <w:jc w:val="center"/>
                                <w:rPr>
                                  <w:rFonts w:asciiTheme="majorBidi" w:hAnsiTheme="majorBidi" w:cstheme="majorBidi"/>
                                  <w:sz w:val="20"/>
                                  <w:szCs w:val="20"/>
                                </w:rPr>
                              </w:pPr>
                              <w:r w:rsidRPr="00296ED7">
                                <w:rPr>
                                  <w:rFonts w:asciiTheme="majorBidi" w:hAnsiTheme="majorBidi" w:cstheme="majorBidi"/>
                                  <w:sz w:val="20"/>
                                  <w:szCs w:val="20"/>
                                </w:rPr>
                                <w:t>Successful complex construction project delivery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 name="Rectangle 256"/>
                        <wps:cNvSpPr/>
                        <wps:spPr>
                          <a:xfrm>
                            <a:off x="2690565" y="1466850"/>
                            <a:ext cx="1492250" cy="844550"/>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19333E91" w14:textId="5D255FF5" w:rsidR="000F3DEA" w:rsidRPr="00FD3728" w:rsidRDefault="000F3DEA" w:rsidP="00DE65E9">
                              <w:pPr>
                                <w:jc w:val="center"/>
                                <w:rPr>
                                  <w:rFonts w:asciiTheme="majorBidi" w:hAnsiTheme="majorBidi" w:cstheme="majorBidi"/>
                                  <w:sz w:val="20"/>
                                  <w:szCs w:val="20"/>
                                </w:rPr>
                              </w:pPr>
                              <w:r w:rsidRPr="00FD3728">
                                <w:rPr>
                                  <w:rFonts w:asciiTheme="majorBidi" w:hAnsiTheme="majorBidi" w:cstheme="majorBidi"/>
                                  <w:sz w:val="20"/>
                                  <w:szCs w:val="20"/>
                                </w:rPr>
                                <w:t>The understanding and application of cultural intelligence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 name="Straight Arrow Connector 257"/>
                        <wps:cNvCnPr>
                          <a:stCxn id="174" idx="3"/>
                          <a:endCxn id="175" idx="1"/>
                        </wps:cNvCnPr>
                        <wps:spPr>
                          <a:xfrm flipV="1">
                            <a:off x="1458609" y="377825"/>
                            <a:ext cx="1301805" cy="7842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79" name="Straight Arrow Connector 258"/>
                        <wps:cNvCnPr>
                          <a:stCxn id="174" idx="3"/>
                          <a:endCxn id="177" idx="1"/>
                        </wps:cNvCnPr>
                        <wps:spPr>
                          <a:xfrm>
                            <a:off x="1458609" y="1162050"/>
                            <a:ext cx="1231956" cy="7270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80" name="Straight Arrow Connector 259"/>
                        <wps:cNvCnPr>
                          <a:stCxn id="175" idx="3"/>
                          <a:endCxn id="176" idx="1"/>
                        </wps:cNvCnPr>
                        <wps:spPr>
                          <a:xfrm>
                            <a:off x="4081214" y="377825"/>
                            <a:ext cx="1246437" cy="7905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81" name="Straight Arrow Connector 260"/>
                        <wps:cNvCnPr>
                          <a:stCxn id="177" idx="3"/>
                          <a:endCxn id="176" idx="1"/>
                        </wps:cNvCnPr>
                        <wps:spPr>
                          <a:xfrm flipV="1">
                            <a:off x="4182816" y="1168400"/>
                            <a:ext cx="1144835" cy="7207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82" name="Arrow: Right 261"/>
                        <wps:cNvSpPr/>
                        <wps:spPr>
                          <a:xfrm>
                            <a:off x="1479550" y="1127954"/>
                            <a:ext cx="3743823" cy="60324"/>
                          </a:xfrm>
                          <a:prstGeom prst="rightArrow">
                            <a:avLst>
                              <a:gd name="adj1" fmla="val 50000"/>
                              <a:gd name="adj2" fmla="val 161765"/>
                            </a:avLst>
                          </a:prstGeom>
                          <a:solidFill>
                            <a:schemeClr val="tx1"/>
                          </a:solid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53921F2C" id="Group 252" o:spid="_x0000_s1196" style="width:465.45pt;height:182pt;mso-position-horizontal-relative:char;mso-position-vertical-relative:line" coordorigin="-209" coordsize="64979,23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">
                <v:rect id="Rectangle 253" o:spid="_x0000_s1197" style="position:absolute;left:-209;top:3016;width:14795;height:172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" fillcolor="white [3201]" strokecolor="black [3200]" strokeweight="1.5pt">
                  <v:textbox>
                    <w:txbxContent>
                      <w:p w14:paraId="1767BCC7" w14:textId="10E1BF84" w:rsidR="000F3DEA" w:rsidRPr="00296ED7" w:rsidRDefault="000F3DEA" w:rsidP="00296ED7">
                        <w:pPr>
                          <w:spacing w:line="360" w:lineRule="auto"/>
                          <w:jc w:val="center"/>
                          <w:rPr>
                            <w:rFonts w:asciiTheme="majorBidi" w:hAnsiTheme="majorBidi" w:cstheme="majorBidi"/>
                            <w:sz w:val="20"/>
                            <w:szCs w:val="20"/>
                          </w:rPr>
                        </w:pPr>
                        <w:r w:rsidRPr="00296ED7">
                          <w:rPr>
                            <w:rFonts w:asciiTheme="majorBidi" w:hAnsiTheme="majorBidi" w:cstheme="majorBidi"/>
                            <w:sz w:val="20"/>
                            <w:szCs w:val="20"/>
                          </w:rPr>
                          <w:t>Senior project practitioners</w:t>
                        </w:r>
                      </w:p>
                      <w:p w14:paraId="01C1E7E0" w14:textId="2EB7AD80" w:rsidR="000F3DEA" w:rsidRPr="00296ED7" w:rsidRDefault="000F3DEA" w:rsidP="00F5467C">
                        <w:pPr>
                          <w:pStyle w:val="TOC3"/>
                          <w:numPr>
                            <w:ilvl w:val="0"/>
                            <w:numId w:val="31"/>
                          </w:numPr>
                        </w:pPr>
                        <w:r w:rsidRPr="00296ED7">
                          <w:t>Roles</w:t>
                        </w:r>
                      </w:p>
                      <w:p w14:paraId="06E93E17" w14:textId="105015A3" w:rsidR="000F3DEA" w:rsidRPr="00296ED7" w:rsidRDefault="000F3DEA" w:rsidP="00F5467C">
                        <w:pPr>
                          <w:pStyle w:val="TOC3"/>
                          <w:numPr>
                            <w:ilvl w:val="0"/>
                            <w:numId w:val="31"/>
                          </w:numPr>
                        </w:pPr>
                        <w:r w:rsidRPr="00296ED7">
                          <w:t>Decision-making</w:t>
                        </w:r>
                      </w:p>
                      <w:p w14:paraId="3CFFB74C" w14:textId="15EA7C46" w:rsidR="000F3DEA" w:rsidRPr="00296ED7" w:rsidRDefault="000F3DEA" w:rsidP="00F5467C">
                        <w:pPr>
                          <w:pStyle w:val="TOC3"/>
                          <w:numPr>
                            <w:ilvl w:val="0"/>
                            <w:numId w:val="31"/>
                          </w:numPr>
                        </w:pPr>
                        <w:r w:rsidRPr="00296ED7">
                          <w:t>Understanding</w:t>
                        </w:r>
                      </w:p>
                      <w:p w14:paraId="3927BF42" w14:textId="3D1B02A8" w:rsidR="000F3DEA" w:rsidRPr="00296ED7" w:rsidRDefault="000F3DEA" w:rsidP="00F5467C">
                        <w:pPr>
                          <w:pStyle w:val="TOC3"/>
                          <w:numPr>
                            <w:ilvl w:val="0"/>
                            <w:numId w:val="31"/>
                          </w:numPr>
                        </w:pPr>
                        <w:r w:rsidRPr="00296ED7">
                          <w:t>Application</w:t>
                        </w:r>
                      </w:p>
                    </w:txbxContent>
                  </v:textbox>
                </v:rect>
                <v:rect id="Rectangle 254" o:spid="_x0000_s1198" style="position:absolute;left:27604;width:13208;height:7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" fillcolor="white [3201]" strokecolor="black [3200]" strokeweight="1.5pt">
                  <v:textbox>
                    <w:txbxContent>
                      <w:p w14:paraId="44E11DAB" w14:textId="3565A2EE" w:rsidR="000F3DEA" w:rsidRPr="00FD3728" w:rsidRDefault="000F3DEA" w:rsidP="00DE65E9">
                        <w:pPr>
                          <w:jc w:val="center"/>
                          <w:rPr>
                            <w:rFonts w:asciiTheme="majorBidi" w:hAnsiTheme="majorBidi" w:cstheme="majorBidi"/>
                            <w:sz w:val="20"/>
                            <w:szCs w:val="20"/>
                          </w:rPr>
                        </w:pPr>
                        <w:r w:rsidRPr="00FD3728">
                          <w:rPr>
                            <w:rFonts w:asciiTheme="majorBidi" w:hAnsiTheme="majorBidi" w:cstheme="majorBidi"/>
                            <w:sz w:val="20"/>
                            <w:szCs w:val="20"/>
                          </w:rPr>
                          <w:t>Effective application of project governance</w:t>
                        </w:r>
                      </w:p>
                    </w:txbxContent>
                  </v:textbox>
                </v:rect>
                <v:rect id="Rectangle 255" o:spid="_x0000_s1199" style="position:absolute;left:53276;top:5461;width:11494;height:124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" fillcolor="white [3201]" strokecolor="black [3200]" strokeweight="1.5pt">
                  <v:textbox>
                    <w:txbxContent>
                      <w:p w14:paraId="0B3C0908" w14:textId="24BFF726" w:rsidR="000F3DEA" w:rsidRPr="00296ED7" w:rsidRDefault="000F3DEA" w:rsidP="00DE65E9">
                        <w:pPr>
                          <w:jc w:val="center"/>
                          <w:rPr>
                            <w:rFonts w:asciiTheme="majorBidi" w:hAnsiTheme="majorBidi" w:cstheme="majorBidi"/>
                            <w:sz w:val="20"/>
                            <w:szCs w:val="20"/>
                          </w:rPr>
                        </w:pPr>
                        <w:r w:rsidRPr="00296ED7">
                          <w:rPr>
                            <w:rFonts w:asciiTheme="majorBidi" w:hAnsiTheme="majorBidi" w:cstheme="majorBidi"/>
                            <w:sz w:val="20"/>
                            <w:szCs w:val="20"/>
                          </w:rPr>
                          <w:t>Successful complex construction project delivery</w:t>
                        </w:r>
                      </w:p>
                    </w:txbxContent>
                  </v:textbox>
                </v:rect>
                <v:rect id="Rectangle 256" o:spid="_x0000_s1200" style="position:absolute;left:26905;top:14668;width:14923;height:84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" fillcolor="white [3201]" strokecolor="black [3200]" strokeweight="1.5pt">
                  <v:textbox>
                    <w:txbxContent>
                      <w:p w14:paraId="19333E91" w14:textId="5D255FF5" w:rsidR="000F3DEA" w:rsidRPr="00FD3728" w:rsidRDefault="000F3DEA" w:rsidP="00DE65E9">
                        <w:pPr>
                          <w:jc w:val="center"/>
                          <w:rPr>
                            <w:rFonts w:asciiTheme="majorBidi" w:hAnsiTheme="majorBidi" w:cstheme="majorBidi"/>
                            <w:sz w:val="20"/>
                            <w:szCs w:val="20"/>
                          </w:rPr>
                        </w:pPr>
                        <w:r w:rsidRPr="00FD3728">
                          <w:rPr>
                            <w:rFonts w:asciiTheme="majorBidi" w:hAnsiTheme="majorBidi" w:cstheme="majorBidi"/>
                            <w:sz w:val="20"/>
                            <w:szCs w:val="20"/>
                          </w:rPr>
                          <w:t>The understanding and application of cultural intelligence</w:t>
                        </w:r>
                      </w:p>
                    </w:txbxContent>
                  </v:textbox>
                </v:rect>
                <v:shape id="Straight Arrow Connector 257" o:spid="_x0000_s1201" type="#_x0000_t32" style="position:absolute;left:14586;top:3778;width:13018;height:784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" strokecolor="black [3200]" strokeweight="1.5pt">
                  <v:stroke endarrow="block" joinstyle="miter"/>
                </v:shape>
                <v:shape id="Straight Arrow Connector 258" o:spid="_x0000_s1202" type="#_x0000_t32" style="position:absolute;left:14586;top:11620;width:12319;height:72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" strokecolor="black [3200]" strokeweight="1.5pt">
                  <v:stroke endarrow="block" joinstyle="miter"/>
                </v:shape>
                <v:shape id="Straight Arrow Connector 259" o:spid="_x0000_s1203" type="#_x0000_t32" style="position:absolute;left:40812;top:3778;width:12464;height:79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" strokecolor="black [3200]" strokeweight="1.5pt">
                  <v:stroke endarrow="block" joinstyle="miter"/>
                </v:shape>
                <v:shape id="Straight Arrow Connector 260" o:spid="_x0000_s1204" type="#_x0000_t32" style="position:absolute;left:41828;top:11684;width:11448;height:720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" strokecolor="black [3200]" strokeweight="1.5pt">
                  <v:stroke endarrow="block" joinstyle="miter"/>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61" o:spid="_x0000_s1205" type="#_x0000_t13" style="position:absolute;left:14795;top:11279;width:37438;height:6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" adj="21037" fillcolor="black [3213]" strokecolor="black [3200]" strokeweight=".25pt"/>
                <w10:anchorlock/>
              </v:group>
            </w:pict>
          </mc:Fallback>
        </mc:AlternateContent>
      </w:r>
    </w:p>
    <w:p w14:paraId="30BC78BF" w14:textId="02BA1E4F" w:rsidR="00480448" w:rsidRPr="00855774" w:rsidRDefault="00FB1CF9" w:rsidP="00E55D8C">
      <w:pPr>
        <w:pStyle w:val="Caption"/>
        <w:spacing w:after="0" w:line="480" w:lineRule="auto"/>
        <w:jc w:val="center"/>
        <w:rPr>
          <w:rFonts w:asciiTheme="majorBidi" w:hAnsiTheme="majorBidi" w:cstheme="majorBidi"/>
          <w:bCs/>
          <w:i w:val="0"/>
          <w:iCs w:val="0"/>
          <w:color w:val="auto"/>
          <w:sz w:val="24"/>
          <w:szCs w:val="24"/>
        </w:rPr>
      </w:pPr>
      <w:bookmarkStart w:id="267" w:name="_Toc94624442"/>
      <w:r w:rsidRPr="00855774">
        <w:rPr>
          <w:rFonts w:asciiTheme="majorBidi" w:hAnsiTheme="majorBidi" w:cstheme="majorBidi"/>
          <w:b/>
          <w:bCs/>
          <w:i w:val="0"/>
          <w:iCs w:val="0"/>
          <w:color w:val="auto"/>
          <w:sz w:val="24"/>
          <w:szCs w:val="24"/>
        </w:rPr>
        <w:t xml:space="preserve">Figure </w:t>
      </w:r>
      <w:r w:rsidRPr="00855774">
        <w:rPr>
          <w:rFonts w:asciiTheme="majorBidi" w:hAnsiTheme="majorBidi" w:cstheme="majorBidi"/>
          <w:b/>
          <w:bCs/>
          <w:i w:val="0"/>
          <w:iCs w:val="0"/>
          <w:color w:val="auto"/>
          <w:sz w:val="24"/>
          <w:szCs w:val="24"/>
        </w:rPr>
        <w:fldChar w:fldCharType="begin"/>
      </w:r>
      <w:r w:rsidRPr="00855774">
        <w:rPr>
          <w:rFonts w:asciiTheme="majorBidi" w:hAnsiTheme="majorBidi" w:cstheme="majorBidi"/>
          <w:b/>
          <w:bCs/>
          <w:i w:val="0"/>
          <w:iCs w:val="0"/>
          <w:color w:val="auto"/>
          <w:sz w:val="24"/>
          <w:szCs w:val="24"/>
        </w:rPr>
        <w:instrText xml:space="preserve"> SEQ Figure \* ARABIC </w:instrText>
      </w:r>
      <w:r w:rsidRPr="00855774">
        <w:rPr>
          <w:rFonts w:asciiTheme="majorBidi" w:hAnsiTheme="majorBidi" w:cstheme="majorBidi"/>
          <w:b/>
          <w:bCs/>
          <w:i w:val="0"/>
          <w:iCs w:val="0"/>
          <w:color w:val="auto"/>
          <w:sz w:val="24"/>
          <w:szCs w:val="24"/>
        </w:rPr>
        <w:fldChar w:fldCharType="separate"/>
      </w:r>
      <w:r w:rsidR="00631807" w:rsidRPr="00855774">
        <w:rPr>
          <w:rFonts w:asciiTheme="majorBidi" w:hAnsiTheme="majorBidi" w:cstheme="majorBidi"/>
          <w:b/>
          <w:bCs/>
          <w:i w:val="0"/>
          <w:iCs w:val="0"/>
          <w:noProof/>
          <w:color w:val="auto"/>
          <w:sz w:val="24"/>
          <w:szCs w:val="24"/>
        </w:rPr>
        <w:t>7</w:t>
      </w:r>
      <w:r w:rsidRPr="00855774">
        <w:rPr>
          <w:rFonts w:asciiTheme="majorBidi" w:hAnsiTheme="majorBidi" w:cstheme="majorBidi"/>
          <w:b/>
          <w:bCs/>
          <w:i w:val="0"/>
          <w:iCs w:val="0"/>
          <w:color w:val="auto"/>
          <w:sz w:val="24"/>
          <w:szCs w:val="24"/>
        </w:rPr>
        <w:fldChar w:fldCharType="end"/>
      </w:r>
      <w:r w:rsidR="00CD4445" w:rsidRPr="00855774">
        <w:rPr>
          <w:rFonts w:asciiTheme="majorBidi" w:hAnsiTheme="majorBidi" w:cstheme="majorBidi"/>
          <w:b/>
          <w:bCs/>
          <w:i w:val="0"/>
          <w:iCs w:val="0"/>
          <w:color w:val="auto"/>
          <w:sz w:val="24"/>
          <w:szCs w:val="24"/>
        </w:rPr>
        <w:t>.</w:t>
      </w:r>
      <w:r w:rsidR="00A13037" w:rsidRPr="00855774">
        <w:rPr>
          <w:rFonts w:asciiTheme="majorBidi" w:hAnsiTheme="majorBidi" w:cstheme="majorBidi"/>
          <w:b/>
          <w:bCs/>
          <w:i w:val="0"/>
          <w:iCs w:val="0"/>
          <w:color w:val="auto"/>
          <w:sz w:val="24"/>
          <w:szCs w:val="24"/>
        </w:rPr>
        <w:t>1</w:t>
      </w:r>
      <w:r w:rsidR="00480448" w:rsidRPr="00855774">
        <w:rPr>
          <w:rFonts w:asciiTheme="majorBidi" w:hAnsiTheme="majorBidi" w:cstheme="majorBidi"/>
          <w:b/>
          <w:bCs/>
          <w:i w:val="0"/>
          <w:iCs w:val="0"/>
          <w:color w:val="auto"/>
          <w:sz w:val="24"/>
          <w:szCs w:val="24"/>
        </w:rPr>
        <w:t>:</w:t>
      </w:r>
      <w:r w:rsidR="00480448" w:rsidRPr="00855774">
        <w:rPr>
          <w:rFonts w:asciiTheme="majorBidi" w:hAnsiTheme="majorBidi" w:cstheme="majorBidi"/>
          <w:b/>
          <w:i w:val="0"/>
          <w:iCs w:val="0"/>
          <w:color w:val="auto"/>
          <w:sz w:val="24"/>
          <w:szCs w:val="24"/>
        </w:rPr>
        <w:t xml:space="preserve"> </w:t>
      </w:r>
      <w:r w:rsidR="00480448" w:rsidRPr="00855774">
        <w:rPr>
          <w:rFonts w:asciiTheme="majorBidi" w:hAnsiTheme="majorBidi" w:cstheme="majorBidi"/>
          <w:bCs/>
          <w:i w:val="0"/>
          <w:iCs w:val="0"/>
          <w:color w:val="auto"/>
          <w:sz w:val="24"/>
          <w:szCs w:val="24"/>
        </w:rPr>
        <w:t>Model components</w:t>
      </w:r>
      <w:bookmarkEnd w:id="267"/>
    </w:p>
    <w:p w14:paraId="41C192FB" w14:textId="77777777" w:rsidR="007614A4" w:rsidRPr="00855774" w:rsidRDefault="007614A4"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4D14C453" w14:textId="77777777" w:rsidR="00480448" w:rsidRPr="00855774" w:rsidRDefault="00480448" w:rsidP="00E55D8C">
      <w:pPr>
        <w:spacing w:after="0" w:line="480" w:lineRule="auto"/>
        <w:jc w:val="both"/>
        <w:rPr>
          <w:rFonts w:asciiTheme="majorBidi" w:hAnsiTheme="majorBidi" w:cstheme="majorBidi"/>
          <w:bCs/>
          <w:color w:val="0D0D0D" w:themeColor="text1" w:themeTint="F2"/>
          <w:sz w:val="24"/>
          <w:szCs w:val="24"/>
        </w:rPr>
      </w:pPr>
    </w:p>
    <w:p w14:paraId="68C21DBB" w14:textId="45ADA01C"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findings underscore the point that </w:t>
      </w:r>
      <w:r w:rsidR="00B77AC7"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model for complex construction project delivery in this study needs to align together</w:t>
      </w:r>
      <w:r w:rsidR="00480448" w:rsidRPr="00855774">
        <w:rPr>
          <w:rFonts w:asciiTheme="majorBidi" w:hAnsiTheme="majorBidi" w:cstheme="majorBidi"/>
          <w:bCs/>
          <w:color w:val="0D0D0D" w:themeColor="text1" w:themeTint="F2"/>
          <w:sz w:val="24"/>
          <w:szCs w:val="24"/>
        </w:rPr>
        <w:t>:</w:t>
      </w:r>
    </w:p>
    <w:p w14:paraId="79FB8624" w14:textId="358166C8" w:rsidR="00DE65E9" w:rsidRPr="00855774" w:rsidRDefault="00DE65E9" w:rsidP="00EE2E9C">
      <w:pPr>
        <w:pStyle w:val="TOC3"/>
        <w:numPr>
          <w:ilvl w:val="0"/>
          <w:numId w:val="16"/>
        </w:numPr>
      </w:pPr>
      <w:r w:rsidRPr="00855774">
        <w:t>Roles, decision-making, understanding and application by senior project practitioners</w:t>
      </w:r>
      <w:r w:rsidR="0053661E" w:rsidRPr="00855774">
        <w:t>;</w:t>
      </w:r>
    </w:p>
    <w:p w14:paraId="415612E8" w14:textId="4050E837" w:rsidR="00DE65E9" w:rsidRPr="00855774" w:rsidRDefault="00DE65E9" w:rsidP="00EE2E9C">
      <w:pPr>
        <w:pStyle w:val="TOC3"/>
        <w:numPr>
          <w:ilvl w:val="0"/>
          <w:numId w:val="16"/>
        </w:numPr>
      </w:pPr>
      <w:r w:rsidRPr="00855774">
        <w:t>Effective application of project governance</w:t>
      </w:r>
      <w:r w:rsidR="0053661E" w:rsidRPr="00855774">
        <w:t>;</w:t>
      </w:r>
    </w:p>
    <w:p w14:paraId="1E2023A1" w14:textId="3B4B069E" w:rsidR="00DE65E9" w:rsidRPr="00855774" w:rsidRDefault="00DE65E9" w:rsidP="00EE2E9C">
      <w:pPr>
        <w:pStyle w:val="TOC3"/>
        <w:numPr>
          <w:ilvl w:val="0"/>
          <w:numId w:val="16"/>
        </w:numPr>
      </w:pPr>
      <w:r w:rsidRPr="00855774">
        <w:t>Understanding and application of cultural intelligence</w:t>
      </w:r>
      <w:r w:rsidR="00D215CF" w:rsidRPr="00855774">
        <w:t>.</w:t>
      </w:r>
    </w:p>
    <w:p w14:paraId="28D4F667" w14:textId="77777777" w:rsidR="00D215CF" w:rsidRPr="00855774" w:rsidRDefault="00D215CF" w:rsidP="00E55D8C">
      <w:pPr>
        <w:spacing w:after="0" w:line="480" w:lineRule="auto"/>
        <w:jc w:val="both"/>
        <w:rPr>
          <w:rFonts w:asciiTheme="majorBidi" w:hAnsiTheme="majorBidi" w:cstheme="majorBidi"/>
          <w:bCs/>
          <w:color w:val="0D0D0D" w:themeColor="text1" w:themeTint="F2"/>
          <w:sz w:val="24"/>
          <w:szCs w:val="24"/>
        </w:rPr>
      </w:pPr>
    </w:p>
    <w:p w14:paraId="7F177463" w14:textId="77777777" w:rsidR="00B77AC7" w:rsidRPr="00855774" w:rsidRDefault="00D215CF"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T</w:t>
      </w:r>
      <w:r w:rsidR="00DE65E9" w:rsidRPr="00855774">
        <w:rPr>
          <w:rFonts w:asciiTheme="majorBidi" w:hAnsiTheme="majorBidi" w:cstheme="majorBidi"/>
          <w:bCs/>
          <w:color w:val="0D0D0D" w:themeColor="text1" w:themeTint="F2"/>
          <w:sz w:val="24"/>
          <w:szCs w:val="24"/>
        </w:rPr>
        <w:t>he results</w:t>
      </w:r>
      <w:r w:rsidRPr="00855774">
        <w:rPr>
          <w:rFonts w:asciiTheme="majorBidi" w:hAnsiTheme="majorBidi" w:cstheme="majorBidi"/>
          <w:bCs/>
          <w:color w:val="0D0D0D" w:themeColor="text1" w:themeTint="F2"/>
          <w:sz w:val="24"/>
          <w:szCs w:val="24"/>
        </w:rPr>
        <w:t xml:space="preserve"> </w:t>
      </w:r>
      <w:r w:rsidR="00DE65E9" w:rsidRPr="00855774">
        <w:rPr>
          <w:rFonts w:asciiTheme="majorBidi" w:hAnsiTheme="majorBidi" w:cstheme="majorBidi"/>
          <w:bCs/>
          <w:color w:val="0D0D0D" w:themeColor="text1" w:themeTint="F2"/>
          <w:sz w:val="24"/>
          <w:szCs w:val="24"/>
        </w:rPr>
        <w:t>illustrated that senior project practitioners are in charge of ensuring that both project governance and cultural intelligence are effectively</w:t>
      </w:r>
      <w:r w:rsidR="00350117" w:rsidRPr="00855774">
        <w:rPr>
          <w:rFonts w:asciiTheme="majorBidi" w:hAnsiTheme="majorBidi" w:cstheme="majorBidi"/>
          <w:bCs/>
          <w:color w:val="0D0D0D" w:themeColor="text1" w:themeTint="F2"/>
          <w:sz w:val="24"/>
          <w:szCs w:val="24"/>
        </w:rPr>
        <w:t xml:space="preserve"> used</w:t>
      </w:r>
      <w:r w:rsidR="00DE65E9" w:rsidRPr="00855774">
        <w:rPr>
          <w:rFonts w:asciiTheme="majorBidi" w:hAnsiTheme="majorBidi" w:cstheme="majorBidi"/>
          <w:bCs/>
          <w:color w:val="0D0D0D" w:themeColor="text1" w:themeTint="F2"/>
          <w:sz w:val="24"/>
          <w:szCs w:val="24"/>
        </w:rPr>
        <w:t xml:space="preserve"> in the project. In this case, senior project practitioners need to have an appropriate understanding of what project governance and cultural intelligence are and utilise their roles and decision-making processes to apply them to </w:t>
      </w:r>
      <w:r w:rsidR="00350117" w:rsidRPr="00855774">
        <w:rPr>
          <w:rFonts w:asciiTheme="majorBidi" w:hAnsiTheme="majorBidi" w:cstheme="majorBidi"/>
          <w:bCs/>
          <w:color w:val="0D0D0D" w:themeColor="text1" w:themeTint="F2"/>
          <w:sz w:val="24"/>
          <w:szCs w:val="24"/>
        </w:rPr>
        <w:t xml:space="preserve">ensure </w:t>
      </w:r>
      <w:r w:rsidR="00DE65E9" w:rsidRPr="00855774">
        <w:rPr>
          <w:rFonts w:asciiTheme="majorBidi" w:hAnsiTheme="majorBidi" w:cstheme="majorBidi"/>
          <w:bCs/>
          <w:color w:val="0D0D0D" w:themeColor="text1" w:themeTint="F2"/>
          <w:sz w:val="24"/>
          <w:szCs w:val="24"/>
        </w:rPr>
        <w:t xml:space="preserve">the successful </w:t>
      </w:r>
      <w:r w:rsidR="00350117" w:rsidRPr="00855774">
        <w:rPr>
          <w:rFonts w:asciiTheme="majorBidi" w:hAnsiTheme="majorBidi" w:cstheme="majorBidi"/>
          <w:bCs/>
          <w:color w:val="0D0D0D" w:themeColor="text1" w:themeTint="F2"/>
          <w:sz w:val="24"/>
          <w:szCs w:val="24"/>
        </w:rPr>
        <w:t xml:space="preserve">delivery of </w:t>
      </w:r>
      <w:r w:rsidR="00DE65E9" w:rsidRPr="00855774">
        <w:rPr>
          <w:rFonts w:asciiTheme="majorBidi" w:hAnsiTheme="majorBidi" w:cstheme="majorBidi"/>
          <w:bCs/>
          <w:color w:val="0D0D0D" w:themeColor="text1" w:themeTint="F2"/>
          <w:sz w:val="24"/>
          <w:szCs w:val="24"/>
        </w:rPr>
        <w:t>complex construction project</w:t>
      </w:r>
      <w:r w:rsidR="00350117" w:rsidRPr="00855774">
        <w:rPr>
          <w:rFonts w:asciiTheme="majorBidi" w:hAnsiTheme="majorBidi" w:cstheme="majorBidi"/>
          <w:bCs/>
          <w:color w:val="0D0D0D" w:themeColor="text1" w:themeTint="F2"/>
          <w:sz w:val="24"/>
          <w:szCs w:val="24"/>
        </w:rPr>
        <w:t>s</w:t>
      </w:r>
      <w:r w:rsidR="00DE65E9" w:rsidRPr="00855774">
        <w:rPr>
          <w:rFonts w:asciiTheme="majorBidi" w:hAnsiTheme="majorBidi" w:cstheme="majorBidi"/>
          <w:bCs/>
          <w:color w:val="0D0D0D" w:themeColor="text1" w:themeTint="F2"/>
          <w:sz w:val="24"/>
          <w:szCs w:val="24"/>
        </w:rPr>
        <w:t>.</w:t>
      </w:r>
    </w:p>
    <w:p w14:paraId="520386B1" w14:textId="41D906D5"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 </w:t>
      </w:r>
    </w:p>
    <w:p w14:paraId="6C531EC6" w14:textId="007BCE3A" w:rsidR="00DE65E9" w:rsidRPr="00855774" w:rsidRDefault="00DE65E9" w:rsidP="00E55D8C">
      <w:pPr>
        <w:pStyle w:val="Heading2"/>
        <w:spacing w:before="0" w:line="480" w:lineRule="auto"/>
        <w:rPr>
          <w:rFonts w:asciiTheme="majorBidi" w:hAnsiTheme="majorBidi"/>
          <w:b/>
          <w:bCs/>
          <w:color w:val="0D0D0D" w:themeColor="text1" w:themeTint="F2"/>
          <w:sz w:val="24"/>
          <w:szCs w:val="24"/>
        </w:rPr>
      </w:pPr>
      <w:bookmarkStart w:id="268" w:name="_Toc95721754"/>
      <w:r w:rsidRPr="00855774">
        <w:rPr>
          <w:rFonts w:asciiTheme="majorBidi" w:hAnsiTheme="majorBidi"/>
          <w:b/>
          <w:bCs/>
          <w:color w:val="0D0D0D" w:themeColor="text1" w:themeTint="F2"/>
          <w:sz w:val="24"/>
          <w:szCs w:val="24"/>
        </w:rPr>
        <w:t>7.</w:t>
      </w:r>
      <w:r w:rsidR="0049775F" w:rsidRPr="00855774">
        <w:rPr>
          <w:rFonts w:asciiTheme="majorBidi" w:hAnsiTheme="majorBidi"/>
          <w:b/>
          <w:bCs/>
          <w:color w:val="0D0D0D" w:themeColor="text1" w:themeTint="F2"/>
          <w:sz w:val="24"/>
          <w:szCs w:val="24"/>
        </w:rPr>
        <w:t>2</w:t>
      </w:r>
      <w:r w:rsidRPr="00855774">
        <w:rPr>
          <w:rFonts w:asciiTheme="majorBidi" w:hAnsiTheme="majorBidi"/>
          <w:b/>
          <w:bCs/>
          <w:color w:val="0D0D0D" w:themeColor="text1" w:themeTint="F2"/>
          <w:sz w:val="24"/>
          <w:szCs w:val="24"/>
        </w:rPr>
        <w:t xml:space="preserve"> Verification and </w:t>
      </w:r>
      <w:r w:rsidR="00480448" w:rsidRPr="00855774">
        <w:rPr>
          <w:rFonts w:asciiTheme="majorBidi" w:hAnsiTheme="majorBidi"/>
          <w:b/>
          <w:bCs/>
          <w:color w:val="0D0D0D" w:themeColor="text1" w:themeTint="F2"/>
          <w:sz w:val="24"/>
          <w:szCs w:val="24"/>
        </w:rPr>
        <w:t>v</w:t>
      </w:r>
      <w:r w:rsidRPr="00855774">
        <w:rPr>
          <w:rFonts w:asciiTheme="majorBidi" w:hAnsiTheme="majorBidi"/>
          <w:b/>
          <w:bCs/>
          <w:color w:val="0D0D0D" w:themeColor="text1" w:themeTint="F2"/>
          <w:sz w:val="24"/>
          <w:szCs w:val="24"/>
        </w:rPr>
        <w:t xml:space="preserve">alidation </w:t>
      </w:r>
      <w:r w:rsidR="00480448" w:rsidRPr="00855774">
        <w:rPr>
          <w:rFonts w:asciiTheme="majorBidi" w:hAnsiTheme="majorBidi"/>
          <w:b/>
          <w:bCs/>
          <w:color w:val="0D0D0D" w:themeColor="text1" w:themeTint="F2"/>
          <w:sz w:val="24"/>
          <w:szCs w:val="24"/>
        </w:rPr>
        <w:t>o</w:t>
      </w:r>
      <w:r w:rsidRPr="00855774">
        <w:rPr>
          <w:rFonts w:asciiTheme="majorBidi" w:hAnsiTheme="majorBidi"/>
          <w:b/>
          <w:bCs/>
          <w:color w:val="0D0D0D" w:themeColor="text1" w:themeTint="F2"/>
          <w:sz w:val="24"/>
          <w:szCs w:val="24"/>
        </w:rPr>
        <w:t>bjectives</w:t>
      </w:r>
      <w:bookmarkEnd w:id="268"/>
    </w:p>
    <w:p w14:paraId="4BD0700A" w14:textId="6BB7D753" w:rsidR="00DE65E9" w:rsidRPr="00855774" w:rsidRDefault="00DE65E9" w:rsidP="0039520E">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verification and validation were carried to </w:t>
      </w:r>
      <w:r w:rsidR="00480448" w:rsidRPr="00855774">
        <w:rPr>
          <w:rFonts w:asciiTheme="majorBidi" w:hAnsiTheme="majorBidi" w:cstheme="majorBidi"/>
          <w:bCs/>
          <w:color w:val="0D0D0D" w:themeColor="text1" w:themeTint="F2"/>
          <w:sz w:val="24"/>
          <w:szCs w:val="24"/>
        </w:rPr>
        <w:t xml:space="preserve">address objective </w:t>
      </w:r>
      <w:r w:rsidR="00B77AC7" w:rsidRPr="00855774">
        <w:rPr>
          <w:rFonts w:asciiTheme="majorBidi" w:hAnsiTheme="majorBidi" w:cstheme="majorBidi"/>
          <w:bCs/>
          <w:color w:val="0D0D0D" w:themeColor="text1" w:themeTint="F2"/>
          <w:sz w:val="24"/>
          <w:szCs w:val="24"/>
        </w:rPr>
        <w:t xml:space="preserve">5 </w:t>
      </w:r>
      <w:r w:rsidR="00480448" w:rsidRPr="00855774">
        <w:rPr>
          <w:rFonts w:asciiTheme="majorBidi" w:hAnsiTheme="majorBidi" w:cstheme="majorBidi"/>
          <w:bCs/>
          <w:color w:val="0D0D0D" w:themeColor="text1" w:themeTint="F2"/>
          <w:sz w:val="24"/>
          <w:szCs w:val="24"/>
        </w:rPr>
        <w:t>of the study; that is to:</w:t>
      </w:r>
      <w:r w:rsidRPr="00855774">
        <w:rPr>
          <w:rFonts w:asciiTheme="majorBidi" w:hAnsiTheme="majorBidi" w:cstheme="majorBidi"/>
          <w:bCs/>
          <w:color w:val="0D0D0D" w:themeColor="text1" w:themeTint="F2"/>
          <w:sz w:val="24"/>
          <w:szCs w:val="24"/>
        </w:rPr>
        <w:t xml:space="preserve"> </w:t>
      </w:r>
    </w:p>
    <w:p w14:paraId="16670EDF" w14:textId="7ACF1332" w:rsidR="00DE65E9" w:rsidRPr="00855774" w:rsidRDefault="00A61E1F" w:rsidP="00F5467C">
      <w:pPr>
        <w:pStyle w:val="TOC3"/>
      </w:pPr>
      <w:r w:rsidRPr="00855774">
        <w:t xml:space="preserve">Develop, verify, and validate </w:t>
      </w:r>
      <w:r w:rsidR="00DE65E9" w:rsidRPr="00855774">
        <w:t xml:space="preserve">a model that </w:t>
      </w:r>
      <w:r w:rsidR="0053661E" w:rsidRPr="00855774">
        <w:t xml:space="preserve">includes </w:t>
      </w:r>
      <w:r w:rsidR="00DE65E9" w:rsidRPr="00855774">
        <w:t>project governance and cultural intelligence determinants that can be used to enhance</w:t>
      </w:r>
      <w:r w:rsidR="00350117" w:rsidRPr="00855774">
        <w:t xml:space="preserve"> the</w:t>
      </w:r>
      <w:r w:rsidR="00DE65E9" w:rsidRPr="00855774">
        <w:t xml:space="preserve"> successful </w:t>
      </w:r>
      <w:r w:rsidR="00350117" w:rsidRPr="00855774">
        <w:t xml:space="preserve">delivery of </w:t>
      </w:r>
      <w:r w:rsidR="00DE65E9" w:rsidRPr="00855774">
        <w:t>complex construction project</w:t>
      </w:r>
      <w:r w:rsidR="00350117" w:rsidRPr="00855774">
        <w:t>s</w:t>
      </w:r>
      <w:r w:rsidR="00DE65E9" w:rsidRPr="00855774">
        <w:t xml:space="preserve"> in the UAE.</w:t>
      </w:r>
    </w:p>
    <w:p w14:paraId="270A0EA6" w14:textId="77777777" w:rsidR="00B77AC7" w:rsidRPr="00855774" w:rsidRDefault="00B77AC7" w:rsidP="0039520E">
      <w:pPr>
        <w:spacing w:after="0" w:line="480" w:lineRule="auto"/>
        <w:jc w:val="both"/>
        <w:rPr>
          <w:rFonts w:asciiTheme="majorBidi" w:hAnsiTheme="majorBidi" w:cstheme="majorBidi"/>
          <w:bCs/>
          <w:color w:val="0D0D0D" w:themeColor="text1" w:themeTint="F2"/>
          <w:sz w:val="24"/>
          <w:szCs w:val="24"/>
        </w:rPr>
      </w:pPr>
    </w:p>
    <w:p w14:paraId="0AB22F52" w14:textId="58A6C878" w:rsidR="00DE65E9" w:rsidRPr="00855774" w:rsidRDefault="00DE65E9" w:rsidP="0039520E">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Based on </w:t>
      </w:r>
      <w:r w:rsidR="0049775F" w:rsidRPr="00855774">
        <w:rPr>
          <w:rFonts w:asciiTheme="majorBidi" w:hAnsiTheme="majorBidi" w:cstheme="majorBidi"/>
          <w:bCs/>
          <w:color w:val="0D0D0D" w:themeColor="text1" w:themeTint="F2"/>
          <w:sz w:val="24"/>
          <w:szCs w:val="24"/>
        </w:rPr>
        <w:t>the above</w:t>
      </w:r>
      <w:r w:rsidRPr="00855774">
        <w:rPr>
          <w:rFonts w:asciiTheme="majorBidi" w:hAnsiTheme="majorBidi" w:cstheme="majorBidi"/>
          <w:bCs/>
          <w:color w:val="0D0D0D" w:themeColor="text1" w:themeTint="F2"/>
          <w:sz w:val="24"/>
          <w:szCs w:val="24"/>
        </w:rPr>
        <w:t>, the focus</w:t>
      </w:r>
      <w:r w:rsidR="00480448" w:rsidRPr="00855774">
        <w:rPr>
          <w:rFonts w:asciiTheme="majorBidi" w:hAnsiTheme="majorBidi" w:cstheme="majorBidi"/>
          <w:bCs/>
          <w:color w:val="0D0D0D" w:themeColor="text1" w:themeTint="F2"/>
          <w:sz w:val="24"/>
          <w:szCs w:val="24"/>
        </w:rPr>
        <w:t xml:space="preserve"> was to formulate </w:t>
      </w:r>
      <w:r w:rsidR="0049775F" w:rsidRPr="00855774">
        <w:rPr>
          <w:rFonts w:asciiTheme="majorBidi" w:hAnsiTheme="majorBidi" w:cstheme="majorBidi"/>
          <w:bCs/>
          <w:color w:val="0D0D0D" w:themeColor="text1" w:themeTint="F2"/>
          <w:sz w:val="24"/>
          <w:szCs w:val="24"/>
        </w:rPr>
        <w:t>a model</w:t>
      </w:r>
      <w:r w:rsidRPr="00855774">
        <w:rPr>
          <w:rFonts w:asciiTheme="majorBidi" w:hAnsiTheme="majorBidi" w:cstheme="majorBidi"/>
          <w:bCs/>
          <w:color w:val="0D0D0D" w:themeColor="text1" w:themeTint="F2"/>
          <w:sz w:val="24"/>
          <w:szCs w:val="24"/>
        </w:rPr>
        <w:t xml:space="preserve"> that illustrates how both cultural intelligence and project governance influence </w:t>
      </w:r>
      <w:r w:rsidR="006C7CA3" w:rsidRPr="00855774">
        <w:rPr>
          <w:rFonts w:asciiTheme="majorBidi" w:hAnsiTheme="majorBidi" w:cstheme="majorBidi"/>
          <w:bCs/>
          <w:color w:val="0D0D0D" w:themeColor="text1" w:themeTint="F2"/>
          <w:sz w:val="24"/>
          <w:szCs w:val="24"/>
        </w:rPr>
        <w:t xml:space="preserve">the </w:t>
      </w:r>
      <w:r w:rsidR="0049775F" w:rsidRPr="00855774">
        <w:rPr>
          <w:rFonts w:asciiTheme="majorBidi" w:hAnsiTheme="majorBidi" w:cstheme="majorBidi"/>
          <w:bCs/>
          <w:color w:val="0D0D0D" w:themeColor="text1" w:themeTint="F2"/>
          <w:sz w:val="24"/>
          <w:szCs w:val="24"/>
        </w:rPr>
        <w:t>successful delivery</w:t>
      </w:r>
      <w:r w:rsidR="00ED72BB" w:rsidRPr="00855774">
        <w:rPr>
          <w:rFonts w:asciiTheme="majorBidi" w:hAnsiTheme="majorBidi" w:cstheme="majorBidi"/>
          <w:bCs/>
          <w:color w:val="0D0D0D" w:themeColor="text1" w:themeTint="F2"/>
          <w:sz w:val="24"/>
          <w:szCs w:val="24"/>
        </w:rPr>
        <w:t xml:space="preserve"> of </w:t>
      </w:r>
      <w:r w:rsidRPr="00855774">
        <w:rPr>
          <w:rFonts w:asciiTheme="majorBidi" w:hAnsiTheme="majorBidi" w:cstheme="majorBidi"/>
          <w:bCs/>
          <w:color w:val="0D0D0D" w:themeColor="text1" w:themeTint="F2"/>
          <w:sz w:val="24"/>
          <w:szCs w:val="24"/>
        </w:rPr>
        <w:t>complex construction project</w:t>
      </w:r>
      <w:r w:rsidR="00ED72BB"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next section, the verification and the validation process </w:t>
      </w:r>
      <w:r w:rsidR="006A7736" w:rsidRPr="00855774">
        <w:rPr>
          <w:rFonts w:asciiTheme="majorBidi" w:hAnsiTheme="majorBidi" w:cstheme="majorBidi"/>
          <w:bCs/>
          <w:color w:val="0D0D0D" w:themeColor="text1" w:themeTint="F2"/>
          <w:sz w:val="24"/>
          <w:szCs w:val="24"/>
        </w:rPr>
        <w:t>is rationalised</w:t>
      </w:r>
      <w:r w:rsidRPr="00855774">
        <w:rPr>
          <w:rFonts w:asciiTheme="majorBidi" w:hAnsiTheme="majorBidi" w:cstheme="majorBidi"/>
          <w:bCs/>
          <w:color w:val="0D0D0D" w:themeColor="text1" w:themeTint="F2"/>
          <w:sz w:val="24"/>
          <w:szCs w:val="24"/>
        </w:rPr>
        <w:t xml:space="preserve">. </w:t>
      </w:r>
    </w:p>
    <w:p w14:paraId="5EDE807B" w14:textId="77777777" w:rsidR="006C7CA3" w:rsidRPr="00855774" w:rsidRDefault="006C7CA3" w:rsidP="00E55D8C">
      <w:pPr>
        <w:spacing w:after="0" w:line="480" w:lineRule="auto"/>
        <w:jc w:val="both"/>
        <w:rPr>
          <w:rFonts w:asciiTheme="majorBidi" w:hAnsiTheme="majorBidi" w:cstheme="majorBidi"/>
          <w:b/>
          <w:color w:val="0D0D0D" w:themeColor="text1" w:themeTint="F2"/>
          <w:sz w:val="24"/>
          <w:szCs w:val="24"/>
        </w:rPr>
      </w:pPr>
    </w:p>
    <w:p w14:paraId="6E3D0C6A" w14:textId="763630E1" w:rsidR="00690B59" w:rsidRPr="00855774" w:rsidRDefault="00DE65E9" w:rsidP="006B4B10">
      <w:pPr>
        <w:pStyle w:val="Heading2"/>
        <w:spacing w:before="0" w:line="480" w:lineRule="auto"/>
        <w:rPr>
          <w:rFonts w:asciiTheme="majorBidi" w:hAnsiTheme="majorBidi"/>
          <w:b/>
          <w:bCs/>
          <w:color w:val="0D0D0D" w:themeColor="text1" w:themeTint="F2"/>
          <w:sz w:val="24"/>
          <w:szCs w:val="24"/>
        </w:rPr>
      </w:pPr>
      <w:bookmarkStart w:id="269" w:name="_Toc95721755"/>
      <w:r w:rsidRPr="00855774">
        <w:rPr>
          <w:rFonts w:asciiTheme="majorBidi" w:hAnsiTheme="majorBidi"/>
          <w:b/>
          <w:bCs/>
          <w:color w:val="0D0D0D" w:themeColor="text1" w:themeTint="F2"/>
          <w:sz w:val="24"/>
          <w:szCs w:val="24"/>
        </w:rPr>
        <w:t>7.</w:t>
      </w:r>
      <w:r w:rsidR="0049775F" w:rsidRPr="00855774">
        <w:rPr>
          <w:rFonts w:asciiTheme="majorBidi" w:hAnsiTheme="majorBidi"/>
          <w:b/>
          <w:bCs/>
          <w:color w:val="0D0D0D" w:themeColor="text1" w:themeTint="F2"/>
          <w:sz w:val="24"/>
          <w:szCs w:val="24"/>
        </w:rPr>
        <w:t xml:space="preserve">3 </w:t>
      </w:r>
      <w:r w:rsidRPr="00855774">
        <w:rPr>
          <w:rFonts w:asciiTheme="majorBidi" w:hAnsiTheme="majorBidi"/>
          <w:b/>
          <w:bCs/>
          <w:color w:val="0D0D0D" w:themeColor="text1" w:themeTint="F2"/>
          <w:sz w:val="24"/>
          <w:szCs w:val="24"/>
        </w:rPr>
        <w:t xml:space="preserve">Verification and </w:t>
      </w:r>
      <w:r w:rsidR="006A7736" w:rsidRPr="00855774">
        <w:rPr>
          <w:rFonts w:asciiTheme="majorBidi" w:hAnsiTheme="majorBidi"/>
          <w:b/>
          <w:bCs/>
          <w:color w:val="0D0D0D" w:themeColor="text1" w:themeTint="F2"/>
          <w:sz w:val="24"/>
          <w:szCs w:val="24"/>
        </w:rPr>
        <w:t>v</w:t>
      </w:r>
      <w:r w:rsidRPr="00855774">
        <w:rPr>
          <w:rFonts w:asciiTheme="majorBidi" w:hAnsiTheme="majorBidi"/>
          <w:b/>
          <w:bCs/>
          <w:color w:val="0D0D0D" w:themeColor="text1" w:themeTint="F2"/>
          <w:sz w:val="24"/>
          <w:szCs w:val="24"/>
        </w:rPr>
        <w:t xml:space="preserve">alidation </w:t>
      </w:r>
      <w:r w:rsidR="00B77AC7" w:rsidRPr="00855774">
        <w:rPr>
          <w:rFonts w:asciiTheme="majorBidi" w:hAnsiTheme="majorBidi"/>
          <w:b/>
          <w:bCs/>
          <w:color w:val="0D0D0D" w:themeColor="text1" w:themeTint="F2"/>
          <w:sz w:val="24"/>
          <w:szCs w:val="24"/>
        </w:rPr>
        <w:t>p</w:t>
      </w:r>
      <w:r w:rsidRPr="00855774">
        <w:rPr>
          <w:rFonts w:asciiTheme="majorBidi" w:hAnsiTheme="majorBidi"/>
          <w:b/>
          <w:bCs/>
          <w:color w:val="0D0D0D" w:themeColor="text1" w:themeTint="F2"/>
          <w:sz w:val="24"/>
          <w:szCs w:val="24"/>
        </w:rPr>
        <w:t>rocess</w:t>
      </w:r>
      <w:bookmarkEnd w:id="269"/>
    </w:p>
    <w:p w14:paraId="3D47874B" w14:textId="00774882" w:rsidR="005A34CE" w:rsidRPr="00855774" w:rsidRDefault="005A34CE" w:rsidP="00E55D8C">
      <w:pPr>
        <w:spacing w:after="0" w:line="480" w:lineRule="auto"/>
        <w:jc w:val="both"/>
        <w:rPr>
          <w:rFonts w:asciiTheme="majorBidi" w:hAnsiTheme="majorBidi" w:cstheme="majorBidi"/>
          <w:bCs/>
          <w:color w:val="0D0D0D" w:themeColor="text1" w:themeTint="F2"/>
          <w:sz w:val="24"/>
          <w:szCs w:val="24"/>
        </w:rPr>
      </w:pPr>
      <w:bookmarkStart w:id="270" w:name="_Hlk107063809"/>
      <w:bookmarkStart w:id="271" w:name="_Hlk107062634"/>
      <w:r w:rsidRPr="00855774">
        <w:rPr>
          <w:rFonts w:asciiTheme="majorBidi" w:hAnsiTheme="majorBidi" w:cstheme="majorBidi"/>
          <w:bCs/>
          <w:color w:val="0D0D0D" w:themeColor="text1" w:themeTint="F2"/>
          <w:sz w:val="24"/>
          <w:szCs w:val="24"/>
        </w:rPr>
        <w:t xml:space="preserve">According to Preece (2001), both validation and verification techniques provide ways to measure the quality of knowledge in a knowledge base and to indicate gaps that may need to be addressed. Consequently, the difference between verification and validation is that while verification checks whether the model meets specifications, validation helps check whether the model </w:t>
      </w:r>
      <w:r w:rsidR="00686E51" w:rsidRPr="00855774">
        <w:rPr>
          <w:rFonts w:asciiTheme="majorBidi" w:hAnsiTheme="majorBidi" w:cstheme="majorBidi"/>
          <w:bCs/>
          <w:color w:val="0D0D0D" w:themeColor="text1" w:themeTint="F2"/>
          <w:sz w:val="24"/>
          <w:szCs w:val="24"/>
        </w:rPr>
        <w:t>specifically</w:t>
      </w:r>
      <w:r w:rsidRPr="00855774">
        <w:rPr>
          <w:rFonts w:asciiTheme="majorBidi" w:hAnsiTheme="majorBidi" w:cstheme="majorBidi"/>
          <w:bCs/>
          <w:color w:val="0D0D0D" w:themeColor="text1" w:themeTint="F2"/>
          <w:sz w:val="24"/>
          <w:szCs w:val="24"/>
        </w:rPr>
        <w:t xml:space="preserve"> captures the customer’s requirements</w:t>
      </w:r>
      <w:r w:rsidR="00686E51" w:rsidRPr="00855774">
        <w:rPr>
          <w:rFonts w:asciiTheme="majorBidi" w:hAnsiTheme="majorBidi" w:cstheme="majorBidi"/>
          <w:bCs/>
          <w:color w:val="0D0D0D" w:themeColor="text1" w:themeTint="F2"/>
          <w:sz w:val="24"/>
          <w:szCs w:val="24"/>
        </w:rPr>
        <w:t xml:space="preserve"> (Preece, 2001)</w:t>
      </w:r>
      <w:r w:rsidRPr="00855774">
        <w:rPr>
          <w:rFonts w:asciiTheme="majorBidi" w:hAnsiTheme="majorBidi" w:cstheme="majorBidi"/>
          <w:bCs/>
          <w:color w:val="0D0D0D" w:themeColor="text1" w:themeTint="F2"/>
          <w:sz w:val="24"/>
          <w:szCs w:val="24"/>
        </w:rPr>
        <w:t>.</w:t>
      </w:r>
      <w:r w:rsidR="00686E51" w:rsidRPr="00855774">
        <w:rPr>
          <w:rFonts w:asciiTheme="majorBidi" w:hAnsiTheme="majorBidi" w:cstheme="majorBidi"/>
          <w:bCs/>
          <w:color w:val="0D0D0D" w:themeColor="text1" w:themeTint="F2"/>
          <w:sz w:val="24"/>
          <w:szCs w:val="24"/>
        </w:rPr>
        <w:t xml:space="preserve"> Generally, verification and validation occur almost simultaneously, hence, the reason why they are discussed within the same sections. </w:t>
      </w:r>
      <w:r w:rsidRPr="00855774">
        <w:rPr>
          <w:rFonts w:asciiTheme="majorBidi" w:hAnsiTheme="majorBidi" w:cstheme="majorBidi"/>
          <w:bCs/>
          <w:color w:val="0D0D0D" w:themeColor="text1" w:themeTint="F2"/>
          <w:sz w:val="24"/>
          <w:szCs w:val="24"/>
        </w:rPr>
        <w:t xml:space="preserve"> </w:t>
      </w:r>
    </w:p>
    <w:bookmarkEnd w:id="270"/>
    <w:p w14:paraId="0FD88D18" w14:textId="77777777" w:rsidR="00C808DC" w:rsidRPr="00855774" w:rsidRDefault="00C808DC" w:rsidP="00E55D8C">
      <w:pPr>
        <w:spacing w:after="0" w:line="480" w:lineRule="auto"/>
        <w:jc w:val="both"/>
        <w:rPr>
          <w:rFonts w:asciiTheme="majorBidi" w:hAnsiTheme="majorBidi" w:cstheme="majorBidi"/>
          <w:bCs/>
          <w:color w:val="0D0D0D" w:themeColor="text1" w:themeTint="F2"/>
          <w:sz w:val="24"/>
          <w:szCs w:val="24"/>
        </w:rPr>
      </w:pPr>
    </w:p>
    <w:p w14:paraId="6F1E18C7" w14:textId="718603AA" w:rsidR="00690B59" w:rsidRPr="00855774" w:rsidRDefault="00690B5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In their study, O’Leary (1991) provides the various types of validators that could be used in validating a model. According to O’Leary (1991), the first type of validator that is used in the validation of a model is the same expert from whom knowledge was gathered. The advantage of using the same expert is that they have been part of the project and have also thought about what it takes to structure the problem as a system. Lastly, the same expert is always available when needed</w:t>
      </w:r>
      <w:r w:rsidR="006B4B10" w:rsidRPr="00855774">
        <w:rPr>
          <w:rFonts w:asciiTheme="majorBidi" w:hAnsiTheme="majorBidi" w:cstheme="majorBidi"/>
          <w:bCs/>
          <w:color w:val="0D0D0D" w:themeColor="text1" w:themeTint="F2"/>
          <w:sz w:val="24"/>
          <w:szCs w:val="24"/>
        </w:rPr>
        <w:t xml:space="preserve"> to (O’Leary, 1991)</w:t>
      </w:r>
      <w:r w:rsidRPr="00855774">
        <w:rPr>
          <w:rFonts w:asciiTheme="majorBidi" w:hAnsiTheme="majorBidi" w:cstheme="majorBidi"/>
          <w:bCs/>
          <w:color w:val="0D0D0D" w:themeColor="text1" w:themeTint="F2"/>
          <w:sz w:val="24"/>
          <w:szCs w:val="24"/>
        </w:rPr>
        <w:t>. However, using the same experts may make it difficult to recognise inconsistencies in the model, as these could be overlooked. The second type of validator is a different expert</w:t>
      </w:r>
      <w:r w:rsidR="006B4B10" w:rsidRPr="00855774">
        <w:rPr>
          <w:rFonts w:asciiTheme="majorBidi" w:hAnsiTheme="majorBidi" w:cstheme="majorBidi"/>
          <w:bCs/>
          <w:color w:val="0D0D0D" w:themeColor="text1" w:themeTint="F2"/>
          <w:sz w:val="24"/>
          <w:szCs w:val="24"/>
        </w:rPr>
        <w:t xml:space="preserve"> (O’Leary, 1991)</w:t>
      </w:r>
      <w:r w:rsidRPr="00855774">
        <w:rPr>
          <w:rFonts w:asciiTheme="majorBidi" w:hAnsiTheme="majorBidi" w:cstheme="majorBidi"/>
          <w:bCs/>
          <w:color w:val="0D0D0D" w:themeColor="text1" w:themeTint="F2"/>
          <w:sz w:val="24"/>
          <w:szCs w:val="24"/>
        </w:rPr>
        <w:t>. The advantages of using a different expert are that they provide another view of the problem and an awareness of the unstated assumptions in the model</w:t>
      </w:r>
      <w:r w:rsidR="006B4B10" w:rsidRPr="00855774">
        <w:rPr>
          <w:rFonts w:asciiTheme="majorBidi" w:hAnsiTheme="majorBidi" w:cstheme="majorBidi"/>
          <w:bCs/>
          <w:color w:val="0D0D0D" w:themeColor="text1" w:themeTint="F2"/>
          <w:sz w:val="24"/>
          <w:szCs w:val="24"/>
        </w:rPr>
        <w:t xml:space="preserve"> (O’Leary, 1991)</w:t>
      </w:r>
      <w:r w:rsidRPr="00855774">
        <w:rPr>
          <w:rFonts w:asciiTheme="majorBidi" w:hAnsiTheme="majorBidi" w:cstheme="majorBidi"/>
          <w:bCs/>
          <w:color w:val="0D0D0D" w:themeColor="text1" w:themeTint="F2"/>
          <w:sz w:val="24"/>
          <w:szCs w:val="24"/>
        </w:rPr>
        <w:t>. Nevertheless, a different expert is a disadvantage because they have a different model of the world, lack of effective understanding of the problem, and unavailability. The third group of validators is the end user. End users may not provide adequate insight into the problem</w:t>
      </w:r>
      <w:r w:rsidR="006B4B10" w:rsidRPr="00855774">
        <w:rPr>
          <w:rFonts w:asciiTheme="majorBidi" w:hAnsiTheme="majorBidi" w:cstheme="majorBidi"/>
          <w:bCs/>
          <w:color w:val="0D0D0D" w:themeColor="text1" w:themeTint="F2"/>
          <w:sz w:val="24"/>
          <w:szCs w:val="24"/>
        </w:rPr>
        <w:t xml:space="preserve"> (O’Leary, 1991)</w:t>
      </w:r>
      <w:r w:rsidRPr="00855774">
        <w:rPr>
          <w:rFonts w:asciiTheme="majorBidi" w:hAnsiTheme="majorBidi" w:cstheme="majorBidi"/>
          <w:bCs/>
          <w:color w:val="0D0D0D" w:themeColor="text1" w:themeTint="F2"/>
          <w:sz w:val="24"/>
          <w:szCs w:val="24"/>
        </w:rPr>
        <w:t>. The user may only provide substantial insight in cases where the quality of the system is to be assessed. The last group of validators are sponsors of the project. Nevertheless, an independent validator is deemed to provide more independence in the validation process</w:t>
      </w:r>
      <w:r w:rsidR="006B4B10" w:rsidRPr="00855774">
        <w:rPr>
          <w:rFonts w:asciiTheme="majorBidi" w:hAnsiTheme="majorBidi" w:cstheme="majorBidi"/>
          <w:bCs/>
          <w:color w:val="0D0D0D" w:themeColor="text1" w:themeTint="F2"/>
          <w:sz w:val="24"/>
          <w:szCs w:val="24"/>
        </w:rPr>
        <w:t xml:space="preserve"> (O’Leary, 1991)</w:t>
      </w:r>
      <w:r w:rsidRPr="00855774">
        <w:rPr>
          <w:rFonts w:asciiTheme="majorBidi" w:hAnsiTheme="majorBidi" w:cstheme="majorBidi"/>
          <w:bCs/>
          <w:color w:val="0D0D0D" w:themeColor="text1" w:themeTint="F2"/>
          <w:sz w:val="24"/>
          <w:szCs w:val="24"/>
        </w:rPr>
        <w:t xml:space="preserve">. </w:t>
      </w:r>
    </w:p>
    <w:bookmarkEnd w:id="271"/>
    <w:p w14:paraId="6271CBD5" w14:textId="77777777" w:rsidR="006B4B10" w:rsidRPr="00855774" w:rsidRDefault="006B4B10" w:rsidP="006B4B10">
      <w:pPr>
        <w:spacing w:after="0" w:line="480" w:lineRule="auto"/>
        <w:jc w:val="both"/>
        <w:rPr>
          <w:rFonts w:asciiTheme="majorBidi" w:hAnsiTheme="majorBidi" w:cstheme="majorBidi"/>
          <w:bCs/>
          <w:color w:val="0D0D0D" w:themeColor="text1" w:themeTint="F2"/>
          <w:sz w:val="24"/>
          <w:szCs w:val="24"/>
        </w:rPr>
      </w:pPr>
    </w:p>
    <w:p w14:paraId="0A04B4AF" w14:textId="596CF1E2" w:rsidR="006B4B10" w:rsidRPr="00855774" w:rsidRDefault="006B4B10" w:rsidP="006B4B10">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The verification and validation process w</w:t>
      </w:r>
      <w:r w:rsidR="00467B8A" w:rsidRPr="00855774">
        <w:rPr>
          <w:rFonts w:asciiTheme="majorBidi" w:hAnsiTheme="majorBidi" w:cstheme="majorBidi"/>
          <w:bCs/>
          <w:color w:val="0D0D0D" w:themeColor="text1" w:themeTint="F2"/>
          <w:sz w:val="24"/>
          <w:szCs w:val="24"/>
        </w:rPr>
        <w:t>ere</w:t>
      </w:r>
      <w:r w:rsidRPr="00855774">
        <w:rPr>
          <w:rFonts w:asciiTheme="majorBidi" w:hAnsiTheme="majorBidi" w:cstheme="majorBidi"/>
          <w:bCs/>
          <w:color w:val="0D0D0D" w:themeColor="text1" w:themeTint="F2"/>
          <w:sz w:val="24"/>
          <w:szCs w:val="24"/>
        </w:rPr>
        <w:t xml:space="preserve"> critical in terms of ensuring that the specific items of project governance and cultural intelligence that influence the successful delivery of complex construction projects were identified. </w:t>
      </w:r>
      <w:bookmarkStart w:id="272" w:name="_Hlk107062923"/>
      <w:r w:rsidRPr="00855774">
        <w:rPr>
          <w:rFonts w:asciiTheme="majorBidi" w:hAnsiTheme="majorBidi" w:cstheme="majorBidi"/>
          <w:bCs/>
          <w:color w:val="0D0D0D" w:themeColor="text1" w:themeTint="F2"/>
          <w:sz w:val="24"/>
          <w:szCs w:val="24"/>
        </w:rPr>
        <w:t>The validation process in this work was done by the same respondents who had participated initially. In the study by O’Leary (1991), this approach is about using the same experts for validation. The use of the same respondents was advantageous because of their knowledge of the problem and easier evaluation of the same, as they were part of the project. Using the same respondents was also advantageous because they were easily accessible and that they could structure the problem to the model that was being developed</w:t>
      </w:r>
      <w:bookmarkEnd w:id="272"/>
      <w:r w:rsidR="00611DB7" w:rsidRPr="00855774">
        <w:rPr>
          <w:rFonts w:asciiTheme="majorBidi" w:hAnsiTheme="majorBidi" w:cstheme="majorBidi"/>
          <w:bCs/>
          <w:color w:val="0D0D0D" w:themeColor="text1" w:themeTint="F2"/>
          <w:sz w:val="24"/>
          <w:szCs w:val="24"/>
        </w:rPr>
        <w:t xml:space="preserve">. In this study, quantitative validation was used as seen from the statistical analysis and presentation. </w:t>
      </w:r>
      <w:r w:rsidRPr="00855774">
        <w:rPr>
          <w:rFonts w:asciiTheme="majorBidi" w:hAnsiTheme="majorBidi" w:cstheme="majorBidi"/>
          <w:bCs/>
          <w:color w:val="0D0D0D" w:themeColor="text1" w:themeTint="F2"/>
          <w:sz w:val="24"/>
          <w:szCs w:val="24"/>
        </w:rPr>
        <w:t xml:space="preserve">In such a manner, the verification and validation process </w:t>
      </w:r>
      <w:r w:rsidR="00623658" w:rsidRPr="00855774">
        <w:rPr>
          <w:rFonts w:asciiTheme="majorBidi" w:hAnsiTheme="majorBidi" w:cstheme="majorBidi"/>
          <w:bCs/>
          <w:color w:val="0D0D0D" w:themeColor="text1" w:themeTint="F2"/>
          <w:sz w:val="24"/>
          <w:szCs w:val="24"/>
        </w:rPr>
        <w:t>were</w:t>
      </w:r>
      <w:r w:rsidRPr="00855774">
        <w:rPr>
          <w:rFonts w:asciiTheme="majorBidi" w:hAnsiTheme="majorBidi" w:cstheme="majorBidi"/>
          <w:bCs/>
          <w:color w:val="0D0D0D" w:themeColor="text1" w:themeTint="F2"/>
          <w:sz w:val="24"/>
          <w:szCs w:val="24"/>
        </w:rPr>
        <w:t xml:space="preserve"> conducted following the specific phases below.</w:t>
      </w:r>
    </w:p>
    <w:p w14:paraId="4BB5674A" w14:textId="4943210C" w:rsidR="00DE65E9" w:rsidRPr="00855774" w:rsidRDefault="001E40A1" w:rsidP="00E55D8C">
      <w:pPr>
        <w:spacing w:after="0" w:line="480" w:lineRule="auto"/>
        <w:jc w:val="both"/>
        <w:rPr>
          <w:rFonts w:asciiTheme="majorBidi" w:hAnsiTheme="majorBidi" w:cstheme="majorBidi"/>
          <w:b/>
          <w:color w:val="0D0D0D" w:themeColor="text1" w:themeTint="F2"/>
          <w:sz w:val="24"/>
          <w:szCs w:val="24"/>
          <w:u w:val="single"/>
        </w:rPr>
      </w:pPr>
      <w:r w:rsidRPr="00855774">
        <w:rPr>
          <w:rFonts w:asciiTheme="majorBidi" w:hAnsiTheme="majorBidi" w:cstheme="majorBidi"/>
          <w:b/>
          <w:color w:val="0D0D0D" w:themeColor="text1" w:themeTint="F2"/>
          <w:sz w:val="24"/>
          <w:szCs w:val="24"/>
        </w:rPr>
        <w:t>7.3.</w:t>
      </w:r>
      <w:r w:rsidR="008A1109" w:rsidRPr="00855774">
        <w:rPr>
          <w:rFonts w:asciiTheme="majorBidi" w:hAnsiTheme="majorBidi" w:cstheme="majorBidi"/>
          <w:b/>
          <w:color w:val="0D0D0D" w:themeColor="text1" w:themeTint="F2"/>
          <w:sz w:val="24"/>
          <w:szCs w:val="24"/>
        </w:rPr>
        <w:t xml:space="preserve">1 </w:t>
      </w:r>
      <w:r w:rsidR="00DE65E9" w:rsidRPr="00855774">
        <w:rPr>
          <w:rFonts w:asciiTheme="majorBidi" w:hAnsiTheme="majorBidi" w:cstheme="majorBidi"/>
          <w:b/>
          <w:color w:val="0D0D0D" w:themeColor="text1" w:themeTint="F2"/>
          <w:sz w:val="24"/>
          <w:szCs w:val="24"/>
          <w:u w:val="single"/>
        </w:rPr>
        <w:t>Phase 1</w:t>
      </w:r>
    </w:p>
    <w:p w14:paraId="09485030" w14:textId="0595AE46"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phase 1, an email was sent out to </w:t>
      </w:r>
      <w:r w:rsidR="006F1983"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respondents, in this case</w:t>
      </w:r>
      <w:r w:rsidR="006F1983"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senior project practitioners, who took part in the study. After </w:t>
      </w:r>
      <w:r w:rsidR="00B77AC7"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email had been sent, each respondent received a phone call </w:t>
      </w:r>
      <w:r w:rsidR="00B77AC7" w:rsidRPr="00855774">
        <w:rPr>
          <w:rFonts w:asciiTheme="majorBidi" w:hAnsiTheme="majorBidi" w:cstheme="majorBidi"/>
          <w:bCs/>
          <w:color w:val="0D0D0D" w:themeColor="text1" w:themeTint="F2"/>
          <w:sz w:val="24"/>
          <w:szCs w:val="24"/>
        </w:rPr>
        <w:t>explaining</w:t>
      </w:r>
      <w:r w:rsidRPr="00855774">
        <w:rPr>
          <w:rFonts w:asciiTheme="majorBidi" w:hAnsiTheme="majorBidi" w:cstheme="majorBidi"/>
          <w:bCs/>
          <w:color w:val="0D0D0D" w:themeColor="text1" w:themeTint="F2"/>
          <w:sz w:val="24"/>
          <w:szCs w:val="24"/>
        </w:rPr>
        <w:t xml:space="preserve"> what the verification and validation process is about. To make sure that they </w:t>
      </w:r>
      <w:r w:rsidR="00B77AC7" w:rsidRPr="00855774">
        <w:rPr>
          <w:rFonts w:asciiTheme="majorBidi" w:hAnsiTheme="majorBidi" w:cstheme="majorBidi"/>
          <w:bCs/>
          <w:color w:val="0D0D0D" w:themeColor="text1" w:themeTint="F2"/>
          <w:sz w:val="24"/>
          <w:szCs w:val="24"/>
        </w:rPr>
        <w:t>were</w:t>
      </w:r>
      <w:r w:rsidRPr="00855774">
        <w:rPr>
          <w:rFonts w:asciiTheme="majorBidi" w:hAnsiTheme="majorBidi" w:cstheme="majorBidi"/>
          <w:bCs/>
          <w:color w:val="0D0D0D" w:themeColor="text1" w:themeTint="F2"/>
          <w:sz w:val="24"/>
          <w:szCs w:val="24"/>
        </w:rPr>
        <w:t xml:space="preserve"> well</w:t>
      </w:r>
      <w:r w:rsidR="004C2CEC"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aware of the expectations of the validation process, the survey was sent out in advance to give </w:t>
      </w:r>
      <w:r w:rsidR="00B77AC7" w:rsidRPr="00855774">
        <w:rPr>
          <w:rFonts w:asciiTheme="majorBidi" w:hAnsiTheme="majorBidi" w:cstheme="majorBidi"/>
          <w:bCs/>
          <w:color w:val="0D0D0D" w:themeColor="text1" w:themeTint="F2"/>
          <w:sz w:val="24"/>
          <w:szCs w:val="24"/>
        </w:rPr>
        <w:t xml:space="preserve">them </w:t>
      </w:r>
      <w:r w:rsidRPr="00855774">
        <w:rPr>
          <w:rFonts w:asciiTheme="majorBidi" w:hAnsiTheme="majorBidi" w:cstheme="majorBidi"/>
          <w:bCs/>
          <w:color w:val="0D0D0D" w:themeColor="text1" w:themeTint="F2"/>
          <w:sz w:val="24"/>
          <w:szCs w:val="24"/>
        </w:rPr>
        <w:t xml:space="preserve">adequate time to look at it. </w:t>
      </w:r>
    </w:p>
    <w:p w14:paraId="3638FC2F" w14:textId="2F5794BD" w:rsidR="00DE65E9" w:rsidRPr="00855774" w:rsidRDefault="008A1109" w:rsidP="00E55D8C">
      <w:pPr>
        <w:spacing w:after="0" w:line="480" w:lineRule="auto"/>
        <w:jc w:val="both"/>
        <w:rPr>
          <w:rFonts w:asciiTheme="majorBidi" w:hAnsiTheme="majorBidi" w:cstheme="majorBidi"/>
          <w:b/>
          <w:color w:val="0D0D0D" w:themeColor="text1" w:themeTint="F2"/>
          <w:sz w:val="24"/>
          <w:szCs w:val="24"/>
          <w:u w:val="single"/>
        </w:rPr>
      </w:pPr>
      <w:r w:rsidRPr="00855774">
        <w:rPr>
          <w:rFonts w:asciiTheme="majorBidi" w:hAnsiTheme="majorBidi" w:cstheme="majorBidi"/>
          <w:b/>
          <w:color w:val="0D0D0D" w:themeColor="text1" w:themeTint="F2"/>
          <w:sz w:val="24"/>
          <w:szCs w:val="24"/>
        </w:rPr>
        <w:t xml:space="preserve">7.3.2 </w:t>
      </w:r>
      <w:r w:rsidR="00DE65E9" w:rsidRPr="00855774">
        <w:rPr>
          <w:rFonts w:asciiTheme="majorBidi" w:hAnsiTheme="majorBidi" w:cstheme="majorBidi"/>
          <w:b/>
          <w:color w:val="0D0D0D" w:themeColor="text1" w:themeTint="F2"/>
          <w:sz w:val="24"/>
          <w:szCs w:val="24"/>
          <w:u w:val="single"/>
        </w:rPr>
        <w:t>Phase 2</w:t>
      </w:r>
    </w:p>
    <w:p w14:paraId="432F5A23" w14:textId="0A54877A"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this phase, all the findings established in the study were presented to the senior project practitioners who had been involved in the study for </w:t>
      </w:r>
      <w:r w:rsidR="00CB4C8F" w:rsidRPr="00855774">
        <w:rPr>
          <w:rFonts w:asciiTheme="majorBidi" w:hAnsiTheme="majorBidi" w:cstheme="majorBidi"/>
          <w:bCs/>
          <w:color w:val="0D0D0D" w:themeColor="text1" w:themeTint="F2"/>
          <w:sz w:val="24"/>
          <w:szCs w:val="24"/>
        </w:rPr>
        <w:t xml:space="preserve">verification </w:t>
      </w:r>
      <w:r w:rsidRPr="00855774">
        <w:rPr>
          <w:rFonts w:asciiTheme="majorBidi" w:hAnsiTheme="majorBidi" w:cstheme="majorBidi"/>
          <w:bCs/>
          <w:color w:val="0D0D0D" w:themeColor="text1" w:themeTint="F2"/>
          <w:sz w:val="24"/>
          <w:szCs w:val="24"/>
        </w:rPr>
        <w:t xml:space="preserve">purposes. A verification questionnaire was prepared to assess the main factors of project governance and cultural intelligence that influence </w:t>
      </w:r>
      <w:r w:rsidR="00CB4C8F"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CB4C8F"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CB4C8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w:t>
      </w:r>
      <w:r w:rsidR="00CB4C8F" w:rsidRPr="00855774">
        <w:rPr>
          <w:rFonts w:asciiTheme="majorBidi" w:hAnsiTheme="majorBidi" w:cstheme="majorBidi"/>
          <w:b/>
          <w:color w:val="0D0D0D" w:themeColor="text1" w:themeTint="F2"/>
          <w:sz w:val="24"/>
          <w:szCs w:val="24"/>
        </w:rPr>
        <w:t>s</w:t>
      </w:r>
      <w:r w:rsidRPr="00855774">
        <w:rPr>
          <w:rFonts w:asciiTheme="majorBidi" w:hAnsiTheme="majorBidi" w:cstheme="majorBidi"/>
          <w:b/>
          <w:color w:val="0D0D0D" w:themeColor="text1" w:themeTint="F2"/>
          <w:sz w:val="24"/>
          <w:szCs w:val="24"/>
        </w:rPr>
        <w:t xml:space="preserve">ee </w:t>
      </w:r>
      <w:r w:rsidRPr="00855774">
        <w:rPr>
          <w:rFonts w:asciiTheme="majorBidi" w:hAnsiTheme="majorBidi" w:cstheme="majorBidi"/>
          <w:b/>
          <w:i/>
          <w:iCs/>
          <w:color w:val="0D0D0D" w:themeColor="text1" w:themeTint="F2"/>
          <w:sz w:val="24"/>
          <w:szCs w:val="24"/>
        </w:rPr>
        <w:t>Appendix C</w:t>
      </w:r>
      <w:r w:rsidRPr="00855774">
        <w:rPr>
          <w:rFonts w:asciiTheme="majorBidi" w:hAnsiTheme="majorBidi" w:cstheme="majorBidi"/>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The questionnaire was aimed at measuring the level of agreement among senior project practitioners in terms of the variables that had been identified in the analysis. Their level of agreement would also be used to demonstrate the </w:t>
      </w:r>
      <w:r w:rsidR="00CB4C8F" w:rsidRPr="00855774">
        <w:rPr>
          <w:rFonts w:asciiTheme="majorBidi" w:hAnsiTheme="majorBidi" w:cstheme="majorBidi"/>
          <w:bCs/>
          <w:color w:val="0D0D0D" w:themeColor="text1" w:themeTint="F2"/>
          <w:sz w:val="24"/>
          <w:szCs w:val="24"/>
        </w:rPr>
        <w:t xml:space="preserve">influence </w:t>
      </w:r>
      <w:r w:rsidRPr="00855774">
        <w:rPr>
          <w:rFonts w:asciiTheme="majorBidi" w:hAnsiTheme="majorBidi" w:cstheme="majorBidi"/>
          <w:bCs/>
          <w:color w:val="0D0D0D" w:themeColor="text1" w:themeTint="F2"/>
          <w:sz w:val="24"/>
          <w:szCs w:val="24"/>
        </w:rPr>
        <w:t>that project governance and cultural intelligence ha</w:t>
      </w:r>
      <w:r w:rsidR="00CB4C8F" w:rsidRPr="00855774">
        <w:rPr>
          <w:rFonts w:asciiTheme="majorBidi" w:hAnsiTheme="majorBidi" w:cstheme="majorBidi"/>
          <w:bCs/>
          <w:color w:val="0D0D0D" w:themeColor="text1" w:themeTint="F2"/>
          <w:sz w:val="24"/>
          <w:szCs w:val="24"/>
        </w:rPr>
        <w:t>ve</w:t>
      </w:r>
      <w:r w:rsidRPr="00855774">
        <w:rPr>
          <w:rFonts w:asciiTheme="majorBidi" w:hAnsiTheme="majorBidi" w:cstheme="majorBidi"/>
          <w:bCs/>
          <w:color w:val="0D0D0D" w:themeColor="text1" w:themeTint="F2"/>
          <w:sz w:val="24"/>
          <w:szCs w:val="24"/>
        </w:rPr>
        <w:t xml:space="preserve"> on the successful </w:t>
      </w:r>
      <w:r w:rsidR="00CB4C8F"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CB4C8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Since the </w:t>
      </w:r>
      <w:r w:rsidR="00CB4C8F" w:rsidRPr="00855774">
        <w:rPr>
          <w:rFonts w:asciiTheme="majorBidi" w:hAnsiTheme="majorBidi" w:cstheme="majorBidi"/>
          <w:bCs/>
          <w:color w:val="0D0D0D" w:themeColor="text1" w:themeTint="F2"/>
          <w:sz w:val="24"/>
          <w:szCs w:val="24"/>
        </w:rPr>
        <w:t xml:space="preserve">aim </w:t>
      </w:r>
      <w:r w:rsidRPr="00855774">
        <w:rPr>
          <w:rFonts w:asciiTheme="majorBidi" w:hAnsiTheme="majorBidi" w:cstheme="majorBidi"/>
          <w:bCs/>
          <w:color w:val="0D0D0D" w:themeColor="text1" w:themeTint="F2"/>
          <w:sz w:val="24"/>
          <w:szCs w:val="24"/>
        </w:rPr>
        <w:t xml:space="preserve">was to understand the level of agreement with various variables, a 5-point Likert </w:t>
      </w:r>
      <w:r w:rsidR="00827B73"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cale was used in the collection of responses from the senior project practitioners. Based on the 5-point Likert </w:t>
      </w:r>
      <w:r w:rsidR="00827B73"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cale values, 1 indicated </w:t>
      </w:r>
      <w:r w:rsidR="003360C3" w:rsidRPr="00855774">
        <w:rPr>
          <w:rFonts w:asciiTheme="majorBidi" w:hAnsiTheme="majorBidi" w:cstheme="majorBidi"/>
          <w:bCs/>
          <w:color w:val="0D0D0D" w:themeColor="text1" w:themeTint="F2"/>
          <w:sz w:val="24"/>
          <w:szCs w:val="24"/>
        </w:rPr>
        <w:t>‘</w:t>
      </w:r>
      <w:r w:rsidRPr="00855774">
        <w:rPr>
          <w:rFonts w:asciiTheme="majorBidi" w:hAnsiTheme="majorBidi" w:cstheme="majorBidi"/>
          <w:b/>
          <w:color w:val="0D0D0D" w:themeColor="text1" w:themeTint="F2"/>
          <w:sz w:val="24"/>
          <w:szCs w:val="24"/>
        </w:rPr>
        <w:t>strongly disagree</w:t>
      </w:r>
      <w:r w:rsidR="003360C3" w:rsidRPr="00855774">
        <w:rPr>
          <w:rFonts w:asciiTheme="majorBidi" w:hAnsiTheme="majorBidi" w:cstheme="majorBidi"/>
          <w:color w:val="0D0D0D" w:themeColor="text1" w:themeTint="F2"/>
          <w:sz w:val="24"/>
          <w:szCs w:val="24"/>
        </w:rPr>
        <w:t>’</w:t>
      </w:r>
      <w:r w:rsidR="00CB4C8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2 indicated </w:t>
      </w:r>
      <w:r w:rsidR="003360C3" w:rsidRPr="00855774">
        <w:rPr>
          <w:rFonts w:asciiTheme="majorBidi" w:hAnsiTheme="majorBidi" w:cstheme="majorBidi"/>
          <w:bCs/>
          <w:color w:val="0D0D0D" w:themeColor="text1" w:themeTint="F2"/>
          <w:sz w:val="24"/>
          <w:szCs w:val="24"/>
        </w:rPr>
        <w:t>‘</w:t>
      </w:r>
      <w:r w:rsidRPr="00855774">
        <w:rPr>
          <w:rFonts w:asciiTheme="majorBidi" w:hAnsiTheme="majorBidi" w:cstheme="majorBidi"/>
          <w:b/>
          <w:color w:val="0D0D0D" w:themeColor="text1" w:themeTint="F2"/>
          <w:sz w:val="24"/>
          <w:szCs w:val="24"/>
        </w:rPr>
        <w:t>disagree</w:t>
      </w:r>
      <w:r w:rsidR="003360C3" w:rsidRPr="00855774">
        <w:rPr>
          <w:rFonts w:asciiTheme="majorBidi" w:hAnsiTheme="majorBidi" w:cstheme="majorBidi"/>
          <w:color w:val="0D0D0D" w:themeColor="text1" w:themeTint="F2"/>
          <w:sz w:val="24"/>
          <w:szCs w:val="24"/>
        </w:rPr>
        <w:t>’</w:t>
      </w:r>
      <w:r w:rsidR="00CB4C8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3 indicated </w:t>
      </w:r>
      <w:r w:rsidR="003360C3" w:rsidRPr="00855774">
        <w:rPr>
          <w:rFonts w:asciiTheme="majorBidi" w:hAnsiTheme="majorBidi" w:cstheme="majorBidi"/>
          <w:bCs/>
          <w:color w:val="0D0D0D" w:themeColor="text1" w:themeTint="F2"/>
          <w:sz w:val="24"/>
          <w:szCs w:val="24"/>
        </w:rPr>
        <w:t>‘</w:t>
      </w:r>
      <w:r w:rsidRPr="00855774">
        <w:rPr>
          <w:rFonts w:asciiTheme="majorBidi" w:hAnsiTheme="majorBidi" w:cstheme="majorBidi"/>
          <w:b/>
          <w:color w:val="0D0D0D" w:themeColor="text1" w:themeTint="F2"/>
          <w:sz w:val="24"/>
          <w:szCs w:val="24"/>
        </w:rPr>
        <w:t>undecided</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4 </w:t>
      </w:r>
      <w:r w:rsidR="00CB4C8F" w:rsidRPr="00855774">
        <w:rPr>
          <w:rFonts w:asciiTheme="majorBidi" w:hAnsiTheme="majorBidi" w:cstheme="majorBidi"/>
          <w:bCs/>
          <w:color w:val="0D0D0D" w:themeColor="text1" w:themeTint="F2"/>
          <w:sz w:val="24"/>
          <w:szCs w:val="24"/>
        </w:rPr>
        <w:t xml:space="preserve">indicated </w:t>
      </w:r>
      <w:r w:rsidR="003360C3" w:rsidRPr="00855774">
        <w:rPr>
          <w:rFonts w:asciiTheme="majorBidi" w:hAnsiTheme="majorBidi" w:cstheme="majorBidi"/>
          <w:bCs/>
          <w:color w:val="0D0D0D" w:themeColor="text1" w:themeTint="F2"/>
          <w:sz w:val="24"/>
          <w:szCs w:val="24"/>
        </w:rPr>
        <w:t>‘</w:t>
      </w:r>
      <w:r w:rsidRPr="00855774">
        <w:rPr>
          <w:rFonts w:asciiTheme="majorBidi" w:hAnsiTheme="majorBidi" w:cstheme="majorBidi"/>
          <w:b/>
          <w:color w:val="0D0D0D" w:themeColor="text1" w:themeTint="F2"/>
          <w:sz w:val="24"/>
          <w:szCs w:val="24"/>
        </w:rPr>
        <w:t>agree</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and 5</w:t>
      </w:r>
      <w:r w:rsidR="00CB4C8F" w:rsidRPr="00855774">
        <w:rPr>
          <w:rFonts w:asciiTheme="majorBidi" w:hAnsiTheme="majorBidi" w:cstheme="majorBidi"/>
          <w:bCs/>
          <w:color w:val="0D0D0D" w:themeColor="text1" w:themeTint="F2"/>
          <w:sz w:val="24"/>
          <w:szCs w:val="24"/>
        </w:rPr>
        <w:t xml:space="preserve"> indicated</w:t>
      </w:r>
      <w:r w:rsidRPr="00855774">
        <w:rPr>
          <w:rFonts w:asciiTheme="majorBidi" w:hAnsiTheme="majorBidi" w:cstheme="majorBidi"/>
          <w:bCs/>
          <w:color w:val="0D0D0D" w:themeColor="text1" w:themeTint="F2"/>
          <w:sz w:val="24"/>
          <w:szCs w:val="24"/>
        </w:rPr>
        <w:t xml:space="preserve"> </w:t>
      </w:r>
      <w:r w:rsidR="003360C3" w:rsidRPr="00855774">
        <w:rPr>
          <w:rFonts w:asciiTheme="majorBidi" w:hAnsiTheme="majorBidi" w:cstheme="majorBidi"/>
          <w:bCs/>
          <w:color w:val="0D0D0D" w:themeColor="text1" w:themeTint="F2"/>
          <w:sz w:val="24"/>
          <w:szCs w:val="24"/>
        </w:rPr>
        <w:t>‘</w:t>
      </w:r>
      <w:r w:rsidRPr="00855774">
        <w:rPr>
          <w:rFonts w:asciiTheme="majorBidi" w:hAnsiTheme="majorBidi" w:cstheme="majorBidi"/>
          <w:b/>
          <w:color w:val="0D0D0D" w:themeColor="text1" w:themeTint="F2"/>
          <w:sz w:val="24"/>
          <w:szCs w:val="24"/>
        </w:rPr>
        <w:t>strongly agree</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p>
    <w:p w14:paraId="0AA1BA00" w14:textId="77777777"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p>
    <w:p w14:paraId="796937D6" w14:textId="4DF1E629" w:rsidR="00DE65E9" w:rsidRPr="00855774" w:rsidRDefault="008A1109" w:rsidP="00E55D8C">
      <w:pPr>
        <w:spacing w:after="0" w:line="480" w:lineRule="auto"/>
        <w:jc w:val="both"/>
        <w:rPr>
          <w:rFonts w:asciiTheme="majorBidi" w:hAnsiTheme="majorBidi" w:cstheme="majorBidi"/>
          <w:b/>
          <w:color w:val="0D0D0D" w:themeColor="text1" w:themeTint="F2"/>
          <w:sz w:val="24"/>
          <w:szCs w:val="24"/>
        </w:rPr>
      </w:pPr>
      <w:r w:rsidRPr="00855774">
        <w:rPr>
          <w:rFonts w:asciiTheme="majorBidi" w:hAnsiTheme="majorBidi" w:cstheme="majorBidi"/>
          <w:b/>
          <w:color w:val="0D0D0D" w:themeColor="text1" w:themeTint="F2"/>
          <w:sz w:val="24"/>
          <w:szCs w:val="24"/>
        </w:rPr>
        <w:t xml:space="preserve">7.3.3 </w:t>
      </w:r>
      <w:r w:rsidR="00DE65E9" w:rsidRPr="00855774">
        <w:rPr>
          <w:rFonts w:asciiTheme="majorBidi" w:hAnsiTheme="majorBidi" w:cstheme="majorBidi"/>
          <w:b/>
          <w:color w:val="0D0D0D" w:themeColor="text1" w:themeTint="F2"/>
          <w:sz w:val="24"/>
          <w:szCs w:val="24"/>
          <w:u w:val="single"/>
        </w:rPr>
        <w:t>Phase 3</w:t>
      </w:r>
      <w:r w:rsidR="00DE65E9" w:rsidRPr="00855774">
        <w:rPr>
          <w:rFonts w:asciiTheme="majorBidi" w:hAnsiTheme="majorBidi" w:cstheme="majorBidi"/>
          <w:b/>
          <w:color w:val="0D0D0D" w:themeColor="text1" w:themeTint="F2"/>
          <w:sz w:val="24"/>
          <w:szCs w:val="24"/>
        </w:rPr>
        <w:t xml:space="preserve"> </w:t>
      </w:r>
    </w:p>
    <w:p w14:paraId="54900287" w14:textId="3567F0C9"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phase 3, an online workshop was conducted with the respondents. The respondents chose an online platform because of the prevailing health issues with the COVID-19 pandemic. The session entailed the presentation of the proposed model in the study and the first session took an estimated </w:t>
      </w:r>
      <w:r w:rsidR="00CB4C8F" w:rsidRPr="00855774">
        <w:rPr>
          <w:rFonts w:asciiTheme="majorBidi" w:hAnsiTheme="majorBidi" w:cstheme="majorBidi"/>
          <w:bCs/>
          <w:color w:val="0D0D0D" w:themeColor="text1" w:themeTint="F2"/>
          <w:sz w:val="24"/>
          <w:szCs w:val="24"/>
        </w:rPr>
        <w:t xml:space="preserve">one </w:t>
      </w:r>
      <w:r w:rsidRPr="00855774">
        <w:rPr>
          <w:rFonts w:asciiTheme="majorBidi" w:hAnsiTheme="majorBidi" w:cstheme="majorBidi"/>
          <w:bCs/>
          <w:color w:val="0D0D0D" w:themeColor="text1" w:themeTint="F2"/>
          <w:sz w:val="24"/>
          <w:szCs w:val="24"/>
        </w:rPr>
        <w:t xml:space="preserve">hour. There was another </w:t>
      </w:r>
      <w:r w:rsidR="00CB4C8F" w:rsidRPr="00855774">
        <w:rPr>
          <w:rFonts w:asciiTheme="majorBidi" w:hAnsiTheme="majorBidi" w:cstheme="majorBidi"/>
          <w:bCs/>
          <w:color w:val="0D0D0D" w:themeColor="text1" w:themeTint="F2"/>
          <w:sz w:val="24"/>
          <w:szCs w:val="24"/>
        </w:rPr>
        <w:t>two</w:t>
      </w:r>
      <w:r w:rsidRPr="00855774">
        <w:rPr>
          <w:rFonts w:asciiTheme="majorBidi" w:hAnsiTheme="majorBidi" w:cstheme="majorBidi"/>
          <w:bCs/>
          <w:color w:val="0D0D0D" w:themeColor="text1" w:themeTint="F2"/>
          <w:sz w:val="24"/>
          <w:szCs w:val="24"/>
        </w:rPr>
        <w:t>-hour session of brainstorming</w:t>
      </w:r>
      <w:r w:rsidR="00CB4C8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and the respondents from different emirates</w:t>
      </w:r>
      <w:r w:rsidR="00CB4C8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including Abu Dhabi, Sharjah and Dubai</w:t>
      </w:r>
      <w:r w:rsidR="00CB4C8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actively shared their views on the aspects of the model that was to be developed. </w:t>
      </w:r>
    </w:p>
    <w:p w14:paraId="33BDE390" w14:textId="77777777"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p>
    <w:p w14:paraId="16CFE215" w14:textId="77777777" w:rsidR="00DE65E9" w:rsidRPr="00855774" w:rsidRDefault="00DE65E9" w:rsidP="00E55D8C">
      <w:pPr>
        <w:spacing w:after="0" w:line="480" w:lineRule="auto"/>
        <w:jc w:val="both"/>
        <w:rPr>
          <w:rFonts w:asciiTheme="majorBidi" w:hAnsiTheme="majorBidi" w:cstheme="majorBidi"/>
          <w:b/>
          <w:color w:val="0D0D0D" w:themeColor="text1" w:themeTint="F2"/>
          <w:sz w:val="24"/>
          <w:szCs w:val="24"/>
        </w:rPr>
      </w:pPr>
      <w:r w:rsidRPr="00855774">
        <w:rPr>
          <w:rFonts w:asciiTheme="majorBidi" w:hAnsiTheme="majorBidi" w:cstheme="majorBidi"/>
          <w:b/>
          <w:color w:val="0D0D0D" w:themeColor="text1" w:themeTint="F2"/>
          <w:sz w:val="24"/>
          <w:szCs w:val="24"/>
        </w:rPr>
        <w:t>Respondents</w:t>
      </w:r>
    </w:p>
    <w:p w14:paraId="40210024" w14:textId="012DE32C"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The verification of the model was attained through online forums that were held with the varied respondents in complex construction projects across the emirates in the UAE. The respondents used questionnaires that addressed the following issues</w:t>
      </w:r>
      <w:r w:rsidR="0005731C"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p>
    <w:p w14:paraId="4D0F4DFA" w14:textId="56547469" w:rsidR="00DE65E9" w:rsidRPr="00855774" w:rsidRDefault="00DE65E9" w:rsidP="00EE2E9C">
      <w:pPr>
        <w:pStyle w:val="TOC3"/>
        <w:numPr>
          <w:ilvl w:val="0"/>
          <w:numId w:val="34"/>
        </w:numPr>
      </w:pPr>
      <w:bookmarkStart w:id="273" w:name="_Hlk71633043"/>
      <w:r w:rsidRPr="00855774">
        <w:t>Accountability</w:t>
      </w:r>
      <w:r w:rsidR="0005731C" w:rsidRPr="00855774">
        <w:t>;</w:t>
      </w:r>
    </w:p>
    <w:p w14:paraId="5F2F550C" w14:textId="668EC296" w:rsidR="00DE65E9" w:rsidRPr="00855774" w:rsidRDefault="00DE65E9" w:rsidP="00EE2E9C">
      <w:pPr>
        <w:pStyle w:val="TOC3"/>
        <w:numPr>
          <w:ilvl w:val="0"/>
          <w:numId w:val="34"/>
        </w:numPr>
      </w:pPr>
      <w:r w:rsidRPr="00855774">
        <w:t>Stakeholder management</w:t>
      </w:r>
      <w:r w:rsidR="0005731C" w:rsidRPr="00855774">
        <w:t>;</w:t>
      </w:r>
    </w:p>
    <w:p w14:paraId="35DE9669" w14:textId="0DCBD7A0" w:rsidR="00DE65E9" w:rsidRPr="00855774" w:rsidRDefault="00DE65E9" w:rsidP="00EE2E9C">
      <w:pPr>
        <w:pStyle w:val="TOC3"/>
        <w:numPr>
          <w:ilvl w:val="0"/>
          <w:numId w:val="34"/>
        </w:numPr>
      </w:pPr>
      <w:r w:rsidRPr="00855774">
        <w:t>Risk management</w:t>
      </w:r>
      <w:r w:rsidR="0005731C" w:rsidRPr="00855774">
        <w:t>;</w:t>
      </w:r>
    </w:p>
    <w:p w14:paraId="373D06F2" w14:textId="601BD483" w:rsidR="00DE65E9" w:rsidRPr="00855774" w:rsidRDefault="00DE65E9" w:rsidP="00EE2E9C">
      <w:pPr>
        <w:pStyle w:val="TOC3"/>
        <w:numPr>
          <w:ilvl w:val="0"/>
          <w:numId w:val="34"/>
        </w:numPr>
      </w:pPr>
      <w:r w:rsidRPr="00855774">
        <w:t>Project control processes</w:t>
      </w:r>
      <w:r w:rsidR="0005731C" w:rsidRPr="00855774">
        <w:t>;</w:t>
      </w:r>
    </w:p>
    <w:p w14:paraId="3B4052B9" w14:textId="26B4990E" w:rsidR="00DE65E9" w:rsidRPr="00855774" w:rsidRDefault="00DE65E9" w:rsidP="00EE2E9C">
      <w:pPr>
        <w:pStyle w:val="TOC3"/>
        <w:numPr>
          <w:ilvl w:val="0"/>
          <w:numId w:val="34"/>
        </w:numPr>
      </w:pPr>
      <w:r w:rsidRPr="00855774">
        <w:t>Cultural awareness</w:t>
      </w:r>
      <w:r w:rsidR="0005731C" w:rsidRPr="00855774">
        <w:t>;</w:t>
      </w:r>
    </w:p>
    <w:p w14:paraId="2DB250C2" w14:textId="79608466" w:rsidR="00DE65E9" w:rsidRPr="00855774" w:rsidRDefault="00DE65E9" w:rsidP="00EE2E9C">
      <w:pPr>
        <w:pStyle w:val="TOC3"/>
        <w:numPr>
          <w:ilvl w:val="0"/>
          <w:numId w:val="34"/>
        </w:numPr>
      </w:pPr>
      <w:r w:rsidRPr="00855774">
        <w:t>Path capability</w:t>
      </w:r>
      <w:r w:rsidR="0005731C" w:rsidRPr="00855774">
        <w:t>;</w:t>
      </w:r>
    </w:p>
    <w:p w14:paraId="2CD0FC3E" w14:textId="06C446DA" w:rsidR="00DE65E9" w:rsidRPr="00855774" w:rsidRDefault="00DE65E9" w:rsidP="00EE2E9C">
      <w:pPr>
        <w:pStyle w:val="TOC3"/>
        <w:numPr>
          <w:ilvl w:val="0"/>
          <w:numId w:val="34"/>
        </w:numPr>
      </w:pPr>
      <w:r w:rsidRPr="00855774">
        <w:t>Cross-cultural interaction</w:t>
      </w:r>
      <w:r w:rsidR="0005731C" w:rsidRPr="00855774">
        <w:t>;</w:t>
      </w:r>
    </w:p>
    <w:p w14:paraId="6869A13A" w14:textId="32DECE2C" w:rsidR="00DE65E9" w:rsidRPr="00855774" w:rsidRDefault="00DE65E9" w:rsidP="00EE2E9C">
      <w:pPr>
        <w:pStyle w:val="TOC3"/>
        <w:numPr>
          <w:ilvl w:val="0"/>
          <w:numId w:val="34"/>
        </w:numPr>
      </w:pPr>
      <w:r w:rsidRPr="00855774">
        <w:t>Cross-cultural communication</w:t>
      </w:r>
      <w:r w:rsidR="0005731C" w:rsidRPr="00855774">
        <w:t>;</w:t>
      </w:r>
    </w:p>
    <w:p w14:paraId="375B0B95" w14:textId="5870B3FF" w:rsidR="00DE65E9" w:rsidRPr="00855774" w:rsidRDefault="00DE65E9" w:rsidP="00EE2E9C">
      <w:pPr>
        <w:pStyle w:val="TOC3"/>
        <w:numPr>
          <w:ilvl w:val="0"/>
          <w:numId w:val="34"/>
        </w:numPr>
      </w:pPr>
      <w:r w:rsidRPr="00855774">
        <w:t>Cross-cultural leadership</w:t>
      </w:r>
      <w:r w:rsidR="0005731C" w:rsidRPr="00855774">
        <w:t>.</w:t>
      </w:r>
    </w:p>
    <w:bookmarkEnd w:id="273"/>
    <w:p w14:paraId="6F003DED" w14:textId="77777777" w:rsidR="00A45718" w:rsidRPr="00855774" w:rsidRDefault="00A45718" w:rsidP="00E55D8C">
      <w:pPr>
        <w:spacing w:after="0" w:line="480" w:lineRule="auto"/>
        <w:jc w:val="both"/>
        <w:rPr>
          <w:rFonts w:asciiTheme="majorBidi" w:hAnsiTheme="majorBidi" w:cstheme="majorBidi"/>
          <w:bCs/>
          <w:color w:val="0D0D0D" w:themeColor="text1" w:themeTint="F2"/>
          <w:sz w:val="24"/>
          <w:szCs w:val="24"/>
        </w:rPr>
      </w:pPr>
    </w:p>
    <w:p w14:paraId="10760C76" w14:textId="54178205" w:rsidR="00DE65E9" w:rsidRPr="00855774" w:rsidRDefault="00402E29" w:rsidP="00E55D8C">
      <w:pPr>
        <w:spacing w:after="0" w:line="480" w:lineRule="auto"/>
        <w:jc w:val="both"/>
        <w:rPr>
          <w:rFonts w:asciiTheme="majorBidi" w:hAnsiTheme="majorBidi" w:cstheme="majorBidi"/>
          <w:b/>
          <w:color w:val="0D0D0D" w:themeColor="text1" w:themeTint="F2"/>
          <w:sz w:val="24"/>
          <w:szCs w:val="24"/>
        </w:rPr>
      </w:pPr>
      <w:r w:rsidRPr="00855774">
        <w:rPr>
          <w:rFonts w:asciiTheme="majorBidi" w:hAnsiTheme="majorBidi" w:cstheme="majorBidi"/>
          <w:b/>
          <w:color w:val="0D0D0D" w:themeColor="text1" w:themeTint="F2"/>
          <w:sz w:val="24"/>
          <w:szCs w:val="24"/>
        </w:rPr>
        <w:t xml:space="preserve">7.3.4 </w:t>
      </w:r>
      <w:r w:rsidR="00DE65E9" w:rsidRPr="00855774">
        <w:rPr>
          <w:rFonts w:asciiTheme="majorBidi" w:hAnsiTheme="majorBidi" w:cstheme="majorBidi"/>
          <w:b/>
          <w:color w:val="0D0D0D" w:themeColor="text1" w:themeTint="F2"/>
          <w:sz w:val="24"/>
          <w:szCs w:val="24"/>
          <w:u w:val="single"/>
        </w:rPr>
        <w:t>Phase 4</w:t>
      </w:r>
    </w:p>
    <w:p w14:paraId="1BC8C517" w14:textId="4A61F753"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This phase was an extension of phase 3 and entailed the researcher presenting the proposed model based on the variables that had been identified </w:t>
      </w:r>
      <w:r w:rsidR="0005731C" w:rsidRPr="00855774">
        <w:rPr>
          <w:rFonts w:asciiTheme="majorBidi" w:hAnsiTheme="majorBidi" w:cstheme="majorBidi"/>
          <w:bCs/>
          <w:color w:val="0D0D0D" w:themeColor="text1" w:themeTint="F2"/>
          <w:sz w:val="24"/>
          <w:szCs w:val="24"/>
        </w:rPr>
        <w:t xml:space="preserve">based on </w:t>
      </w:r>
      <w:r w:rsidRPr="00855774">
        <w:rPr>
          <w:rFonts w:asciiTheme="majorBidi" w:hAnsiTheme="majorBidi" w:cstheme="majorBidi"/>
          <w:bCs/>
          <w:color w:val="0D0D0D" w:themeColor="text1" w:themeTint="F2"/>
          <w:sz w:val="24"/>
          <w:szCs w:val="24"/>
        </w:rPr>
        <w:t xml:space="preserve">the results. The focus group was critical in </w:t>
      </w:r>
      <w:r w:rsidR="0005731C" w:rsidRPr="00855774">
        <w:rPr>
          <w:rFonts w:asciiTheme="majorBidi" w:hAnsiTheme="majorBidi" w:cstheme="majorBidi"/>
          <w:bCs/>
          <w:color w:val="0D0D0D" w:themeColor="text1" w:themeTint="F2"/>
          <w:sz w:val="24"/>
          <w:szCs w:val="24"/>
        </w:rPr>
        <w:t xml:space="preserve">providing </w:t>
      </w:r>
      <w:r w:rsidRPr="00855774">
        <w:rPr>
          <w:rFonts w:asciiTheme="majorBidi" w:hAnsiTheme="majorBidi" w:cstheme="majorBidi"/>
          <w:bCs/>
          <w:color w:val="0D0D0D" w:themeColor="text1" w:themeTint="F2"/>
          <w:sz w:val="24"/>
          <w:szCs w:val="24"/>
        </w:rPr>
        <w:t xml:space="preserve">the senior project practitioners </w:t>
      </w:r>
      <w:r w:rsidR="0005731C" w:rsidRPr="00855774">
        <w:rPr>
          <w:rFonts w:asciiTheme="majorBidi" w:hAnsiTheme="majorBidi" w:cstheme="majorBidi"/>
          <w:bCs/>
          <w:color w:val="0D0D0D" w:themeColor="text1" w:themeTint="F2"/>
          <w:sz w:val="24"/>
          <w:szCs w:val="24"/>
        </w:rPr>
        <w:t xml:space="preserve">with </w:t>
      </w:r>
      <w:r w:rsidRPr="00855774">
        <w:rPr>
          <w:rFonts w:asciiTheme="majorBidi" w:hAnsiTheme="majorBidi" w:cstheme="majorBidi"/>
          <w:bCs/>
          <w:color w:val="0D0D0D" w:themeColor="text1" w:themeTint="F2"/>
          <w:sz w:val="24"/>
          <w:szCs w:val="24"/>
        </w:rPr>
        <w:t>an in-depth overview of the proposed model. Basically, the validation questionnaire</w:t>
      </w:r>
      <w:r w:rsidR="00D23B83" w:rsidRPr="00855774">
        <w:rPr>
          <w:rFonts w:asciiTheme="majorBidi" w:hAnsiTheme="majorBidi" w:cstheme="majorBidi"/>
          <w:bCs/>
          <w:color w:val="0D0D0D" w:themeColor="text1" w:themeTint="F2"/>
          <w:sz w:val="24"/>
          <w:szCs w:val="24"/>
        </w:rPr>
        <w:t xml:space="preserve"> (</w:t>
      </w:r>
      <w:r w:rsidR="00D23B83" w:rsidRPr="00855774">
        <w:rPr>
          <w:rFonts w:asciiTheme="majorBidi" w:hAnsiTheme="majorBidi" w:cstheme="majorBidi"/>
          <w:b/>
          <w:color w:val="0D0D0D" w:themeColor="text1" w:themeTint="F2"/>
          <w:sz w:val="24"/>
          <w:szCs w:val="24"/>
        </w:rPr>
        <w:t xml:space="preserve">see </w:t>
      </w:r>
      <w:r w:rsidR="00D23B83" w:rsidRPr="00855774">
        <w:rPr>
          <w:rFonts w:asciiTheme="majorBidi" w:hAnsiTheme="majorBidi" w:cstheme="majorBidi"/>
          <w:b/>
          <w:i/>
          <w:iCs/>
          <w:color w:val="0D0D0D" w:themeColor="text1" w:themeTint="F2"/>
          <w:sz w:val="24"/>
          <w:szCs w:val="24"/>
        </w:rPr>
        <w:t>Appendix D</w:t>
      </w:r>
      <w:r w:rsidR="00D23B83" w:rsidRPr="00855774">
        <w:rPr>
          <w:rFonts w:asciiTheme="majorBidi" w:hAnsiTheme="majorBidi" w:cstheme="majorBidi"/>
          <w:i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that was aimed at assessing the proposed </w:t>
      </w:r>
      <w:r w:rsidR="0005731C" w:rsidRPr="00855774">
        <w:rPr>
          <w:rFonts w:asciiTheme="majorBidi" w:hAnsiTheme="majorBidi" w:cstheme="majorBidi"/>
          <w:bCs/>
          <w:color w:val="0D0D0D" w:themeColor="text1" w:themeTint="F2"/>
          <w:sz w:val="24"/>
          <w:szCs w:val="24"/>
        </w:rPr>
        <w:t xml:space="preserve">influence </w:t>
      </w:r>
      <w:r w:rsidRPr="00855774">
        <w:rPr>
          <w:rFonts w:asciiTheme="majorBidi" w:hAnsiTheme="majorBidi" w:cstheme="majorBidi"/>
          <w:bCs/>
          <w:color w:val="0D0D0D" w:themeColor="text1" w:themeTint="F2"/>
          <w:sz w:val="24"/>
          <w:szCs w:val="24"/>
        </w:rPr>
        <w:t xml:space="preserve">of project governance and cultural intelligence on the successful </w:t>
      </w:r>
      <w:r w:rsidR="0005731C"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05731C"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was presented to senior project practitioners in the UAE. Similar to the workshops, the focus groups were also conducted via an online forum. The focus was on ensuring that </w:t>
      </w:r>
      <w:r w:rsidR="0005731C" w:rsidRPr="00855774">
        <w:rPr>
          <w:rFonts w:asciiTheme="majorBidi" w:hAnsiTheme="majorBidi" w:cstheme="majorBidi"/>
          <w:bCs/>
          <w:color w:val="0D0D0D" w:themeColor="text1" w:themeTint="F2"/>
          <w:sz w:val="24"/>
          <w:szCs w:val="24"/>
        </w:rPr>
        <w:t xml:space="preserve">the participation of </w:t>
      </w:r>
      <w:r w:rsidRPr="00855774">
        <w:rPr>
          <w:rFonts w:asciiTheme="majorBidi" w:hAnsiTheme="majorBidi" w:cstheme="majorBidi"/>
          <w:bCs/>
          <w:color w:val="0D0D0D" w:themeColor="text1" w:themeTint="F2"/>
          <w:sz w:val="24"/>
          <w:szCs w:val="24"/>
        </w:rPr>
        <w:t>many senior project practitioners</w:t>
      </w:r>
      <w:r w:rsidR="0005731C" w:rsidRPr="00855774">
        <w:rPr>
          <w:rFonts w:asciiTheme="majorBidi" w:hAnsiTheme="majorBidi" w:cstheme="majorBidi"/>
          <w:bCs/>
          <w:color w:val="0D0D0D" w:themeColor="text1" w:themeTint="F2"/>
          <w:sz w:val="24"/>
          <w:szCs w:val="24"/>
        </w:rPr>
        <w:t xml:space="preserve"> would</w:t>
      </w:r>
      <w:r w:rsidRPr="00855774">
        <w:rPr>
          <w:rFonts w:asciiTheme="majorBidi" w:hAnsiTheme="majorBidi" w:cstheme="majorBidi"/>
          <w:bCs/>
          <w:color w:val="0D0D0D" w:themeColor="text1" w:themeTint="F2"/>
          <w:sz w:val="24"/>
          <w:szCs w:val="24"/>
        </w:rPr>
        <w:t xml:space="preserve"> boost the validation. The responses based on the 5-point Likert </w:t>
      </w:r>
      <w:r w:rsidR="00827B73"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cale are described below based on the </w:t>
      </w:r>
      <w:r w:rsidR="00B77AC7" w:rsidRPr="00855774">
        <w:rPr>
          <w:rFonts w:asciiTheme="majorBidi" w:hAnsiTheme="majorBidi" w:cstheme="majorBidi"/>
          <w:bCs/>
          <w:color w:val="0D0D0D" w:themeColor="text1" w:themeTint="F2"/>
          <w:sz w:val="24"/>
          <w:szCs w:val="24"/>
        </w:rPr>
        <w:t xml:space="preserve">participants’ </w:t>
      </w:r>
      <w:r w:rsidRPr="00855774">
        <w:rPr>
          <w:rFonts w:asciiTheme="majorBidi" w:hAnsiTheme="majorBidi" w:cstheme="majorBidi"/>
          <w:bCs/>
          <w:color w:val="0D0D0D" w:themeColor="text1" w:themeTint="F2"/>
          <w:sz w:val="24"/>
          <w:szCs w:val="24"/>
        </w:rPr>
        <w:t>level of agreement</w:t>
      </w:r>
      <w:r w:rsidR="00B77AC7"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p>
    <w:p w14:paraId="003DBC01" w14:textId="77777777" w:rsidR="00DE65E9" w:rsidRPr="00855774" w:rsidRDefault="00DE65E9" w:rsidP="00E55D8C">
      <w:pPr>
        <w:spacing w:after="0" w:line="480" w:lineRule="auto"/>
        <w:jc w:val="both"/>
        <w:rPr>
          <w:rFonts w:asciiTheme="majorBidi" w:hAnsiTheme="majorBidi" w:cstheme="majorBidi"/>
          <w:b/>
          <w:color w:val="0D0D0D" w:themeColor="text1" w:themeTint="F2"/>
          <w:sz w:val="24"/>
          <w:szCs w:val="24"/>
        </w:rPr>
      </w:pPr>
    </w:p>
    <w:p w14:paraId="6129E591" w14:textId="2B59F6FB" w:rsidR="00DE65E9" w:rsidRPr="00855774" w:rsidRDefault="00DE65E9" w:rsidP="00EE2E9C">
      <w:pPr>
        <w:pStyle w:val="TOC3"/>
        <w:numPr>
          <w:ilvl w:val="0"/>
          <w:numId w:val="54"/>
        </w:numPr>
      </w:pPr>
      <w:r w:rsidRPr="00855774">
        <w:rPr>
          <w:b/>
        </w:rPr>
        <w:t xml:space="preserve">Strongly agree: </w:t>
      </w:r>
      <w:r w:rsidR="00B77AC7" w:rsidRPr="00855774">
        <w:t>t</w:t>
      </w:r>
      <w:r w:rsidR="0005731C" w:rsidRPr="00855774">
        <w:t>he p</w:t>
      </w:r>
      <w:r w:rsidRPr="00855774">
        <w:t>articipants were unequivocally positive about the question that was asked.</w:t>
      </w:r>
    </w:p>
    <w:p w14:paraId="2FE83939" w14:textId="3564CE21" w:rsidR="00DE65E9" w:rsidRPr="00855774" w:rsidRDefault="00DE65E9" w:rsidP="00EE2E9C">
      <w:pPr>
        <w:pStyle w:val="TOC3"/>
        <w:numPr>
          <w:ilvl w:val="0"/>
          <w:numId w:val="54"/>
        </w:numPr>
      </w:pPr>
      <w:r w:rsidRPr="00855774">
        <w:rPr>
          <w:b/>
        </w:rPr>
        <w:t>Agree</w:t>
      </w:r>
      <w:r w:rsidRPr="00855774">
        <w:t xml:space="preserve">: </w:t>
      </w:r>
      <w:r w:rsidR="00B77AC7" w:rsidRPr="00855774">
        <w:t>t</w:t>
      </w:r>
      <w:r w:rsidR="0005731C" w:rsidRPr="00855774">
        <w:t>he p</w:t>
      </w:r>
      <w:r w:rsidRPr="00855774">
        <w:t xml:space="preserve">articipants showed a general agreement with the subject or the question that was being asked. </w:t>
      </w:r>
    </w:p>
    <w:p w14:paraId="34E3E4A3" w14:textId="7744A4BF" w:rsidR="00DE65E9" w:rsidRPr="00855774" w:rsidRDefault="00DE65E9" w:rsidP="00EE2E9C">
      <w:pPr>
        <w:pStyle w:val="TOC3"/>
        <w:numPr>
          <w:ilvl w:val="0"/>
          <w:numId w:val="54"/>
        </w:numPr>
      </w:pPr>
      <w:r w:rsidRPr="00855774">
        <w:rPr>
          <w:b/>
        </w:rPr>
        <w:t xml:space="preserve">Undecided: </w:t>
      </w:r>
      <w:r w:rsidR="00B77AC7" w:rsidRPr="00855774">
        <w:t>t</w:t>
      </w:r>
      <w:r w:rsidR="0005731C" w:rsidRPr="00855774">
        <w:t>he p</w:t>
      </w:r>
      <w:r w:rsidRPr="00855774">
        <w:t>articipants were not sure whether to confirm or deny the truthfulness of the question that they had been asked.</w:t>
      </w:r>
      <w:r w:rsidRPr="00855774">
        <w:rPr>
          <w:b/>
        </w:rPr>
        <w:t xml:space="preserve"> </w:t>
      </w:r>
      <w:r w:rsidR="0005731C" w:rsidRPr="00855774">
        <w:rPr>
          <w:b/>
        </w:rPr>
        <w:t xml:space="preserve"> </w:t>
      </w:r>
    </w:p>
    <w:p w14:paraId="5FED5635" w14:textId="54174223" w:rsidR="00DE65E9" w:rsidRPr="00855774" w:rsidRDefault="00DE65E9" w:rsidP="00EE2E9C">
      <w:pPr>
        <w:pStyle w:val="TOC3"/>
        <w:numPr>
          <w:ilvl w:val="0"/>
          <w:numId w:val="54"/>
        </w:numPr>
      </w:pPr>
      <w:r w:rsidRPr="00855774">
        <w:rPr>
          <w:b/>
        </w:rPr>
        <w:t>Disagree</w:t>
      </w:r>
      <w:r w:rsidRPr="00855774">
        <w:t xml:space="preserve">: </w:t>
      </w:r>
      <w:r w:rsidR="00B77AC7" w:rsidRPr="00855774">
        <w:t>t</w:t>
      </w:r>
      <w:r w:rsidR="0005731C" w:rsidRPr="00855774">
        <w:t>he p</w:t>
      </w:r>
      <w:r w:rsidRPr="00855774">
        <w:t>articipants did not agree with the subject or the underlying topic</w:t>
      </w:r>
      <w:r w:rsidR="0005731C" w:rsidRPr="00855774">
        <w:t xml:space="preserve"> about which</w:t>
      </w:r>
      <w:r w:rsidRPr="00855774">
        <w:t xml:space="preserve"> they were asked. </w:t>
      </w:r>
    </w:p>
    <w:p w14:paraId="0388DBA0" w14:textId="341D54F6" w:rsidR="007F5A08" w:rsidRPr="00855774" w:rsidRDefault="00DE65E9" w:rsidP="00EE2E9C">
      <w:pPr>
        <w:pStyle w:val="TOC3"/>
        <w:numPr>
          <w:ilvl w:val="0"/>
          <w:numId w:val="54"/>
        </w:numPr>
      </w:pPr>
      <w:r w:rsidRPr="00855774">
        <w:rPr>
          <w:b/>
        </w:rPr>
        <w:t xml:space="preserve">Strongly disagree: </w:t>
      </w:r>
      <w:r w:rsidR="00B77AC7" w:rsidRPr="00855774">
        <w:t>t</w:t>
      </w:r>
      <w:r w:rsidR="0005731C" w:rsidRPr="00855774">
        <w:t>he p</w:t>
      </w:r>
      <w:r w:rsidRPr="00855774">
        <w:t xml:space="preserve">articipants showed strong awareness </w:t>
      </w:r>
      <w:r w:rsidR="00541FBB" w:rsidRPr="00855774">
        <w:t xml:space="preserve">of </w:t>
      </w:r>
      <w:r w:rsidRPr="00855774">
        <w:t xml:space="preserve">the problem or </w:t>
      </w:r>
      <w:r w:rsidR="00B92061" w:rsidRPr="00855774">
        <w:t xml:space="preserve">had a high degree of disagreement with the question that was asked </w:t>
      </w:r>
      <w:r w:rsidRPr="00855774">
        <w:t xml:space="preserve">based on their own analysis </w:t>
      </w:r>
      <w:r w:rsidR="00CD6CBC" w:rsidRPr="00855774">
        <w:t xml:space="preserve">and </w:t>
      </w:r>
      <w:r w:rsidRPr="00855774">
        <w:t xml:space="preserve">perception. </w:t>
      </w:r>
      <w:r w:rsidR="0005731C" w:rsidRPr="00855774">
        <w:t xml:space="preserve"> </w:t>
      </w:r>
    </w:p>
    <w:p w14:paraId="2C714588" w14:textId="77777777" w:rsidR="007F5A08" w:rsidRPr="00855774" w:rsidRDefault="007F5A08" w:rsidP="007F5A08"/>
    <w:p w14:paraId="1A4AF1F3" w14:textId="77777777" w:rsidR="00DE65E9" w:rsidRPr="00855774" w:rsidRDefault="00DE65E9" w:rsidP="00E55D8C">
      <w:pPr>
        <w:spacing w:after="0" w:line="480" w:lineRule="auto"/>
        <w:jc w:val="both"/>
        <w:rPr>
          <w:rFonts w:asciiTheme="majorBidi" w:hAnsiTheme="majorBidi" w:cstheme="majorBidi"/>
          <w:b/>
          <w:color w:val="0D0D0D" w:themeColor="text1" w:themeTint="F2"/>
          <w:sz w:val="24"/>
          <w:szCs w:val="24"/>
        </w:rPr>
      </w:pPr>
      <w:r w:rsidRPr="00855774">
        <w:rPr>
          <w:rFonts w:asciiTheme="majorBidi" w:hAnsiTheme="majorBidi" w:cstheme="majorBidi"/>
          <w:b/>
          <w:color w:val="0D0D0D" w:themeColor="text1" w:themeTint="F2"/>
          <w:sz w:val="24"/>
          <w:szCs w:val="24"/>
        </w:rPr>
        <w:t>Respondents</w:t>
      </w:r>
    </w:p>
    <w:p w14:paraId="4830C98C" w14:textId="7349BB2A"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validation of the model was conducted using focus groups with different sets of senior project practitioners drawn from all the emirates under the study in the UAE. The respondents used </w:t>
      </w:r>
      <w:r w:rsidR="00983980"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questionnaire that addressed the following relevant issues</w:t>
      </w:r>
      <w:r w:rsidR="0005731C" w:rsidRPr="00855774">
        <w:rPr>
          <w:rFonts w:asciiTheme="majorBidi" w:hAnsiTheme="majorBidi" w:cstheme="majorBidi"/>
          <w:bCs/>
          <w:color w:val="0D0D0D" w:themeColor="text1" w:themeTint="F2"/>
          <w:sz w:val="24"/>
          <w:szCs w:val="24"/>
        </w:rPr>
        <w:t>:</w:t>
      </w:r>
    </w:p>
    <w:p w14:paraId="12B0EAA3" w14:textId="1B28FA24" w:rsidR="00DE65E9" w:rsidRPr="00855774" w:rsidRDefault="00DE65E9" w:rsidP="00EE2E9C">
      <w:pPr>
        <w:pStyle w:val="TOC3"/>
        <w:numPr>
          <w:ilvl w:val="0"/>
          <w:numId w:val="33"/>
        </w:numPr>
      </w:pPr>
      <w:r w:rsidRPr="00855774">
        <w:t>Accountability</w:t>
      </w:r>
      <w:r w:rsidR="0005731C" w:rsidRPr="00855774">
        <w:t>;</w:t>
      </w:r>
    </w:p>
    <w:p w14:paraId="28261C79" w14:textId="0E110143" w:rsidR="00DE65E9" w:rsidRPr="00855774" w:rsidRDefault="00DE65E9" w:rsidP="00EE2E9C">
      <w:pPr>
        <w:pStyle w:val="TOC3"/>
        <w:numPr>
          <w:ilvl w:val="0"/>
          <w:numId w:val="33"/>
        </w:numPr>
      </w:pPr>
      <w:r w:rsidRPr="00855774">
        <w:t>Stakeholder management</w:t>
      </w:r>
      <w:r w:rsidR="0005731C" w:rsidRPr="00855774">
        <w:t>;</w:t>
      </w:r>
    </w:p>
    <w:p w14:paraId="591F1CB5" w14:textId="3D6A1F93" w:rsidR="00DE65E9" w:rsidRPr="00855774" w:rsidRDefault="00DE65E9" w:rsidP="00EE2E9C">
      <w:pPr>
        <w:pStyle w:val="TOC3"/>
        <w:numPr>
          <w:ilvl w:val="0"/>
          <w:numId w:val="33"/>
        </w:numPr>
      </w:pPr>
      <w:r w:rsidRPr="00855774">
        <w:t>Risk management</w:t>
      </w:r>
      <w:r w:rsidR="0005731C" w:rsidRPr="00855774">
        <w:t>;</w:t>
      </w:r>
    </w:p>
    <w:p w14:paraId="199D21ED" w14:textId="2B4A1D63" w:rsidR="00DE65E9" w:rsidRPr="00855774" w:rsidRDefault="00DE65E9" w:rsidP="00EE2E9C">
      <w:pPr>
        <w:pStyle w:val="TOC3"/>
        <w:numPr>
          <w:ilvl w:val="0"/>
          <w:numId w:val="33"/>
        </w:numPr>
      </w:pPr>
      <w:r w:rsidRPr="00855774">
        <w:t>Project control processes</w:t>
      </w:r>
      <w:r w:rsidR="0005731C" w:rsidRPr="00855774">
        <w:t>;</w:t>
      </w:r>
    </w:p>
    <w:p w14:paraId="3C2B303A" w14:textId="55562BFD" w:rsidR="00DE65E9" w:rsidRPr="00855774" w:rsidRDefault="00DE65E9" w:rsidP="00EE2E9C">
      <w:pPr>
        <w:pStyle w:val="TOC3"/>
        <w:numPr>
          <w:ilvl w:val="0"/>
          <w:numId w:val="33"/>
        </w:numPr>
      </w:pPr>
      <w:r w:rsidRPr="00855774">
        <w:t>Cultural awareness</w:t>
      </w:r>
      <w:r w:rsidR="0005731C" w:rsidRPr="00855774">
        <w:t>;</w:t>
      </w:r>
    </w:p>
    <w:p w14:paraId="5FE60493" w14:textId="65E27E9F" w:rsidR="00DE65E9" w:rsidRPr="00855774" w:rsidRDefault="00DE65E9" w:rsidP="00EE2E9C">
      <w:pPr>
        <w:pStyle w:val="TOC3"/>
        <w:numPr>
          <w:ilvl w:val="0"/>
          <w:numId w:val="33"/>
        </w:numPr>
      </w:pPr>
      <w:r w:rsidRPr="00855774">
        <w:t>Path capability</w:t>
      </w:r>
      <w:r w:rsidR="0005731C" w:rsidRPr="00855774">
        <w:t>;</w:t>
      </w:r>
    </w:p>
    <w:p w14:paraId="164A5DA3" w14:textId="3D208150" w:rsidR="00DE65E9" w:rsidRPr="00855774" w:rsidRDefault="00DE65E9" w:rsidP="00EE2E9C">
      <w:pPr>
        <w:pStyle w:val="TOC3"/>
        <w:numPr>
          <w:ilvl w:val="0"/>
          <w:numId w:val="33"/>
        </w:numPr>
      </w:pPr>
      <w:r w:rsidRPr="00855774">
        <w:t>Cross-cultural interaction</w:t>
      </w:r>
      <w:r w:rsidR="0005731C" w:rsidRPr="00855774">
        <w:t>;</w:t>
      </w:r>
    </w:p>
    <w:p w14:paraId="3DF6EEB6" w14:textId="5FE3B4C7" w:rsidR="00DE65E9" w:rsidRPr="00855774" w:rsidRDefault="00DE65E9" w:rsidP="00EE2E9C">
      <w:pPr>
        <w:pStyle w:val="TOC3"/>
        <w:numPr>
          <w:ilvl w:val="0"/>
          <w:numId w:val="33"/>
        </w:numPr>
      </w:pPr>
      <w:r w:rsidRPr="00855774">
        <w:t>Cross-cultural communication</w:t>
      </w:r>
      <w:r w:rsidR="0005731C" w:rsidRPr="00855774">
        <w:t>;</w:t>
      </w:r>
    </w:p>
    <w:p w14:paraId="4530944F" w14:textId="58B0E84B" w:rsidR="00DE65E9" w:rsidRPr="00855774" w:rsidRDefault="00DE65E9" w:rsidP="00EE2E9C">
      <w:pPr>
        <w:pStyle w:val="TOC3"/>
        <w:numPr>
          <w:ilvl w:val="0"/>
          <w:numId w:val="33"/>
        </w:numPr>
      </w:pPr>
      <w:r w:rsidRPr="00855774">
        <w:t>Cross-cultural leadership</w:t>
      </w:r>
      <w:r w:rsidR="0005731C" w:rsidRPr="00855774">
        <w:t>;</w:t>
      </w:r>
    </w:p>
    <w:p w14:paraId="73B66C85" w14:textId="3711E674" w:rsidR="00DE65E9" w:rsidRPr="00855774" w:rsidRDefault="00DE65E9" w:rsidP="00EE2E9C">
      <w:pPr>
        <w:pStyle w:val="TOC3"/>
        <w:numPr>
          <w:ilvl w:val="0"/>
          <w:numId w:val="33"/>
        </w:numPr>
      </w:pPr>
      <w:r w:rsidRPr="00855774">
        <w:t>Applicability of the model</w:t>
      </w:r>
      <w:r w:rsidR="0005731C" w:rsidRPr="00855774">
        <w:t>.</w:t>
      </w:r>
    </w:p>
    <w:p w14:paraId="007ACBF9" w14:textId="77777777" w:rsidR="0005731C" w:rsidRPr="00855774" w:rsidRDefault="0005731C" w:rsidP="00E55D8C">
      <w:pPr>
        <w:spacing w:after="0" w:line="480" w:lineRule="auto"/>
        <w:jc w:val="both"/>
        <w:rPr>
          <w:rFonts w:asciiTheme="majorBidi" w:hAnsiTheme="majorBidi" w:cstheme="majorBidi"/>
          <w:bCs/>
          <w:color w:val="0D0D0D" w:themeColor="text1" w:themeTint="F2"/>
          <w:sz w:val="16"/>
          <w:szCs w:val="16"/>
        </w:rPr>
      </w:pPr>
    </w:p>
    <w:p w14:paraId="71A7ACFF" w14:textId="11BFF210"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Details of the senior project practitioners in </w:t>
      </w:r>
      <w:r w:rsidR="0005731C" w:rsidRPr="00855774">
        <w:rPr>
          <w:rFonts w:asciiTheme="majorBidi" w:hAnsiTheme="majorBidi" w:cstheme="majorBidi"/>
          <w:bCs/>
          <w:color w:val="0D0D0D" w:themeColor="text1" w:themeTint="F2"/>
          <w:sz w:val="24"/>
          <w:szCs w:val="24"/>
        </w:rPr>
        <w:t xml:space="preserve">the delivery of </w:t>
      </w:r>
      <w:r w:rsidRPr="00855774">
        <w:rPr>
          <w:rFonts w:asciiTheme="majorBidi" w:hAnsiTheme="majorBidi" w:cstheme="majorBidi"/>
          <w:bCs/>
          <w:color w:val="0D0D0D" w:themeColor="text1" w:themeTint="F2"/>
          <w:sz w:val="24"/>
          <w:szCs w:val="24"/>
        </w:rPr>
        <w:t>complex construction project</w:t>
      </w:r>
      <w:r w:rsidR="00983980"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are provided below in </w:t>
      </w:r>
      <w:r w:rsidR="0005731C" w:rsidRPr="00855774">
        <w:rPr>
          <w:rFonts w:asciiTheme="majorBidi" w:hAnsiTheme="majorBidi" w:cstheme="majorBidi"/>
          <w:bCs/>
          <w:color w:val="0D0D0D" w:themeColor="text1" w:themeTint="F2"/>
          <w:sz w:val="24"/>
          <w:szCs w:val="24"/>
        </w:rPr>
        <w:t>T</w:t>
      </w:r>
      <w:r w:rsidRPr="00855774">
        <w:rPr>
          <w:rFonts w:asciiTheme="majorBidi" w:hAnsiTheme="majorBidi" w:cstheme="majorBidi"/>
          <w:bCs/>
          <w:color w:val="0D0D0D" w:themeColor="text1" w:themeTint="F2"/>
          <w:sz w:val="24"/>
          <w:szCs w:val="24"/>
        </w:rPr>
        <w:t>able 7</w:t>
      </w:r>
      <w:r w:rsidR="008821E4" w:rsidRPr="00855774">
        <w:rPr>
          <w:rFonts w:asciiTheme="majorBidi" w:hAnsiTheme="majorBidi" w:cstheme="majorBidi"/>
          <w:bCs/>
          <w:color w:val="0D0D0D" w:themeColor="text1" w:themeTint="F2"/>
          <w:sz w:val="24"/>
          <w:szCs w:val="24"/>
        </w:rPr>
        <w:t>.2</w:t>
      </w:r>
      <w:r w:rsidRPr="00855774">
        <w:rPr>
          <w:rFonts w:asciiTheme="majorBidi" w:hAnsiTheme="majorBidi" w:cstheme="majorBidi"/>
          <w:bCs/>
          <w:color w:val="0D0D0D" w:themeColor="text1" w:themeTint="F2"/>
          <w:sz w:val="24"/>
          <w:szCs w:val="24"/>
        </w:rPr>
        <w:t xml:space="preserve"> based on the location of </w:t>
      </w:r>
      <w:r w:rsidR="00983980" w:rsidRPr="00855774">
        <w:rPr>
          <w:rFonts w:asciiTheme="majorBidi" w:hAnsiTheme="majorBidi" w:cstheme="majorBidi"/>
          <w:bCs/>
          <w:color w:val="0D0D0D" w:themeColor="text1" w:themeTint="F2"/>
          <w:sz w:val="24"/>
          <w:szCs w:val="24"/>
        </w:rPr>
        <w:t xml:space="preserve">their </w:t>
      </w:r>
      <w:r w:rsidRPr="00855774">
        <w:rPr>
          <w:rFonts w:asciiTheme="majorBidi" w:hAnsiTheme="majorBidi" w:cstheme="majorBidi"/>
          <w:bCs/>
          <w:color w:val="0D0D0D" w:themeColor="text1" w:themeTint="F2"/>
          <w:sz w:val="24"/>
          <w:szCs w:val="24"/>
        </w:rPr>
        <w:t xml:space="preserve">projects. </w:t>
      </w:r>
    </w:p>
    <w:p w14:paraId="48A4AC78" w14:textId="77777777" w:rsidR="00DE65E9" w:rsidRPr="00855774" w:rsidRDefault="00DE65E9" w:rsidP="00E55D8C">
      <w:pPr>
        <w:spacing w:after="0" w:line="480" w:lineRule="auto"/>
        <w:rPr>
          <w:rFonts w:asciiTheme="majorBidi" w:hAnsiTheme="majorBidi" w:cstheme="majorBidi"/>
          <w:bCs/>
          <w:color w:val="0D0D0D" w:themeColor="text1" w:themeTint="F2"/>
          <w:sz w:val="18"/>
          <w:szCs w:val="18"/>
        </w:rPr>
      </w:pPr>
    </w:p>
    <w:p w14:paraId="70795EEB" w14:textId="026A7479" w:rsidR="00DE65E9" w:rsidRPr="00855774" w:rsidRDefault="00D07EBB" w:rsidP="00E55D8C">
      <w:pPr>
        <w:pStyle w:val="Caption"/>
        <w:spacing w:after="0" w:line="480" w:lineRule="auto"/>
        <w:jc w:val="center"/>
        <w:rPr>
          <w:rFonts w:asciiTheme="majorBidi" w:hAnsiTheme="majorBidi" w:cstheme="majorBidi"/>
          <w:b/>
          <w:i w:val="0"/>
          <w:iCs w:val="0"/>
          <w:color w:val="0D0D0D" w:themeColor="text1" w:themeTint="F2"/>
          <w:sz w:val="24"/>
          <w:szCs w:val="24"/>
        </w:rPr>
      </w:pPr>
      <w:bookmarkStart w:id="274" w:name="_Toc94623129"/>
      <w:r w:rsidRPr="00855774">
        <w:rPr>
          <w:rFonts w:asciiTheme="majorBidi" w:hAnsiTheme="majorBidi" w:cstheme="majorBidi"/>
          <w:b/>
          <w:bCs/>
          <w:i w:val="0"/>
          <w:iCs w:val="0"/>
          <w:color w:val="0D0D0D" w:themeColor="text1" w:themeTint="F2"/>
          <w:sz w:val="24"/>
          <w:szCs w:val="24"/>
        </w:rPr>
        <w:t xml:space="preserve">Table </w:t>
      </w:r>
      <w:r w:rsidR="00CC3FE7" w:rsidRPr="00855774">
        <w:rPr>
          <w:rFonts w:asciiTheme="majorBidi" w:hAnsiTheme="majorBidi" w:cstheme="majorBidi"/>
          <w:b/>
          <w:bCs/>
          <w:i w:val="0"/>
          <w:iCs w:val="0"/>
          <w:color w:val="0D0D0D" w:themeColor="text1" w:themeTint="F2"/>
          <w:sz w:val="24"/>
          <w:szCs w:val="24"/>
        </w:rPr>
        <w:t>7.</w:t>
      </w:r>
      <w:r w:rsidR="00561946" w:rsidRPr="00855774">
        <w:rPr>
          <w:rFonts w:asciiTheme="majorBidi" w:hAnsiTheme="majorBidi" w:cstheme="majorBidi"/>
          <w:b/>
          <w:bCs/>
          <w:i w:val="0"/>
          <w:iCs w:val="0"/>
          <w:color w:val="0D0D0D" w:themeColor="text1" w:themeTint="F2"/>
          <w:sz w:val="24"/>
          <w:szCs w:val="24"/>
        </w:rPr>
        <w:fldChar w:fldCharType="begin"/>
      </w:r>
      <w:r w:rsidR="00561946" w:rsidRPr="00855774">
        <w:rPr>
          <w:rFonts w:asciiTheme="majorBidi" w:hAnsiTheme="majorBidi" w:cstheme="majorBidi"/>
          <w:b/>
          <w:bCs/>
          <w:i w:val="0"/>
          <w:iCs w:val="0"/>
          <w:color w:val="0D0D0D" w:themeColor="text1" w:themeTint="F2"/>
          <w:sz w:val="24"/>
          <w:szCs w:val="24"/>
        </w:rPr>
        <w:instrText xml:space="preserve"> SEQ Table \* ARABIC </w:instrText>
      </w:r>
      <w:r w:rsidR="00561946" w:rsidRPr="00855774">
        <w:rPr>
          <w:rFonts w:asciiTheme="majorBidi" w:hAnsiTheme="majorBidi" w:cstheme="majorBidi"/>
          <w:b/>
          <w:bCs/>
          <w:i w:val="0"/>
          <w:iCs w:val="0"/>
          <w:color w:val="0D0D0D" w:themeColor="text1" w:themeTint="F2"/>
          <w:sz w:val="24"/>
          <w:szCs w:val="24"/>
        </w:rPr>
        <w:fldChar w:fldCharType="separate"/>
      </w:r>
      <w:r w:rsidR="001E0E41" w:rsidRPr="00855774">
        <w:rPr>
          <w:rFonts w:asciiTheme="majorBidi" w:hAnsiTheme="majorBidi" w:cstheme="majorBidi"/>
          <w:b/>
          <w:bCs/>
          <w:i w:val="0"/>
          <w:iCs w:val="0"/>
          <w:noProof/>
          <w:color w:val="0D0D0D" w:themeColor="text1" w:themeTint="F2"/>
          <w:sz w:val="24"/>
          <w:szCs w:val="24"/>
        </w:rPr>
        <w:t>2</w:t>
      </w:r>
      <w:r w:rsidR="00561946" w:rsidRPr="00855774">
        <w:rPr>
          <w:rFonts w:asciiTheme="majorBidi" w:hAnsiTheme="majorBidi" w:cstheme="majorBidi"/>
          <w:b/>
          <w:bCs/>
          <w:i w:val="0"/>
          <w:iCs w:val="0"/>
          <w:color w:val="0D0D0D" w:themeColor="text1" w:themeTint="F2"/>
          <w:sz w:val="24"/>
          <w:szCs w:val="24"/>
        </w:rPr>
        <w:fldChar w:fldCharType="end"/>
      </w:r>
      <w:r w:rsidR="008821E4" w:rsidRPr="00855774">
        <w:rPr>
          <w:rFonts w:asciiTheme="majorBidi" w:hAnsiTheme="majorBidi" w:cstheme="majorBidi"/>
          <w:b/>
          <w:bCs/>
          <w:i w:val="0"/>
          <w:iCs w:val="0"/>
          <w:color w:val="0D0D0D" w:themeColor="text1" w:themeTint="F2"/>
          <w:sz w:val="24"/>
          <w:szCs w:val="24"/>
        </w:rPr>
        <w:t>:</w:t>
      </w:r>
      <w:r w:rsidR="00DE65E9" w:rsidRPr="00855774">
        <w:rPr>
          <w:rFonts w:asciiTheme="majorBidi" w:hAnsiTheme="majorBidi" w:cstheme="majorBidi"/>
          <w:b/>
          <w:i w:val="0"/>
          <w:iCs w:val="0"/>
          <w:color w:val="0D0D0D" w:themeColor="text1" w:themeTint="F2"/>
          <w:sz w:val="24"/>
          <w:szCs w:val="24"/>
        </w:rPr>
        <w:t xml:space="preserve"> </w:t>
      </w:r>
      <w:r w:rsidR="00DE65E9" w:rsidRPr="00855774">
        <w:rPr>
          <w:rFonts w:asciiTheme="majorBidi" w:hAnsiTheme="majorBidi" w:cstheme="majorBidi"/>
          <w:bCs/>
          <w:i w:val="0"/>
          <w:iCs w:val="0"/>
          <w:color w:val="0D0D0D" w:themeColor="text1" w:themeTint="F2"/>
          <w:sz w:val="24"/>
          <w:szCs w:val="24"/>
        </w:rPr>
        <w:t xml:space="preserve">Details of the </w:t>
      </w:r>
      <w:r w:rsidR="008821E4" w:rsidRPr="00855774">
        <w:rPr>
          <w:rFonts w:asciiTheme="majorBidi" w:hAnsiTheme="majorBidi" w:cstheme="majorBidi"/>
          <w:bCs/>
          <w:i w:val="0"/>
          <w:iCs w:val="0"/>
          <w:color w:val="0D0D0D" w:themeColor="text1" w:themeTint="F2"/>
          <w:sz w:val="24"/>
          <w:szCs w:val="24"/>
        </w:rPr>
        <w:t>q</w:t>
      </w:r>
      <w:r w:rsidR="00DE65E9" w:rsidRPr="00855774">
        <w:rPr>
          <w:rFonts w:asciiTheme="majorBidi" w:hAnsiTheme="majorBidi" w:cstheme="majorBidi"/>
          <w:bCs/>
          <w:i w:val="0"/>
          <w:iCs w:val="0"/>
          <w:color w:val="0D0D0D" w:themeColor="text1" w:themeTint="F2"/>
          <w:sz w:val="24"/>
          <w:szCs w:val="24"/>
        </w:rPr>
        <w:t xml:space="preserve">uestionnaire </w:t>
      </w:r>
      <w:r w:rsidR="008821E4" w:rsidRPr="00855774">
        <w:rPr>
          <w:rFonts w:asciiTheme="majorBidi" w:hAnsiTheme="majorBidi" w:cstheme="majorBidi"/>
          <w:bCs/>
          <w:i w:val="0"/>
          <w:iCs w:val="0"/>
          <w:color w:val="0D0D0D" w:themeColor="text1" w:themeTint="F2"/>
          <w:sz w:val="24"/>
          <w:szCs w:val="24"/>
        </w:rPr>
        <w:t>r</w:t>
      </w:r>
      <w:r w:rsidR="00DE65E9" w:rsidRPr="00855774">
        <w:rPr>
          <w:rFonts w:asciiTheme="majorBidi" w:hAnsiTheme="majorBidi" w:cstheme="majorBidi"/>
          <w:bCs/>
          <w:i w:val="0"/>
          <w:iCs w:val="0"/>
          <w:color w:val="0D0D0D" w:themeColor="text1" w:themeTint="F2"/>
          <w:sz w:val="24"/>
          <w:szCs w:val="24"/>
        </w:rPr>
        <w:t>espondents</w:t>
      </w:r>
      <w:bookmarkEnd w:id="274"/>
    </w:p>
    <w:tbl>
      <w:tblPr>
        <w:tblStyle w:val="TableGrid"/>
        <w:tblW w:w="0" w:type="auto"/>
        <w:tblLook w:val="04A0" w:firstRow="1" w:lastRow="0" w:firstColumn="1" w:lastColumn="0" w:noHBand="0" w:noVBand="1"/>
      </w:tblPr>
      <w:tblGrid>
        <w:gridCol w:w="4675"/>
        <w:gridCol w:w="4675"/>
      </w:tblGrid>
      <w:tr w:rsidR="00114C4E" w:rsidRPr="00855774" w14:paraId="162A9565" w14:textId="77777777" w:rsidTr="00F64216">
        <w:tc>
          <w:tcPr>
            <w:tcW w:w="4675" w:type="dxa"/>
          </w:tcPr>
          <w:p w14:paraId="7B3B49B7" w14:textId="77777777" w:rsidR="00DE65E9" w:rsidRPr="00855774" w:rsidRDefault="00DE65E9" w:rsidP="0039520E">
            <w:pPr>
              <w:spacing w:line="360" w:lineRule="auto"/>
              <w:jc w:val="center"/>
              <w:rPr>
                <w:rFonts w:asciiTheme="majorBidi" w:hAnsiTheme="majorBidi" w:cstheme="majorBidi"/>
                <w:b/>
                <w:color w:val="0D0D0D" w:themeColor="text1" w:themeTint="F2"/>
                <w:sz w:val="24"/>
                <w:szCs w:val="24"/>
              </w:rPr>
            </w:pPr>
            <w:r w:rsidRPr="00855774">
              <w:rPr>
                <w:rFonts w:asciiTheme="majorBidi" w:hAnsiTheme="majorBidi" w:cstheme="majorBidi"/>
                <w:b/>
                <w:color w:val="0D0D0D" w:themeColor="text1" w:themeTint="F2"/>
                <w:sz w:val="24"/>
                <w:szCs w:val="24"/>
              </w:rPr>
              <w:t>Participants</w:t>
            </w:r>
          </w:p>
          <w:p w14:paraId="2C87E47F" w14:textId="70F626C6" w:rsidR="00DE65E9" w:rsidRPr="00855774" w:rsidRDefault="00DE65E9" w:rsidP="0039520E">
            <w:pPr>
              <w:spacing w:line="360" w:lineRule="auto"/>
              <w:jc w:val="center"/>
              <w:rPr>
                <w:rFonts w:asciiTheme="majorBidi" w:hAnsiTheme="majorBidi" w:cstheme="majorBidi"/>
                <w:b/>
                <w:color w:val="0D0D0D" w:themeColor="text1" w:themeTint="F2"/>
                <w:sz w:val="24"/>
                <w:szCs w:val="24"/>
              </w:rPr>
            </w:pPr>
            <w:r w:rsidRPr="00855774">
              <w:rPr>
                <w:rFonts w:asciiTheme="majorBidi" w:hAnsiTheme="majorBidi" w:cstheme="majorBidi"/>
                <w:b/>
                <w:color w:val="0D0D0D" w:themeColor="text1" w:themeTint="F2"/>
                <w:sz w:val="24"/>
                <w:szCs w:val="24"/>
              </w:rPr>
              <w:t xml:space="preserve">Senior </w:t>
            </w:r>
            <w:r w:rsidR="00285121" w:rsidRPr="00855774">
              <w:rPr>
                <w:rFonts w:asciiTheme="majorBidi" w:hAnsiTheme="majorBidi" w:cstheme="majorBidi"/>
                <w:b/>
                <w:color w:val="0D0D0D" w:themeColor="text1" w:themeTint="F2"/>
                <w:sz w:val="24"/>
                <w:szCs w:val="24"/>
              </w:rPr>
              <w:t>p</w:t>
            </w:r>
            <w:r w:rsidRPr="00855774">
              <w:rPr>
                <w:rFonts w:asciiTheme="majorBidi" w:hAnsiTheme="majorBidi" w:cstheme="majorBidi"/>
                <w:b/>
                <w:color w:val="0D0D0D" w:themeColor="text1" w:themeTint="F2"/>
                <w:sz w:val="24"/>
                <w:szCs w:val="24"/>
              </w:rPr>
              <w:t xml:space="preserve">roject </w:t>
            </w:r>
            <w:r w:rsidR="00285121" w:rsidRPr="00855774">
              <w:rPr>
                <w:rFonts w:asciiTheme="majorBidi" w:hAnsiTheme="majorBidi" w:cstheme="majorBidi"/>
                <w:b/>
                <w:color w:val="0D0D0D" w:themeColor="text1" w:themeTint="F2"/>
                <w:sz w:val="24"/>
                <w:szCs w:val="24"/>
              </w:rPr>
              <w:t>p</w:t>
            </w:r>
            <w:r w:rsidRPr="00855774">
              <w:rPr>
                <w:rFonts w:asciiTheme="majorBidi" w:hAnsiTheme="majorBidi" w:cstheme="majorBidi"/>
                <w:b/>
                <w:color w:val="0D0D0D" w:themeColor="text1" w:themeTint="F2"/>
                <w:sz w:val="24"/>
                <w:szCs w:val="24"/>
              </w:rPr>
              <w:t>ractitioners (UAE)</w:t>
            </w:r>
          </w:p>
        </w:tc>
        <w:tc>
          <w:tcPr>
            <w:tcW w:w="4675" w:type="dxa"/>
          </w:tcPr>
          <w:p w14:paraId="7455AF14" w14:textId="1F627020" w:rsidR="00DE65E9" w:rsidRPr="00855774" w:rsidRDefault="00DE65E9" w:rsidP="0039520E">
            <w:pPr>
              <w:spacing w:line="360" w:lineRule="auto"/>
              <w:jc w:val="center"/>
              <w:rPr>
                <w:rFonts w:asciiTheme="majorBidi" w:hAnsiTheme="majorBidi" w:cstheme="majorBidi"/>
                <w:b/>
                <w:color w:val="0D0D0D" w:themeColor="text1" w:themeTint="F2"/>
                <w:sz w:val="24"/>
                <w:szCs w:val="24"/>
              </w:rPr>
            </w:pPr>
            <w:r w:rsidRPr="00855774">
              <w:rPr>
                <w:rFonts w:asciiTheme="majorBidi" w:hAnsiTheme="majorBidi" w:cstheme="majorBidi"/>
                <w:b/>
                <w:color w:val="0D0D0D" w:themeColor="text1" w:themeTint="F2"/>
                <w:sz w:val="24"/>
                <w:szCs w:val="24"/>
              </w:rPr>
              <w:t xml:space="preserve">Location of </w:t>
            </w:r>
            <w:r w:rsidR="00285121" w:rsidRPr="00855774">
              <w:rPr>
                <w:rFonts w:asciiTheme="majorBidi" w:hAnsiTheme="majorBidi" w:cstheme="majorBidi"/>
                <w:b/>
                <w:color w:val="0D0D0D" w:themeColor="text1" w:themeTint="F2"/>
                <w:sz w:val="24"/>
                <w:szCs w:val="24"/>
              </w:rPr>
              <w:t>c</w:t>
            </w:r>
            <w:r w:rsidRPr="00855774">
              <w:rPr>
                <w:rFonts w:asciiTheme="majorBidi" w:hAnsiTheme="majorBidi" w:cstheme="majorBidi"/>
                <w:b/>
                <w:color w:val="0D0D0D" w:themeColor="text1" w:themeTint="F2"/>
                <w:sz w:val="24"/>
                <w:szCs w:val="24"/>
              </w:rPr>
              <w:t xml:space="preserve">omplex </w:t>
            </w:r>
            <w:r w:rsidR="00285121" w:rsidRPr="00855774">
              <w:rPr>
                <w:rFonts w:asciiTheme="majorBidi" w:hAnsiTheme="majorBidi" w:cstheme="majorBidi"/>
                <w:b/>
                <w:color w:val="0D0D0D" w:themeColor="text1" w:themeTint="F2"/>
                <w:sz w:val="24"/>
                <w:szCs w:val="24"/>
              </w:rPr>
              <w:t>c</w:t>
            </w:r>
            <w:r w:rsidRPr="00855774">
              <w:rPr>
                <w:rFonts w:asciiTheme="majorBidi" w:hAnsiTheme="majorBidi" w:cstheme="majorBidi"/>
                <w:b/>
                <w:color w:val="0D0D0D" w:themeColor="text1" w:themeTint="F2"/>
                <w:sz w:val="24"/>
                <w:szCs w:val="24"/>
              </w:rPr>
              <w:t xml:space="preserve">onstruction </w:t>
            </w:r>
            <w:r w:rsidR="00285121" w:rsidRPr="00855774">
              <w:rPr>
                <w:rFonts w:asciiTheme="majorBidi" w:hAnsiTheme="majorBidi" w:cstheme="majorBidi"/>
                <w:b/>
                <w:color w:val="0D0D0D" w:themeColor="text1" w:themeTint="F2"/>
                <w:sz w:val="24"/>
                <w:szCs w:val="24"/>
              </w:rPr>
              <w:t>p</w:t>
            </w:r>
            <w:r w:rsidRPr="00855774">
              <w:rPr>
                <w:rFonts w:asciiTheme="majorBidi" w:hAnsiTheme="majorBidi" w:cstheme="majorBidi"/>
                <w:b/>
                <w:color w:val="0D0D0D" w:themeColor="text1" w:themeTint="F2"/>
                <w:sz w:val="24"/>
                <w:szCs w:val="24"/>
              </w:rPr>
              <w:t>rojects</w:t>
            </w:r>
          </w:p>
        </w:tc>
      </w:tr>
      <w:tr w:rsidR="00114C4E" w:rsidRPr="00855774" w14:paraId="3D84E3C9" w14:textId="77777777" w:rsidTr="00F64216">
        <w:tc>
          <w:tcPr>
            <w:tcW w:w="4675" w:type="dxa"/>
          </w:tcPr>
          <w:p w14:paraId="7AB1F25E" w14:textId="18D646D2"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A, B, C, D, E,</w:t>
            </w:r>
          </w:p>
        </w:tc>
        <w:tc>
          <w:tcPr>
            <w:tcW w:w="4675" w:type="dxa"/>
          </w:tcPr>
          <w:p w14:paraId="17AC0693" w14:textId="77777777"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Dubai</w:t>
            </w:r>
          </w:p>
        </w:tc>
      </w:tr>
      <w:tr w:rsidR="00114C4E" w:rsidRPr="00855774" w14:paraId="7CE34234" w14:textId="77777777" w:rsidTr="00F64216">
        <w:tc>
          <w:tcPr>
            <w:tcW w:w="4675" w:type="dxa"/>
          </w:tcPr>
          <w:p w14:paraId="2E235A35" w14:textId="6F679F15"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F, G, H, I</w:t>
            </w:r>
          </w:p>
        </w:tc>
        <w:tc>
          <w:tcPr>
            <w:tcW w:w="4675" w:type="dxa"/>
          </w:tcPr>
          <w:p w14:paraId="1D4861F9" w14:textId="77777777"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Abu Dhabi</w:t>
            </w:r>
          </w:p>
        </w:tc>
      </w:tr>
      <w:tr w:rsidR="00114C4E" w:rsidRPr="00855774" w14:paraId="42696B96" w14:textId="77777777" w:rsidTr="00F64216">
        <w:tc>
          <w:tcPr>
            <w:tcW w:w="4675" w:type="dxa"/>
          </w:tcPr>
          <w:p w14:paraId="356FC04C" w14:textId="77777777"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J, K</w:t>
            </w:r>
          </w:p>
        </w:tc>
        <w:tc>
          <w:tcPr>
            <w:tcW w:w="4675" w:type="dxa"/>
          </w:tcPr>
          <w:p w14:paraId="1B3103BF" w14:textId="77777777"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Sharjah</w:t>
            </w:r>
          </w:p>
        </w:tc>
      </w:tr>
      <w:tr w:rsidR="00114C4E" w:rsidRPr="00855774" w14:paraId="65F32994" w14:textId="77777777" w:rsidTr="00F64216">
        <w:tc>
          <w:tcPr>
            <w:tcW w:w="4675" w:type="dxa"/>
          </w:tcPr>
          <w:p w14:paraId="615131FB" w14:textId="77777777"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L, M</w:t>
            </w:r>
          </w:p>
        </w:tc>
        <w:tc>
          <w:tcPr>
            <w:tcW w:w="4675" w:type="dxa"/>
          </w:tcPr>
          <w:p w14:paraId="02F757E2" w14:textId="77777777"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Ajman</w:t>
            </w:r>
          </w:p>
        </w:tc>
      </w:tr>
      <w:tr w:rsidR="002428EE" w:rsidRPr="00855774" w14:paraId="7C42AAAC" w14:textId="77777777" w:rsidTr="00F64216">
        <w:tc>
          <w:tcPr>
            <w:tcW w:w="4675" w:type="dxa"/>
          </w:tcPr>
          <w:p w14:paraId="3C8F009D" w14:textId="77777777"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N</w:t>
            </w:r>
          </w:p>
        </w:tc>
        <w:tc>
          <w:tcPr>
            <w:tcW w:w="4675" w:type="dxa"/>
          </w:tcPr>
          <w:p w14:paraId="55175C74" w14:textId="77777777" w:rsidR="00DE65E9" w:rsidRPr="00855774" w:rsidRDefault="00DE65E9" w:rsidP="0039520E">
            <w:pPr>
              <w:spacing w:line="360" w:lineRule="auto"/>
              <w:jc w:val="center"/>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RAK</w:t>
            </w:r>
          </w:p>
        </w:tc>
      </w:tr>
    </w:tbl>
    <w:p w14:paraId="249A9534" w14:textId="77777777" w:rsidR="00DE65E9" w:rsidRPr="00855774" w:rsidRDefault="00DE65E9" w:rsidP="00816FD1">
      <w:pPr>
        <w:spacing w:after="0" w:line="480" w:lineRule="auto"/>
        <w:rPr>
          <w:rFonts w:asciiTheme="majorBidi" w:hAnsiTheme="majorBidi" w:cstheme="majorBidi"/>
          <w:bCs/>
          <w:color w:val="0D0D0D" w:themeColor="text1" w:themeTint="F2"/>
          <w:sz w:val="24"/>
          <w:szCs w:val="24"/>
        </w:rPr>
      </w:pPr>
    </w:p>
    <w:p w14:paraId="595AA429" w14:textId="14ED22FE" w:rsidR="00DE65E9" w:rsidRPr="00855774" w:rsidRDefault="00DE65E9" w:rsidP="00816FD1">
      <w:pPr>
        <w:pStyle w:val="Heading2"/>
        <w:spacing w:before="0" w:line="480" w:lineRule="auto"/>
        <w:rPr>
          <w:rFonts w:asciiTheme="majorBidi" w:hAnsiTheme="majorBidi"/>
          <w:b/>
          <w:bCs/>
          <w:color w:val="0D0D0D" w:themeColor="text1" w:themeTint="F2"/>
          <w:sz w:val="24"/>
          <w:szCs w:val="24"/>
        </w:rPr>
      </w:pPr>
      <w:bookmarkStart w:id="275" w:name="_Toc95721756"/>
      <w:r w:rsidRPr="00855774">
        <w:rPr>
          <w:rFonts w:asciiTheme="majorBidi" w:hAnsiTheme="majorBidi"/>
          <w:b/>
          <w:bCs/>
          <w:color w:val="0D0D0D" w:themeColor="text1" w:themeTint="F2"/>
          <w:sz w:val="24"/>
          <w:szCs w:val="24"/>
        </w:rPr>
        <w:t>7.</w:t>
      </w:r>
      <w:r w:rsidR="0049775F" w:rsidRPr="00855774">
        <w:rPr>
          <w:rFonts w:asciiTheme="majorBidi" w:hAnsiTheme="majorBidi"/>
          <w:b/>
          <w:bCs/>
          <w:color w:val="0D0D0D" w:themeColor="text1" w:themeTint="F2"/>
          <w:sz w:val="24"/>
          <w:szCs w:val="24"/>
        </w:rPr>
        <w:t>4</w:t>
      </w:r>
      <w:r w:rsidRPr="00855774">
        <w:rPr>
          <w:rFonts w:asciiTheme="majorBidi" w:hAnsiTheme="majorBidi"/>
          <w:b/>
          <w:bCs/>
          <w:color w:val="0D0D0D" w:themeColor="text1" w:themeTint="F2"/>
          <w:sz w:val="24"/>
          <w:szCs w:val="24"/>
        </w:rPr>
        <w:t xml:space="preserve"> Verification and </w:t>
      </w:r>
      <w:r w:rsidR="00285121" w:rsidRPr="00855774">
        <w:rPr>
          <w:rFonts w:asciiTheme="majorBidi" w:hAnsiTheme="majorBidi"/>
          <w:b/>
          <w:bCs/>
          <w:color w:val="0D0D0D" w:themeColor="text1" w:themeTint="F2"/>
          <w:sz w:val="24"/>
          <w:szCs w:val="24"/>
        </w:rPr>
        <w:t>v</w:t>
      </w:r>
      <w:r w:rsidRPr="00855774">
        <w:rPr>
          <w:rFonts w:asciiTheme="majorBidi" w:hAnsiTheme="majorBidi"/>
          <w:b/>
          <w:bCs/>
          <w:color w:val="0D0D0D" w:themeColor="text1" w:themeTint="F2"/>
          <w:sz w:val="24"/>
          <w:szCs w:val="24"/>
        </w:rPr>
        <w:t xml:space="preserve">alidation </w:t>
      </w:r>
      <w:r w:rsidR="00285121" w:rsidRPr="00855774">
        <w:rPr>
          <w:rFonts w:asciiTheme="majorBidi" w:hAnsiTheme="majorBidi"/>
          <w:b/>
          <w:bCs/>
          <w:color w:val="0D0D0D" w:themeColor="text1" w:themeTint="F2"/>
          <w:sz w:val="24"/>
          <w:szCs w:val="24"/>
        </w:rPr>
        <w:t>r</w:t>
      </w:r>
      <w:r w:rsidRPr="00855774">
        <w:rPr>
          <w:rFonts w:asciiTheme="majorBidi" w:hAnsiTheme="majorBidi"/>
          <w:b/>
          <w:bCs/>
          <w:color w:val="0D0D0D" w:themeColor="text1" w:themeTint="F2"/>
          <w:sz w:val="24"/>
          <w:szCs w:val="24"/>
        </w:rPr>
        <w:t>esults</w:t>
      </w:r>
      <w:bookmarkEnd w:id="275"/>
    </w:p>
    <w:p w14:paraId="0558A28C" w14:textId="42D36592" w:rsidR="00DE65E9" w:rsidRPr="00855774" w:rsidRDefault="0005731C" w:rsidP="00816FD1">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Based on </w:t>
      </w:r>
      <w:r w:rsidR="00DE65E9" w:rsidRPr="00855774">
        <w:rPr>
          <w:rFonts w:asciiTheme="majorBidi" w:hAnsiTheme="majorBidi" w:cstheme="majorBidi"/>
          <w:bCs/>
          <w:color w:val="0D0D0D" w:themeColor="text1" w:themeTint="F2"/>
          <w:sz w:val="24"/>
          <w:szCs w:val="24"/>
        </w:rPr>
        <w:t>the results of the focus group with the senior project practitioners drawn from different emirates, it was established that senior project practitioners need</w:t>
      </w:r>
      <w:r w:rsidR="00654BB0" w:rsidRPr="00855774">
        <w:rPr>
          <w:rFonts w:asciiTheme="majorBidi" w:hAnsiTheme="majorBidi" w:cstheme="majorBidi"/>
          <w:bCs/>
          <w:color w:val="0D0D0D" w:themeColor="text1" w:themeTint="F2"/>
          <w:sz w:val="24"/>
          <w:szCs w:val="24"/>
        </w:rPr>
        <w:t>ed</w:t>
      </w:r>
      <w:r w:rsidR="00DE65E9" w:rsidRPr="00855774">
        <w:rPr>
          <w:rFonts w:asciiTheme="majorBidi" w:hAnsiTheme="majorBidi" w:cstheme="majorBidi"/>
          <w:bCs/>
          <w:color w:val="0D0D0D" w:themeColor="text1" w:themeTint="F2"/>
          <w:sz w:val="24"/>
          <w:szCs w:val="24"/>
        </w:rPr>
        <w:t xml:space="preserve"> to have a clear understanding of project governance and cultural intelligence for</w:t>
      </w:r>
      <w:r w:rsidR="00654BB0" w:rsidRPr="00855774">
        <w:rPr>
          <w:rFonts w:asciiTheme="majorBidi" w:hAnsiTheme="majorBidi" w:cstheme="majorBidi"/>
          <w:bCs/>
          <w:color w:val="0D0D0D" w:themeColor="text1" w:themeTint="F2"/>
          <w:sz w:val="24"/>
          <w:szCs w:val="24"/>
        </w:rPr>
        <w:t xml:space="preserve"> </w:t>
      </w:r>
      <w:r w:rsidR="00DE65E9" w:rsidRPr="00855774">
        <w:rPr>
          <w:rFonts w:asciiTheme="majorBidi" w:hAnsiTheme="majorBidi" w:cstheme="majorBidi"/>
          <w:bCs/>
          <w:color w:val="0D0D0D" w:themeColor="text1" w:themeTint="F2"/>
          <w:sz w:val="24"/>
          <w:szCs w:val="24"/>
        </w:rPr>
        <w:t xml:space="preserve">easier application into </w:t>
      </w:r>
      <w:r w:rsidR="00654BB0" w:rsidRPr="00855774">
        <w:rPr>
          <w:rFonts w:asciiTheme="majorBidi" w:hAnsiTheme="majorBidi" w:cstheme="majorBidi"/>
          <w:bCs/>
          <w:color w:val="0D0D0D" w:themeColor="text1" w:themeTint="F2"/>
          <w:sz w:val="24"/>
          <w:szCs w:val="24"/>
        </w:rPr>
        <w:t xml:space="preserve">the </w:t>
      </w:r>
      <w:r w:rsidR="00DE65E9" w:rsidRPr="00855774">
        <w:rPr>
          <w:rFonts w:asciiTheme="majorBidi" w:hAnsiTheme="majorBidi" w:cstheme="majorBidi"/>
          <w:bCs/>
          <w:color w:val="0D0D0D" w:themeColor="text1" w:themeTint="F2"/>
          <w:sz w:val="24"/>
          <w:szCs w:val="24"/>
        </w:rPr>
        <w:t xml:space="preserve">successful </w:t>
      </w:r>
      <w:r w:rsidR="00654BB0" w:rsidRPr="00855774">
        <w:rPr>
          <w:rFonts w:asciiTheme="majorBidi" w:hAnsiTheme="majorBidi" w:cstheme="majorBidi"/>
          <w:bCs/>
          <w:color w:val="0D0D0D" w:themeColor="text1" w:themeTint="F2"/>
          <w:sz w:val="24"/>
          <w:szCs w:val="24"/>
        </w:rPr>
        <w:t xml:space="preserve">delivery of </w:t>
      </w:r>
      <w:r w:rsidR="00DE65E9" w:rsidRPr="00855774">
        <w:rPr>
          <w:rFonts w:asciiTheme="majorBidi" w:hAnsiTheme="majorBidi" w:cstheme="majorBidi"/>
          <w:bCs/>
          <w:color w:val="0D0D0D" w:themeColor="text1" w:themeTint="F2"/>
          <w:sz w:val="24"/>
          <w:szCs w:val="24"/>
        </w:rPr>
        <w:t>complex construction project</w:t>
      </w:r>
      <w:r w:rsidR="00654BB0" w:rsidRPr="00855774">
        <w:rPr>
          <w:rFonts w:asciiTheme="majorBidi" w:hAnsiTheme="majorBidi" w:cstheme="majorBidi"/>
          <w:bCs/>
          <w:color w:val="0D0D0D" w:themeColor="text1" w:themeTint="F2"/>
          <w:sz w:val="24"/>
          <w:szCs w:val="24"/>
        </w:rPr>
        <w:t>s</w:t>
      </w:r>
      <w:r w:rsidR="00DE65E9" w:rsidRPr="00855774">
        <w:rPr>
          <w:rFonts w:asciiTheme="majorBidi" w:hAnsiTheme="majorBidi" w:cstheme="majorBidi"/>
          <w:bCs/>
          <w:color w:val="0D0D0D" w:themeColor="text1" w:themeTint="F2"/>
          <w:sz w:val="24"/>
          <w:szCs w:val="24"/>
        </w:rPr>
        <w:t xml:space="preserve">. </w:t>
      </w:r>
      <w:r w:rsidR="00466596" w:rsidRPr="00855774">
        <w:rPr>
          <w:rFonts w:asciiTheme="majorBidi" w:hAnsiTheme="majorBidi" w:cstheme="majorBidi"/>
          <w:bCs/>
          <w:color w:val="0D0D0D" w:themeColor="text1" w:themeTint="F2"/>
          <w:sz w:val="24"/>
          <w:szCs w:val="24"/>
        </w:rPr>
        <w:t xml:space="preserve">This </w:t>
      </w:r>
      <w:r w:rsidR="00DE65E9" w:rsidRPr="00855774">
        <w:rPr>
          <w:rFonts w:asciiTheme="majorBidi" w:hAnsiTheme="majorBidi" w:cstheme="majorBidi"/>
          <w:bCs/>
          <w:color w:val="0D0D0D" w:themeColor="text1" w:themeTint="F2"/>
          <w:sz w:val="24"/>
          <w:szCs w:val="24"/>
        </w:rPr>
        <w:t>applies to all senior project practitioners regardless of their rank as senior managers, middle managers or junior managers. The participants suggested that without a proper understanding of what both project governance and cultural intelligence entail</w:t>
      </w:r>
      <w:r w:rsidR="00466596" w:rsidRPr="00855774">
        <w:rPr>
          <w:rFonts w:asciiTheme="majorBidi" w:hAnsiTheme="majorBidi" w:cstheme="majorBidi"/>
          <w:bCs/>
          <w:color w:val="0D0D0D" w:themeColor="text1" w:themeTint="F2"/>
          <w:sz w:val="24"/>
          <w:szCs w:val="24"/>
        </w:rPr>
        <w:t>s</w:t>
      </w:r>
      <w:r w:rsidR="00DE65E9" w:rsidRPr="00855774">
        <w:rPr>
          <w:rFonts w:asciiTheme="majorBidi" w:hAnsiTheme="majorBidi" w:cstheme="majorBidi"/>
          <w:bCs/>
          <w:color w:val="0D0D0D" w:themeColor="text1" w:themeTint="F2"/>
          <w:sz w:val="24"/>
          <w:szCs w:val="24"/>
        </w:rPr>
        <w:t xml:space="preserve"> it becomes more challenging to apply </w:t>
      </w:r>
      <w:r w:rsidR="00466596" w:rsidRPr="00855774">
        <w:rPr>
          <w:rFonts w:asciiTheme="majorBidi" w:hAnsiTheme="majorBidi" w:cstheme="majorBidi"/>
          <w:bCs/>
          <w:color w:val="0D0D0D" w:themeColor="text1" w:themeTint="F2"/>
          <w:sz w:val="24"/>
          <w:szCs w:val="24"/>
        </w:rPr>
        <w:t xml:space="preserve">these </w:t>
      </w:r>
      <w:r w:rsidR="00CD6CBC" w:rsidRPr="00855774">
        <w:rPr>
          <w:rFonts w:asciiTheme="majorBidi" w:hAnsiTheme="majorBidi" w:cstheme="majorBidi"/>
          <w:bCs/>
          <w:color w:val="0D0D0D" w:themeColor="text1" w:themeTint="F2"/>
          <w:sz w:val="24"/>
          <w:szCs w:val="24"/>
        </w:rPr>
        <w:t xml:space="preserve">to </w:t>
      </w:r>
      <w:r w:rsidR="00DE65E9" w:rsidRPr="00855774">
        <w:rPr>
          <w:rFonts w:asciiTheme="majorBidi" w:hAnsiTheme="majorBidi" w:cstheme="majorBidi"/>
          <w:bCs/>
          <w:color w:val="0D0D0D" w:themeColor="text1" w:themeTint="F2"/>
          <w:sz w:val="24"/>
          <w:szCs w:val="24"/>
        </w:rPr>
        <w:t>complex construction projects. Hence, all senior project practitioners need</w:t>
      </w:r>
      <w:r w:rsidR="00285121" w:rsidRPr="00855774">
        <w:rPr>
          <w:rFonts w:asciiTheme="majorBidi" w:hAnsiTheme="majorBidi" w:cstheme="majorBidi"/>
          <w:bCs/>
          <w:color w:val="0D0D0D" w:themeColor="text1" w:themeTint="F2"/>
          <w:sz w:val="24"/>
          <w:szCs w:val="24"/>
        </w:rPr>
        <w:t>ed</w:t>
      </w:r>
      <w:r w:rsidR="00DE65E9" w:rsidRPr="00855774">
        <w:rPr>
          <w:rFonts w:asciiTheme="majorBidi" w:hAnsiTheme="majorBidi" w:cstheme="majorBidi"/>
          <w:bCs/>
          <w:color w:val="0D0D0D" w:themeColor="text1" w:themeTint="F2"/>
          <w:sz w:val="24"/>
          <w:szCs w:val="24"/>
        </w:rPr>
        <w:t xml:space="preserve"> to understand what is required of them in terms of implementing project governance and cultural intelligence to apply them appropriately to complex construction projects. Generally, it is argued that factors such as accountability ensure</w:t>
      </w:r>
      <w:r w:rsidR="004F2BE3" w:rsidRPr="00855774">
        <w:rPr>
          <w:rFonts w:asciiTheme="majorBidi" w:hAnsiTheme="majorBidi" w:cstheme="majorBidi"/>
          <w:bCs/>
          <w:color w:val="0D0D0D" w:themeColor="text1" w:themeTint="F2"/>
          <w:sz w:val="24"/>
          <w:szCs w:val="24"/>
        </w:rPr>
        <w:t>d</w:t>
      </w:r>
      <w:r w:rsidR="00DE65E9" w:rsidRPr="00855774">
        <w:rPr>
          <w:rFonts w:asciiTheme="majorBidi" w:hAnsiTheme="majorBidi" w:cstheme="majorBidi"/>
          <w:bCs/>
          <w:color w:val="0D0D0D" w:themeColor="text1" w:themeTint="F2"/>
          <w:sz w:val="24"/>
          <w:szCs w:val="24"/>
        </w:rPr>
        <w:t xml:space="preserve"> that tasks within the project </w:t>
      </w:r>
      <w:r w:rsidR="004F2BE3" w:rsidRPr="00855774">
        <w:rPr>
          <w:rFonts w:asciiTheme="majorBidi" w:hAnsiTheme="majorBidi" w:cstheme="majorBidi"/>
          <w:bCs/>
          <w:color w:val="0D0D0D" w:themeColor="text1" w:themeTint="F2"/>
          <w:sz w:val="24"/>
          <w:szCs w:val="24"/>
        </w:rPr>
        <w:t xml:space="preserve">were </w:t>
      </w:r>
      <w:r w:rsidR="00DE65E9" w:rsidRPr="00855774">
        <w:rPr>
          <w:rFonts w:asciiTheme="majorBidi" w:hAnsiTheme="majorBidi" w:cstheme="majorBidi"/>
          <w:bCs/>
          <w:color w:val="0D0D0D" w:themeColor="text1" w:themeTint="F2"/>
          <w:sz w:val="24"/>
          <w:szCs w:val="24"/>
        </w:rPr>
        <w:t xml:space="preserve">assigned to individuals with needed skills to deliver them. No complex construction project will attain the desired level of success if the skills of individuals are not aligned with what they can perform. </w:t>
      </w:r>
      <w:r w:rsidR="004F2BE3" w:rsidRPr="00855774">
        <w:rPr>
          <w:rFonts w:asciiTheme="majorBidi" w:hAnsiTheme="majorBidi" w:cstheme="majorBidi"/>
          <w:bCs/>
          <w:color w:val="0D0D0D" w:themeColor="text1" w:themeTint="F2"/>
          <w:sz w:val="24"/>
          <w:szCs w:val="24"/>
        </w:rPr>
        <w:t xml:space="preserve">The </w:t>
      </w:r>
      <w:r w:rsidR="00DE65E9" w:rsidRPr="00855774">
        <w:rPr>
          <w:rFonts w:asciiTheme="majorBidi" w:hAnsiTheme="majorBidi" w:cstheme="majorBidi"/>
          <w:bCs/>
          <w:color w:val="0D0D0D" w:themeColor="text1" w:themeTint="F2"/>
          <w:sz w:val="24"/>
          <w:szCs w:val="24"/>
        </w:rPr>
        <w:t xml:space="preserve">major point of agreement </w:t>
      </w:r>
      <w:r w:rsidR="004F2BE3" w:rsidRPr="00855774">
        <w:rPr>
          <w:rFonts w:asciiTheme="majorBidi" w:hAnsiTheme="majorBidi" w:cstheme="majorBidi"/>
          <w:bCs/>
          <w:color w:val="0D0D0D" w:themeColor="text1" w:themeTint="F2"/>
          <w:sz w:val="24"/>
          <w:szCs w:val="24"/>
        </w:rPr>
        <w:t>considered</w:t>
      </w:r>
      <w:r w:rsidR="00DE65E9" w:rsidRPr="00855774">
        <w:rPr>
          <w:rFonts w:asciiTheme="majorBidi" w:hAnsiTheme="majorBidi" w:cstheme="majorBidi"/>
          <w:bCs/>
          <w:color w:val="0D0D0D" w:themeColor="text1" w:themeTint="F2"/>
          <w:sz w:val="24"/>
          <w:szCs w:val="24"/>
        </w:rPr>
        <w:t xml:space="preserve"> the need to </w:t>
      </w:r>
      <w:r w:rsidR="00466596" w:rsidRPr="00855774">
        <w:rPr>
          <w:rFonts w:asciiTheme="majorBidi" w:hAnsiTheme="majorBidi" w:cstheme="majorBidi"/>
          <w:bCs/>
          <w:color w:val="0D0D0D" w:themeColor="text1" w:themeTint="F2"/>
          <w:sz w:val="24"/>
          <w:szCs w:val="24"/>
        </w:rPr>
        <w:t xml:space="preserve">understand </w:t>
      </w:r>
      <w:r w:rsidR="00DE65E9" w:rsidRPr="00855774">
        <w:rPr>
          <w:rFonts w:asciiTheme="majorBidi" w:hAnsiTheme="majorBidi" w:cstheme="majorBidi"/>
          <w:bCs/>
          <w:color w:val="0D0D0D" w:themeColor="text1" w:themeTint="F2"/>
          <w:sz w:val="24"/>
          <w:szCs w:val="24"/>
        </w:rPr>
        <w:t xml:space="preserve">stakeholders in complex construction projects and </w:t>
      </w:r>
      <w:r w:rsidR="00466596" w:rsidRPr="00855774">
        <w:rPr>
          <w:rFonts w:asciiTheme="majorBidi" w:hAnsiTheme="majorBidi" w:cstheme="majorBidi"/>
          <w:bCs/>
          <w:color w:val="0D0D0D" w:themeColor="text1" w:themeTint="F2"/>
          <w:sz w:val="24"/>
          <w:szCs w:val="24"/>
        </w:rPr>
        <w:t xml:space="preserve">meet </w:t>
      </w:r>
      <w:r w:rsidR="00DE65E9" w:rsidRPr="00855774">
        <w:rPr>
          <w:rFonts w:asciiTheme="majorBidi" w:hAnsiTheme="majorBidi" w:cstheme="majorBidi"/>
          <w:bCs/>
          <w:color w:val="0D0D0D" w:themeColor="text1" w:themeTint="F2"/>
          <w:sz w:val="24"/>
          <w:szCs w:val="24"/>
        </w:rPr>
        <w:t xml:space="preserve">their needs in the best way possible. Since stakeholders directly </w:t>
      </w:r>
      <w:r w:rsidR="004F2BE3" w:rsidRPr="00855774">
        <w:rPr>
          <w:rFonts w:asciiTheme="majorBidi" w:hAnsiTheme="majorBidi" w:cstheme="majorBidi"/>
          <w:bCs/>
          <w:color w:val="0D0D0D" w:themeColor="text1" w:themeTint="F2"/>
          <w:sz w:val="24"/>
          <w:szCs w:val="24"/>
        </w:rPr>
        <w:t xml:space="preserve">influence </w:t>
      </w:r>
      <w:r w:rsidR="00DE65E9" w:rsidRPr="00855774">
        <w:rPr>
          <w:rFonts w:asciiTheme="majorBidi" w:hAnsiTheme="majorBidi" w:cstheme="majorBidi"/>
          <w:bCs/>
          <w:color w:val="0D0D0D" w:themeColor="text1" w:themeTint="F2"/>
          <w:sz w:val="24"/>
          <w:szCs w:val="24"/>
        </w:rPr>
        <w:t xml:space="preserve">the project, ignoring them could be detrimental in regard to the successful </w:t>
      </w:r>
      <w:r w:rsidR="00466596" w:rsidRPr="00855774">
        <w:rPr>
          <w:rFonts w:asciiTheme="majorBidi" w:hAnsiTheme="majorBidi" w:cstheme="majorBidi"/>
          <w:bCs/>
          <w:color w:val="0D0D0D" w:themeColor="text1" w:themeTint="F2"/>
          <w:sz w:val="24"/>
          <w:szCs w:val="24"/>
        </w:rPr>
        <w:t xml:space="preserve">delivery of </w:t>
      </w:r>
      <w:r w:rsidR="00DE65E9" w:rsidRPr="00855774">
        <w:rPr>
          <w:rFonts w:asciiTheme="majorBidi" w:hAnsiTheme="majorBidi" w:cstheme="majorBidi"/>
          <w:bCs/>
          <w:color w:val="0D0D0D" w:themeColor="text1" w:themeTint="F2"/>
          <w:sz w:val="24"/>
          <w:szCs w:val="24"/>
        </w:rPr>
        <w:t>complex construction project</w:t>
      </w:r>
      <w:r w:rsidR="00466596" w:rsidRPr="00855774">
        <w:rPr>
          <w:rFonts w:asciiTheme="majorBidi" w:hAnsiTheme="majorBidi" w:cstheme="majorBidi"/>
          <w:bCs/>
          <w:color w:val="0D0D0D" w:themeColor="text1" w:themeTint="F2"/>
          <w:sz w:val="24"/>
          <w:szCs w:val="24"/>
        </w:rPr>
        <w:t>s</w:t>
      </w:r>
      <w:r w:rsidR="00DE65E9" w:rsidRPr="00855774">
        <w:rPr>
          <w:rFonts w:asciiTheme="majorBidi" w:hAnsiTheme="majorBidi" w:cstheme="majorBidi"/>
          <w:bCs/>
          <w:color w:val="0D0D0D" w:themeColor="text1" w:themeTint="F2"/>
          <w:sz w:val="24"/>
          <w:szCs w:val="24"/>
        </w:rPr>
        <w:t xml:space="preserve"> in the UAE. In the same breath, when a senior project practitioner effectively utilises cross-cultural leadership and</w:t>
      </w:r>
      <w:r w:rsidR="00713A26" w:rsidRPr="00855774">
        <w:rPr>
          <w:rFonts w:asciiTheme="majorBidi" w:hAnsiTheme="majorBidi" w:cstheme="majorBidi"/>
          <w:bCs/>
          <w:color w:val="0D0D0D" w:themeColor="text1" w:themeTint="F2"/>
          <w:sz w:val="24"/>
          <w:szCs w:val="24"/>
        </w:rPr>
        <w:t xml:space="preserve"> </w:t>
      </w:r>
      <w:r w:rsidR="00DE65E9" w:rsidRPr="00855774">
        <w:rPr>
          <w:rFonts w:asciiTheme="majorBidi" w:hAnsiTheme="majorBidi" w:cstheme="majorBidi"/>
          <w:bCs/>
          <w:color w:val="0D0D0D" w:themeColor="text1" w:themeTint="F2"/>
          <w:sz w:val="24"/>
          <w:szCs w:val="24"/>
        </w:rPr>
        <w:t xml:space="preserve">cross-cultural communication, </w:t>
      </w:r>
      <w:r w:rsidR="004F2BE3" w:rsidRPr="00855774">
        <w:rPr>
          <w:rFonts w:asciiTheme="majorBidi" w:hAnsiTheme="majorBidi" w:cstheme="majorBidi"/>
          <w:bCs/>
          <w:color w:val="0D0D0D" w:themeColor="text1" w:themeTint="F2"/>
          <w:sz w:val="24"/>
          <w:szCs w:val="24"/>
        </w:rPr>
        <w:t>they</w:t>
      </w:r>
      <w:r w:rsidR="00DE65E9" w:rsidRPr="00855774">
        <w:rPr>
          <w:rFonts w:asciiTheme="majorBidi" w:hAnsiTheme="majorBidi" w:cstheme="majorBidi"/>
          <w:bCs/>
          <w:color w:val="0D0D0D" w:themeColor="text1" w:themeTint="F2"/>
          <w:sz w:val="24"/>
          <w:szCs w:val="24"/>
        </w:rPr>
        <w:t xml:space="preserve"> help cross-cultural teams to work together easily</w:t>
      </w:r>
      <w:r w:rsidR="00466596" w:rsidRPr="00855774">
        <w:rPr>
          <w:rFonts w:asciiTheme="majorBidi" w:hAnsiTheme="majorBidi" w:cstheme="majorBidi"/>
          <w:bCs/>
          <w:color w:val="0D0D0D" w:themeColor="text1" w:themeTint="F2"/>
          <w:sz w:val="24"/>
          <w:szCs w:val="24"/>
        </w:rPr>
        <w:t>,</w:t>
      </w:r>
      <w:r w:rsidR="00DE65E9" w:rsidRPr="00855774">
        <w:rPr>
          <w:rFonts w:asciiTheme="majorBidi" w:hAnsiTheme="majorBidi" w:cstheme="majorBidi"/>
          <w:bCs/>
          <w:color w:val="0D0D0D" w:themeColor="text1" w:themeTint="F2"/>
          <w:sz w:val="24"/>
          <w:szCs w:val="24"/>
        </w:rPr>
        <w:t xml:space="preserve"> leading to </w:t>
      </w:r>
      <w:r w:rsidR="004F2BE3" w:rsidRPr="00855774">
        <w:rPr>
          <w:rFonts w:asciiTheme="majorBidi" w:hAnsiTheme="majorBidi" w:cstheme="majorBidi"/>
          <w:bCs/>
          <w:color w:val="0D0D0D" w:themeColor="text1" w:themeTint="F2"/>
          <w:sz w:val="24"/>
          <w:szCs w:val="24"/>
        </w:rPr>
        <w:t xml:space="preserve">the </w:t>
      </w:r>
      <w:r w:rsidR="00DE65E9" w:rsidRPr="00855774">
        <w:rPr>
          <w:rFonts w:asciiTheme="majorBidi" w:hAnsiTheme="majorBidi" w:cstheme="majorBidi"/>
          <w:bCs/>
          <w:color w:val="0D0D0D" w:themeColor="text1" w:themeTint="F2"/>
          <w:sz w:val="24"/>
          <w:szCs w:val="24"/>
        </w:rPr>
        <w:t xml:space="preserve">easier successful </w:t>
      </w:r>
      <w:r w:rsidR="00466596" w:rsidRPr="00855774">
        <w:rPr>
          <w:rFonts w:asciiTheme="majorBidi" w:hAnsiTheme="majorBidi" w:cstheme="majorBidi"/>
          <w:bCs/>
          <w:color w:val="0D0D0D" w:themeColor="text1" w:themeTint="F2"/>
          <w:sz w:val="24"/>
          <w:szCs w:val="24"/>
        </w:rPr>
        <w:t xml:space="preserve">delivery of </w:t>
      </w:r>
      <w:r w:rsidR="00DE65E9" w:rsidRPr="00855774">
        <w:rPr>
          <w:rFonts w:asciiTheme="majorBidi" w:hAnsiTheme="majorBidi" w:cstheme="majorBidi"/>
          <w:bCs/>
          <w:color w:val="0D0D0D" w:themeColor="text1" w:themeTint="F2"/>
          <w:sz w:val="24"/>
          <w:szCs w:val="24"/>
        </w:rPr>
        <w:t>complex construction project</w:t>
      </w:r>
      <w:r w:rsidR="00466596" w:rsidRPr="00855774">
        <w:rPr>
          <w:rFonts w:asciiTheme="majorBidi" w:hAnsiTheme="majorBidi" w:cstheme="majorBidi"/>
          <w:bCs/>
          <w:color w:val="0D0D0D" w:themeColor="text1" w:themeTint="F2"/>
          <w:sz w:val="24"/>
          <w:szCs w:val="24"/>
        </w:rPr>
        <w:t>s</w:t>
      </w:r>
      <w:r w:rsidR="00DE65E9" w:rsidRPr="00855774">
        <w:rPr>
          <w:rFonts w:asciiTheme="majorBidi" w:hAnsiTheme="majorBidi" w:cstheme="majorBidi"/>
          <w:bCs/>
          <w:color w:val="0D0D0D" w:themeColor="text1" w:themeTint="F2"/>
          <w:sz w:val="24"/>
          <w:szCs w:val="24"/>
        </w:rPr>
        <w:t xml:space="preserve"> in the UAE. Therefore, for </w:t>
      </w:r>
      <w:r w:rsidR="004F2BE3" w:rsidRPr="00855774">
        <w:rPr>
          <w:rFonts w:asciiTheme="majorBidi" w:hAnsiTheme="majorBidi" w:cstheme="majorBidi"/>
          <w:bCs/>
          <w:color w:val="0D0D0D" w:themeColor="text1" w:themeTint="F2"/>
          <w:sz w:val="24"/>
          <w:szCs w:val="24"/>
        </w:rPr>
        <w:t xml:space="preserve">the delivery of </w:t>
      </w:r>
      <w:r w:rsidR="00DE65E9" w:rsidRPr="00855774">
        <w:rPr>
          <w:rFonts w:asciiTheme="majorBidi" w:hAnsiTheme="majorBidi" w:cstheme="majorBidi"/>
          <w:bCs/>
          <w:color w:val="0D0D0D" w:themeColor="text1" w:themeTint="F2"/>
          <w:sz w:val="24"/>
          <w:szCs w:val="24"/>
        </w:rPr>
        <w:t>successful complex construction project</w:t>
      </w:r>
      <w:r w:rsidR="004F2BE3" w:rsidRPr="00855774">
        <w:rPr>
          <w:rFonts w:asciiTheme="majorBidi" w:hAnsiTheme="majorBidi" w:cstheme="majorBidi"/>
          <w:bCs/>
          <w:color w:val="0D0D0D" w:themeColor="text1" w:themeTint="F2"/>
          <w:sz w:val="24"/>
          <w:szCs w:val="24"/>
        </w:rPr>
        <w:t>s</w:t>
      </w:r>
      <w:r w:rsidR="00DE65E9" w:rsidRPr="00855774">
        <w:rPr>
          <w:rFonts w:asciiTheme="majorBidi" w:hAnsiTheme="majorBidi" w:cstheme="majorBidi"/>
          <w:bCs/>
          <w:color w:val="0D0D0D" w:themeColor="text1" w:themeTint="F2"/>
          <w:sz w:val="24"/>
          <w:szCs w:val="24"/>
        </w:rPr>
        <w:t xml:space="preserve"> to be realised in the UAE, senior project practitioners have to be consistently aware of what elements of project governance and cultural intelligence to </w:t>
      </w:r>
      <w:r w:rsidR="004F2BE3" w:rsidRPr="00855774">
        <w:rPr>
          <w:rFonts w:asciiTheme="majorBidi" w:hAnsiTheme="majorBidi" w:cstheme="majorBidi"/>
          <w:bCs/>
          <w:color w:val="0D0D0D" w:themeColor="text1" w:themeTint="F2"/>
          <w:sz w:val="24"/>
          <w:szCs w:val="24"/>
        </w:rPr>
        <w:t>use in</w:t>
      </w:r>
      <w:r w:rsidR="00DE65E9" w:rsidRPr="00855774">
        <w:rPr>
          <w:rFonts w:asciiTheme="majorBidi" w:hAnsiTheme="majorBidi" w:cstheme="majorBidi"/>
          <w:bCs/>
          <w:color w:val="0D0D0D" w:themeColor="text1" w:themeTint="F2"/>
          <w:sz w:val="24"/>
          <w:szCs w:val="24"/>
        </w:rPr>
        <w:t xml:space="preserve"> </w:t>
      </w:r>
      <w:r w:rsidR="00466596" w:rsidRPr="00855774">
        <w:rPr>
          <w:rFonts w:asciiTheme="majorBidi" w:hAnsiTheme="majorBidi" w:cstheme="majorBidi"/>
          <w:bCs/>
          <w:color w:val="0D0D0D" w:themeColor="text1" w:themeTint="F2"/>
          <w:sz w:val="24"/>
          <w:szCs w:val="24"/>
        </w:rPr>
        <w:t>them</w:t>
      </w:r>
      <w:r w:rsidR="00DE65E9" w:rsidRPr="00855774">
        <w:rPr>
          <w:rFonts w:asciiTheme="majorBidi" w:hAnsiTheme="majorBidi" w:cstheme="majorBidi"/>
          <w:bCs/>
          <w:color w:val="0D0D0D" w:themeColor="text1" w:themeTint="F2"/>
          <w:sz w:val="24"/>
          <w:szCs w:val="24"/>
        </w:rPr>
        <w:t xml:space="preserve">. </w:t>
      </w:r>
      <w:r w:rsidR="00C30503" w:rsidRPr="00855774">
        <w:rPr>
          <w:rFonts w:asciiTheme="majorBidi" w:hAnsiTheme="majorBidi" w:cstheme="majorBidi"/>
          <w:bCs/>
          <w:color w:val="0D0D0D" w:themeColor="text1" w:themeTint="F2"/>
          <w:sz w:val="24"/>
          <w:szCs w:val="24"/>
        </w:rPr>
        <w:t xml:space="preserve">The average score was computed by first adding the respondents’ responses </w:t>
      </w:r>
      <w:r w:rsidR="007E3A26" w:rsidRPr="00855774">
        <w:rPr>
          <w:rFonts w:asciiTheme="majorBidi" w:hAnsiTheme="majorBidi" w:cstheme="majorBidi"/>
          <w:bCs/>
          <w:color w:val="0D0D0D" w:themeColor="text1" w:themeTint="F2"/>
          <w:sz w:val="24"/>
          <w:szCs w:val="24"/>
        </w:rPr>
        <w:t>based on</w:t>
      </w:r>
      <w:r w:rsidR="00C30503" w:rsidRPr="00855774">
        <w:rPr>
          <w:rFonts w:asciiTheme="majorBidi" w:hAnsiTheme="majorBidi" w:cstheme="majorBidi"/>
          <w:bCs/>
          <w:color w:val="0D0D0D" w:themeColor="text1" w:themeTint="F2"/>
          <w:sz w:val="24"/>
          <w:szCs w:val="24"/>
        </w:rPr>
        <w:t xml:space="preserve"> the Likert </w:t>
      </w:r>
      <w:r w:rsidR="00827B73" w:rsidRPr="00855774">
        <w:rPr>
          <w:rFonts w:asciiTheme="majorBidi" w:hAnsiTheme="majorBidi" w:cstheme="majorBidi"/>
          <w:bCs/>
          <w:color w:val="0D0D0D" w:themeColor="text1" w:themeTint="F2"/>
          <w:sz w:val="24"/>
          <w:szCs w:val="24"/>
        </w:rPr>
        <w:t>s</w:t>
      </w:r>
      <w:r w:rsidR="00C30503" w:rsidRPr="00855774">
        <w:rPr>
          <w:rFonts w:asciiTheme="majorBidi" w:hAnsiTheme="majorBidi" w:cstheme="majorBidi"/>
          <w:bCs/>
          <w:color w:val="0D0D0D" w:themeColor="text1" w:themeTint="F2"/>
          <w:sz w:val="24"/>
          <w:szCs w:val="24"/>
        </w:rPr>
        <w:t xml:space="preserve">cale. The derived value was then divided </w:t>
      </w:r>
      <w:r w:rsidR="00466596" w:rsidRPr="00855774">
        <w:rPr>
          <w:rFonts w:asciiTheme="majorBidi" w:hAnsiTheme="majorBidi" w:cstheme="majorBidi"/>
          <w:bCs/>
          <w:color w:val="0D0D0D" w:themeColor="text1" w:themeTint="F2"/>
          <w:sz w:val="24"/>
          <w:szCs w:val="24"/>
        </w:rPr>
        <w:t xml:space="preserve">by </w:t>
      </w:r>
      <w:r w:rsidR="00C30503" w:rsidRPr="00855774">
        <w:rPr>
          <w:rFonts w:asciiTheme="majorBidi" w:hAnsiTheme="majorBidi" w:cstheme="majorBidi"/>
          <w:bCs/>
          <w:color w:val="0D0D0D" w:themeColor="text1" w:themeTint="F2"/>
          <w:sz w:val="24"/>
          <w:szCs w:val="24"/>
        </w:rPr>
        <w:t>the total number of respondents to get the average score. The average score was then transformed into</w:t>
      </w:r>
      <w:r w:rsidR="00466596" w:rsidRPr="00855774">
        <w:rPr>
          <w:rFonts w:asciiTheme="majorBidi" w:hAnsiTheme="majorBidi" w:cstheme="majorBidi"/>
          <w:bCs/>
          <w:color w:val="0D0D0D" w:themeColor="text1" w:themeTint="F2"/>
          <w:sz w:val="24"/>
          <w:szCs w:val="24"/>
        </w:rPr>
        <w:t xml:space="preserve"> a</w:t>
      </w:r>
      <w:r w:rsidR="00C30503" w:rsidRPr="00855774">
        <w:rPr>
          <w:rFonts w:asciiTheme="majorBidi" w:hAnsiTheme="majorBidi" w:cstheme="majorBidi"/>
          <w:bCs/>
          <w:color w:val="0D0D0D" w:themeColor="text1" w:themeTint="F2"/>
          <w:sz w:val="24"/>
          <w:szCs w:val="24"/>
        </w:rPr>
        <w:t xml:space="preserve"> percentage by dividing </w:t>
      </w:r>
      <w:r w:rsidR="00466596" w:rsidRPr="00855774">
        <w:rPr>
          <w:rFonts w:asciiTheme="majorBidi" w:hAnsiTheme="majorBidi" w:cstheme="majorBidi"/>
          <w:bCs/>
          <w:color w:val="0D0D0D" w:themeColor="text1" w:themeTint="F2"/>
          <w:sz w:val="24"/>
          <w:szCs w:val="24"/>
        </w:rPr>
        <w:t xml:space="preserve">it by </w:t>
      </w:r>
      <w:r w:rsidR="00C30503" w:rsidRPr="00855774">
        <w:rPr>
          <w:rFonts w:asciiTheme="majorBidi" w:hAnsiTheme="majorBidi" w:cstheme="majorBidi"/>
          <w:bCs/>
          <w:color w:val="0D0D0D" w:themeColor="text1" w:themeTint="F2"/>
          <w:sz w:val="24"/>
          <w:szCs w:val="24"/>
        </w:rPr>
        <w:t xml:space="preserve">the highest score on the Likert </w:t>
      </w:r>
      <w:r w:rsidR="00827B73" w:rsidRPr="00855774">
        <w:rPr>
          <w:rFonts w:asciiTheme="majorBidi" w:hAnsiTheme="majorBidi" w:cstheme="majorBidi"/>
          <w:bCs/>
          <w:color w:val="0D0D0D" w:themeColor="text1" w:themeTint="F2"/>
          <w:sz w:val="24"/>
          <w:szCs w:val="24"/>
        </w:rPr>
        <w:t>s</w:t>
      </w:r>
      <w:r w:rsidR="00C30503" w:rsidRPr="00855774">
        <w:rPr>
          <w:rFonts w:asciiTheme="majorBidi" w:hAnsiTheme="majorBidi" w:cstheme="majorBidi"/>
          <w:bCs/>
          <w:color w:val="0D0D0D" w:themeColor="text1" w:themeTint="F2"/>
          <w:sz w:val="24"/>
          <w:szCs w:val="24"/>
        </w:rPr>
        <w:t xml:space="preserve">cale (5) and multiplying the result by 100%. </w:t>
      </w:r>
      <w:r w:rsidR="004F2BE3" w:rsidRPr="00855774">
        <w:rPr>
          <w:rFonts w:asciiTheme="majorBidi" w:hAnsiTheme="majorBidi" w:cstheme="majorBidi"/>
          <w:bCs/>
          <w:color w:val="0D0D0D" w:themeColor="text1" w:themeTint="F2"/>
          <w:sz w:val="24"/>
          <w:szCs w:val="24"/>
        </w:rPr>
        <w:t>T</w:t>
      </w:r>
      <w:r w:rsidR="00DE65E9" w:rsidRPr="00855774">
        <w:rPr>
          <w:rFonts w:asciiTheme="majorBidi" w:hAnsiTheme="majorBidi" w:cstheme="majorBidi"/>
          <w:bCs/>
          <w:color w:val="0D0D0D" w:themeColor="text1" w:themeTint="F2"/>
          <w:sz w:val="24"/>
          <w:szCs w:val="24"/>
        </w:rPr>
        <w:t xml:space="preserve">able 7.3 is a representation of the key variables that were perceived to have a significant influence on </w:t>
      </w:r>
      <w:r w:rsidR="004F2BE3" w:rsidRPr="00855774">
        <w:rPr>
          <w:rFonts w:asciiTheme="majorBidi" w:hAnsiTheme="majorBidi" w:cstheme="majorBidi"/>
          <w:bCs/>
          <w:color w:val="0D0D0D" w:themeColor="text1" w:themeTint="F2"/>
          <w:sz w:val="24"/>
          <w:szCs w:val="24"/>
        </w:rPr>
        <w:t xml:space="preserve">the </w:t>
      </w:r>
      <w:r w:rsidR="00DE65E9" w:rsidRPr="00855774">
        <w:rPr>
          <w:rFonts w:asciiTheme="majorBidi" w:hAnsiTheme="majorBidi" w:cstheme="majorBidi"/>
          <w:bCs/>
          <w:color w:val="0D0D0D" w:themeColor="text1" w:themeTint="F2"/>
          <w:sz w:val="24"/>
          <w:szCs w:val="24"/>
        </w:rPr>
        <w:t xml:space="preserve">successful </w:t>
      </w:r>
      <w:r w:rsidR="004F2BE3" w:rsidRPr="00855774">
        <w:rPr>
          <w:rFonts w:asciiTheme="majorBidi" w:hAnsiTheme="majorBidi" w:cstheme="majorBidi"/>
          <w:bCs/>
          <w:color w:val="0D0D0D" w:themeColor="text1" w:themeTint="F2"/>
          <w:sz w:val="24"/>
          <w:szCs w:val="24"/>
        </w:rPr>
        <w:t xml:space="preserve">delivery of </w:t>
      </w:r>
      <w:r w:rsidR="00DE65E9" w:rsidRPr="00855774">
        <w:rPr>
          <w:rFonts w:asciiTheme="majorBidi" w:hAnsiTheme="majorBidi" w:cstheme="majorBidi"/>
          <w:bCs/>
          <w:color w:val="0D0D0D" w:themeColor="text1" w:themeTint="F2"/>
          <w:sz w:val="24"/>
          <w:szCs w:val="24"/>
        </w:rPr>
        <w:t>complex construction project</w:t>
      </w:r>
      <w:r w:rsidR="00466596" w:rsidRPr="00855774">
        <w:rPr>
          <w:rFonts w:asciiTheme="majorBidi" w:hAnsiTheme="majorBidi" w:cstheme="majorBidi"/>
          <w:bCs/>
          <w:color w:val="0D0D0D" w:themeColor="text1" w:themeTint="F2"/>
          <w:sz w:val="24"/>
          <w:szCs w:val="24"/>
        </w:rPr>
        <w:t>s</w:t>
      </w:r>
      <w:r w:rsidR="00DE65E9" w:rsidRPr="00855774">
        <w:rPr>
          <w:rFonts w:asciiTheme="majorBidi" w:hAnsiTheme="majorBidi" w:cstheme="majorBidi"/>
          <w:bCs/>
          <w:color w:val="0D0D0D" w:themeColor="text1" w:themeTint="F2"/>
          <w:sz w:val="24"/>
          <w:szCs w:val="24"/>
        </w:rPr>
        <w:t xml:space="preserve"> in the UAE. </w:t>
      </w:r>
    </w:p>
    <w:p w14:paraId="3CBE6D0C" w14:textId="64513E80" w:rsidR="00713A26" w:rsidRDefault="00713A26" w:rsidP="00816FD1">
      <w:pPr>
        <w:spacing w:after="0" w:line="480" w:lineRule="auto"/>
        <w:rPr>
          <w:rFonts w:asciiTheme="majorBidi" w:hAnsiTheme="majorBidi" w:cstheme="majorBidi"/>
          <w:b/>
          <w:bCs/>
          <w:color w:val="0D0D0D" w:themeColor="text1" w:themeTint="F2"/>
          <w:sz w:val="24"/>
          <w:szCs w:val="24"/>
        </w:rPr>
      </w:pPr>
    </w:p>
    <w:p w14:paraId="1BD7AC3D" w14:textId="3BF75DAD" w:rsidR="005C12B9" w:rsidRDefault="005C12B9" w:rsidP="00816FD1">
      <w:pPr>
        <w:spacing w:after="0" w:line="480" w:lineRule="auto"/>
        <w:rPr>
          <w:rFonts w:asciiTheme="majorBidi" w:hAnsiTheme="majorBidi" w:cstheme="majorBidi"/>
          <w:b/>
          <w:bCs/>
          <w:color w:val="0D0D0D" w:themeColor="text1" w:themeTint="F2"/>
          <w:sz w:val="24"/>
          <w:szCs w:val="24"/>
        </w:rPr>
      </w:pPr>
    </w:p>
    <w:p w14:paraId="1BD1948F" w14:textId="77777777" w:rsidR="005C12B9" w:rsidRPr="00855774" w:rsidRDefault="005C12B9" w:rsidP="00816FD1">
      <w:pPr>
        <w:spacing w:after="0" w:line="480" w:lineRule="auto"/>
        <w:rPr>
          <w:rFonts w:asciiTheme="majorBidi" w:hAnsiTheme="majorBidi" w:cstheme="majorBidi"/>
          <w:b/>
          <w:bCs/>
          <w:color w:val="0D0D0D" w:themeColor="text1" w:themeTint="F2"/>
          <w:sz w:val="24"/>
          <w:szCs w:val="24"/>
        </w:rPr>
      </w:pPr>
    </w:p>
    <w:p w14:paraId="56D7C85D" w14:textId="44120FAD" w:rsidR="00DE65E9" w:rsidRPr="00855774" w:rsidRDefault="00D07EBB" w:rsidP="00816FD1">
      <w:pPr>
        <w:pStyle w:val="Caption"/>
        <w:spacing w:line="480" w:lineRule="auto"/>
        <w:jc w:val="center"/>
        <w:rPr>
          <w:rFonts w:asciiTheme="majorBidi" w:hAnsiTheme="majorBidi" w:cstheme="majorBidi"/>
          <w:bCs/>
          <w:i w:val="0"/>
          <w:iCs w:val="0"/>
          <w:color w:val="0D0D0D" w:themeColor="text1" w:themeTint="F2"/>
          <w:sz w:val="24"/>
          <w:szCs w:val="24"/>
        </w:rPr>
      </w:pPr>
      <w:bookmarkStart w:id="276" w:name="_Toc94623130"/>
      <w:r w:rsidRPr="00855774">
        <w:rPr>
          <w:rFonts w:asciiTheme="majorBidi" w:hAnsiTheme="majorBidi" w:cstheme="majorBidi"/>
          <w:b/>
          <w:bCs/>
          <w:i w:val="0"/>
          <w:iCs w:val="0"/>
          <w:color w:val="auto"/>
          <w:sz w:val="24"/>
          <w:szCs w:val="24"/>
        </w:rPr>
        <w:t xml:space="preserve">Table </w:t>
      </w:r>
      <w:r w:rsidR="0033066D" w:rsidRPr="00855774">
        <w:rPr>
          <w:rFonts w:asciiTheme="majorBidi" w:hAnsiTheme="majorBidi" w:cstheme="majorBidi"/>
          <w:b/>
          <w:bCs/>
          <w:i w:val="0"/>
          <w:iCs w:val="0"/>
          <w:color w:val="auto"/>
          <w:sz w:val="24"/>
          <w:szCs w:val="24"/>
        </w:rPr>
        <w:t>7.</w:t>
      </w:r>
      <w:r w:rsidR="00561946" w:rsidRPr="00855774">
        <w:rPr>
          <w:rFonts w:asciiTheme="majorBidi" w:hAnsiTheme="majorBidi" w:cstheme="majorBidi"/>
          <w:b/>
          <w:bCs/>
          <w:i w:val="0"/>
          <w:iCs w:val="0"/>
          <w:color w:val="auto"/>
          <w:sz w:val="24"/>
          <w:szCs w:val="24"/>
        </w:rPr>
        <w:fldChar w:fldCharType="begin"/>
      </w:r>
      <w:r w:rsidR="00561946" w:rsidRPr="00855774">
        <w:rPr>
          <w:rFonts w:asciiTheme="majorBidi" w:hAnsiTheme="majorBidi" w:cstheme="majorBidi"/>
          <w:b/>
          <w:bCs/>
          <w:i w:val="0"/>
          <w:iCs w:val="0"/>
          <w:color w:val="auto"/>
          <w:sz w:val="24"/>
          <w:szCs w:val="24"/>
        </w:rPr>
        <w:instrText xml:space="preserve"> SEQ Table \* ARABIC </w:instrText>
      </w:r>
      <w:r w:rsidR="00561946" w:rsidRPr="00855774">
        <w:rPr>
          <w:rFonts w:asciiTheme="majorBidi" w:hAnsiTheme="majorBidi" w:cstheme="majorBidi"/>
          <w:b/>
          <w:bCs/>
          <w:i w:val="0"/>
          <w:iCs w:val="0"/>
          <w:color w:val="auto"/>
          <w:sz w:val="24"/>
          <w:szCs w:val="24"/>
        </w:rPr>
        <w:fldChar w:fldCharType="separate"/>
      </w:r>
      <w:r w:rsidR="001E0E41" w:rsidRPr="00855774">
        <w:rPr>
          <w:rFonts w:asciiTheme="majorBidi" w:hAnsiTheme="majorBidi" w:cstheme="majorBidi"/>
          <w:b/>
          <w:bCs/>
          <w:i w:val="0"/>
          <w:iCs w:val="0"/>
          <w:noProof/>
          <w:color w:val="auto"/>
          <w:sz w:val="24"/>
          <w:szCs w:val="24"/>
        </w:rPr>
        <w:t>3</w:t>
      </w:r>
      <w:r w:rsidR="00561946" w:rsidRPr="00855774">
        <w:rPr>
          <w:rFonts w:asciiTheme="majorBidi" w:hAnsiTheme="majorBidi" w:cstheme="majorBidi"/>
          <w:b/>
          <w:bCs/>
          <w:i w:val="0"/>
          <w:iCs w:val="0"/>
          <w:color w:val="auto"/>
          <w:sz w:val="24"/>
          <w:szCs w:val="24"/>
        </w:rPr>
        <w:fldChar w:fldCharType="end"/>
      </w:r>
      <w:r w:rsidR="004F2BE3" w:rsidRPr="00855774">
        <w:rPr>
          <w:rFonts w:asciiTheme="majorBidi" w:hAnsiTheme="majorBidi" w:cstheme="majorBidi"/>
          <w:b/>
          <w:bCs/>
          <w:i w:val="0"/>
          <w:iCs w:val="0"/>
          <w:color w:val="auto"/>
          <w:sz w:val="24"/>
          <w:szCs w:val="24"/>
        </w:rPr>
        <w:t>:</w:t>
      </w:r>
      <w:r w:rsidR="004F2BE3" w:rsidRPr="00855774">
        <w:rPr>
          <w:rFonts w:asciiTheme="majorBidi" w:hAnsiTheme="majorBidi" w:cstheme="majorBidi"/>
          <w:b/>
          <w:i w:val="0"/>
          <w:iCs w:val="0"/>
          <w:color w:val="auto"/>
          <w:sz w:val="24"/>
          <w:szCs w:val="24"/>
        </w:rPr>
        <w:t xml:space="preserve"> </w:t>
      </w:r>
      <w:r w:rsidR="004F2BE3" w:rsidRPr="00855774">
        <w:rPr>
          <w:rFonts w:asciiTheme="majorBidi" w:hAnsiTheme="majorBidi" w:cstheme="majorBidi"/>
          <w:bCs/>
          <w:i w:val="0"/>
          <w:iCs w:val="0"/>
          <w:color w:val="0D0D0D" w:themeColor="text1" w:themeTint="F2"/>
          <w:sz w:val="24"/>
          <w:szCs w:val="24"/>
        </w:rPr>
        <w:t xml:space="preserve">Verification </w:t>
      </w:r>
      <w:r w:rsidR="00455A09" w:rsidRPr="00855774">
        <w:rPr>
          <w:rFonts w:asciiTheme="majorBidi" w:hAnsiTheme="majorBidi" w:cstheme="majorBidi"/>
          <w:bCs/>
          <w:i w:val="0"/>
          <w:iCs w:val="0"/>
          <w:color w:val="0D0D0D" w:themeColor="text1" w:themeTint="F2"/>
          <w:sz w:val="24"/>
          <w:szCs w:val="24"/>
        </w:rPr>
        <w:t>r</w:t>
      </w:r>
      <w:r w:rsidR="004F2BE3" w:rsidRPr="00855774">
        <w:rPr>
          <w:rFonts w:asciiTheme="majorBidi" w:hAnsiTheme="majorBidi" w:cstheme="majorBidi"/>
          <w:bCs/>
          <w:i w:val="0"/>
          <w:iCs w:val="0"/>
          <w:color w:val="0D0D0D" w:themeColor="text1" w:themeTint="F2"/>
          <w:sz w:val="24"/>
          <w:szCs w:val="24"/>
        </w:rPr>
        <w:t xml:space="preserve">esults on </w:t>
      </w:r>
      <w:r w:rsidR="00455A09" w:rsidRPr="00855774">
        <w:rPr>
          <w:rFonts w:asciiTheme="majorBidi" w:hAnsiTheme="majorBidi" w:cstheme="majorBidi"/>
          <w:bCs/>
          <w:i w:val="0"/>
          <w:iCs w:val="0"/>
          <w:color w:val="0D0D0D" w:themeColor="text1" w:themeTint="F2"/>
          <w:sz w:val="24"/>
          <w:szCs w:val="24"/>
        </w:rPr>
        <w:t>f</w:t>
      </w:r>
      <w:r w:rsidR="004F2BE3" w:rsidRPr="00855774">
        <w:rPr>
          <w:rFonts w:asciiTheme="majorBidi" w:hAnsiTheme="majorBidi" w:cstheme="majorBidi"/>
          <w:bCs/>
          <w:i w:val="0"/>
          <w:iCs w:val="0"/>
          <w:color w:val="0D0D0D" w:themeColor="text1" w:themeTint="F2"/>
          <w:sz w:val="24"/>
          <w:szCs w:val="24"/>
        </w:rPr>
        <w:t xml:space="preserve">actors </w:t>
      </w:r>
      <w:r w:rsidR="00455A09" w:rsidRPr="00855774">
        <w:rPr>
          <w:rFonts w:asciiTheme="majorBidi" w:hAnsiTheme="majorBidi" w:cstheme="majorBidi"/>
          <w:bCs/>
          <w:i w:val="0"/>
          <w:iCs w:val="0"/>
          <w:color w:val="0D0D0D" w:themeColor="text1" w:themeTint="F2"/>
          <w:sz w:val="24"/>
          <w:szCs w:val="24"/>
        </w:rPr>
        <w:t>i</w:t>
      </w:r>
      <w:r w:rsidR="004F2BE3" w:rsidRPr="00855774">
        <w:rPr>
          <w:rFonts w:asciiTheme="majorBidi" w:hAnsiTheme="majorBidi" w:cstheme="majorBidi"/>
          <w:bCs/>
          <w:i w:val="0"/>
          <w:iCs w:val="0"/>
          <w:color w:val="0D0D0D" w:themeColor="text1" w:themeTint="F2"/>
          <w:sz w:val="24"/>
          <w:szCs w:val="24"/>
        </w:rPr>
        <w:t xml:space="preserve">nfluencing </w:t>
      </w:r>
      <w:r w:rsidR="00455A09" w:rsidRPr="00855774">
        <w:rPr>
          <w:rFonts w:asciiTheme="majorBidi" w:hAnsiTheme="majorBidi" w:cstheme="majorBidi"/>
          <w:bCs/>
          <w:i w:val="0"/>
          <w:iCs w:val="0"/>
          <w:color w:val="0D0D0D" w:themeColor="text1" w:themeTint="F2"/>
          <w:sz w:val="24"/>
          <w:szCs w:val="24"/>
        </w:rPr>
        <w:t>s</w:t>
      </w:r>
      <w:r w:rsidR="004F2BE3" w:rsidRPr="00855774">
        <w:rPr>
          <w:rFonts w:asciiTheme="majorBidi" w:hAnsiTheme="majorBidi" w:cstheme="majorBidi"/>
          <w:bCs/>
          <w:i w:val="0"/>
          <w:iCs w:val="0"/>
          <w:color w:val="0D0D0D" w:themeColor="text1" w:themeTint="F2"/>
          <w:sz w:val="24"/>
          <w:szCs w:val="24"/>
        </w:rPr>
        <w:t xml:space="preserve">uccessful </w:t>
      </w:r>
      <w:r w:rsidR="00455A09" w:rsidRPr="00855774">
        <w:rPr>
          <w:rFonts w:asciiTheme="majorBidi" w:hAnsiTheme="majorBidi" w:cstheme="majorBidi"/>
          <w:bCs/>
          <w:i w:val="0"/>
          <w:iCs w:val="0"/>
          <w:color w:val="0D0D0D" w:themeColor="text1" w:themeTint="F2"/>
          <w:sz w:val="24"/>
          <w:szCs w:val="24"/>
        </w:rPr>
        <w:t>c</w:t>
      </w:r>
      <w:r w:rsidR="004F2BE3" w:rsidRPr="00855774">
        <w:rPr>
          <w:rFonts w:asciiTheme="majorBidi" w:hAnsiTheme="majorBidi" w:cstheme="majorBidi"/>
          <w:bCs/>
          <w:i w:val="0"/>
          <w:iCs w:val="0"/>
          <w:color w:val="0D0D0D" w:themeColor="text1" w:themeTint="F2"/>
          <w:sz w:val="24"/>
          <w:szCs w:val="24"/>
        </w:rPr>
        <w:t xml:space="preserve">omplex </w:t>
      </w:r>
      <w:r w:rsidR="00455A09" w:rsidRPr="00855774">
        <w:rPr>
          <w:rFonts w:asciiTheme="majorBidi" w:hAnsiTheme="majorBidi" w:cstheme="majorBidi"/>
          <w:bCs/>
          <w:i w:val="0"/>
          <w:iCs w:val="0"/>
          <w:color w:val="0D0D0D" w:themeColor="text1" w:themeTint="F2"/>
          <w:sz w:val="24"/>
          <w:szCs w:val="24"/>
        </w:rPr>
        <w:t>c</w:t>
      </w:r>
      <w:r w:rsidR="004F2BE3" w:rsidRPr="00855774">
        <w:rPr>
          <w:rFonts w:asciiTheme="majorBidi" w:hAnsiTheme="majorBidi" w:cstheme="majorBidi"/>
          <w:bCs/>
          <w:i w:val="0"/>
          <w:iCs w:val="0"/>
          <w:color w:val="0D0D0D" w:themeColor="text1" w:themeTint="F2"/>
          <w:sz w:val="24"/>
          <w:szCs w:val="24"/>
        </w:rPr>
        <w:t xml:space="preserve">onstruction </w:t>
      </w:r>
      <w:r w:rsidR="00455A09" w:rsidRPr="00855774">
        <w:rPr>
          <w:rFonts w:asciiTheme="majorBidi" w:hAnsiTheme="majorBidi" w:cstheme="majorBidi"/>
          <w:bCs/>
          <w:i w:val="0"/>
          <w:iCs w:val="0"/>
          <w:color w:val="0D0D0D" w:themeColor="text1" w:themeTint="F2"/>
          <w:sz w:val="24"/>
          <w:szCs w:val="24"/>
        </w:rPr>
        <w:t>p</w:t>
      </w:r>
      <w:r w:rsidR="004F2BE3" w:rsidRPr="00855774">
        <w:rPr>
          <w:rFonts w:asciiTheme="majorBidi" w:hAnsiTheme="majorBidi" w:cstheme="majorBidi"/>
          <w:bCs/>
          <w:i w:val="0"/>
          <w:iCs w:val="0"/>
          <w:color w:val="0D0D0D" w:themeColor="text1" w:themeTint="F2"/>
          <w:sz w:val="24"/>
          <w:szCs w:val="24"/>
        </w:rPr>
        <w:t xml:space="preserve">roject </w:t>
      </w:r>
      <w:r w:rsidR="00455A09" w:rsidRPr="00855774">
        <w:rPr>
          <w:rFonts w:asciiTheme="majorBidi" w:hAnsiTheme="majorBidi" w:cstheme="majorBidi"/>
          <w:bCs/>
          <w:i w:val="0"/>
          <w:iCs w:val="0"/>
          <w:color w:val="0D0D0D" w:themeColor="text1" w:themeTint="F2"/>
          <w:sz w:val="24"/>
          <w:szCs w:val="24"/>
        </w:rPr>
        <w:t>d</w:t>
      </w:r>
      <w:r w:rsidR="004F2BE3" w:rsidRPr="00855774">
        <w:rPr>
          <w:rFonts w:asciiTheme="majorBidi" w:hAnsiTheme="majorBidi" w:cstheme="majorBidi"/>
          <w:bCs/>
          <w:i w:val="0"/>
          <w:iCs w:val="0"/>
          <w:color w:val="0D0D0D" w:themeColor="text1" w:themeTint="F2"/>
          <w:sz w:val="24"/>
          <w:szCs w:val="24"/>
        </w:rPr>
        <w:t>elivery in the UAE</w:t>
      </w:r>
      <w:bookmarkEnd w:id="276"/>
    </w:p>
    <w:tbl>
      <w:tblPr>
        <w:tblStyle w:val="TableGrid1"/>
        <w:tblW w:w="0" w:type="auto"/>
        <w:jc w:val="right"/>
        <w:tblLook w:val="04A0" w:firstRow="1" w:lastRow="0" w:firstColumn="1" w:lastColumn="0" w:noHBand="0" w:noVBand="1"/>
      </w:tblPr>
      <w:tblGrid>
        <w:gridCol w:w="326"/>
        <w:gridCol w:w="2763"/>
        <w:gridCol w:w="361"/>
        <w:gridCol w:w="350"/>
        <w:gridCol w:w="361"/>
        <w:gridCol w:w="361"/>
        <w:gridCol w:w="350"/>
        <w:gridCol w:w="339"/>
        <w:gridCol w:w="372"/>
        <w:gridCol w:w="372"/>
        <w:gridCol w:w="326"/>
        <w:gridCol w:w="326"/>
        <w:gridCol w:w="372"/>
        <w:gridCol w:w="350"/>
        <w:gridCol w:w="405"/>
        <w:gridCol w:w="361"/>
        <w:gridCol w:w="717"/>
        <w:gridCol w:w="583"/>
      </w:tblGrid>
      <w:tr w:rsidR="00114C4E" w:rsidRPr="00855774" w14:paraId="0AA13B22" w14:textId="77777777" w:rsidTr="0039520E">
        <w:trPr>
          <w:trHeight w:val="57"/>
          <w:jc w:val="right"/>
        </w:trPr>
        <w:tc>
          <w:tcPr>
            <w:tcW w:w="0" w:type="auto"/>
            <w:gridSpan w:val="18"/>
          </w:tcPr>
          <w:p w14:paraId="491375F6" w14:textId="7C853B33" w:rsidR="00D176D5" w:rsidRPr="00855774" w:rsidRDefault="00D176D5" w:rsidP="0039520E">
            <w:pPr>
              <w:jc w:val="cente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FACTORS FOR EFFICIENT COMPLEX CONSTRUCTION PROJECT DELIVERY IN THE UAE</w:t>
            </w:r>
          </w:p>
        </w:tc>
      </w:tr>
      <w:tr w:rsidR="00114C4E" w:rsidRPr="00855774" w14:paraId="4A80FB4B" w14:textId="77777777" w:rsidTr="0039520E">
        <w:trPr>
          <w:trHeight w:val="57"/>
          <w:jc w:val="right"/>
        </w:trPr>
        <w:tc>
          <w:tcPr>
            <w:tcW w:w="0" w:type="auto"/>
            <w:gridSpan w:val="2"/>
            <w:vMerge w:val="restart"/>
          </w:tcPr>
          <w:p w14:paraId="666635E1" w14:textId="77777777" w:rsidR="00D176D5" w:rsidRPr="00855774" w:rsidRDefault="00D176D5" w:rsidP="0039520E">
            <w:pPr>
              <w:jc w:val="center"/>
              <w:rPr>
                <w:rFonts w:asciiTheme="majorBidi" w:hAnsiTheme="majorBidi" w:cstheme="majorBidi"/>
                <w:color w:val="0D0D0D" w:themeColor="text1" w:themeTint="F2"/>
              </w:rPr>
            </w:pPr>
            <w:r w:rsidRPr="00855774">
              <w:rPr>
                <w:rFonts w:asciiTheme="majorBidi" w:hAnsiTheme="majorBidi" w:cstheme="majorBidi"/>
                <w:b/>
                <w:bCs/>
                <w:color w:val="0D0D0D" w:themeColor="text1" w:themeTint="F2"/>
              </w:rPr>
              <w:t>Determinants and questions</w:t>
            </w:r>
          </w:p>
        </w:tc>
        <w:tc>
          <w:tcPr>
            <w:tcW w:w="0" w:type="auto"/>
            <w:gridSpan w:val="14"/>
            <w:vMerge w:val="restart"/>
          </w:tcPr>
          <w:p w14:paraId="7A2DF138" w14:textId="77777777" w:rsidR="00D176D5" w:rsidRPr="00855774" w:rsidRDefault="00D176D5" w:rsidP="0039520E">
            <w:pPr>
              <w:jc w:val="cente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Respondents’ Score</w:t>
            </w:r>
          </w:p>
          <w:p w14:paraId="4F8BF48B" w14:textId="77777777" w:rsidR="00D176D5" w:rsidRPr="00855774" w:rsidRDefault="00D176D5" w:rsidP="0039520E">
            <w:pPr>
              <w:jc w:val="cente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 strongly disagree; 5 strongly agree</w:t>
            </w:r>
          </w:p>
        </w:tc>
        <w:tc>
          <w:tcPr>
            <w:tcW w:w="0" w:type="auto"/>
            <w:gridSpan w:val="2"/>
          </w:tcPr>
          <w:p w14:paraId="4731546F" w14:textId="77777777" w:rsidR="00D176D5" w:rsidRPr="00855774" w:rsidRDefault="00D176D5" w:rsidP="0039520E">
            <w:pPr>
              <w:jc w:val="cente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Average</w:t>
            </w:r>
          </w:p>
        </w:tc>
      </w:tr>
      <w:tr w:rsidR="00114C4E" w:rsidRPr="00855774" w14:paraId="101B6250" w14:textId="77777777" w:rsidTr="0039520E">
        <w:trPr>
          <w:trHeight w:val="57"/>
          <w:jc w:val="right"/>
        </w:trPr>
        <w:tc>
          <w:tcPr>
            <w:tcW w:w="0" w:type="auto"/>
            <w:gridSpan w:val="2"/>
            <w:vMerge/>
          </w:tcPr>
          <w:p w14:paraId="51354556" w14:textId="77777777" w:rsidR="00D176D5" w:rsidRPr="00855774" w:rsidRDefault="00D176D5" w:rsidP="0039520E">
            <w:pPr>
              <w:rPr>
                <w:rFonts w:asciiTheme="majorBidi" w:hAnsiTheme="majorBidi" w:cstheme="majorBidi"/>
                <w:b/>
                <w:bCs/>
                <w:color w:val="0D0D0D" w:themeColor="text1" w:themeTint="F2"/>
              </w:rPr>
            </w:pPr>
          </w:p>
        </w:tc>
        <w:tc>
          <w:tcPr>
            <w:tcW w:w="0" w:type="auto"/>
            <w:gridSpan w:val="14"/>
            <w:vMerge/>
          </w:tcPr>
          <w:p w14:paraId="03B1CCF6" w14:textId="77777777" w:rsidR="00D176D5" w:rsidRPr="00855774" w:rsidRDefault="00D176D5" w:rsidP="0039520E">
            <w:pPr>
              <w:jc w:val="center"/>
              <w:rPr>
                <w:rFonts w:asciiTheme="majorBidi" w:hAnsiTheme="majorBidi" w:cstheme="majorBidi"/>
                <w:b/>
                <w:bCs/>
                <w:color w:val="0D0D0D" w:themeColor="text1" w:themeTint="F2"/>
              </w:rPr>
            </w:pPr>
          </w:p>
        </w:tc>
        <w:tc>
          <w:tcPr>
            <w:tcW w:w="0" w:type="auto"/>
          </w:tcPr>
          <w:p w14:paraId="5710AF3D" w14:textId="77777777" w:rsidR="00D176D5" w:rsidRPr="00855774" w:rsidRDefault="00D176D5" w:rsidP="0039520E">
            <w:pPr>
              <w:jc w:val="center"/>
              <w:rPr>
                <w:rFonts w:asciiTheme="majorBidi" w:hAnsiTheme="majorBidi" w:cstheme="majorBidi"/>
                <w:b/>
                <w:bCs/>
                <w:color w:val="0D0D0D" w:themeColor="text1" w:themeTint="F2"/>
              </w:rPr>
            </w:pPr>
            <w:r w:rsidRPr="00855774">
              <w:rPr>
                <w:rFonts w:asciiTheme="majorBidi" w:hAnsiTheme="majorBidi" w:cstheme="majorBidi"/>
                <w:color w:val="0D0D0D" w:themeColor="text1" w:themeTint="F2"/>
              </w:rPr>
              <w:t>Score</w:t>
            </w:r>
          </w:p>
        </w:tc>
        <w:tc>
          <w:tcPr>
            <w:tcW w:w="0" w:type="auto"/>
          </w:tcPr>
          <w:p w14:paraId="361FA801" w14:textId="77777777" w:rsidR="00D176D5" w:rsidRPr="00855774" w:rsidRDefault="00D176D5" w:rsidP="0039520E">
            <w:pPr>
              <w:jc w:val="cente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w:t>
            </w:r>
          </w:p>
          <w:p w14:paraId="777CF6F7" w14:textId="77777777" w:rsidR="00D176D5" w:rsidRPr="00855774" w:rsidRDefault="00D176D5" w:rsidP="0039520E">
            <w:pPr>
              <w:jc w:val="center"/>
              <w:rPr>
                <w:rFonts w:asciiTheme="majorBidi" w:hAnsiTheme="majorBidi" w:cstheme="majorBidi"/>
                <w:b/>
                <w:bCs/>
                <w:color w:val="0D0D0D" w:themeColor="text1" w:themeTint="F2"/>
              </w:rPr>
            </w:pPr>
          </w:p>
        </w:tc>
      </w:tr>
      <w:tr w:rsidR="00114C4E" w:rsidRPr="00855774" w14:paraId="1C02A99A" w14:textId="77777777" w:rsidTr="0039520E">
        <w:trPr>
          <w:trHeight w:val="57"/>
          <w:jc w:val="right"/>
        </w:trPr>
        <w:tc>
          <w:tcPr>
            <w:tcW w:w="0" w:type="auto"/>
            <w:gridSpan w:val="2"/>
            <w:shd w:val="clear" w:color="auto" w:fill="E7E6E6" w:themeFill="background2"/>
          </w:tcPr>
          <w:p w14:paraId="05973EDA" w14:textId="77777777" w:rsidR="00D176D5" w:rsidRPr="00855774" w:rsidRDefault="00D176D5" w:rsidP="0039520E">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ACCOUNTABILITY</w:t>
            </w:r>
          </w:p>
        </w:tc>
        <w:tc>
          <w:tcPr>
            <w:tcW w:w="0" w:type="auto"/>
            <w:shd w:val="clear" w:color="auto" w:fill="E7E6E6" w:themeFill="background2"/>
          </w:tcPr>
          <w:p w14:paraId="1652F5FB"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A</w:t>
            </w:r>
          </w:p>
        </w:tc>
        <w:tc>
          <w:tcPr>
            <w:tcW w:w="0" w:type="auto"/>
            <w:shd w:val="clear" w:color="auto" w:fill="E7E6E6" w:themeFill="background2"/>
          </w:tcPr>
          <w:p w14:paraId="07B36E49"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B</w:t>
            </w:r>
          </w:p>
        </w:tc>
        <w:tc>
          <w:tcPr>
            <w:tcW w:w="0" w:type="auto"/>
            <w:shd w:val="clear" w:color="auto" w:fill="E7E6E6" w:themeFill="background2"/>
          </w:tcPr>
          <w:p w14:paraId="099AA0AB"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w:t>
            </w:r>
          </w:p>
        </w:tc>
        <w:tc>
          <w:tcPr>
            <w:tcW w:w="0" w:type="auto"/>
            <w:shd w:val="clear" w:color="auto" w:fill="E7E6E6" w:themeFill="background2"/>
          </w:tcPr>
          <w:p w14:paraId="0C1271CD"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D</w:t>
            </w:r>
          </w:p>
        </w:tc>
        <w:tc>
          <w:tcPr>
            <w:tcW w:w="0" w:type="auto"/>
            <w:shd w:val="clear" w:color="auto" w:fill="E7E6E6" w:themeFill="background2"/>
          </w:tcPr>
          <w:p w14:paraId="3AA4895C"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E</w:t>
            </w:r>
          </w:p>
        </w:tc>
        <w:tc>
          <w:tcPr>
            <w:tcW w:w="0" w:type="auto"/>
            <w:shd w:val="clear" w:color="auto" w:fill="E7E6E6" w:themeFill="background2"/>
          </w:tcPr>
          <w:p w14:paraId="553657A0"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F</w:t>
            </w:r>
          </w:p>
        </w:tc>
        <w:tc>
          <w:tcPr>
            <w:tcW w:w="0" w:type="auto"/>
            <w:shd w:val="clear" w:color="auto" w:fill="E7E6E6" w:themeFill="background2"/>
          </w:tcPr>
          <w:p w14:paraId="20CC80B9"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G</w:t>
            </w:r>
          </w:p>
        </w:tc>
        <w:tc>
          <w:tcPr>
            <w:tcW w:w="0" w:type="auto"/>
            <w:shd w:val="clear" w:color="auto" w:fill="E7E6E6" w:themeFill="background2"/>
          </w:tcPr>
          <w:p w14:paraId="60730CC0"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H</w:t>
            </w:r>
          </w:p>
        </w:tc>
        <w:tc>
          <w:tcPr>
            <w:tcW w:w="0" w:type="auto"/>
            <w:shd w:val="clear" w:color="auto" w:fill="E7E6E6" w:themeFill="background2"/>
          </w:tcPr>
          <w:p w14:paraId="38BD0FE5"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I</w:t>
            </w:r>
          </w:p>
        </w:tc>
        <w:tc>
          <w:tcPr>
            <w:tcW w:w="0" w:type="auto"/>
            <w:shd w:val="clear" w:color="auto" w:fill="E7E6E6" w:themeFill="background2"/>
          </w:tcPr>
          <w:p w14:paraId="48179E7B"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J</w:t>
            </w:r>
          </w:p>
        </w:tc>
        <w:tc>
          <w:tcPr>
            <w:tcW w:w="0" w:type="auto"/>
            <w:shd w:val="clear" w:color="auto" w:fill="E7E6E6" w:themeFill="background2"/>
          </w:tcPr>
          <w:p w14:paraId="4D27A9CD"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K</w:t>
            </w:r>
          </w:p>
        </w:tc>
        <w:tc>
          <w:tcPr>
            <w:tcW w:w="0" w:type="auto"/>
            <w:shd w:val="clear" w:color="auto" w:fill="E7E6E6" w:themeFill="background2"/>
          </w:tcPr>
          <w:p w14:paraId="05AA0481"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L</w:t>
            </w:r>
          </w:p>
        </w:tc>
        <w:tc>
          <w:tcPr>
            <w:tcW w:w="0" w:type="auto"/>
            <w:shd w:val="clear" w:color="auto" w:fill="E7E6E6" w:themeFill="background2"/>
          </w:tcPr>
          <w:p w14:paraId="667B72F9"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M</w:t>
            </w:r>
          </w:p>
        </w:tc>
        <w:tc>
          <w:tcPr>
            <w:tcW w:w="0" w:type="auto"/>
            <w:shd w:val="clear" w:color="auto" w:fill="E7E6E6" w:themeFill="background2"/>
          </w:tcPr>
          <w:p w14:paraId="28F69772"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N</w:t>
            </w:r>
          </w:p>
        </w:tc>
        <w:tc>
          <w:tcPr>
            <w:tcW w:w="0" w:type="auto"/>
            <w:shd w:val="clear" w:color="auto" w:fill="E7E6E6" w:themeFill="background2"/>
          </w:tcPr>
          <w:p w14:paraId="171CB3D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shd w:val="clear" w:color="auto" w:fill="E7E6E6" w:themeFill="background2"/>
          </w:tcPr>
          <w:p w14:paraId="432C77F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1512E4EF" w14:textId="77777777" w:rsidTr="0039520E">
        <w:trPr>
          <w:trHeight w:val="57"/>
          <w:jc w:val="right"/>
        </w:trPr>
        <w:tc>
          <w:tcPr>
            <w:tcW w:w="0" w:type="auto"/>
          </w:tcPr>
          <w:p w14:paraId="2D314A3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56FA096F"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Responsibilities are effectively distributed in the organisation</w:t>
            </w:r>
          </w:p>
        </w:tc>
        <w:tc>
          <w:tcPr>
            <w:tcW w:w="0" w:type="auto"/>
          </w:tcPr>
          <w:p w14:paraId="5148CA2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0802A6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FE7DBB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CE569D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819BC3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E56477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F01B1D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F109C1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B40D20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30C749A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861CBD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AD68D3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3F5409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2BBBC1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72CADE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4.2</w:t>
            </w:r>
          </w:p>
        </w:tc>
        <w:tc>
          <w:tcPr>
            <w:tcW w:w="0" w:type="auto"/>
          </w:tcPr>
          <w:p w14:paraId="5817688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84</w:t>
            </w:r>
          </w:p>
        </w:tc>
      </w:tr>
      <w:tr w:rsidR="00114C4E" w:rsidRPr="00855774" w14:paraId="7E55A3D2" w14:textId="77777777" w:rsidTr="0039520E">
        <w:trPr>
          <w:trHeight w:val="57"/>
          <w:jc w:val="right"/>
        </w:trPr>
        <w:tc>
          <w:tcPr>
            <w:tcW w:w="0" w:type="auto"/>
          </w:tcPr>
          <w:p w14:paraId="10E5540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48D57B04"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Specialisation is considered in the distribution of responsibility</w:t>
            </w:r>
          </w:p>
        </w:tc>
        <w:tc>
          <w:tcPr>
            <w:tcW w:w="0" w:type="auto"/>
          </w:tcPr>
          <w:p w14:paraId="40DD269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F1D418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0686C8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1185A9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E596EF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802AE1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9DE1A7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8A9830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A1531F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A2A729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97B355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6B9472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CEC98F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BB5DD4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AF5DB0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24E19D20"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4BE128E7" w14:textId="77777777" w:rsidTr="0039520E">
        <w:trPr>
          <w:trHeight w:val="57"/>
          <w:jc w:val="right"/>
        </w:trPr>
        <w:tc>
          <w:tcPr>
            <w:tcW w:w="0" w:type="auto"/>
          </w:tcPr>
          <w:p w14:paraId="367AAF44"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1BA2A6D6"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Every individual is held accountable for the assigned responsibility</w:t>
            </w:r>
          </w:p>
        </w:tc>
        <w:tc>
          <w:tcPr>
            <w:tcW w:w="0" w:type="auto"/>
          </w:tcPr>
          <w:p w14:paraId="49E71F2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2A2287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1F6C07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2422BE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F9C4B1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9F96DF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0FCC14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B8F6FC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8BFD47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247F69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DCC9CD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DAA63D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CC4E04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7DC23D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356A24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7D9B5A39"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67D8DF0F" w14:textId="77777777" w:rsidTr="0039520E">
        <w:trPr>
          <w:trHeight w:val="57"/>
          <w:jc w:val="right"/>
        </w:trPr>
        <w:tc>
          <w:tcPr>
            <w:tcW w:w="0" w:type="auto"/>
          </w:tcPr>
          <w:p w14:paraId="17EB0AD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2F0BF402"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The senior project practitioner is fully accountable to the organisation for their tasks</w:t>
            </w:r>
          </w:p>
        </w:tc>
        <w:tc>
          <w:tcPr>
            <w:tcW w:w="0" w:type="auto"/>
          </w:tcPr>
          <w:p w14:paraId="789CCE0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298286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252ACB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8B7E1C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15CB90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D33FEF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EC8278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FA09CC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FAACC5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66D135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18C019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325E9E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08B19E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36DD51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793A35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45EE73AF"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63648F55" w14:textId="77777777" w:rsidTr="0039520E">
        <w:trPr>
          <w:trHeight w:val="57"/>
          <w:jc w:val="right"/>
        </w:trPr>
        <w:tc>
          <w:tcPr>
            <w:tcW w:w="0" w:type="auto"/>
          </w:tcPr>
          <w:p w14:paraId="05F21E2A"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347BF153"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Resources are used in a transparent manner</w:t>
            </w:r>
          </w:p>
        </w:tc>
        <w:tc>
          <w:tcPr>
            <w:tcW w:w="0" w:type="auto"/>
          </w:tcPr>
          <w:p w14:paraId="11E5BC3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35736E1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854355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18F062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6ECAF5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10F388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FF96FE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F470CB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3BED45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AE4F8F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D3073D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6D839C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02E205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49BDD0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A7C636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20FEA09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36A60A66" w14:textId="77777777" w:rsidTr="0039520E">
        <w:trPr>
          <w:trHeight w:val="57"/>
          <w:jc w:val="right"/>
        </w:trPr>
        <w:tc>
          <w:tcPr>
            <w:tcW w:w="0" w:type="auto"/>
          </w:tcPr>
          <w:p w14:paraId="23DBAA1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3D18F1A6"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There is an appraisal system to measure accountability across all levels</w:t>
            </w:r>
          </w:p>
        </w:tc>
        <w:tc>
          <w:tcPr>
            <w:tcW w:w="0" w:type="auto"/>
          </w:tcPr>
          <w:p w14:paraId="00FB371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07E03C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3D64355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85E876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D7D0A2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0FB598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5A758E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300A784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CB5E87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9A48D9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8D91B6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BFCD25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D1E864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71366B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E57F7B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3.9</w:t>
            </w:r>
          </w:p>
        </w:tc>
        <w:tc>
          <w:tcPr>
            <w:tcW w:w="0" w:type="auto"/>
          </w:tcPr>
          <w:p w14:paraId="6FC6BF4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78</w:t>
            </w:r>
          </w:p>
        </w:tc>
      </w:tr>
      <w:tr w:rsidR="00114C4E" w:rsidRPr="00855774" w14:paraId="7B8BDFEA" w14:textId="77777777" w:rsidTr="0039520E">
        <w:trPr>
          <w:trHeight w:val="57"/>
          <w:jc w:val="right"/>
        </w:trPr>
        <w:tc>
          <w:tcPr>
            <w:tcW w:w="0" w:type="auto"/>
            <w:gridSpan w:val="2"/>
            <w:shd w:val="clear" w:color="auto" w:fill="E7E6E6" w:themeFill="background2"/>
          </w:tcPr>
          <w:p w14:paraId="1AE9B6A9" w14:textId="77777777" w:rsidR="00D176D5" w:rsidRPr="00855774" w:rsidRDefault="00D176D5" w:rsidP="0039520E">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STAKEHOLDER MANAGEMENT</w:t>
            </w:r>
          </w:p>
        </w:tc>
        <w:tc>
          <w:tcPr>
            <w:tcW w:w="0" w:type="auto"/>
            <w:shd w:val="clear" w:color="auto" w:fill="E7E6E6" w:themeFill="background2"/>
          </w:tcPr>
          <w:p w14:paraId="13112F70"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5559E74"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0AC758D"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326588C"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11FC0C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A33B543"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CBDA7CE"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2DB42DC"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0A0AE2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F465C9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95B1D2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77ACE52"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D49CF24"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39C907C"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85FE14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shd w:val="clear" w:color="auto" w:fill="E7E6E6" w:themeFill="background2"/>
          </w:tcPr>
          <w:p w14:paraId="715240C6"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1F0B1638" w14:textId="77777777" w:rsidTr="0039520E">
        <w:trPr>
          <w:trHeight w:val="57"/>
          <w:jc w:val="right"/>
        </w:trPr>
        <w:tc>
          <w:tcPr>
            <w:tcW w:w="0" w:type="auto"/>
          </w:tcPr>
          <w:p w14:paraId="401A1B1B"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448EA17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All project stakeholders are always clearly defined</w:t>
            </w:r>
          </w:p>
        </w:tc>
        <w:tc>
          <w:tcPr>
            <w:tcW w:w="0" w:type="auto"/>
          </w:tcPr>
          <w:p w14:paraId="2ED5371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4AF0D3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A9A3EF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A6D35C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AB432A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E0764E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CB74CB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F06A49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CE4A00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9DBF35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613901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78CD99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184581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D3422D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429DD6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551EF0DC"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4E147C37" w14:textId="77777777" w:rsidTr="0039520E">
        <w:trPr>
          <w:trHeight w:val="57"/>
          <w:jc w:val="right"/>
        </w:trPr>
        <w:tc>
          <w:tcPr>
            <w:tcW w:w="0" w:type="auto"/>
          </w:tcPr>
          <w:p w14:paraId="07602436"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0E59D22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interests of different stakeholders are clearly outlined</w:t>
            </w:r>
          </w:p>
        </w:tc>
        <w:tc>
          <w:tcPr>
            <w:tcW w:w="0" w:type="auto"/>
          </w:tcPr>
          <w:p w14:paraId="26DF23C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96BDFA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A6F23F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4C48E7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399E76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24F76D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D9006A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95D079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0F8351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D19B76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E9CE00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34B339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7066FB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CF9574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495889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27A70917"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54999EC4" w14:textId="77777777" w:rsidTr="0039520E">
        <w:trPr>
          <w:trHeight w:val="57"/>
          <w:jc w:val="right"/>
        </w:trPr>
        <w:tc>
          <w:tcPr>
            <w:tcW w:w="0" w:type="auto"/>
          </w:tcPr>
          <w:p w14:paraId="02EE210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0476A5C0"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Expectations of the stakeholders are clear</w:t>
            </w:r>
          </w:p>
        </w:tc>
        <w:tc>
          <w:tcPr>
            <w:tcW w:w="0" w:type="auto"/>
          </w:tcPr>
          <w:p w14:paraId="56C168C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DE7E3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69C34C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1A1B6B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3EB976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01CD74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D7AF4A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109EB7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49BF54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E1E4B3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B373D7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13DCD9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B048E5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8D4945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E4AA79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4.2</w:t>
            </w:r>
          </w:p>
        </w:tc>
        <w:tc>
          <w:tcPr>
            <w:tcW w:w="0" w:type="auto"/>
          </w:tcPr>
          <w:p w14:paraId="710B2BBB"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84</w:t>
            </w:r>
          </w:p>
        </w:tc>
      </w:tr>
      <w:tr w:rsidR="00114C4E" w:rsidRPr="00855774" w14:paraId="6D777F9D" w14:textId="77777777" w:rsidTr="0039520E">
        <w:trPr>
          <w:trHeight w:val="57"/>
          <w:jc w:val="right"/>
        </w:trPr>
        <w:tc>
          <w:tcPr>
            <w:tcW w:w="0" w:type="auto"/>
          </w:tcPr>
          <w:p w14:paraId="246CAC6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781DE3A5"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an efficient framework of communicating with stakeholders</w:t>
            </w:r>
          </w:p>
        </w:tc>
        <w:tc>
          <w:tcPr>
            <w:tcW w:w="0" w:type="auto"/>
          </w:tcPr>
          <w:p w14:paraId="2DB32C0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DADB2F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BB8333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492356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8186C0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BF4B1F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55D1D5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03B51B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EB9F14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E69317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49C715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0B3C8E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C30152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BA81F9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BD15E1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2A147273"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0C5F0361" w14:textId="77777777" w:rsidTr="0039520E">
        <w:trPr>
          <w:trHeight w:val="57"/>
          <w:jc w:val="right"/>
        </w:trPr>
        <w:tc>
          <w:tcPr>
            <w:tcW w:w="0" w:type="auto"/>
          </w:tcPr>
          <w:p w14:paraId="1C67A213"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4EC165E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Stakeholders are fully engaged in project stages</w:t>
            </w:r>
          </w:p>
        </w:tc>
        <w:tc>
          <w:tcPr>
            <w:tcW w:w="0" w:type="auto"/>
          </w:tcPr>
          <w:p w14:paraId="6C7029A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5FC10B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219225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947BE8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065D14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D19A6F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C284C3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0FFDF8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32FDF5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E97F28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63F404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3913EC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6223C7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3A76C22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04187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4.2</w:t>
            </w:r>
          </w:p>
        </w:tc>
        <w:tc>
          <w:tcPr>
            <w:tcW w:w="0" w:type="auto"/>
          </w:tcPr>
          <w:p w14:paraId="2D2C023F"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84</w:t>
            </w:r>
          </w:p>
        </w:tc>
      </w:tr>
      <w:tr w:rsidR="00114C4E" w:rsidRPr="00855774" w14:paraId="489F340D" w14:textId="77777777" w:rsidTr="0039520E">
        <w:trPr>
          <w:trHeight w:val="57"/>
          <w:jc w:val="right"/>
        </w:trPr>
        <w:tc>
          <w:tcPr>
            <w:tcW w:w="0" w:type="auto"/>
          </w:tcPr>
          <w:p w14:paraId="3411679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1ABF22E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All stakeholders have responsibilities that are clearly defined in the project</w:t>
            </w:r>
          </w:p>
        </w:tc>
        <w:tc>
          <w:tcPr>
            <w:tcW w:w="0" w:type="auto"/>
          </w:tcPr>
          <w:p w14:paraId="31A9FF9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1BEDBE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20738E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A1E1BA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016CE2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5EE64E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5A21CD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738D73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AA54FE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2F6C1C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F74FB5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5DAD86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7ABB55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157A11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9CCDAA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4.1</w:t>
            </w:r>
          </w:p>
        </w:tc>
        <w:tc>
          <w:tcPr>
            <w:tcW w:w="0" w:type="auto"/>
          </w:tcPr>
          <w:p w14:paraId="42EE3CCC"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82</w:t>
            </w:r>
          </w:p>
        </w:tc>
      </w:tr>
      <w:tr w:rsidR="00114C4E" w:rsidRPr="00855774" w14:paraId="66D2B920" w14:textId="77777777" w:rsidTr="0039520E">
        <w:trPr>
          <w:trHeight w:val="57"/>
          <w:jc w:val="right"/>
        </w:trPr>
        <w:tc>
          <w:tcPr>
            <w:tcW w:w="0" w:type="auto"/>
            <w:gridSpan w:val="2"/>
            <w:shd w:val="clear" w:color="auto" w:fill="E7E6E6" w:themeFill="background2"/>
          </w:tcPr>
          <w:p w14:paraId="1E9CBDAD" w14:textId="77777777" w:rsidR="00D176D5" w:rsidRPr="00855774" w:rsidRDefault="00D176D5" w:rsidP="0039520E">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RISK MANAGEMENT</w:t>
            </w:r>
          </w:p>
        </w:tc>
        <w:tc>
          <w:tcPr>
            <w:tcW w:w="0" w:type="auto"/>
            <w:shd w:val="clear" w:color="auto" w:fill="E7E6E6" w:themeFill="background2"/>
          </w:tcPr>
          <w:p w14:paraId="7E255F5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AC7E0CD"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10801E5"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B3D9DE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5DFC6D0"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4DB0B3C"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24A9EF6"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3C13CF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74D151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32EFE21"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CD80B9C"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7422E6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0FBBB67"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45133E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A41552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4.5</w:t>
            </w:r>
          </w:p>
        </w:tc>
        <w:tc>
          <w:tcPr>
            <w:tcW w:w="0" w:type="auto"/>
            <w:shd w:val="clear" w:color="auto" w:fill="E7E6E6" w:themeFill="background2"/>
          </w:tcPr>
          <w:p w14:paraId="076C750A"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90</w:t>
            </w:r>
          </w:p>
        </w:tc>
      </w:tr>
      <w:tr w:rsidR="00114C4E" w:rsidRPr="00855774" w14:paraId="1F9DDE29" w14:textId="77777777" w:rsidTr="0039520E">
        <w:trPr>
          <w:trHeight w:val="57"/>
          <w:jc w:val="right"/>
        </w:trPr>
        <w:tc>
          <w:tcPr>
            <w:tcW w:w="0" w:type="auto"/>
          </w:tcPr>
          <w:p w14:paraId="3D14FF2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698E598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Potential risks to the project are identified</w:t>
            </w:r>
          </w:p>
        </w:tc>
        <w:tc>
          <w:tcPr>
            <w:tcW w:w="0" w:type="auto"/>
          </w:tcPr>
          <w:p w14:paraId="150D9DB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668FB4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47CC5A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1B7A95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DE7D98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291CE7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EAB812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485A22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5AACA3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41BCF1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9E345B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EF58FE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D9FAE9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1F9F74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D90348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tcPr>
          <w:p w14:paraId="203B57A3"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7D53D4F2" w14:textId="77777777" w:rsidTr="0039520E">
        <w:trPr>
          <w:trHeight w:val="57"/>
          <w:jc w:val="right"/>
        </w:trPr>
        <w:tc>
          <w:tcPr>
            <w:tcW w:w="0" w:type="auto"/>
          </w:tcPr>
          <w:p w14:paraId="06608B7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40D3DD8D" w14:textId="42EC5EB1"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Risks are classified and prioriti</w:t>
            </w:r>
            <w:r w:rsidR="003C0026" w:rsidRPr="00855774">
              <w:rPr>
                <w:rFonts w:asciiTheme="majorBidi" w:hAnsiTheme="majorBidi" w:cstheme="majorBidi"/>
                <w:color w:val="0D0D0D" w:themeColor="text1" w:themeTint="F2"/>
              </w:rPr>
              <w:t>s</w:t>
            </w:r>
            <w:r w:rsidRPr="00855774">
              <w:rPr>
                <w:rFonts w:asciiTheme="majorBidi" w:hAnsiTheme="majorBidi" w:cstheme="majorBidi"/>
                <w:color w:val="0D0D0D" w:themeColor="text1" w:themeTint="F2"/>
              </w:rPr>
              <w:t>ed according to their impact on the project</w:t>
            </w:r>
          </w:p>
        </w:tc>
        <w:tc>
          <w:tcPr>
            <w:tcW w:w="0" w:type="auto"/>
          </w:tcPr>
          <w:p w14:paraId="1AE74B5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641BEF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346ECD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2F8739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076EA8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D1111B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2E27CC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5DA384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FAD24F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06F6A8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D5768C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D5AA38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940761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8FE45F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DCEDBC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63D1A92B"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268342FA" w14:textId="77777777" w:rsidTr="0039520E">
        <w:trPr>
          <w:trHeight w:val="57"/>
          <w:jc w:val="right"/>
        </w:trPr>
        <w:tc>
          <w:tcPr>
            <w:tcW w:w="0" w:type="auto"/>
          </w:tcPr>
          <w:p w14:paraId="141D518F"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43CEA85A" w14:textId="00F97F2D"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A risk</w:t>
            </w:r>
            <w:r w:rsidR="004C2CEC" w:rsidRPr="00855774">
              <w:rPr>
                <w:rFonts w:asciiTheme="majorBidi" w:hAnsiTheme="majorBidi" w:cstheme="majorBidi"/>
                <w:color w:val="0D0D0D" w:themeColor="text1" w:themeTint="F2"/>
              </w:rPr>
              <w:t>-</w:t>
            </w:r>
            <w:r w:rsidRPr="00855774">
              <w:rPr>
                <w:rFonts w:asciiTheme="majorBidi" w:hAnsiTheme="majorBidi" w:cstheme="majorBidi"/>
                <w:color w:val="0D0D0D" w:themeColor="text1" w:themeTint="F2"/>
              </w:rPr>
              <w:t xml:space="preserve">forecasting approach used in the organisation is reliable </w:t>
            </w:r>
          </w:p>
        </w:tc>
        <w:tc>
          <w:tcPr>
            <w:tcW w:w="0" w:type="auto"/>
          </w:tcPr>
          <w:p w14:paraId="6A1D508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1A6F7A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D7691E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8C7865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97A550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51C028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E9A800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82DD40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12CABD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C9756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0AACF6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3E2B4F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B4499A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1C7918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026DD8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4.2</w:t>
            </w:r>
          </w:p>
        </w:tc>
        <w:tc>
          <w:tcPr>
            <w:tcW w:w="0" w:type="auto"/>
          </w:tcPr>
          <w:p w14:paraId="3E0D7D0D"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84</w:t>
            </w:r>
          </w:p>
        </w:tc>
      </w:tr>
      <w:tr w:rsidR="00114C4E" w:rsidRPr="00855774" w14:paraId="73276260" w14:textId="77777777" w:rsidTr="0039520E">
        <w:trPr>
          <w:trHeight w:val="57"/>
          <w:jc w:val="right"/>
        </w:trPr>
        <w:tc>
          <w:tcPr>
            <w:tcW w:w="0" w:type="auto"/>
          </w:tcPr>
          <w:p w14:paraId="14AD2FD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5310F55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Efficient project management risk approaches are put in place</w:t>
            </w:r>
          </w:p>
        </w:tc>
        <w:tc>
          <w:tcPr>
            <w:tcW w:w="0" w:type="auto"/>
          </w:tcPr>
          <w:p w14:paraId="4CA1DBB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876904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78B139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D7A9F0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433CB6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20EEB8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16FAF2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4A0569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625F73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98A644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D34F8F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43EFB8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F44834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26CD95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4DBA2D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49022A8E" w14:textId="77777777" w:rsidR="00D176D5" w:rsidRPr="00855774" w:rsidRDefault="00D176D5" w:rsidP="0039520E">
            <w:pPr>
              <w:jc w:val="cente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88</w:t>
            </w:r>
          </w:p>
        </w:tc>
      </w:tr>
      <w:tr w:rsidR="00114C4E" w:rsidRPr="00855774" w14:paraId="24DF411F" w14:textId="77777777" w:rsidTr="0039520E">
        <w:trPr>
          <w:trHeight w:val="57"/>
          <w:jc w:val="right"/>
        </w:trPr>
        <w:tc>
          <w:tcPr>
            <w:tcW w:w="0" w:type="auto"/>
          </w:tcPr>
          <w:p w14:paraId="48F5E014"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1BA24BF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Technology is used in risk management</w:t>
            </w:r>
          </w:p>
        </w:tc>
        <w:tc>
          <w:tcPr>
            <w:tcW w:w="0" w:type="auto"/>
          </w:tcPr>
          <w:p w14:paraId="3C49F1E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BD18E8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55643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3F2CBB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47E836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484B2C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1CC6A3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A14AB7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60286B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F7D55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3BFDB1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24510F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EA9C1F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1838EA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F03852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tcPr>
          <w:p w14:paraId="55186B75"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16DAD1CF" w14:textId="77777777" w:rsidTr="0039520E">
        <w:trPr>
          <w:trHeight w:val="57"/>
          <w:jc w:val="right"/>
        </w:trPr>
        <w:tc>
          <w:tcPr>
            <w:tcW w:w="0" w:type="auto"/>
          </w:tcPr>
          <w:p w14:paraId="23D1FF0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4A31954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senior project practitioner swiftly responds to risks in the project</w:t>
            </w:r>
          </w:p>
        </w:tc>
        <w:tc>
          <w:tcPr>
            <w:tcW w:w="0" w:type="auto"/>
          </w:tcPr>
          <w:p w14:paraId="6B3951B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100897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CA54AC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C31A96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83BAAD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4166B6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B22173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5E194E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A1A991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970F20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D0115F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DB4530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9E263D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D1D651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BBC9E8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0E1A0267"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57289BB4" w14:textId="77777777" w:rsidTr="0039520E">
        <w:trPr>
          <w:trHeight w:val="57"/>
          <w:jc w:val="right"/>
        </w:trPr>
        <w:tc>
          <w:tcPr>
            <w:tcW w:w="0" w:type="auto"/>
            <w:gridSpan w:val="2"/>
            <w:shd w:val="clear" w:color="auto" w:fill="E7E6E6" w:themeFill="background2"/>
          </w:tcPr>
          <w:p w14:paraId="63AFA200" w14:textId="77777777" w:rsidR="00D176D5" w:rsidRPr="00855774" w:rsidRDefault="00D176D5" w:rsidP="0039520E">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PROJECT CONTROL PROCESSES</w:t>
            </w:r>
          </w:p>
        </w:tc>
        <w:tc>
          <w:tcPr>
            <w:tcW w:w="0" w:type="auto"/>
            <w:shd w:val="clear" w:color="auto" w:fill="E7E6E6" w:themeFill="background2"/>
          </w:tcPr>
          <w:p w14:paraId="63E6D5D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9A71611"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A06460C"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DB9F2D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1A693C0"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E7EFE91"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8F90E5D"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5A8F235"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D60AEB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11BD661"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3FC4C03"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0FCE3D6"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0BD4CED"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93D052E"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4FC6A7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shd w:val="clear" w:color="auto" w:fill="E7E6E6" w:themeFill="background2"/>
          </w:tcPr>
          <w:p w14:paraId="628D05E9"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0D7AF10A" w14:textId="77777777" w:rsidTr="0039520E">
        <w:trPr>
          <w:trHeight w:val="57"/>
          <w:jc w:val="right"/>
        </w:trPr>
        <w:tc>
          <w:tcPr>
            <w:tcW w:w="0" w:type="auto"/>
          </w:tcPr>
          <w:p w14:paraId="4BEA1CF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6F66CC2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project is effectively initiated by the senior project practitioner</w:t>
            </w:r>
          </w:p>
        </w:tc>
        <w:tc>
          <w:tcPr>
            <w:tcW w:w="0" w:type="auto"/>
          </w:tcPr>
          <w:p w14:paraId="55B307D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04110A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B27F9E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7AB181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C7157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58F9FF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1F7CA6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A1D845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96A3DF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BD90AF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085BF4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608E19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DC21D1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AE1E12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687760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55C8A551"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136A6874" w14:textId="77777777" w:rsidTr="0039520E">
        <w:trPr>
          <w:trHeight w:val="57"/>
          <w:jc w:val="right"/>
        </w:trPr>
        <w:tc>
          <w:tcPr>
            <w:tcW w:w="0" w:type="auto"/>
          </w:tcPr>
          <w:p w14:paraId="407DD39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362B223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Metrics for risk management in the project are clearly defined</w:t>
            </w:r>
          </w:p>
        </w:tc>
        <w:tc>
          <w:tcPr>
            <w:tcW w:w="0" w:type="auto"/>
          </w:tcPr>
          <w:p w14:paraId="2FCC9A6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74D50D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C24257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1BF529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3D0B32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87533B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34D997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3056DF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2580FE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76798E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C61399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8EB631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45789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9312AA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E3D253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4.1</w:t>
            </w:r>
          </w:p>
        </w:tc>
        <w:tc>
          <w:tcPr>
            <w:tcW w:w="0" w:type="auto"/>
          </w:tcPr>
          <w:p w14:paraId="3ACADC18"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82</w:t>
            </w:r>
          </w:p>
        </w:tc>
      </w:tr>
      <w:tr w:rsidR="00114C4E" w:rsidRPr="00855774" w14:paraId="1511928C" w14:textId="77777777" w:rsidTr="0039520E">
        <w:trPr>
          <w:trHeight w:val="57"/>
          <w:jc w:val="right"/>
        </w:trPr>
        <w:tc>
          <w:tcPr>
            <w:tcW w:w="0" w:type="auto"/>
          </w:tcPr>
          <w:p w14:paraId="7435D48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5027F7B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Approaches to controlling and monitoring the project are clearly defined</w:t>
            </w:r>
          </w:p>
        </w:tc>
        <w:tc>
          <w:tcPr>
            <w:tcW w:w="0" w:type="auto"/>
          </w:tcPr>
          <w:p w14:paraId="2857273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288F70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B796CE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C54D8C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E0E115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CBCA49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C02976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A77624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102DE9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6213C2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40DE8C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4A80C1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DE564A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452B29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399D12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0EF9828A"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75DC341D" w14:textId="77777777" w:rsidTr="0039520E">
        <w:trPr>
          <w:trHeight w:val="57"/>
          <w:jc w:val="right"/>
        </w:trPr>
        <w:tc>
          <w:tcPr>
            <w:tcW w:w="0" w:type="auto"/>
          </w:tcPr>
          <w:p w14:paraId="5E2FB0F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66A5D996" w14:textId="7E9090C6"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Stakeholder communication and engagement processes are well</w:t>
            </w:r>
            <w:r w:rsidR="004C2CEC" w:rsidRPr="00855774">
              <w:rPr>
                <w:rFonts w:asciiTheme="majorBidi" w:hAnsiTheme="majorBidi" w:cstheme="majorBidi"/>
                <w:color w:val="0D0D0D" w:themeColor="text1" w:themeTint="F2"/>
              </w:rPr>
              <w:t xml:space="preserve"> </w:t>
            </w:r>
            <w:r w:rsidRPr="00855774">
              <w:rPr>
                <w:rFonts w:asciiTheme="majorBidi" w:hAnsiTheme="majorBidi" w:cstheme="majorBidi"/>
                <w:color w:val="0D0D0D" w:themeColor="text1" w:themeTint="F2"/>
              </w:rPr>
              <w:t>defined in the organisation</w:t>
            </w:r>
          </w:p>
        </w:tc>
        <w:tc>
          <w:tcPr>
            <w:tcW w:w="0" w:type="auto"/>
          </w:tcPr>
          <w:p w14:paraId="03993D1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8CA516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4A1F4B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43727C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2FE598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2BCA40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9EC4A5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8EC201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35978C8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1F650F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18DB3C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435D5A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051EF5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25697C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F0933E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4F1864B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3EF235CD" w14:textId="77777777" w:rsidTr="0039520E">
        <w:trPr>
          <w:trHeight w:val="57"/>
          <w:jc w:val="right"/>
        </w:trPr>
        <w:tc>
          <w:tcPr>
            <w:tcW w:w="0" w:type="auto"/>
          </w:tcPr>
          <w:p w14:paraId="1BC83DD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6BFA0E64"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Roles and responsibilities of teams at every stage of the project are clear</w:t>
            </w:r>
          </w:p>
        </w:tc>
        <w:tc>
          <w:tcPr>
            <w:tcW w:w="0" w:type="auto"/>
          </w:tcPr>
          <w:p w14:paraId="7306FAA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DC9C65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0CA8E9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5CDC78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26C12D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71C37B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09277B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E079A9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4C1ACE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512056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F66668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67863F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3A0F96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18C3D4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C18BA3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4BACCAF0"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0FF093A2" w14:textId="77777777" w:rsidTr="0039520E">
        <w:trPr>
          <w:trHeight w:val="57"/>
          <w:jc w:val="right"/>
        </w:trPr>
        <w:tc>
          <w:tcPr>
            <w:tcW w:w="0" w:type="auto"/>
          </w:tcPr>
          <w:p w14:paraId="6D06C06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25924A3E" w14:textId="18904129"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 xml:space="preserve">Closing time for the project is well defined based on the existing timelines for the project in the organisation </w:t>
            </w:r>
          </w:p>
        </w:tc>
        <w:tc>
          <w:tcPr>
            <w:tcW w:w="0" w:type="auto"/>
          </w:tcPr>
          <w:p w14:paraId="7836E91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D98020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B9279B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D54641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990442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E948EA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4314C6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24CB39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3921C6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7580A4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78E6F5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E51ABD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E39B45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6C83CA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ACBC4B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46463F20"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13E12CFD" w14:textId="77777777" w:rsidTr="0039520E">
        <w:trPr>
          <w:trHeight w:val="57"/>
          <w:jc w:val="right"/>
        </w:trPr>
        <w:tc>
          <w:tcPr>
            <w:tcW w:w="0" w:type="auto"/>
            <w:gridSpan w:val="2"/>
            <w:shd w:val="clear" w:color="auto" w:fill="E7E6E6" w:themeFill="background2"/>
          </w:tcPr>
          <w:p w14:paraId="1B5C5BA3" w14:textId="77777777" w:rsidR="00D176D5" w:rsidRPr="00855774" w:rsidRDefault="00D176D5" w:rsidP="0039520E">
            <w:pP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CULTURAL AWARENESS</w:t>
            </w:r>
          </w:p>
        </w:tc>
        <w:tc>
          <w:tcPr>
            <w:tcW w:w="0" w:type="auto"/>
            <w:shd w:val="clear" w:color="auto" w:fill="E7E6E6" w:themeFill="background2"/>
          </w:tcPr>
          <w:p w14:paraId="41342F04"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9FC8C24"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898F2D5"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EA8A03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617E2E2"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D67BDB5"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FE5BF23"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BE2A19E"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05F06A3"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88E65B1"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9E02646"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728FF5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AD91B2D"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5F4745F"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E21576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shd w:val="clear" w:color="auto" w:fill="E7E6E6" w:themeFill="background2"/>
          </w:tcPr>
          <w:p w14:paraId="2023AE4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22A2961C" w14:textId="77777777" w:rsidTr="0039520E">
        <w:trPr>
          <w:trHeight w:val="57"/>
          <w:jc w:val="right"/>
        </w:trPr>
        <w:tc>
          <w:tcPr>
            <w:tcW w:w="0" w:type="auto"/>
          </w:tcPr>
          <w:p w14:paraId="4087A7E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2F41E38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Senior project practitioners are aware of different cultures in the project value chain</w:t>
            </w:r>
          </w:p>
        </w:tc>
        <w:tc>
          <w:tcPr>
            <w:tcW w:w="0" w:type="auto"/>
          </w:tcPr>
          <w:p w14:paraId="0DC3516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91659E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982931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1525D8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FDA10E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BC65AA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391C86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AC2401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9213A9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AD1D8A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F72173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6F0DBC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2BB8A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558DA2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CB6F0E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41458240"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7BAF7A55" w14:textId="77777777" w:rsidTr="0039520E">
        <w:trPr>
          <w:trHeight w:val="57"/>
          <w:jc w:val="right"/>
        </w:trPr>
        <w:tc>
          <w:tcPr>
            <w:tcW w:w="0" w:type="auto"/>
          </w:tcPr>
          <w:p w14:paraId="5265873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1C020B8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an acceptance of the existing cultural differences in the project value chain</w:t>
            </w:r>
          </w:p>
        </w:tc>
        <w:tc>
          <w:tcPr>
            <w:tcW w:w="0" w:type="auto"/>
          </w:tcPr>
          <w:p w14:paraId="1581D24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06CAE2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620F7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0F9423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56F2CD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5176E8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EF6E1C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040F28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6A5E1D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D5CE0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94E6D3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0C09C1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2FFDC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427D80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797F78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tcPr>
          <w:p w14:paraId="0C001EEF"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43302C44" w14:textId="77777777" w:rsidTr="0039520E">
        <w:trPr>
          <w:trHeight w:val="57"/>
          <w:jc w:val="right"/>
        </w:trPr>
        <w:tc>
          <w:tcPr>
            <w:tcW w:w="0" w:type="auto"/>
          </w:tcPr>
          <w:p w14:paraId="15F501F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735960E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Project teams are trained in the significance of cultural awareness</w:t>
            </w:r>
          </w:p>
        </w:tc>
        <w:tc>
          <w:tcPr>
            <w:tcW w:w="0" w:type="auto"/>
          </w:tcPr>
          <w:p w14:paraId="46E8827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0E31B8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3A3D84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FAC9AD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BBC364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E7AAF9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3AEE20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72162B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6D5916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A36E9D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7B6A2E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493FC5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C44649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6D36CD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8033D3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tcPr>
          <w:p w14:paraId="5F510B6D"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139CCD45" w14:textId="77777777" w:rsidTr="0039520E">
        <w:trPr>
          <w:trHeight w:val="57"/>
          <w:jc w:val="right"/>
        </w:trPr>
        <w:tc>
          <w:tcPr>
            <w:tcW w:w="0" w:type="auto"/>
          </w:tcPr>
          <w:p w14:paraId="2A1EF41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0087B3F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Cultural awareness is dynamic within the organisation</w:t>
            </w:r>
          </w:p>
        </w:tc>
        <w:tc>
          <w:tcPr>
            <w:tcW w:w="0" w:type="auto"/>
          </w:tcPr>
          <w:p w14:paraId="71108DE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320E27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F9BA9F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1D378C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CDA8F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4D8AFF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7E2E66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6ADD13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53EFB2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C34C88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FFE9F7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63874B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EE189A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D6BE12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EAA7D0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4D8C1F62"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18EE6E5C" w14:textId="77777777" w:rsidTr="0039520E">
        <w:trPr>
          <w:trHeight w:val="57"/>
          <w:jc w:val="right"/>
        </w:trPr>
        <w:tc>
          <w:tcPr>
            <w:tcW w:w="0" w:type="auto"/>
          </w:tcPr>
          <w:p w14:paraId="017B7B4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79360B64"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tolerance of and respect for everyone’s culture in the project value chain</w:t>
            </w:r>
          </w:p>
        </w:tc>
        <w:tc>
          <w:tcPr>
            <w:tcW w:w="0" w:type="auto"/>
          </w:tcPr>
          <w:p w14:paraId="295FF40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121FA7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F92E1C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0ED5A4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CAC2EE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9126A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F854F8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848CCF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BEC71F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8DD77E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34D00C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C24A14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44CBED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F4337D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0C13FB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4.8</w:t>
            </w:r>
          </w:p>
        </w:tc>
        <w:tc>
          <w:tcPr>
            <w:tcW w:w="0" w:type="auto"/>
          </w:tcPr>
          <w:p w14:paraId="70B633CF"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96</w:t>
            </w:r>
          </w:p>
        </w:tc>
      </w:tr>
      <w:tr w:rsidR="00114C4E" w:rsidRPr="00855774" w14:paraId="6CDCFF3A" w14:textId="77777777" w:rsidTr="0039520E">
        <w:trPr>
          <w:trHeight w:val="57"/>
          <w:jc w:val="right"/>
        </w:trPr>
        <w:tc>
          <w:tcPr>
            <w:tcW w:w="0" w:type="auto"/>
          </w:tcPr>
          <w:p w14:paraId="0E0C70F4"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p w14:paraId="0E55F698" w14:textId="77777777" w:rsidR="00D176D5" w:rsidRPr="00855774" w:rsidRDefault="00D176D5" w:rsidP="0039520E">
            <w:pPr>
              <w:rPr>
                <w:rFonts w:asciiTheme="majorBidi" w:hAnsiTheme="majorBidi" w:cstheme="majorBidi"/>
                <w:color w:val="0D0D0D" w:themeColor="text1" w:themeTint="F2"/>
              </w:rPr>
            </w:pPr>
          </w:p>
        </w:tc>
        <w:tc>
          <w:tcPr>
            <w:tcW w:w="0" w:type="auto"/>
          </w:tcPr>
          <w:p w14:paraId="12E1D04E" w14:textId="0B0EFB50"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Cultural knowledge has been institutionali</w:t>
            </w:r>
            <w:r w:rsidR="003C0026" w:rsidRPr="00855774">
              <w:rPr>
                <w:rFonts w:asciiTheme="majorBidi" w:hAnsiTheme="majorBidi" w:cstheme="majorBidi"/>
                <w:color w:val="0D0D0D" w:themeColor="text1" w:themeTint="F2"/>
              </w:rPr>
              <w:t>s</w:t>
            </w:r>
            <w:r w:rsidRPr="00855774">
              <w:rPr>
                <w:rFonts w:asciiTheme="majorBidi" w:hAnsiTheme="majorBidi" w:cstheme="majorBidi"/>
                <w:color w:val="0D0D0D" w:themeColor="text1" w:themeTint="F2"/>
              </w:rPr>
              <w:t>ed at the organisation level</w:t>
            </w:r>
          </w:p>
        </w:tc>
        <w:tc>
          <w:tcPr>
            <w:tcW w:w="0" w:type="auto"/>
          </w:tcPr>
          <w:p w14:paraId="7C0104D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E22C6E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734707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1CA7C9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0196E2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AA4108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31B11F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08DF5E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1201E8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83EDE1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EDA8D5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16D27E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3A0DF4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DA355A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E19C8D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4.2</w:t>
            </w:r>
          </w:p>
        </w:tc>
        <w:tc>
          <w:tcPr>
            <w:tcW w:w="0" w:type="auto"/>
          </w:tcPr>
          <w:p w14:paraId="6E3B1D39"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84</w:t>
            </w:r>
          </w:p>
        </w:tc>
      </w:tr>
      <w:tr w:rsidR="00114C4E" w:rsidRPr="00855774" w14:paraId="62895970" w14:textId="77777777" w:rsidTr="0039520E">
        <w:trPr>
          <w:trHeight w:val="57"/>
          <w:jc w:val="right"/>
        </w:trPr>
        <w:tc>
          <w:tcPr>
            <w:tcW w:w="0" w:type="auto"/>
            <w:gridSpan w:val="2"/>
            <w:shd w:val="clear" w:color="auto" w:fill="E7E6E6" w:themeFill="background2"/>
          </w:tcPr>
          <w:p w14:paraId="75384715" w14:textId="77777777" w:rsidR="00D176D5" w:rsidRPr="00855774" w:rsidRDefault="00D176D5" w:rsidP="0039520E">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PATH CAPABILITY</w:t>
            </w:r>
          </w:p>
        </w:tc>
        <w:tc>
          <w:tcPr>
            <w:tcW w:w="0" w:type="auto"/>
            <w:shd w:val="clear" w:color="auto" w:fill="E7E6E6" w:themeFill="background2"/>
          </w:tcPr>
          <w:p w14:paraId="0B0BE9F1"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31A7906"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9A1B70C"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BF7EF00"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19889D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3ED222D"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B44D1BE"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A2F451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27B09E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537CEBD"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903111E"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5B457F5"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29F245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E425C13"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2D31467" w14:textId="73E25236" w:rsidR="00D176D5" w:rsidRPr="00855774" w:rsidRDefault="0086202F"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4.2</w:t>
            </w:r>
          </w:p>
        </w:tc>
        <w:tc>
          <w:tcPr>
            <w:tcW w:w="0" w:type="auto"/>
            <w:shd w:val="clear" w:color="auto" w:fill="E7E6E6" w:themeFill="background2"/>
          </w:tcPr>
          <w:p w14:paraId="36C2998C" w14:textId="5448495D" w:rsidR="00D176D5" w:rsidRPr="00855774" w:rsidRDefault="0086202F"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84</w:t>
            </w:r>
          </w:p>
        </w:tc>
      </w:tr>
      <w:tr w:rsidR="00114C4E" w:rsidRPr="00855774" w14:paraId="6998A063" w14:textId="77777777" w:rsidTr="0039520E">
        <w:trPr>
          <w:trHeight w:val="57"/>
          <w:jc w:val="right"/>
        </w:trPr>
        <w:tc>
          <w:tcPr>
            <w:tcW w:w="0" w:type="auto"/>
          </w:tcPr>
          <w:p w14:paraId="4A3905C3"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089EEF26"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 xml:space="preserve">Resources are reconfigured to adapt to the cross-cultural environment in the organisation </w:t>
            </w:r>
          </w:p>
        </w:tc>
        <w:tc>
          <w:tcPr>
            <w:tcW w:w="0" w:type="auto"/>
          </w:tcPr>
          <w:p w14:paraId="5449281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5940FC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C2D8D0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A87E93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B0A81C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D217BD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899E5E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3161BE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23A055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6ED092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E849F0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0D6313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42B5BC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E6DD09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5E825A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4.1</w:t>
            </w:r>
          </w:p>
        </w:tc>
        <w:tc>
          <w:tcPr>
            <w:tcW w:w="0" w:type="auto"/>
          </w:tcPr>
          <w:p w14:paraId="45F881C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82</w:t>
            </w:r>
          </w:p>
        </w:tc>
      </w:tr>
      <w:tr w:rsidR="00114C4E" w:rsidRPr="00855774" w14:paraId="3E88CB3A" w14:textId="77777777" w:rsidTr="0039520E">
        <w:trPr>
          <w:trHeight w:val="57"/>
          <w:jc w:val="right"/>
        </w:trPr>
        <w:tc>
          <w:tcPr>
            <w:tcW w:w="0" w:type="auto"/>
          </w:tcPr>
          <w:p w14:paraId="1F4DED0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0B8AF113" w14:textId="58CBE2FC"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Flexible strategies are developed to enhance intercultural synchroni</w:t>
            </w:r>
            <w:r w:rsidR="00185858" w:rsidRPr="00855774">
              <w:rPr>
                <w:rFonts w:asciiTheme="majorBidi" w:hAnsiTheme="majorBidi" w:cstheme="majorBidi"/>
                <w:color w:val="0D0D0D" w:themeColor="text1" w:themeTint="F2"/>
              </w:rPr>
              <w:t>s</w:t>
            </w:r>
            <w:r w:rsidRPr="00855774">
              <w:rPr>
                <w:rFonts w:asciiTheme="majorBidi" w:hAnsiTheme="majorBidi" w:cstheme="majorBidi"/>
                <w:color w:val="0D0D0D" w:themeColor="text1" w:themeTint="F2"/>
              </w:rPr>
              <w:t xml:space="preserve">ation in the organisation </w:t>
            </w:r>
          </w:p>
        </w:tc>
        <w:tc>
          <w:tcPr>
            <w:tcW w:w="0" w:type="auto"/>
          </w:tcPr>
          <w:p w14:paraId="6C4F1CF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21769B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73EF1C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4CE8C3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2E66F9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D543B5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3745A2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1B29DA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C57A8B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9F0A7E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06756D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77C2A7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74CF7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948250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FC26A9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4.5</w:t>
            </w:r>
          </w:p>
        </w:tc>
        <w:tc>
          <w:tcPr>
            <w:tcW w:w="0" w:type="auto"/>
          </w:tcPr>
          <w:p w14:paraId="30802143"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90</w:t>
            </w:r>
          </w:p>
        </w:tc>
      </w:tr>
      <w:tr w:rsidR="00114C4E" w:rsidRPr="00855774" w14:paraId="7389F919" w14:textId="77777777" w:rsidTr="0039520E">
        <w:trPr>
          <w:trHeight w:val="57"/>
          <w:jc w:val="right"/>
        </w:trPr>
        <w:tc>
          <w:tcPr>
            <w:tcW w:w="0" w:type="auto"/>
          </w:tcPr>
          <w:p w14:paraId="20E9394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2E471E0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organisation deploys resources in such a way that they can be used by different cultural teams</w:t>
            </w:r>
          </w:p>
        </w:tc>
        <w:tc>
          <w:tcPr>
            <w:tcW w:w="0" w:type="auto"/>
          </w:tcPr>
          <w:p w14:paraId="7957C61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757282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5ABA10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44C787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4B6EDB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CA2F9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F9090D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81171E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04B970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EEE389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3FDF08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000D4D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AF3051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81819C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FA1C4E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6C0AC08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09C47FEB" w14:textId="77777777" w:rsidTr="0039520E">
        <w:trPr>
          <w:trHeight w:val="57"/>
          <w:jc w:val="right"/>
        </w:trPr>
        <w:tc>
          <w:tcPr>
            <w:tcW w:w="0" w:type="auto"/>
          </w:tcPr>
          <w:p w14:paraId="0F263B7B"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48C499DA" w14:textId="20CFBCDC"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Cross-culturalism is recogni</w:t>
            </w:r>
            <w:r w:rsidR="003C0026" w:rsidRPr="00855774">
              <w:rPr>
                <w:rFonts w:asciiTheme="majorBidi" w:hAnsiTheme="majorBidi" w:cstheme="majorBidi"/>
                <w:color w:val="0D0D0D" w:themeColor="text1" w:themeTint="F2"/>
              </w:rPr>
              <w:t>s</w:t>
            </w:r>
            <w:r w:rsidRPr="00855774">
              <w:rPr>
                <w:rFonts w:asciiTheme="majorBidi" w:hAnsiTheme="majorBidi" w:cstheme="majorBidi"/>
                <w:color w:val="0D0D0D" w:themeColor="text1" w:themeTint="F2"/>
              </w:rPr>
              <w:t>ed as a tool for organisational competition</w:t>
            </w:r>
          </w:p>
        </w:tc>
        <w:tc>
          <w:tcPr>
            <w:tcW w:w="0" w:type="auto"/>
          </w:tcPr>
          <w:p w14:paraId="394F149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9D4C66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2CB70E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1B7E6F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724C51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8AA972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37617E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480A7A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6AB9EB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0F5649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1FF97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32B1846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F310BC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79EB40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E6C5FD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3.9</w:t>
            </w:r>
          </w:p>
        </w:tc>
        <w:tc>
          <w:tcPr>
            <w:tcW w:w="0" w:type="auto"/>
          </w:tcPr>
          <w:p w14:paraId="3EA6382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78</w:t>
            </w:r>
          </w:p>
        </w:tc>
      </w:tr>
      <w:tr w:rsidR="00114C4E" w:rsidRPr="00855774" w14:paraId="3B2C4CFD" w14:textId="77777777" w:rsidTr="0039520E">
        <w:trPr>
          <w:trHeight w:val="57"/>
          <w:jc w:val="right"/>
        </w:trPr>
        <w:tc>
          <w:tcPr>
            <w:tcW w:w="0" w:type="auto"/>
          </w:tcPr>
          <w:p w14:paraId="526C0EBF"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167E8DF4"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Information transfer in the organisation favours different cultures</w:t>
            </w:r>
          </w:p>
        </w:tc>
        <w:tc>
          <w:tcPr>
            <w:tcW w:w="0" w:type="auto"/>
          </w:tcPr>
          <w:p w14:paraId="101897F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1A89CB46"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3348044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6CD945C6"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6656B44A"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274F625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2B7D375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7DC0EF3A"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6DA6701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252805E4"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0B76D153"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68491A4B"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5782917A"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4713D42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5EBFC0E6"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3.8</w:t>
            </w:r>
          </w:p>
        </w:tc>
        <w:tc>
          <w:tcPr>
            <w:tcW w:w="0" w:type="auto"/>
          </w:tcPr>
          <w:p w14:paraId="7D582FBC" w14:textId="77777777" w:rsidR="00D176D5" w:rsidRPr="00855774" w:rsidRDefault="00D176D5" w:rsidP="0039520E">
            <w:pPr>
              <w:jc w:val="cente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76</w:t>
            </w:r>
          </w:p>
        </w:tc>
      </w:tr>
      <w:tr w:rsidR="00114C4E" w:rsidRPr="00855774" w14:paraId="644562ED" w14:textId="77777777" w:rsidTr="0039520E">
        <w:trPr>
          <w:trHeight w:val="57"/>
          <w:jc w:val="right"/>
        </w:trPr>
        <w:tc>
          <w:tcPr>
            <w:tcW w:w="0" w:type="auto"/>
          </w:tcPr>
          <w:p w14:paraId="2D924BF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60793C90" w14:textId="1F6FB43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efficient cross-cultural coordination to make sure that the organisation is capable of moving toward</w:t>
            </w:r>
            <w:r w:rsidR="001C43B7" w:rsidRPr="00855774">
              <w:rPr>
                <w:rFonts w:asciiTheme="majorBidi" w:hAnsiTheme="majorBidi" w:cstheme="majorBidi"/>
                <w:color w:val="0D0D0D" w:themeColor="text1" w:themeTint="F2"/>
              </w:rPr>
              <w:t>s</w:t>
            </w:r>
            <w:r w:rsidRPr="00855774">
              <w:rPr>
                <w:rFonts w:asciiTheme="majorBidi" w:hAnsiTheme="majorBidi" w:cstheme="majorBidi"/>
                <w:color w:val="0D0D0D" w:themeColor="text1" w:themeTint="F2"/>
              </w:rPr>
              <w:t xml:space="preserve"> its set goals</w:t>
            </w:r>
          </w:p>
        </w:tc>
        <w:tc>
          <w:tcPr>
            <w:tcW w:w="0" w:type="auto"/>
          </w:tcPr>
          <w:p w14:paraId="2615477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96464D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3B7CA10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73A9A7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E44393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A53F47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1D6018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A0637F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B9EE6D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A0A8F3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225797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2B11D0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FB2D15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A16850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CFA166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4.3</w:t>
            </w:r>
          </w:p>
        </w:tc>
        <w:tc>
          <w:tcPr>
            <w:tcW w:w="0" w:type="auto"/>
          </w:tcPr>
          <w:p w14:paraId="213AB52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86</w:t>
            </w:r>
          </w:p>
        </w:tc>
      </w:tr>
      <w:tr w:rsidR="00114C4E" w:rsidRPr="00855774" w14:paraId="1EB14755" w14:textId="77777777" w:rsidTr="0039520E">
        <w:trPr>
          <w:trHeight w:val="57"/>
          <w:jc w:val="right"/>
        </w:trPr>
        <w:tc>
          <w:tcPr>
            <w:tcW w:w="0" w:type="auto"/>
            <w:gridSpan w:val="2"/>
            <w:shd w:val="clear" w:color="auto" w:fill="E7E6E6" w:themeFill="background2"/>
          </w:tcPr>
          <w:p w14:paraId="54F1074C" w14:textId="77777777" w:rsidR="00D176D5" w:rsidRPr="00855774" w:rsidRDefault="00D176D5" w:rsidP="0039520E">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CROSS-CULTURAL INTERACTION</w:t>
            </w:r>
          </w:p>
        </w:tc>
        <w:tc>
          <w:tcPr>
            <w:tcW w:w="0" w:type="auto"/>
            <w:shd w:val="clear" w:color="auto" w:fill="E7E6E6" w:themeFill="background2"/>
          </w:tcPr>
          <w:p w14:paraId="3DB1C95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88633E5"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F81CCD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19CC04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5895203"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01C1E5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1C50D55"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F9D36E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D50A252"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970129C"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B86B705"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A283E8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4F41A6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3A605BC"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336E42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shd w:val="clear" w:color="auto" w:fill="E7E6E6" w:themeFill="background2"/>
          </w:tcPr>
          <w:p w14:paraId="0BDC54E3"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3C4DC5EA" w14:textId="77777777" w:rsidTr="0039520E">
        <w:trPr>
          <w:trHeight w:val="57"/>
          <w:jc w:val="right"/>
        </w:trPr>
        <w:tc>
          <w:tcPr>
            <w:tcW w:w="0" w:type="auto"/>
          </w:tcPr>
          <w:p w14:paraId="120A4A91"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2FDB697B"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Teams are set up in a way that reflects cross-cultural sensitivity</w:t>
            </w:r>
          </w:p>
        </w:tc>
        <w:tc>
          <w:tcPr>
            <w:tcW w:w="0" w:type="auto"/>
          </w:tcPr>
          <w:p w14:paraId="0F6A4E2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C44158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AFB28E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05CCA4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2C8237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306404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1DC199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3CF7C9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9EC986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49FB3E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DC5BB3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5AC61C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1301AF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D87190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2D7C3D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5A81B01A"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511E3B12" w14:textId="77777777" w:rsidTr="0039520E">
        <w:trPr>
          <w:trHeight w:val="57"/>
          <w:jc w:val="right"/>
        </w:trPr>
        <w:tc>
          <w:tcPr>
            <w:tcW w:w="0" w:type="auto"/>
          </w:tcPr>
          <w:p w14:paraId="0EAE6E23"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54C3FD2B"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 xml:space="preserve">Cross-cultural interactions begin with the top management </w:t>
            </w:r>
          </w:p>
        </w:tc>
        <w:tc>
          <w:tcPr>
            <w:tcW w:w="0" w:type="auto"/>
          </w:tcPr>
          <w:p w14:paraId="7DD44D4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A4D9B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341C56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D3F04E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5AB7E1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F10007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3EF524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F33BD9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EFE11B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3FB7A7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961C4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6C7524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7ABD45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5FD0A8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78ACF5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634109B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4D8025AF" w14:textId="77777777" w:rsidTr="0039520E">
        <w:trPr>
          <w:trHeight w:val="57"/>
          <w:jc w:val="right"/>
        </w:trPr>
        <w:tc>
          <w:tcPr>
            <w:tcW w:w="0" w:type="auto"/>
          </w:tcPr>
          <w:p w14:paraId="0FCD04F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4744795B"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effective knowledge sharing for cross-cultural teams in the organisation</w:t>
            </w:r>
          </w:p>
        </w:tc>
        <w:tc>
          <w:tcPr>
            <w:tcW w:w="0" w:type="auto"/>
          </w:tcPr>
          <w:p w14:paraId="28F07B0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CAD067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4DD3F2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6CB5DD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32DB787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8AA318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43A9A8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747E7E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C97F96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D47F40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C6A9EC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15AA63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DA6747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5CF3B8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A2B36E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66E72B97"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38EAF63B" w14:textId="77777777" w:rsidTr="0039520E">
        <w:trPr>
          <w:trHeight w:val="57"/>
          <w:jc w:val="right"/>
        </w:trPr>
        <w:tc>
          <w:tcPr>
            <w:tcW w:w="0" w:type="auto"/>
          </w:tcPr>
          <w:p w14:paraId="48327EA5"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54315223" w14:textId="1BE9C3F3"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Cross-cultural interaction is perceived</w:t>
            </w:r>
            <w:r w:rsidR="0001261E" w:rsidRPr="00855774">
              <w:rPr>
                <w:rFonts w:asciiTheme="majorBidi" w:hAnsiTheme="majorBidi" w:cstheme="majorBidi"/>
                <w:color w:val="0D0D0D" w:themeColor="text1" w:themeTint="F2"/>
              </w:rPr>
              <w:t xml:space="preserve"> as</w:t>
            </w:r>
            <w:r w:rsidRPr="00855774">
              <w:rPr>
                <w:rFonts w:asciiTheme="majorBidi" w:hAnsiTheme="majorBidi" w:cstheme="majorBidi"/>
                <w:color w:val="0D0D0D" w:themeColor="text1" w:themeTint="F2"/>
              </w:rPr>
              <w:t xml:space="preserve"> the platform of effective performance in the project</w:t>
            </w:r>
          </w:p>
        </w:tc>
        <w:tc>
          <w:tcPr>
            <w:tcW w:w="0" w:type="auto"/>
          </w:tcPr>
          <w:p w14:paraId="0328EC8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06820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8B847D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0A85A5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59EC30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6ABB98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4F96AC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F821C0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D78FF6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5EAA5E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5EB4B1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EAC5F5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5D33A7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377C72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5209CD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6F2D538B"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1D57C152" w14:textId="77777777" w:rsidTr="0039520E">
        <w:trPr>
          <w:trHeight w:val="57"/>
          <w:jc w:val="right"/>
        </w:trPr>
        <w:tc>
          <w:tcPr>
            <w:tcW w:w="0" w:type="auto"/>
          </w:tcPr>
          <w:p w14:paraId="28F4FD24"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59A02166"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Cross-cultural interaction is reinforced by both primary and secondary stakeholders</w:t>
            </w:r>
          </w:p>
        </w:tc>
        <w:tc>
          <w:tcPr>
            <w:tcW w:w="0" w:type="auto"/>
          </w:tcPr>
          <w:p w14:paraId="6F2E1F4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77366E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13F598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65B417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5EAC0B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9EF9C3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49009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3A8581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C47CC1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6D332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D4FF36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F396B8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8DF851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201BC2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79B836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4.1</w:t>
            </w:r>
          </w:p>
        </w:tc>
        <w:tc>
          <w:tcPr>
            <w:tcW w:w="0" w:type="auto"/>
          </w:tcPr>
          <w:p w14:paraId="040DB7FB"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82</w:t>
            </w:r>
          </w:p>
        </w:tc>
      </w:tr>
      <w:tr w:rsidR="00114C4E" w:rsidRPr="00855774" w14:paraId="0D681B42" w14:textId="77777777" w:rsidTr="0039520E">
        <w:trPr>
          <w:trHeight w:val="57"/>
          <w:jc w:val="right"/>
        </w:trPr>
        <w:tc>
          <w:tcPr>
            <w:tcW w:w="0" w:type="auto"/>
          </w:tcPr>
          <w:p w14:paraId="4AA035EA"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7F4124A6"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constant feedback of cross-cultural project output</w:t>
            </w:r>
          </w:p>
        </w:tc>
        <w:tc>
          <w:tcPr>
            <w:tcW w:w="0" w:type="auto"/>
          </w:tcPr>
          <w:p w14:paraId="012801EC"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6DE79BF"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FF18B60"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7CB1FA"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AC47DF7"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F2144C5"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A582F47"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1A9E6B"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C3C50BB"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0F1D1F3"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8104412"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3105CDA"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5C6E9C4"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B02E47D"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904528C"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tcPr>
          <w:p w14:paraId="25DF951C"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11EDC993" w14:textId="77777777" w:rsidTr="0039520E">
        <w:trPr>
          <w:trHeight w:val="57"/>
          <w:jc w:val="right"/>
        </w:trPr>
        <w:tc>
          <w:tcPr>
            <w:tcW w:w="0" w:type="auto"/>
            <w:gridSpan w:val="2"/>
            <w:shd w:val="clear" w:color="auto" w:fill="E7E6E6" w:themeFill="background2"/>
          </w:tcPr>
          <w:p w14:paraId="6DEA5C69" w14:textId="77777777" w:rsidR="00D176D5" w:rsidRPr="00855774" w:rsidRDefault="00D176D5" w:rsidP="0039520E">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CROSS-CULTURAL COMMUNICATION</w:t>
            </w:r>
          </w:p>
        </w:tc>
        <w:tc>
          <w:tcPr>
            <w:tcW w:w="0" w:type="auto"/>
            <w:shd w:val="clear" w:color="auto" w:fill="E7E6E6" w:themeFill="background2"/>
          </w:tcPr>
          <w:p w14:paraId="52E81324"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2C33349B"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4375E0B2"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1C39E3F5"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73EAF8EE"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185CB4E1"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3793DD4D"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3E9DAA57"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419C9D81"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305325CC"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00DDC4FA"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56DA5155"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106F11A9"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10052EEE"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31E60C38"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shd w:val="clear" w:color="auto" w:fill="E7E6E6" w:themeFill="background2"/>
          </w:tcPr>
          <w:p w14:paraId="616F9D2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6F96EF5F" w14:textId="77777777" w:rsidTr="0039520E">
        <w:trPr>
          <w:trHeight w:val="57"/>
          <w:jc w:val="right"/>
        </w:trPr>
        <w:tc>
          <w:tcPr>
            <w:tcW w:w="0" w:type="auto"/>
          </w:tcPr>
          <w:p w14:paraId="6A5ADA6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3A797EA1"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a standard language of communication in the project value chain</w:t>
            </w:r>
          </w:p>
        </w:tc>
        <w:tc>
          <w:tcPr>
            <w:tcW w:w="0" w:type="auto"/>
          </w:tcPr>
          <w:p w14:paraId="61FBBED4"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1D4AAC7"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6A84D04"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19F5930"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2D4BE5"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9C578A4"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7B20D5D"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B75DD5"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997A54C"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9AD242E"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251F52B"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D374126"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BCB1012"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8343E08"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73C9B49"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1B1E2C51"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0EF226C8" w14:textId="77777777" w:rsidTr="0039520E">
        <w:trPr>
          <w:trHeight w:val="57"/>
          <w:jc w:val="right"/>
        </w:trPr>
        <w:tc>
          <w:tcPr>
            <w:tcW w:w="0" w:type="auto"/>
          </w:tcPr>
          <w:p w14:paraId="0C6A0873"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5AD2DDB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a proper medium of communication that responds to cultural needs</w:t>
            </w:r>
          </w:p>
        </w:tc>
        <w:tc>
          <w:tcPr>
            <w:tcW w:w="0" w:type="auto"/>
          </w:tcPr>
          <w:p w14:paraId="668FDF29"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711E82"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6AC294E"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5B98B7F"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A297222"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30C6AE0"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E6CFC21"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6112EEA"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C41B84C"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0482E07"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C1A841B"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4AD72E"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22DAB3E"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D0F57D2"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0A8E38A"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3A2DED37"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3D21A579" w14:textId="77777777" w:rsidTr="0039520E">
        <w:trPr>
          <w:trHeight w:val="57"/>
          <w:jc w:val="right"/>
        </w:trPr>
        <w:tc>
          <w:tcPr>
            <w:tcW w:w="0" w:type="auto"/>
          </w:tcPr>
          <w:p w14:paraId="7AC68B4A"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2DDA7E6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cross-cultural training in effective communication</w:t>
            </w:r>
          </w:p>
        </w:tc>
        <w:tc>
          <w:tcPr>
            <w:tcW w:w="0" w:type="auto"/>
          </w:tcPr>
          <w:p w14:paraId="3230449B"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C4CC93"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8E8C3D9"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4AE2843"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84B5BCF"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E0DDEA5"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52311E2"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D71D431"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2E65021"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89CC87F"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1C4870E"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B7DF28A"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CE526C"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B3D0592"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F0BBA7B"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2FFDF80C"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3DF12C20" w14:textId="77777777" w:rsidTr="0039520E">
        <w:trPr>
          <w:trHeight w:val="57"/>
          <w:jc w:val="right"/>
        </w:trPr>
        <w:tc>
          <w:tcPr>
            <w:tcW w:w="0" w:type="auto"/>
          </w:tcPr>
          <w:p w14:paraId="4ED5E6E0"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7F0709FF"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a medium for problem solution through communication</w:t>
            </w:r>
          </w:p>
        </w:tc>
        <w:tc>
          <w:tcPr>
            <w:tcW w:w="0" w:type="auto"/>
          </w:tcPr>
          <w:p w14:paraId="4C1767A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F17B9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31E3F1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A67584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9B19BF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DB9313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4A1E6B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21BFAB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66E970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BA498C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485A45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5FF8C1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7ADC49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05CA3B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D014D7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4604B71A"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0D67DD9A" w14:textId="77777777" w:rsidTr="0039520E">
        <w:trPr>
          <w:trHeight w:val="57"/>
          <w:jc w:val="right"/>
        </w:trPr>
        <w:tc>
          <w:tcPr>
            <w:tcW w:w="0" w:type="auto"/>
          </w:tcPr>
          <w:p w14:paraId="68368CA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0FBE07D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organisation adapts to cultural changes</w:t>
            </w:r>
          </w:p>
        </w:tc>
        <w:tc>
          <w:tcPr>
            <w:tcW w:w="0" w:type="auto"/>
          </w:tcPr>
          <w:p w14:paraId="084030B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199428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F9B214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D582C2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AA3D1E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9B95C8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7202C7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856C79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434D1F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966C05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5EE003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68ABDF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3A7200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D8457D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92B1F9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46678BB8"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79419023" w14:textId="77777777" w:rsidTr="0039520E">
        <w:trPr>
          <w:trHeight w:val="57"/>
          <w:jc w:val="right"/>
        </w:trPr>
        <w:tc>
          <w:tcPr>
            <w:tcW w:w="0" w:type="auto"/>
          </w:tcPr>
          <w:p w14:paraId="64AD028F"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5C4808D5"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Communication is seen as an important part of organisational success</w:t>
            </w:r>
          </w:p>
        </w:tc>
        <w:tc>
          <w:tcPr>
            <w:tcW w:w="0" w:type="auto"/>
          </w:tcPr>
          <w:p w14:paraId="5287A7E6"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3940F833"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0C7E879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6D251F4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442E863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47DFE37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732727BF"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402CB576"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0E3A3913"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6AAC532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6FFE394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06E78720"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7B378A8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1CCB185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3671A8A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4.6</w:t>
            </w:r>
          </w:p>
        </w:tc>
        <w:tc>
          <w:tcPr>
            <w:tcW w:w="0" w:type="auto"/>
          </w:tcPr>
          <w:p w14:paraId="415F1F53" w14:textId="77777777" w:rsidR="00D176D5" w:rsidRPr="00855774" w:rsidRDefault="00D176D5" w:rsidP="0039520E">
            <w:pPr>
              <w:jc w:val="cente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92</w:t>
            </w:r>
          </w:p>
        </w:tc>
      </w:tr>
      <w:tr w:rsidR="00114C4E" w:rsidRPr="00855774" w14:paraId="111BE873" w14:textId="77777777" w:rsidTr="0039520E">
        <w:trPr>
          <w:trHeight w:val="57"/>
          <w:jc w:val="right"/>
        </w:trPr>
        <w:tc>
          <w:tcPr>
            <w:tcW w:w="0" w:type="auto"/>
            <w:gridSpan w:val="2"/>
            <w:shd w:val="clear" w:color="auto" w:fill="E7E6E6" w:themeFill="background2"/>
          </w:tcPr>
          <w:p w14:paraId="63437883" w14:textId="77777777" w:rsidR="00D176D5" w:rsidRPr="00855774" w:rsidRDefault="00D176D5" w:rsidP="0039520E">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CROSS-CULTURAL LEADERSHIP</w:t>
            </w:r>
          </w:p>
        </w:tc>
        <w:tc>
          <w:tcPr>
            <w:tcW w:w="0" w:type="auto"/>
            <w:shd w:val="clear" w:color="auto" w:fill="E7E6E6" w:themeFill="background2"/>
          </w:tcPr>
          <w:p w14:paraId="2E7325B6"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127A9515"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03B5F191"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7600FE38"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1F25B38A"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04657F17"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44C9538C"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7A96F28E"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0BE4237B"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4A31DCC1"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75EEC55B"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64162DD1"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41E88B35"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113159C2" w14:textId="77777777" w:rsidR="00D176D5" w:rsidRPr="00855774" w:rsidRDefault="00D176D5" w:rsidP="0039520E">
            <w:pPr>
              <w:rPr>
                <w:rFonts w:asciiTheme="majorBidi" w:hAnsiTheme="majorBidi" w:cstheme="majorBidi"/>
                <w:color w:val="0D0D0D" w:themeColor="text1" w:themeTint="F2"/>
                <w:sz w:val="20"/>
                <w:szCs w:val="20"/>
              </w:rPr>
            </w:pPr>
          </w:p>
        </w:tc>
        <w:tc>
          <w:tcPr>
            <w:tcW w:w="0" w:type="auto"/>
            <w:shd w:val="clear" w:color="auto" w:fill="E7E6E6" w:themeFill="background2"/>
          </w:tcPr>
          <w:p w14:paraId="2D4D115D" w14:textId="77777777" w:rsidR="00D176D5" w:rsidRPr="00855774" w:rsidRDefault="00D176D5" w:rsidP="0039520E">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shd w:val="clear" w:color="auto" w:fill="E7E6E6" w:themeFill="background2"/>
          </w:tcPr>
          <w:p w14:paraId="009FE4DF"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3F554E59" w14:textId="77777777" w:rsidTr="0039520E">
        <w:trPr>
          <w:trHeight w:val="57"/>
          <w:jc w:val="right"/>
        </w:trPr>
        <w:tc>
          <w:tcPr>
            <w:tcW w:w="0" w:type="auto"/>
          </w:tcPr>
          <w:p w14:paraId="76B1486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0A33D82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leader adapts his or her leadership style to different cultures</w:t>
            </w:r>
          </w:p>
        </w:tc>
        <w:tc>
          <w:tcPr>
            <w:tcW w:w="0" w:type="auto"/>
          </w:tcPr>
          <w:p w14:paraId="01F8E0F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3DBE49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5DD1B7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E72C3C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3CE4BB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C3B86D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2AFE9D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1AC0A1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00B2A5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763D7E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C5E3DE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67B008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7D0C4F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F2103D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09DD76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4.8</w:t>
            </w:r>
          </w:p>
        </w:tc>
        <w:tc>
          <w:tcPr>
            <w:tcW w:w="0" w:type="auto"/>
          </w:tcPr>
          <w:p w14:paraId="525C708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96</w:t>
            </w:r>
          </w:p>
        </w:tc>
      </w:tr>
      <w:tr w:rsidR="00114C4E" w:rsidRPr="00855774" w14:paraId="69F9ABAE" w14:textId="77777777" w:rsidTr="0039520E">
        <w:trPr>
          <w:trHeight w:val="57"/>
          <w:jc w:val="right"/>
        </w:trPr>
        <w:tc>
          <w:tcPr>
            <w:tcW w:w="0" w:type="auto"/>
          </w:tcPr>
          <w:p w14:paraId="46AB705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3A029D4A"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Leadership decisions are in line with cultural needs of employees</w:t>
            </w:r>
          </w:p>
        </w:tc>
        <w:tc>
          <w:tcPr>
            <w:tcW w:w="0" w:type="auto"/>
          </w:tcPr>
          <w:p w14:paraId="1159033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EDE0F7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803BC3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2596DF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BDC759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398326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0D20EE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59389D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81AEA1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B938C6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67D7A7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6D12D6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1C6DAD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C787C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5B0FDA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4.5</w:t>
            </w:r>
          </w:p>
        </w:tc>
        <w:tc>
          <w:tcPr>
            <w:tcW w:w="0" w:type="auto"/>
          </w:tcPr>
          <w:p w14:paraId="71FF4B53"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90</w:t>
            </w:r>
          </w:p>
        </w:tc>
      </w:tr>
      <w:tr w:rsidR="00114C4E" w:rsidRPr="00855774" w14:paraId="0AC81BDD" w14:textId="77777777" w:rsidTr="0039520E">
        <w:trPr>
          <w:trHeight w:val="57"/>
          <w:jc w:val="right"/>
        </w:trPr>
        <w:tc>
          <w:tcPr>
            <w:tcW w:w="0" w:type="auto"/>
          </w:tcPr>
          <w:p w14:paraId="2A3C2E1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61C025A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leader effectively sets up cross-cultural teams</w:t>
            </w:r>
          </w:p>
        </w:tc>
        <w:tc>
          <w:tcPr>
            <w:tcW w:w="0" w:type="auto"/>
          </w:tcPr>
          <w:p w14:paraId="2372667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6D0DBE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59151D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2FD50A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B0B6B8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28427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38A291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657461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D29272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ECF65C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581152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415756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645AA0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990F4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FEB37B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7DC507C5"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2A3C5646" w14:textId="77777777" w:rsidTr="0039520E">
        <w:trPr>
          <w:trHeight w:val="57"/>
          <w:jc w:val="right"/>
        </w:trPr>
        <w:tc>
          <w:tcPr>
            <w:tcW w:w="0" w:type="auto"/>
          </w:tcPr>
          <w:p w14:paraId="39E1942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1DFE403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leadership effectively handles cross-cultural conflicts</w:t>
            </w:r>
          </w:p>
        </w:tc>
        <w:tc>
          <w:tcPr>
            <w:tcW w:w="0" w:type="auto"/>
          </w:tcPr>
          <w:p w14:paraId="3DF33F5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7D2155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189ACE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9BB153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92B115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4450F5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869990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6206C0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4DCEAC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A27FB3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ADDFAF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0F1010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8C292E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B8AD53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822F11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1F877265"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71B51DFE" w14:textId="77777777" w:rsidTr="0039520E">
        <w:trPr>
          <w:trHeight w:val="57"/>
          <w:jc w:val="right"/>
        </w:trPr>
        <w:tc>
          <w:tcPr>
            <w:tcW w:w="0" w:type="auto"/>
          </w:tcPr>
          <w:p w14:paraId="67C67D24"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44BBB36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Cross-cultural leadership is advanced through benchmarking</w:t>
            </w:r>
          </w:p>
        </w:tc>
        <w:tc>
          <w:tcPr>
            <w:tcW w:w="0" w:type="auto"/>
          </w:tcPr>
          <w:p w14:paraId="6FDD804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F8E2CA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C540A3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F18AA0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03EFA3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B1335D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B04D1E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2F5FE5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22BEF0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A7DD70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8B0031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372418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487AD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49C3BD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B00BA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4.8</w:t>
            </w:r>
          </w:p>
        </w:tc>
        <w:tc>
          <w:tcPr>
            <w:tcW w:w="0" w:type="auto"/>
          </w:tcPr>
          <w:p w14:paraId="54BCFFFB"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96</w:t>
            </w:r>
          </w:p>
        </w:tc>
      </w:tr>
      <w:tr w:rsidR="00114C4E" w:rsidRPr="00855774" w14:paraId="540074E3" w14:textId="77777777" w:rsidTr="0039520E">
        <w:trPr>
          <w:trHeight w:val="57"/>
          <w:jc w:val="right"/>
        </w:trPr>
        <w:tc>
          <w:tcPr>
            <w:tcW w:w="0" w:type="auto"/>
          </w:tcPr>
          <w:p w14:paraId="4C4C82FF"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2E4A55D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Cross-cultural leadership accommodates diverse views in the organisation</w:t>
            </w:r>
          </w:p>
        </w:tc>
        <w:tc>
          <w:tcPr>
            <w:tcW w:w="0" w:type="auto"/>
          </w:tcPr>
          <w:p w14:paraId="74CCE85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3F9F80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7AD9EE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AB4F25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AC1837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CDE3FB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53FC34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A3416B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B578DA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8E1CAC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92C49D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318D2D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A5E060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41A3F0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DF05BB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18FA439C"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3D6342B7" w14:textId="77777777" w:rsidTr="0039520E">
        <w:trPr>
          <w:trHeight w:val="57"/>
          <w:jc w:val="right"/>
        </w:trPr>
        <w:tc>
          <w:tcPr>
            <w:tcW w:w="0" w:type="auto"/>
            <w:gridSpan w:val="2"/>
            <w:shd w:val="clear" w:color="auto" w:fill="E7E6E6" w:themeFill="background2"/>
          </w:tcPr>
          <w:p w14:paraId="309111AA" w14:textId="77777777" w:rsidR="00D176D5" w:rsidRPr="00855774" w:rsidRDefault="00D176D5" w:rsidP="0039520E">
            <w:pP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COMPETENCE</w:t>
            </w:r>
          </w:p>
        </w:tc>
        <w:tc>
          <w:tcPr>
            <w:tcW w:w="0" w:type="auto"/>
            <w:shd w:val="clear" w:color="auto" w:fill="E7E6E6" w:themeFill="background2"/>
          </w:tcPr>
          <w:p w14:paraId="485F817F"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2F7BDB4"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53570B1"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E310906"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A33F30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5FF8187"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618E90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4B10C0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727823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1BB8D16"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32070A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E8F045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FA694F6"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4AD77E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DDDF79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4.5</w:t>
            </w:r>
          </w:p>
        </w:tc>
        <w:tc>
          <w:tcPr>
            <w:tcW w:w="0" w:type="auto"/>
            <w:shd w:val="clear" w:color="auto" w:fill="E7E6E6" w:themeFill="background2"/>
          </w:tcPr>
          <w:p w14:paraId="2771374D"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90</w:t>
            </w:r>
          </w:p>
        </w:tc>
      </w:tr>
      <w:tr w:rsidR="00114C4E" w:rsidRPr="00855774" w14:paraId="3BE53292" w14:textId="77777777" w:rsidTr="0039520E">
        <w:trPr>
          <w:trHeight w:val="57"/>
          <w:jc w:val="right"/>
        </w:trPr>
        <w:tc>
          <w:tcPr>
            <w:tcW w:w="0" w:type="auto"/>
          </w:tcPr>
          <w:p w14:paraId="240333B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3BD719A0" w14:textId="71207D03"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organisation considers different employee competencies</w:t>
            </w:r>
          </w:p>
        </w:tc>
        <w:tc>
          <w:tcPr>
            <w:tcW w:w="0" w:type="auto"/>
          </w:tcPr>
          <w:p w14:paraId="45FEEB2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F8F79A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E3AD0A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162D64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7C4470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FE699F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CAD3CD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D04197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50B7F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AEC6F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C12CC3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8312A7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1368C9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4BC5EA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9876EA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6BABE10A"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21F17549" w14:textId="77777777" w:rsidTr="0039520E">
        <w:trPr>
          <w:trHeight w:val="57"/>
          <w:jc w:val="right"/>
        </w:trPr>
        <w:tc>
          <w:tcPr>
            <w:tcW w:w="0" w:type="auto"/>
          </w:tcPr>
          <w:p w14:paraId="62D1E121"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01B9B001" w14:textId="0668C1FF"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Project teams are made up of people with different competencies</w:t>
            </w:r>
          </w:p>
        </w:tc>
        <w:tc>
          <w:tcPr>
            <w:tcW w:w="0" w:type="auto"/>
          </w:tcPr>
          <w:p w14:paraId="4BA1D1D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9FCA0F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BB71AF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A9322C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9AA992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0C1DA4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7E0050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82E981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E8D986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91D60E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71BF09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5EA775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EF07F2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B4AA00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8EA3AD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2CDFD4BF"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79156C64" w14:textId="77777777" w:rsidTr="0039520E">
        <w:trPr>
          <w:trHeight w:val="57"/>
          <w:jc w:val="right"/>
        </w:trPr>
        <w:tc>
          <w:tcPr>
            <w:tcW w:w="0" w:type="auto"/>
          </w:tcPr>
          <w:p w14:paraId="472D3973"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3AEEC83E" w14:textId="7BE7084F"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Every individual is held accountable for the assigned responsibility</w:t>
            </w:r>
          </w:p>
        </w:tc>
        <w:tc>
          <w:tcPr>
            <w:tcW w:w="0" w:type="auto"/>
          </w:tcPr>
          <w:p w14:paraId="7584B3E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EF7C79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2B1D28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AE6BF6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1492F3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FA4C06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E76C39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D3AE48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75EEDD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FD7D55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61FF17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2808A4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8448F6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93ED15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9F2C04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30C7B91D"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63DD8F9C" w14:textId="77777777" w:rsidTr="0039520E">
        <w:trPr>
          <w:trHeight w:val="57"/>
          <w:jc w:val="right"/>
        </w:trPr>
        <w:tc>
          <w:tcPr>
            <w:tcW w:w="0" w:type="auto"/>
          </w:tcPr>
          <w:p w14:paraId="45EC36E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7D771DEE" w14:textId="6936B323"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Roles are assigned based on the competencies of employees in the project</w:t>
            </w:r>
          </w:p>
        </w:tc>
        <w:tc>
          <w:tcPr>
            <w:tcW w:w="0" w:type="auto"/>
          </w:tcPr>
          <w:p w14:paraId="5DC41BA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766FBE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DA223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F5F36E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2CAFC9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049D6B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BBE455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D76791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511200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D06AC3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409CDF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72F4C9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C9AA1E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3424C0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16C517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4.2</w:t>
            </w:r>
          </w:p>
        </w:tc>
        <w:tc>
          <w:tcPr>
            <w:tcW w:w="0" w:type="auto"/>
          </w:tcPr>
          <w:p w14:paraId="737ED5D0"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84</w:t>
            </w:r>
          </w:p>
        </w:tc>
      </w:tr>
      <w:tr w:rsidR="00114C4E" w:rsidRPr="00855774" w14:paraId="1062C8B0" w14:textId="77777777" w:rsidTr="0039520E">
        <w:trPr>
          <w:trHeight w:val="57"/>
          <w:jc w:val="right"/>
        </w:trPr>
        <w:tc>
          <w:tcPr>
            <w:tcW w:w="0" w:type="auto"/>
          </w:tcPr>
          <w:p w14:paraId="45DB480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00A06D07" w14:textId="728329E4"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Resources are allocated based on the competent areas of employees</w:t>
            </w:r>
          </w:p>
        </w:tc>
        <w:tc>
          <w:tcPr>
            <w:tcW w:w="0" w:type="auto"/>
          </w:tcPr>
          <w:p w14:paraId="25835EF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BDDFC4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E23DBA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0AEDCE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F5D631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CAEFC5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12612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C26EC9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C4E3BC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0577B1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719CD4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3E46E1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D61223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26B072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EFE353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494C54EC"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123CD2B7" w14:textId="77777777" w:rsidTr="0039520E">
        <w:trPr>
          <w:trHeight w:val="57"/>
          <w:jc w:val="right"/>
        </w:trPr>
        <w:tc>
          <w:tcPr>
            <w:tcW w:w="0" w:type="auto"/>
          </w:tcPr>
          <w:p w14:paraId="38B9D171"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09F990F5" w14:textId="2CEB0A6A"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 xml:space="preserve">Training is provided to enhance employee competence to deliver projects </w:t>
            </w:r>
          </w:p>
        </w:tc>
        <w:tc>
          <w:tcPr>
            <w:tcW w:w="0" w:type="auto"/>
          </w:tcPr>
          <w:p w14:paraId="463AD04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9554CB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6D24A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E23230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502DA7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984FAA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D909B3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F9EFF1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1AE0AF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CE6D91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F22B51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189677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F52A6E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D9DCF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0FF8D0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tcPr>
          <w:p w14:paraId="26D3464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0AF69E93" w14:textId="77777777" w:rsidTr="0039520E">
        <w:trPr>
          <w:trHeight w:val="57"/>
          <w:jc w:val="right"/>
        </w:trPr>
        <w:tc>
          <w:tcPr>
            <w:tcW w:w="0" w:type="auto"/>
            <w:gridSpan w:val="2"/>
            <w:shd w:val="clear" w:color="auto" w:fill="E7E6E6" w:themeFill="background2"/>
          </w:tcPr>
          <w:p w14:paraId="426C68AF" w14:textId="77777777" w:rsidR="00D176D5" w:rsidRPr="00855774" w:rsidRDefault="00D176D5" w:rsidP="0039520E">
            <w:pP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COMMUNICATION</w:t>
            </w:r>
          </w:p>
        </w:tc>
        <w:tc>
          <w:tcPr>
            <w:tcW w:w="0" w:type="auto"/>
            <w:shd w:val="clear" w:color="auto" w:fill="E7E6E6" w:themeFill="background2"/>
          </w:tcPr>
          <w:p w14:paraId="53F8CFE0"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B4B971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DF061F0"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9EA1572"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445876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A68AE8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CFCFDCF"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0A1DCF2"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CA5F53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5BD663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E075C5D"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B6F5CE2"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A4B491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5406627"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29BBBD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shd w:val="clear" w:color="auto" w:fill="E7E6E6" w:themeFill="background2"/>
          </w:tcPr>
          <w:p w14:paraId="2B80E5A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1601AE5C" w14:textId="77777777" w:rsidTr="0039520E">
        <w:trPr>
          <w:trHeight w:val="57"/>
          <w:jc w:val="right"/>
        </w:trPr>
        <w:tc>
          <w:tcPr>
            <w:tcW w:w="0" w:type="auto"/>
          </w:tcPr>
          <w:p w14:paraId="322E174A"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13FC8888" w14:textId="4FFB3E4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Communication channels are clearly defined in the process of project delivery</w:t>
            </w:r>
          </w:p>
        </w:tc>
        <w:tc>
          <w:tcPr>
            <w:tcW w:w="0" w:type="auto"/>
          </w:tcPr>
          <w:p w14:paraId="5A0E8E0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B6BFE2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022D4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38FFA7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587D8C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79443A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DF5279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FC298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4D265A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691AAC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D52738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F27FCC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C1A4C1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7E605B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E7624F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75749EEC"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16D4CE9D" w14:textId="77777777" w:rsidTr="0039520E">
        <w:trPr>
          <w:trHeight w:val="57"/>
          <w:jc w:val="right"/>
        </w:trPr>
        <w:tc>
          <w:tcPr>
            <w:tcW w:w="0" w:type="auto"/>
          </w:tcPr>
          <w:p w14:paraId="598AC52E"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3BBB53A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a clear hierarchy of communication between employees and management in the project</w:t>
            </w:r>
          </w:p>
        </w:tc>
        <w:tc>
          <w:tcPr>
            <w:tcW w:w="0" w:type="auto"/>
          </w:tcPr>
          <w:p w14:paraId="1C85BEC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1F4DB9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9982C8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DF0411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4FE866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376A58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9B85DB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F122F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DD7D2A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BB9E20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5203DA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E9B16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04729F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5228E8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C2982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3955421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5048BFA4" w14:textId="77777777" w:rsidTr="0039520E">
        <w:trPr>
          <w:trHeight w:val="57"/>
          <w:jc w:val="right"/>
        </w:trPr>
        <w:tc>
          <w:tcPr>
            <w:tcW w:w="0" w:type="auto"/>
          </w:tcPr>
          <w:p w14:paraId="7D070C3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0AA0A70A" w14:textId="7491055A"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Feedback is provided within the right time to help in the delivery of the project</w:t>
            </w:r>
          </w:p>
        </w:tc>
        <w:tc>
          <w:tcPr>
            <w:tcW w:w="0" w:type="auto"/>
          </w:tcPr>
          <w:p w14:paraId="5034EA7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913F48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D97DCD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5FF239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805B77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E5B447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E5F527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9EB7E0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A4E30C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4B112A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825C03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B4C3AF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67E59D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84A481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4BCFEF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518E0453"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2EC7402A" w14:textId="77777777" w:rsidTr="0039520E">
        <w:trPr>
          <w:trHeight w:val="57"/>
          <w:jc w:val="right"/>
        </w:trPr>
        <w:tc>
          <w:tcPr>
            <w:tcW w:w="0" w:type="auto"/>
          </w:tcPr>
          <w:p w14:paraId="11ECC81A"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04F04607" w14:textId="69D30DB7" w:rsidR="00D176D5" w:rsidRPr="00855774" w:rsidRDefault="00567064"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noise within the communication system is identified and managed in a timely way and is difficult to access</w:t>
            </w:r>
          </w:p>
        </w:tc>
        <w:tc>
          <w:tcPr>
            <w:tcW w:w="0" w:type="auto"/>
          </w:tcPr>
          <w:p w14:paraId="10BB1F3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5A8211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E0A797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2E201A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365309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C05E60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9575F5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7F20FB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C5170F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B668D6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4B05E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12D465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0EFEA3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EF8464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5ADAC0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42AE2B7D"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63439574" w14:textId="77777777" w:rsidTr="0039520E">
        <w:trPr>
          <w:trHeight w:val="57"/>
          <w:jc w:val="right"/>
        </w:trPr>
        <w:tc>
          <w:tcPr>
            <w:tcW w:w="0" w:type="auto"/>
          </w:tcPr>
          <w:p w14:paraId="2CF5585C"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7E091116" w14:textId="339084A1"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Communication effectively addresses the needs of employees to deliver successful building construction projects</w:t>
            </w:r>
          </w:p>
        </w:tc>
        <w:tc>
          <w:tcPr>
            <w:tcW w:w="0" w:type="auto"/>
          </w:tcPr>
          <w:p w14:paraId="3CE17A9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29E26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EDE7B0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8239D6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95B5A8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0ACD78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1D4C12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A0241E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3A7A4E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6EAF5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E48E8D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E18F98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F28F10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0B37C9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0BFD85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w:t>
            </w:r>
          </w:p>
        </w:tc>
        <w:tc>
          <w:tcPr>
            <w:tcW w:w="0" w:type="auto"/>
          </w:tcPr>
          <w:p w14:paraId="2ADC5F5F"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92</w:t>
            </w:r>
          </w:p>
        </w:tc>
      </w:tr>
      <w:tr w:rsidR="00114C4E" w:rsidRPr="00855774" w14:paraId="18C31755" w14:textId="77777777" w:rsidTr="0039520E">
        <w:trPr>
          <w:trHeight w:val="57"/>
          <w:jc w:val="right"/>
        </w:trPr>
        <w:tc>
          <w:tcPr>
            <w:tcW w:w="0" w:type="auto"/>
          </w:tcPr>
          <w:p w14:paraId="32C96A18"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07FB3FD1" w14:textId="4A3CF260"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a clear structure of communication within project teams to deliver successful projects</w:t>
            </w:r>
          </w:p>
        </w:tc>
        <w:tc>
          <w:tcPr>
            <w:tcW w:w="0" w:type="auto"/>
          </w:tcPr>
          <w:p w14:paraId="4CCBF7F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7F56E3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D911A0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29F67C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85D788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4E61CE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AEF8A6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29E86D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6A88B2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AEF19D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1BFB35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250B13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CABF1F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B6F2A5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2B709C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22FE81B7"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266FED5C" w14:textId="77777777" w:rsidTr="0039520E">
        <w:trPr>
          <w:trHeight w:val="57"/>
          <w:jc w:val="right"/>
        </w:trPr>
        <w:tc>
          <w:tcPr>
            <w:tcW w:w="0" w:type="auto"/>
            <w:gridSpan w:val="2"/>
            <w:shd w:val="clear" w:color="auto" w:fill="E7E6E6" w:themeFill="background2"/>
          </w:tcPr>
          <w:p w14:paraId="0F62E728" w14:textId="77777777" w:rsidR="00D176D5" w:rsidRPr="00855774" w:rsidRDefault="00D176D5" w:rsidP="0039520E">
            <w:pP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INNOVATION</w:t>
            </w:r>
          </w:p>
        </w:tc>
        <w:tc>
          <w:tcPr>
            <w:tcW w:w="0" w:type="auto"/>
            <w:shd w:val="clear" w:color="auto" w:fill="E7E6E6" w:themeFill="background2"/>
          </w:tcPr>
          <w:p w14:paraId="604AA3C0"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A78DBC3"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993879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BC60EE4"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836028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B0C4D6F"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2038B5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D0577B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5CEDC5B"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7BE87B54"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0D0316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E04788F"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C9209F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995713E"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052644E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4.5</w:t>
            </w:r>
          </w:p>
        </w:tc>
        <w:tc>
          <w:tcPr>
            <w:tcW w:w="0" w:type="auto"/>
            <w:shd w:val="clear" w:color="auto" w:fill="E7E6E6" w:themeFill="background2"/>
          </w:tcPr>
          <w:p w14:paraId="282ECCB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90</w:t>
            </w:r>
          </w:p>
        </w:tc>
      </w:tr>
      <w:tr w:rsidR="00114C4E" w:rsidRPr="00855774" w14:paraId="43E6C178" w14:textId="77777777" w:rsidTr="0039520E">
        <w:trPr>
          <w:trHeight w:val="57"/>
          <w:jc w:val="right"/>
        </w:trPr>
        <w:tc>
          <w:tcPr>
            <w:tcW w:w="0" w:type="auto"/>
          </w:tcPr>
          <w:p w14:paraId="2EF19F5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28702AAF" w14:textId="1F2B1735"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Innovation is encouraged in the course of delivering projects</w:t>
            </w:r>
          </w:p>
        </w:tc>
        <w:tc>
          <w:tcPr>
            <w:tcW w:w="0" w:type="auto"/>
          </w:tcPr>
          <w:p w14:paraId="722252A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9C939F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7C1913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7ECFF0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A00F97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26F84C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B46914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D3F29D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B3575B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CF218D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EAFD9C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B419F4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F890CD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7BD581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5EA0E2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tcPr>
          <w:p w14:paraId="0F2CC74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68238099" w14:textId="77777777" w:rsidTr="0039520E">
        <w:trPr>
          <w:trHeight w:val="57"/>
          <w:jc w:val="right"/>
        </w:trPr>
        <w:tc>
          <w:tcPr>
            <w:tcW w:w="0" w:type="auto"/>
          </w:tcPr>
          <w:p w14:paraId="0698F30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6CEB2826" w14:textId="532606EC"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Teams are encouraged to come up with unique ideas to support project success</w:t>
            </w:r>
          </w:p>
        </w:tc>
        <w:tc>
          <w:tcPr>
            <w:tcW w:w="0" w:type="auto"/>
          </w:tcPr>
          <w:p w14:paraId="1470316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F239F4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4A2010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60DE65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E49B8E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D47129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AA200C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403BF4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ECE1ED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4814D2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F7AD75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6A3370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E84253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E94CF6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DE5783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tcPr>
          <w:p w14:paraId="374188A2"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r w:rsidR="00114C4E" w:rsidRPr="00855774" w14:paraId="3CA4A37A" w14:textId="77777777" w:rsidTr="0039520E">
        <w:trPr>
          <w:trHeight w:val="57"/>
          <w:jc w:val="right"/>
        </w:trPr>
        <w:tc>
          <w:tcPr>
            <w:tcW w:w="0" w:type="auto"/>
          </w:tcPr>
          <w:p w14:paraId="35094DF1"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335A5929" w14:textId="74E46E30"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Innovation is used to increase efficiency in the delivery of successful projects</w:t>
            </w:r>
          </w:p>
        </w:tc>
        <w:tc>
          <w:tcPr>
            <w:tcW w:w="0" w:type="auto"/>
          </w:tcPr>
          <w:p w14:paraId="2C1B425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CCD42F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98F20D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2EC0F3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511219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D41E7C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464D1C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AD059A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60CCC9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410892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96B6D8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9556FE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DB353B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39FD9B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671195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4.8</w:t>
            </w:r>
          </w:p>
        </w:tc>
        <w:tc>
          <w:tcPr>
            <w:tcW w:w="0" w:type="auto"/>
          </w:tcPr>
          <w:p w14:paraId="4BE5741F"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96</w:t>
            </w:r>
          </w:p>
        </w:tc>
      </w:tr>
      <w:tr w:rsidR="00114C4E" w:rsidRPr="00855774" w14:paraId="214E13C2" w14:textId="77777777" w:rsidTr="0039520E">
        <w:trPr>
          <w:trHeight w:val="57"/>
          <w:jc w:val="right"/>
        </w:trPr>
        <w:tc>
          <w:tcPr>
            <w:tcW w:w="0" w:type="auto"/>
          </w:tcPr>
          <w:p w14:paraId="13204D7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5BBC4C1F" w14:textId="7A641B33"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an adaptive culture to innovation in the organisation</w:t>
            </w:r>
          </w:p>
        </w:tc>
        <w:tc>
          <w:tcPr>
            <w:tcW w:w="0" w:type="auto"/>
          </w:tcPr>
          <w:p w14:paraId="61C121C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9395A9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55D68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014F52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F0DC4C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E4266B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46C9B8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5978AB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1B0A3C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08816A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FDB080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0D0915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C64C6C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12A395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BE6031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4.2</w:t>
            </w:r>
          </w:p>
        </w:tc>
        <w:tc>
          <w:tcPr>
            <w:tcW w:w="0" w:type="auto"/>
          </w:tcPr>
          <w:p w14:paraId="521240D5"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84</w:t>
            </w:r>
          </w:p>
        </w:tc>
      </w:tr>
      <w:tr w:rsidR="00114C4E" w:rsidRPr="00855774" w14:paraId="0EFDFE9C" w14:textId="77777777" w:rsidTr="0039520E">
        <w:trPr>
          <w:trHeight w:val="57"/>
          <w:jc w:val="right"/>
        </w:trPr>
        <w:tc>
          <w:tcPr>
            <w:tcW w:w="0" w:type="auto"/>
          </w:tcPr>
          <w:p w14:paraId="4B58ADED"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5DC3DD07" w14:textId="6D7465CA"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Resources are allocated to support innovation in the organisation</w:t>
            </w:r>
          </w:p>
        </w:tc>
        <w:tc>
          <w:tcPr>
            <w:tcW w:w="0" w:type="auto"/>
          </w:tcPr>
          <w:p w14:paraId="3E034F0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FFA9DB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C80A8A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ED3EE1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361716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C49154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AC109F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AA95C0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E3B0FB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AD7B82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0C078A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12E05E6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4926BC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03ECE9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4889AB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4.1</w:t>
            </w:r>
          </w:p>
        </w:tc>
        <w:tc>
          <w:tcPr>
            <w:tcW w:w="0" w:type="auto"/>
          </w:tcPr>
          <w:p w14:paraId="47A48E90"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82</w:t>
            </w:r>
          </w:p>
        </w:tc>
      </w:tr>
      <w:tr w:rsidR="00114C4E" w:rsidRPr="00855774" w14:paraId="15EEA6E7" w14:textId="77777777" w:rsidTr="0039520E">
        <w:trPr>
          <w:trHeight w:val="57"/>
          <w:jc w:val="right"/>
        </w:trPr>
        <w:tc>
          <w:tcPr>
            <w:tcW w:w="0" w:type="auto"/>
          </w:tcPr>
          <w:p w14:paraId="411D676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6077995B" w14:textId="2571F6BD"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Innovation is implemented in order to manage project risks</w:t>
            </w:r>
          </w:p>
        </w:tc>
        <w:tc>
          <w:tcPr>
            <w:tcW w:w="0" w:type="auto"/>
          </w:tcPr>
          <w:p w14:paraId="6743223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5851A0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E4494A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806914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4F00DBE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F01688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414496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94FE09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867A5D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B532B8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0B90FB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69CB22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46A5CE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F79E2C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1FCD6B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4.5</w:t>
            </w:r>
          </w:p>
        </w:tc>
        <w:tc>
          <w:tcPr>
            <w:tcW w:w="0" w:type="auto"/>
          </w:tcPr>
          <w:p w14:paraId="7BC6D537"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90</w:t>
            </w:r>
          </w:p>
        </w:tc>
      </w:tr>
      <w:tr w:rsidR="00114C4E" w:rsidRPr="00855774" w14:paraId="67D6128C" w14:textId="77777777" w:rsidTr="0039520E">
        <w:trPr>
          <w:trHeight w:val="57"/>
          <w:jc w:val="right"/>
        </w:trPr>
        <w:tc>
          <w:tcPr>
            <w:tcW w:w="0" w:type="auto"/>
            <w:gridSpan w:val="2"/>
            <w:shd w:val="clear" w:color="auto" w:fill="E7E6E6" w:themeFill="background2"/>
          </w:tcPr>
          <w:p w14:paraId="7F85B26C" w14:textId="77777777" w:rsidR="00D176D5" w:rsidRPr="00855774" w:rsidRDefault="00D176D5" w:rsidP="0039520E">
            <w:pPr>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COMPLEXITY</w:t>
            </w:r>
          </w:p>
        </w:tc>
        <w:tc>
          <w:tcPr>
            <w:tcW w:w="0" w:type="auto"/>
            <w:shd w:val="clear" w:color="auto" w:fill="E7E6E6" w:themeFill="background2"/>
          </w:tcPr>
          <w:p w14:paraId="471AD684"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BA45467"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A46D414"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A42C2E2"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E3B13BE"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1B71505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523FE2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0DA3B98"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F2D01BF"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CA8D9D3"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34B93A89"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41076D2A"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54F3C477"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26C4EBC3" w14:textId="77777777" w:rsidR="00D176D5" w:rsidRPr="00855774" w:rsidRDefault="00D176D5" w:rsidP="0039520E">
            <w:pPr>
              <w:jc w:val="center"/>
              <w:rPr>
                <w:rFonts w:asciiTheme="majorBidi" w:hAnsiTheme="majorBidi" w:cstheme="majorBidi"/>
                <w:color w:val="0D0D0D" w:themeColor="text1" w:themeTint="F2"/>
                <w:sz w:val="20"/>
                <w:szCs w:val="20"/>
              </w:rPr>
            </w:pPr>
          </w:p>
        </w:tc>
        <w:tc>
          <w:tcPr>
            <w:tcW w:w="0" w:type="auto"/>
            <w:shd w:val="clear" w:color="auto" w:fill="E7E6E6" w:themeFill="background2"/>
          </w:tcPr>
          <w:p w14:paraId="6B956C3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4.65</w:t>
            </w:r>
          </w:p>
        </w:tc>
        <w:tc>
          <w:tcPr>
            <w:tcW w:w="0" w:type="auto"/>
            <w:shd w:val="clear" w:color="auto" w:fill="E7E6E6" w:themeFill="background2"/>
          </w:tcPr>
          <w:p w14:paraId="5E651B52"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93</w:t>
            </w:r>
          </w:p>
        </w:tc>
      </w:tr>
      <w:tr w:rsidR="00114C4E" w:rsidRPr="00855774" w14:paraId="39AA31B7" w14:textId="77777777" w:rsidTr="0039520E">
        <w:trPr>
          <w:trHeight w:val="57"/>
          <w:jc w:val="right"/>
        </w:trPr>
        <w:tc>
          <w:tcPr>
            <w:tcW w:w="0" w:type="auto"/>
          </w:tcPr>
          <w:p w14:paraId="1A92651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1</w:t>
            </w:r>
          </w:p>
        </w:tc>
        <w:tc>
          <w:tcPr>
            <w:tcW w:w="0" w:type="auto"/>
          </w:tcPr>
          <w:p w14:paraId="06993721" w14:textId="201369FC"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a large number of different systems that need to be put together in the project</w:t>
            </w:r>
          </w:p>
        </w:tc>
        <w:tc>
          <w:tcPr>
            <w:tcW w:w="0" w:type="auto"/>
          </w:tcPr>
          <w:p w14:paraId="3EE48E5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135263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F074BC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5F284D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23DF998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5412A7D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ABCBE7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5E498C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DC5DC3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A9D0BB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75D7ED2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7B20AD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456EF4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626B63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629F92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4.4</w:t>
            </w:r>
          </w:p>
        </w:tc>
        <w:tc>
          <w:tcPr>
            <w:tcW w:w="0" w:type="auto"/>
          </w:tcPr>
          <w:p w14:paraId="734859C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88</w:t>
            </w:r>
          </w:p>
        </w:tc>
      </w:tr>
      <w:tr w:rsidR="00114C4E" w:rsidRPr="00855774" w14:paraId="48D22986" w14:textId="77777777" w:rsidTr="0039520E">
        <w:trPr>
          <w:trHeight w:val="57"/>
          <w:jc w:val="right"/>
        </w:trPr>
        <w:tc>
          <w:tcPr>
            <w:tcW w:w="0" w:type="auto"/>
          </w:tcPr>
          <w:p w14:paraId="51421950"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2</w:t>
            </w:r>
          </w:p>
        </w:tc>
        <w:tc>
          <w:tcPr>
            <w:tcW w:w="0" w:type="auto"/>
          </w:tcPr>
          <w:p w14:paraId="65285982" w14:textId="23D59A4D"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project site is confined with access difficulties</w:t>
            </w:r>
          </w:p>
        </w:tc>
        <w:tc>
          <w:tcPr>
            <w:tcW w:w="0" w:type="auto"/>
          </w:tcPr>
          <w:p w14:paraId="57FEBC7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6292400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FAF625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65BE7D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ED8F25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53D62DB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AA519E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0ADF8AE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3CDFE36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422F3E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BF4B65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6033EE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59213E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011ED2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AC44E4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4.1</w:t>
            </w:r>
          </w:p>
        </w:tc>
        <w:tc>
          <w:tcPr>
            <w:tcW w:w="0" w:type="auto"/>
          </w:tcPr>
          <w:p w14:paraId="67FBFAD2"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82</w:t>
            </w:r>
          </w:p>
        </w:tc>
      </w:tr>
      <w:tr w:rsidR="00114C4E" w:rsidRPr="00855774" w14:paraId="30C0D139" w14:textId="77777777" w:rsidTr="0039520E">
        <w:trPr>
          <w:trHeight w:val="57"/>
          <w:jc w:val="right"/>
        </w:trPr>
        <w:tc>
          <w:tcPr>
            <w:tcW w:w="0" w:type="auto"/>
          </w:tcPr>
          <w:p w14:paraId="418FCE59"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3</w:t>
            </w:r>
          </w:p>
        </w:tc>
        <w:tc>
          <w:tcPr>
            <w:tcW w:w="0" w:type="auto"/>
          </w:tcPr>
          <w:p w14:paraId="2F2B46D8" w14:textId="548D46D3"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Project execution goes through multiple stages</w:t>
            </w:r>
          </w:p>
        </w:tc>
        <w:tc>
          <w:tcPr>
            <w:tcW w:w="0" w:type="auto"/>
          </w:tcPr>
          <w:p w14:paraId="2A49A73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6A074D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4AE6A9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23BF59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148F69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72A130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442877D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F894DF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180C9A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4C606F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C05AA5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063999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807866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3BCDE5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FAA61C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56771080"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15D3D807" w14:textId="77777777" w:rsidTr="0039520E">
        <w:trPr>
          <w:trHeight w:val="57"/>
          <w:jc w:val="right"/>
        </w:trPr>
        <w:tc>
          <w:tcPr>
            <w:tcW w:w="0" w:type="auto"/>
          </w:tcPr>
          <w:p w14:paraId="70273F90"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4</w:t>
            </w:r>
          </w:p>
        </w:tc>
        <w:tc>
          <w:tcPr>
            <w:tcW w:w="0" w:type="auto"/>
          </w:tcPr>
          <w:p w14:paraId="1D58AA0A" w14:textId="5C8CF932"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efficiency in project coordination, control and monitoring from its beginning to its finish</w:t>
            </w:r>
          </w:p>
        </w:tc>
        <w:tc>
          <w:tcPr>
            <w:tcW w:w="0" w:type="auto"/>
          </w:tcPr>
          <w:p w14:paraId="6D8002A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2F34D6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AEE8A2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C3679B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0E85E3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D740E3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8516B4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68E72B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1D2C49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DCCE25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8133B3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4D41F4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8C190C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4DC314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E5A7A5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0013E20E"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029E0033" w14:textId="77777777" w:rsidTr="0039520E">
        <w:trPr>
          <w:trHeight w:val="57"/>
          <w:jc w:val="right"/>
        </w:trPr>
        <w:tc>
          <w:tcPr>
            <w:tcW w:w="0" w:type="auto"/>
          </w:tcPr>
          <w:p w14:paraId="7B134D12"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5</w:t>
            </w:r>
          </w:p>
        </w:tc>
        <w:tc>
          <w:tcPr>
            <w:tcW w:w="0" w:type="auto"/>
          </w:tcPr>
          <w:p w14:paraId="1A58557D" w14:textId="0054C30F"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There is room for revisions on the project in the course of construction</w:t>
            </w:r>
          </w:p>
        </w:tc>
        <w:tc>
          <w:tcPr>
            <w:tcW w:w="0" w:type="auto"/>
          </w:tcPr>
          <w:p w14:paraId="49D46F48"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5BDF2F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31E2D4C"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07BC67F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61EE5BA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03E1FF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A5CC62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429CECF"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2EFA77A"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EF8C9B6"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95F358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494E01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7E65DC12"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24B8993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58D9FA5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4.9</w:t>
            </w:r>
          </w:p>
        </w:tc>
        <w:tc>
          <w:tcPr>
            <w:tcW w:w="0" w:type="auto"/>
          </w:tcPr>
          <w:p w14:paraId="3D65BA04"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98</w:t>
            </w:r>
          </w:p>
        </w:tc>
      </w:tr>
      <w:tr w:rsidR="00114C4E" w:rsidRPr="00855774" w14:paraId="3E79A18D" w14:textId="77777777" w:rsidTr="0039520E">
        <w:trPr>
          <w:trHeight w:val="57"/>
          <w:jc w:val="right"/>
        </w:trPr>
        <w:tc>
          <w:tcPr>
            <w:tcW w:w="0" w:type="auto"/>
          </w:tcPr>
          <w:p w14:paraId="027A68B7" w14:textId="77777777"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6</w:t>
            </w:r>
          </w:p>
        </w:tc>
        <w:tc>
          <w:tcPr>
            <w:tcW w:w="0" w:type="auto"/>
          </w:tcPr>
          <w:p w14:paraId="57F1B746" w14:textId="4ECBC01C" w:rsidR="00D176D5" w:rsidRPr="00855774" w:rsidRDefault="00D176D5" w:rsidP="0039520E">
            <w:pPr>
              <w:rPr>
                <w:rFonts w:asciiTheme="majorBidi" w:hAnsiTheme="majorBidi" w:cstheme="majorBidi"/>
                <w:color w:val="0D0D0D" w:themeColor="text1" w:themeTint="F2"/>
              </w:rPr>
            </w:pPr>
            <w:r w:rsidRPr="00855774">
              <w:rPr>
                <w:rFonts w:asciiTheme="majorBidi" w:hAnsiTheme="majorBidi" w:cstheme="majorBidi"/>
                <w:color w:val="0D0D0D" w:themeColor="text1" w:themeTint="F2"/>
              </w:rPr>
              <w:t>The project scope is wide</w:t>
            </w:r>
          </w:p>
        </w:tc>
        <w:tc>
          <w:tcPr>
            <w:tcW w:w="0" w:type="auto"/>
          </w:tcPr>
          <w:p w14:paraId="6F10E32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3</w:t>
            </w:r>
          </w:p>
        </w:tc>
        <w:tc>
          <w:tcPr>
            <w:tcW w:w="0" w:type="auto"/>
          </w:tcPr>
          <w:p w14:paraId="75E635A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BA4A787"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6BB9C8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6704FD1"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0DB2D2EE"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2052AB50"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E82CE0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B273565"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A381C69"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65A6D53D"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4C4F70FB"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w:t>
            </w:r>
          </w:p>
        </w:tc>
        <w:tc>
          <w:tcPr>
            <w:tcW w:w="0" w:type="auto"/>
          </w:tcPr>
          <w:p w14:paraId="1EAE35A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1C4C69A3"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5</w:t>
            </w:r>
          </w:p>
        </w:tc>
        <w:tc>
          <w:tcPr>
            <w:tcW w:w="0" w:type="auto"/>
          </w:tcPr>
          <w:p w14:paraId="3A7D4744" w14:textId="77777777" w:rsidR="00D176D5" w:rsidRPr="00855774" w:rsidRDefault="00D176D5" w:rsidP="0039520E">
            <w:pPr>
              <w:jc w:val="cente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4.7</w:t>
            </w:r>
          </w:p>
        </w:tc>
        <w:tc>
          <w:tcPr>
            <w:tcW w:w="0" w:type="auto"/>
          </w:tcPr>
          <w:p w14:paraId="7323C641" w14:textId="77777777" w:rsidR="00D176D5" w:rsidRPr="00855774" w:rsidRDefault="00D176D5" w:rsidP="0039520E">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94</w:t>
            </w:r>
          </w:p>
        </w:tc>
      </w:tr>
    </w:tbl>
    <w:p w14:paraId="3D28C7B0" w14:textId="77777777" w:rsidR="007614A4" w:rsidRPr="00855774" w:rsidRDefault="007614A4" w:rsidP="00E55D8C">
      <w:pPr>
        <w:spacing w:after="0" w:line="48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6EB4FE82" w14:textId="77777777" w:rsidR="009B006B" w:rsidRPr="00855774" w:rsidRDefault="009B006B" w:rsidP="00E55D8C">
      <w:pPr>
        <w:spacing w:after="0" w:line="480" w:lineRule="auto"/>
        <w:jc w:val="center"/>
        <w:rPr>
          <w:rFonts w:asciiTheme="majorBidi" w:eastAsia="MS Mincho" w:hAnsiTheme="majorBidi" w:cstheme="majorBidi"/>
          <w:bCs/>
          <w:color w:val="0D0D0D" w:themeColor="text1" w:themeTint="F2"/>
          <w:sz w:val="24"/>
          <w:szCs w:val="24"/>
        </w:rPr>
      </w:pPr>
    </w:p>
    <w:p w14:paraId="2F2E79DE" w14:textId="752BEF6D" w:rsidR="00DE65E9" w:rsidRPr="00855774" w:rsidRDefault="00DE65E9" w:rsidP="00E55D8C">
      <w:pPr>
        <w:pStyle w:val="Heading3"/>
        <w:spacing w:line="480" w:lineRule="auto"/>
        <w:rPr>
          <w:rFonts w:asciiTheme="majorBidi" w:hAnsiTheme="majorBidi" w:cstheme="majorBidi"/>
          <w:color w:val="0D0D0D" w:themeColor="text1" w:themeTint="F2"/>
          <w:sz w:val="24"/>
          <w:szCs w:val="24"/>
        </w:rPr>
      </w:pPr>
      <w:bookmarkStart w:id="277" w:name="_Toc95721757"/>
      <w:r w:rsidRPr="00855774">
        <w:rPr>
          <w:rFonts w:asciiTheme="majorBidi" w:hAnsiTheme="majorBidi" w:cstheme="majorBidi"/>
          <w:color w:val="0D0D0D" w:themeColor="text1" w:themeTint="F2"/>
          <w:sz w:val="24"/>
          <w:szCs w:val="24"/>
        </w:rPr>
        <w:t>7.</w:t>
      </w:r>
      <w:r w:rsidR="002F0AD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.1 Accountability</w:t>
      </w:r>
      <w:bookmarkEnd w:id="277"/>
    </w:p>
    <w:p w14:paraId="25060A93" w14:textId="2740D2A0" w:rsidR="00DE65E9" w:rsidRPr="00855774" w:rsidRDefault="004F2BE3"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A</w:t>
      </w:r>
      <w:r w:rsidR="00455A09" w:rsidRPr="00855774">
        <w:rPr>
          <w:rFonts w:asciiTheme="majorBidi" w:hAnsiTheme="majorBidi" w:cstheme="majorBidi"/>
          <w:bCs/>
          <w:color w:val="0D0D0D" w:themeColor="text1" w:themeTint="F2"/>
          <w:sz w:val="24"/>
          <w:szCs w:val="24"/>
        </w:rPr>
        <w:t xml:space="preserve">s illustrated </w:t>
      </w:r>
      <w:r w:rsidR="00190407" w:rsidRPr="00855774">
        <w:rPr>
          <w:rFonts w:asciiTheme="majorBidi" w:hAnsiTheme="majorBidi" w:cstheme="majorBidi"/>
          <w:bCs/>
          <w:color w:val="0D0D0D" w:themeColor="text1" w:themeTint="F2"/>
          <w:sz w:val="24"/>
          <w:szCs w:val="24"/>
        </w:rPr>
        <w:t>in Table</w:t>
      </w:r>
      <w:r w:rsidR="00DE65E9" w:rsidRPr="00855774">
        <w:rPr>
          <w:rFonts w:asciiTheme="majorBidi" w:hAnsiTheme="majorBidi" w:cstheme="majorBidi"/>
          <w:bCs/>
          <w:color w:val="0D0D0D" w:themeColor="text1" w:themeTint="F2"/>
          <w:sz w:val="24"/>
          <w:szCs w:val="24"/>
        </w:rPr>
        <w:t xml:space="preserve"> 7.3, the participants generally agreed that accountability </w:t>
      </w:r>
      <w:r w:rsidR="00187530" w:rsidRPr="00855774">
        <w:rPr>
          <w:rFonts w:asciiTheme="majorBidi" w:hAnsiTheme="majorBidi" w:cstheme="majorBidi"/>
          <w:bCs/>
          <w:color w:val="0D0D0D" w:themeColor="text1" w:themeTint="F2"/>
          <w:sz w:val="24"/>
          <w:szCs w:val="24"/>
        </w:rPr>
        <w:t xml:space="preserve">was </w:t>
      </w:r>
      <w:r w:rsidR="00DE65E9" w:rsidRPr="00855774">
        <w:rPr>
          <w:rFonts w:asciiTheme="majorBidi" w:hAnsiTheme="majorBidi" w:cstheme="majorBidi"/>
          <w:bCs/>
          <w:color w:val="0D0D0D" w:themeColor="text1" w:themeTint="F2"/>
          <w:sz w:val="24"/>
          <w:szCs w:val="24"/>
        </w:rPr>
        <w:t>a significant factor in influencing successful complex construction project delivery in the UAE. Particularly, aspects of accountability such as the consideration of specialisation in the distribution of responsibilities, every individual is held accountable for the assigned responsibilities, use of resources in a transparent manner, and that senior project practitioner</w:t>
      </w:r>
      <w:r w:rsidR="0001261E" w:rsidRPr="00855774">
        <w:rPr>
          <w:rFonts w:asciiTheme="majorBidi" w:hAnsiTheme="majorBidi" w:cstheme="majorBidi"/>
          <w:bCs/>
          <w:color w:val="0D0D0D" w:themeColor="text1" w:themeTint="F2"/>
          <w:sz w:val="24"/>
          <w:szCs w:val="24"/>
        </w:rPr>
        <w:t>s</w:t>
      </w:r>
      <w:r w:rsidR="00DE65E9" w:rsidRPr="00855774">
        <w:rPr>
          <w:rFonts w:asciiTheme="majorBidi" w:hAnsiTheme="majorBidi" w:cstheme="majorBidi"/>
          <w:bCs/>
          <w:color w:val="0D0D0D" w:themeColor="text1" w:themeTint="F2"/>
          <w:sz w:val="24"/>
          <w:szCs w:val="24"/>
        </w:rPr>
        <w:t xml:space="preserve"> are held accountable for their responsibilities received the highest percentages. Surprisingly, many participants were undecided as to whether</w:t>
      </w:r>
      <w:r w:rsidR="00187530" w:rsidRPr="00855774">
        <w:rPr>
          <w:rFonts w:asciiTheme="majorBidi" w:hAnsiTheme="majorBidi" w:cstheme="majorBidi"/>
          <w:bCs/>
          <w:color w:val="0D0D0D" w:themeColor="text1" w:themeTint="F2"/>
          <w:sz w:val="24"/>
          <w:szCs w:val="24"/>
        </w:rPr>
        <w:t xml:space="preserve"> or not</w:t>
      </w:r>
      <w:r w:rsidR="00DE65E9" w:rsidRPr="00855774">
        <w:rPr>
          <w:rFonts w:asciiTheme="majorBidi" w:hAnsiTheme="majorBidi" w:cstheme="majorBidi"/>
          <w:bCs/>
          <w:color w:val="0D0D0D" w:themeColor="text1" w:themeTint="F2"/>
          <w:sz w:val="24"/>
          <w:szCs w:val="24"/>
        </w:rPr>
        <w:t xml:space="preserve"> there is an appraisal system to measure accountability </w:t>
      </w:r>
      <w:r w:rsidR="00187530" w:rsidRPr="00855774">
        <w:rPr>
          <w:rFonts w:asciiTheme="majorBidi" w:hAnsiTheme="majorBidi" w:cstheme="majorBidi"/>
          <w:bCs/>
          <w:color w:val="0D0D0D" w:themeColor="text1" w:themeTint="F2"/>
          <w:sz w:val="24"/>
          <w:szCs w:val="24"/>
        </w:rPr>
        <w:t xml:space="preserve">at </w:t>
      </w:r>
      <w:r w:rsidR="00DE65E9" w:rsidRPr="00855774">
        <w:rPr>
          <w:rFonts w:asciiTheme="majorBidi" w:hAnsiTheme="majorBidi" w:cstheme="majorBidi"/>
          <w:bCs/>
          <w:color w:val="0D0D0D" w:themeColor="text1" w:themeTint="F2"/>
          <w:sz w:val="24"/>
          <w:szCs w:val="24"/>
        </w:rPr>
        <w:t xml:space="preserve">all organisational levels. Overall, participants </w:t>
      </w:r>
      <w:r w:rsidR="00187530" w:rsidRPr="00855774">
        <w:rPr>
          <w:rFonts w:asciiTheme="majorBidi" w:hAnsiTheme="majorBidi" w:cstheme="majorBidi"/>
          <w:bCs/>
          <w:color w:val="0D0D0D" w:themeColor="text1" w:themeTint="F2"/>
          <w:sz w:val="24"/>
          <w:szCs w:val="24"/>
        </w:rPr>
        <w:t xml:space="preserve">considered </w:t>
      </w:r>
      <w:r w:rsidR="00DE65E9" w:rsidRPr="00855774">
        <w:rPr>
          <w:rFonts w:asciiTheme="majorBidi" w:hAnsiTheme="majorBidi" w:cstheme="majorBidi"/>
          <w:bCs/>
          <w:color w:val="0D0D0D" w:themeColor="text1" w:themeTint="F2"/>
          <w:sz w:val="24"/>
          <w:szCs w:val="24"/>
        </w:rPr>
        <w:t>accountability key to</w:t>
      </w:r>
      <w:r w:rsidR="00187530" w:rsidRPr="00855774">
        <w:rPr>
          <w:rFonts w:asciiTheme="majorBidi" w:hAnsiTheme="majorBidi" w:cstheme="majorBidi"/>
          <w:bCs/>
          <w:color w:val="0D0D0D" w:themeColor="text1" w:themeTint="F2"/>
          <w:sz w:val="24"/>
          <w:szCs w:val="24"/>
        </w:rPr>
        <w:t xml:space="preserve"> the</w:t>
      </w:r>
      <w:r w:rsidR="00DE65E9" w:rsidRPr="00855774">
        <w:rPr>
          <w:rFonts w:asciiTheme="majorBidi" w:hAnsiTheme="majorBidi" w:cstheme="majorBidi"/>
          <w:bCs/>
          <w:color w:val="0D0D0D" w:themeColor="text1" w:themeTint="F2"/>
          <w:sz w:val="24"/>
          <w:szCs w:val="24"/>
        </w:rPr>
        <w:t xml:space="preserve"> successful </w:t>
      </w:r>
      <w:r w:rsidR="00187530" w:rsidRPr="00855774">
        <w:rPr>
          <w:rFonts w:asciiTheme="majorBidi" w:hAnsiTheme="majorBidi" w:cstheme="majorBidi"/>
          <w:bCs/>
          <w:color w:val="0D0D0D" w:themeColor="text1" w:themeTint="F2"/>
          <w:sz w:val="24"/>
          <w:szCs w:val="24"/>
        </w:rPr>
        <w:t xml:space="preserve">delivery of </w:t>
      </w:r>
      <w:r w:rsidR="00DE65E9" w:rsidRPr="00855774">
        <w:rPr>
          <w:rFonts w:asciiTheme="majorBidi" w:hAnsiTheme="majorBidi" w:cstheme="majorBidi"/>
          <w:bCs/>
          <w:color w:val="0D0D0D" w:themeColor="text1" w:themeTint="F2"/>
          <w:sz w:val="24"/>
          <w:szCs w:val="24"/>
        </w:rPr>
        <w:t>complex construction projects</w:t>
      </w:r>
      <w:r w:rsidR="00187530" w:rsidRPr="00855774">
        <w:rPr>
          <w:rFonts w:asciiTheme="majorBidi" w:hAnsiTheme="majorBidi" w:cstheme="majorBidi"/>
          <w:bCs/>
          <w:color w:val="0D0D0D" w:themeColor="text1" w:themeTint="F2"/>
          <w:sz w:val="24"/>
          <w:szCs w:val="24"/>
        </w:rPr>
        <w:t>,</w:t>
      </w:r>
      <w:r w:rsidR="00DE65E9" w:rsidRPr="00855774">
        <w:rPr>
          <w:rFonts w:asciiTheme="majorBidi" w:hAnsiTheme="majorBidi" w:cstheme="majorBidi"/>
          <w:bCs/>
          <w:color w:val="0D0D0D" w:themeColor="text1" w:themeTint="F2"/>
          <w:sz w:val="24"/>
          <w:szCs w:val="24"/>
        </w:rPr>
        <w:t xml:space="preserve"> especially when resources </w:t>
      </w:r>
      <w:r w:rsidR="00187530" w:rsidRPr="00855774">
        <w:rPr>
          <w:rFonts w:asciiTheme="majorBidi" w:hAnsiTheme="majorBidi" w:cstheme="majorBidi"/>
          <w:bCs/>
          <w:color w:val="0D0D0D" w:themeColor="text1" w:themeTint="F2"/>
          <w:sz w:val="24"/>
          <w:szCs w:val="24"/>
        </w:rPr>
        <w:t xml:space="preserve">were </w:t>
      </w:r>
      <w:r w:rsidR="00DE65E9" w:rsidRPr="00855774">
        <w:rPr>
          <w:rFonts w:asciiTheme="majorBidi" w:hAnsiTheme="majorBidi" w:cstheme="majorBidi"/>
          <w:bCs/>
          <w:color w:val="0D0D0D" w:themeColor="text1" w:themeTint="F2"/>
          <w:sz w:val="24"/>
          <w:szCs w:val="24"/>
        </w:rPr>
        <w:t xml:space="preserve">used transparently and individuals at all levels </w:t>
      </w:r>
      <w:r w:rsidR="00187530" w:rsidRPr="00855774">
        <w:rPr>
          <w:rFonts w:asciiTheme="majorBidi" w:hAnsiTheme="majorBidi" w:cstheme="majorBidi"/>
          <w:bCs/>
          <w:color w:val="0D0D0D" w:themeColor="text1" w:themeTint="F2"/>
          <w:sz w:val="24"/>
          <w:szCs w:val="24"/>
        </w:rPr>
        <w:t xml:space="preserve">were </w:t>
      </w:r>
      <w:r w:rsidR="00DE65E9" w:rsidRPr="00855774">
        <w:rPr>
          <w:rFonts w:asciiTheme="majorBidi" w:hAnsiTheme="majorBidi" w:cstheme="majorBidi"/>
          <w:bCs/>
          <w:color w:val="0D0D0D" w:themeColor="text1" w:themeTint="F2"/>
          <w:sz w:val="24"/>
          <w:szCs w:val="24"/>
        </w:rPr>
        <w:t xml:space="preserve">held accountable. </w:t>
      </w:r>
    </w:p>
    <w:p w14:paraId="351DFABD" w14:textId="77777777" w:rsidR="00187530" w:rsidRPr="00855774" w:rsidRDefault="00187530" w:rsidP="00E55D8C">
      <w:pPr>
        <w:spacing w:after="0" w:line="480" w:lineRule="auto"/>
        <w:jc w:val="both"/>
        <w:rPr>
          <w:rFonts w:asciiTheme="majorBidi" w:hAnsiTheme="majorBidi" w:cstheme="majorBidi"/>
          <w:bCs/>
          <w:color w:val="0D0D0D" w:themeColor="text1" w:themeTint="F2"/>
          <w:sz w:val="24"/>
          <w:szCs w:val="24"/>
        </w:rPr>
      </w:pPr>
    </w:p>
    <w:p w14:paraId="73D06378" w14:textId="318D3085" w:rsidR="00DE65E9" w:rsidRPr="00855774" w:rsidRDefault="00DE65E9" w:rsidP="00E55D8C">
      <w:pPr>
        <w:pStyle w:val="Heading3"/>
        <w:spacing w:line="480" w:lineRule="auto"/>
        <w:rPr>
          <w:rFonts w:asciiTheme="majorBidi" w:hAnsiTheme="majorBidi" w:cstheme="majorBidi"/>
          <w:color w:val="0D0D0D" w:themeColor="text1" w:themeTint="F2"/>
          <w:sz w:val="24"/>
          <w:szCs w:val="24"/>
        </w:rPr>
      </w:pPr>
      <w:bookmarkStart w:id="278" w:name="_Toc95721758"/>
      <w:r w:rsidRPr="00855774">
        <w:rPr>
          <w:rFonts w:asciiTheme="majorBidi" w:hAnsiTheme="majorBidi" w:cstheme="majorBidi"/>
          <w:color w:val="0D0D0D" w:themeColor="text1" w:themeTint="F2"/>
          <w:sz w:val="24"/>
          <w:szCs w:val="24"/>
        </w:rPr>
        <w:t>7.</w:t>
      </w:r>
      <w:r w:rsidR="002F0AD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 xml:space="preserve">.2 Stakeholder </w:t>
      </w:r>
      <w:r w:rsidR="00455A09" w:rsidRPr="00855774">
        <w:rPr>
          <w:rFonts w:asciiTheme="majorBidi" w:hAnsiTheme="majorBidi" w:cstheme="majorBidi"/>
          <w:color w:val="0D0D0D" w:themeColor="text1" w:themeTint="F2"/>
          <w:sz w:val="24"/>
          <w:szCs w:val="24"/>
        </w:rPr>
        <w:t>m</w:t>
      </w:r>
      <w:r w:rsidRPr="00855774">
        <w:rPr>
          <w:rFonts w:asciiTheme="majorBidi" w:hAnsiTheme="majorBidi" w:cstheme="majorBidi"/>
          <w:color w:val="0D0D0D" w:themeColor="text1" w:themeTint="F2"/>
          <w:sz w:val="24"/>
          <w:szCs w:val="24"/>
        </w:rPr>
        <w:t>anagement</w:t>
      </w:r>
      <w:bookmarkEnd w:id="278"/>
    </w:p>
    <w:p w14:paraId="1C84EA08" w14:textId="5254DCE4"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success of any project is </w:t>
      </w:r>
      <w:r w:rsidR="00187530" w:rsidRPr="00855774">
        <w:rPr>
          <w:rFonts w:asciiTheme="majorBidi" w:hAnsiTheme="majorBidi" w:cstheme="majorBidi"/>
          <w:bCs/>
          <w:color w:val="0D0D0D" w:themeColor="text1" w:themeTint="F2"/>
          <w:sz w:val="24"/>
          <w:szCs w:val="24"/>
        </w:rPr>
        <w:t xml:space="preserve">based </w:t>
      </w:r>
      <w:r w:rsidRPr="00855774">
        <w:rPr>
          <w:rFonts w:asciiTheme="majorBidi" w:hAnsiTheme="majorBidi" w:cstheme="majorBidi"/>
          <w:bCs/>
          <w:color w:val="0D0D0D" w:themeColor="text1" w:themeTint="F2"/>
          <w:sz w:val="24"/>
          <w:szCs w:val="24"/>
        </w:rPr>
        <w:t>on the interests of stakeholders and how well they are addressed. In the verification of the results, the senior project practitioners agreed that all the six elements of stakeholder management have to be in place for</w:t>
      </w:r>
      <w:r w:rsidR="00187530" w:rsidRPr="00855774">
        <w:rPr>
          <w:rFonts w:asciiTheme="majorBidi" w:hAnsiTheme="majorBidi" w:cstheme="majorBidi"/>
          <w:bCs/>
          <w:color w:val="0D0D0D" w:themeColor="text1" w:themeTint="F2"/>
          <w:sz w:val="24"/>
          <w:szCs w:val="24"/>
        </w:rPr>
        <w:t xml:space="preserve"> the</w:t>
      </w:r>
      <w:r w:rsidRPr="00855774">
        <w:rPr>
          <w:rFonts w:asciiTheme="majorBidi" w:hAnsiTheme="majorBidi" w:cstheme="majorBidi"/>
          <w:bCs/>
          <w:color w:val="0D0D0D" w:themeColor="text1" w:themeTint="F2"/>
          <w:sz w:val="24"/>
          <w:szCs w:val="24"/>
        </w:rPr>
        <w:t xml:space="preserve"> successful </w:t>
      </w:r>
      <w:r w:rsidR="00187530"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187530"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As observed in </w:t>
      </w:r>
      <w:r w:rsidR="00187530" w:rsidRPr="00855774">
        <w:rPr>
          <w:rFonts w:asciiTheme="majorBidi" w:hAnsiTheme="majorBidi" w:cstheme="majorBidi"/>
          <w:bCs/>
          <w:color w:val="0D0D0D" w:themeColor="text1" w:themeTint="F2"/>
          <w:sz w:val="24"/>
          <w:szCs w:val="24"/>
        </w:rPr>
        <w:t>T</w:t>
      </w:r>
      <w:r w:rsidRPr="00855774">
        <w:rPr>
          <w:rFonts w:asciiTheme="majorBidi" w:hAnsiTheme="majorBidi" w:cstheme="majorBidi"/>
          <w:bCs/>
          <w:color w:val="0D0D0D" w:themeColor="text1" w:themeTint="F2"/>
          <w:sz w:val="24"/>
          <w:szCs w:val="24"/>
        </w:rPr>
        <w:t xml:space="preserve">able 7.3, the two key elements to be considered </w:t>
      </w:r>
      <w:r w:rsidR="00187530" w:rsidRPr="00855774">
        <w:rPr>
          <w:rFonts w:asciiTheme="majorBidi" w:hAnsiTheme="majorBidi" w:cstheme="majorBidi"/>
          <w:bCs/>
          <w:color w:val="0D0D0D" w:themeColor="text1" w:themeTint="F2"/>
          <w:sz w:val="24"/>
          <w:szCs w:val="24"/>
        </w:rPr>
        <w:t>were</w:t>
      </w:r>
      <w:r w:rsidRPr="00855774">
        <w:rPr>
          <w:rFonts w:asciiTheme="majorBidi" w:hAnsiTheme="majorBidi" w:cstheme="majorBidi"/>
          <w:bCs/>
          <w:color w:val="0D0D0D" w:themeColor="text1" w:themeTint="F2"/>
          <w:sz w:val="24"/>
          <w:szCs w:val="24"/>
        </w:rPr>
        <w:t>, ‘the interests of different stakeholders are clearly outlined’ and ‘there is an efficient framework of communicating with stakeholders</w:t>
      </w:r>
      <w:r w:rsidR="0001261E"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which received the highest score. Nevertheless, there needs to be an improvement </w:t>
      </w:r>
      <w:r w:rsidR="0001261E" w:rsidRPr="00855774">
        <w:rPr>
          <w:rFonts w:asciiTheme="majorBidi" w:hAnsiTheme="majorBidi" w:cstheme="majorBidi"/>
          <w:bCs/>
          <w:color w:val="0D0D0D" w:themeColor="text1" w:themeTint="F2"/>
          <w:sz w:val="24"/>
          <w:szCs w:val="24"/>
        </w:rPr>
        <w:t>i</w:t>
      </w:r>
      <w:r w:rsidRPr="00855774">
        <w:rPr>
          <w:rFonts w:asciiTheme="majorBidi" w:hAnsiTheme="majorBidi" w:cstheme="majorBidi"/>
          <w:bCs/>
          <w:color w:val="0D0D0D" w:themeColor="text1" w:themeTint="F2"/>
          <w:sz w:val="24"/>
          <w:szCs w:val="24"/>
        </w:rPr>
        <w:t xml:space="preserve">n assigning all stakeholders responsibilities that are clearly defined in the project, as it received the lowest score. </w:t>
      </w:r>
      <w:r w:rsidR="0001261E" w:rsidRPr="00855774">
        <w:rPr>
          <w:rFonts w:asciiTheme="majorBidi" w:hAnsiTheme="majorBidi" w:cstheme="majorBidi"/>
          <w:bCs/>
          <w:color w:val="0D0D0D" w:themeColor="text1" w:themeTint="F2"/>
          <w:sz w:val="24"/>
          <w:szCs w:val="24"/>
        </w:rPr>
        <w:t xml:space="preserve">This </w:t>
      </w:r>
      <w:r w:rsidRPr="00855774">
        <w:rPr>
          <w:rFonts w:asciiTheme="majorBidi" w:hAnsiTheme="majorBidi" w:cstheme="majorBidi"/>
          <w:bCs/>
          <w:color w:val="0D0D0D" w:themeColor="text1" w:themeTint="F2"/>
          <w:sz w:val="24"/>
          <w:szCs w:val="24"/>
        </w:rPr>
        <w:t xml:space="preserve">can be </w:t>
      </w:r>
      <w:r w:rsidR="0001261E" w:rsidRPr="00855774">
        <w:rPr>
          <w:rFonts w:asciiTheme="majorBidi" w:hAnsiTheme="majorBidi" w:cstheme="majorBidi"/>
          <w:bCs/>
          <w:color w:val="0D0D0D" w:themeColor="text1" w:themeTint="F2"/>
          <w:sz w:val="24"/>
          <w:szCs w:val="24"/>
        </w:rPr>
        <w:t xml:space="preserve">achieved </w:t>
      </w:r>
      <w:r w:rsidRPr="00855774">
        <w:rPr>
          <w:rFonts w:asciiTheme="majorBidi" w:hAnsiTheme="majorBidi" w:cstheme="majorBidi"/>
          <w:bCs/>
          <w:color w:val="0D0D0D" w:themeColor="text1" w:themeTint="F2"/>
          <w:sz w:val="24"/>
          <w:szCs w:val="24"/>
        </w:rPr>
        <w:t xml:space="preserve">by </w:t>
      </w:r>
      <w:r w:rsidR="0001261E" w:rsidRPr="00855774">
        <w:rPr>
          <w:rFonts w:asciiTheme="majorBidi" w:hAnsiTheme="majorBidi" w:cstheme="majorBidi"/>
          <w:bCs/>
          <w:color w:val="0D0D0D" w:themeColor="text1" w:themeTint="F2"/>
          <w:sz w:val="24"/>
          <w:szCs w:val="24"/>
        </w:rPr>
        <w:t xml:space="preserve">telling </w:t>
      </w:r>
      <w:r w:rsidRPr="00855774">
        <w:rPr>
          <w:rFonts w:asciiTheme="majorBidi" w:hAnsiTheme="majorBidi" w:cstheme="majorBidi"/>
          <w:bCs/>
          <w:color w:val="0D0D0D" w:themeColor="text1" w:themeTint="F2"/>
          <w:sz w:val="24"/>
          <w:szCs w:val="24"/>
        </w:rPr>
        <w:t xml:space="preserve">every stakeholder, especially in written form, what they </w:t>
      </w:r>
      <w:r w:rsidR="0076382F" w:rsidRPr="00855774">
        <w:rPr>
          <w:rFonts w:asciiTheme="majorBidi" w:hAnsiTheme="majorBidi" w:cstheme="majorBidi"/>
          <w:bCs/>
          <w:color w:val="0D0D0D" w:themeColor="text1" w:themeTint="F2"/>
          <w:sz w:val="24"/>
          <w:szCs w:val="24"/>
        </w:rPr>
        <w:t>are expected</w:t>
      </w:r>
      <w:r w:rsidRPr="00855774">
        <w:rPr>
          <w:rFonts w:asciiTheme="majorBidi" w:hAnsiTheme="majorBidi" w:cstheme="majorBidi"/>
          <w:bCs/>
          <w:color w:val="0D0D0D" w:themeColor="text1" w:themeTint="F2"/>
          <w:sz w:val="24"/>
          <w:szCs w:val="24"/>
        </w:rPr>
        <w:t xml:space="preserve"> to </w:t>
      </w:r>
      <w:r w:rsidR="0001261E" w:rsidRPr="00855774">
        <w:rPr>
          <w:rFonts w:asciiTheme="majorBidi" w:hAnsiTheme="majorBidi" w:cstheme="majorBidi"/>
          <w:bCs/>
          <w:color w:val="0D0D0D" w:themeColor="text1" w:themeTint="F2"/>
          <w:sz w:val="24"/>
          <w:szCs w:val="24"/>
        </w:rPr>
        <w:t xml:space="preserve">contribute </w:t>
      </w:r>
      <w:r w:rsidRPr="00855774">
        <w:rPr>
          <w:rFonts w:asciiTheme="majorBidi" w:hAnsiTheme="majorBidi" w:cstheme="majorBidi"/>
          <w:bCs/>
          <w:color w:val="0D0D0D" w:themeColor="text1" w:themeTint="F2"/>
          <w:sz w:val="24"/>
          <w:szCs w:val="24"/>
        </w:rPr>
        <w:t xml:space="preserve">to successful complex construction project delivery. </w:t>
      </w:r>
    </w:p>
    <w:p w14:paraId="3609662A" w14:textId="77777777" w:rsidR="00187530" w:rsidRPr="00855774" w:rsidRDefault="00187530" w:rsidP="00E55D8C">
      <w:pPr>
        <w:spacing w:after="0" w:line="480" w:lineRule="auto"/>
        <w:jc w:val="both"/>
        <w:rPr>
          <w:rFonts w:asciiTheme="majorBidi" w:hAnsiTheme="majorBidi" w:cstheme="majorBidi"/>
          <w:bCs/>
          <w:color w:val="0D0D0D" w:themeColor="text1" w:themeTint="F2"/>
          <w:sz w:val="24"/>
          <w:szCs w:val="24"/>
        </w:rPr>
      </w:pPr>
    </w:p>
    <w:p w14:paraId="3212FD10" w14:textId="108B24D4" w:rsidR="00DE65E9" w:rsidRPr="00855774" w:rsidRDefault="00DE65E9" w:rsidP="00E55D8C">
      <w:pPr>
        <w:pStyle w:val="Heading3"/>
        <w:spacing w:line="480" w:lineRule="auto"/>
        <w:rPr>
          <w:rFonts w:asciiTheme="majorBidi" w:hAnsiTheme="majorBidi" w:cstheme="majorBidi"/>
          <w:color w:val="0D0D0D" w:themeColor="text1" w:themeTint="F2"/>
          <w:sz w:val="24"/>
          <w:szCs w:val="24"/>
        </w:rPr>
      </w:pPr>
      <w:bookmarkStart w:id="279" w:name="_Toc95721759"/>
      <w:r w:rsidRPr="00855774">
        <w:rPr>
          <w:rFonts w:asciiTheme="majorBidi" w:hAnsiTheme="majorBidi" w:cstheme="majorBidi"/>
          <w:color w:val="0D0D0D" w:themeColor="text1" w:themeTint="F2"/>
          <w:sz w:val="24"/>
          <w:szCs w:val="24"/>
        </w:rPr>
        <w:t>7.</w:t>
      </w:r>
      <w:r w:rsidR="002F0AD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 xml:space="preserve">.3 Risk </w:t>
      </w:r>
      <w:r w:rsidR="00455A09" w:rsidRPr="00855774">
        <w:rPr>
          <w:rFonts w:asciiTheme="majorBidi" w:hAnsiTheme="majorBidi" w:cstheme="majorBidi"/>
          <w:color w:val="0D0D0D" w:themeColor="text1" w:themeTint="F2"/>
          <w:sz w:val="24"/>
          <w:szCs w:val="24"/>
        </w:rPr>
        <w:t>m</w:t>
      </w:r>
      <w:r w:rsidRPr="00855774">
        <w:rPr>
          <w:rFonts w:asciiTheme="majorBidi" w:hAnsiTheme="majorBidi" w:cstheme="majorBidi"/>
          <w:color w:val="0D0D0D" w:themeColor="text1" w:themeTint="F2"/>
          <w:sz w:val="24"/>
          <w:szCs w:val="24"/>
        </w:rPr>
        <w:t>anagement</w:t>
      </w:r>
      <w:bookmarkEnd w:id="279"/>
    </w:p>
    <w:p w14:paraId="1D832595" w14:textId="36874505"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line with the results in this category, it was established that all the elements of risk management are critical when it comes to the successful </w:t>
      </w:r>
      <w:r w:rsidR="00CD6CBC"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CD6CBC"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Most importantly,</w:t>
      </w:r>
      <w:r w:rsidR="00187530" w:rsidRPr="00855774">
        <w:rPr>
          <w:rFonts w:asciiTheme="majorBidi" w:hAnsiTheme="majorBidi" w:cstheme="majorBidi"/>
          <w:bCs/>
          <w:color w:val="0D0D0D" w:themeColor="text1" w:themeTint="F2"/>
          <w:sz w:val="24"/>
          <w:szCs w:val="24"/>
        </w:rPr>
        <w:t xml:space="preserve"> the</w:t>
      </w:r>
      <w:r w:rsidRPr="00855774">
        <w:rPr>
          <w:rFonts w:asciiTheme="majorBidi" w:hAnsiTheme="majorBidi" w:cstheme="majorBidi"/>
          <w:bCs/>
          <w:color w:val="0D0D0D" w:themeColor="text1" w:themeTint="F2"/>
          <w:sz w:val="24"/>
          <w:szCs w:val="24"/>
        </w:rPr>
        <w:t xml:space="preserve"> successful </w:t>
      </w:r>
      <w:r w:rsidR="00187530"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187530"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becomes more effective in cases whe</w:t>
      </w:r>
      <w:r w:rsidR="00187530" w:rsidRPr="00855774">
        <w:rPr>
          <w:rFonts w:asciiTheme="majorBidi" w:hAnsiTheme="majorBidi" w:cstheme="majorBidi"/>
          <w:bCs/>
          <w:color w:val="0D0D0D" w:themeColor="text1" w:themeTint="F2"/>
          <w:sz w:val="24"/>
          <w:szCs w:val="24"/>
        </w:rPr>
        <w:t>n</w:t>
      </w:r>
      <w:r w:rsidRPr="00855774">
        <w:rPr>
          <w:rFonts w:asciiTheme="majorBidi" w:hAnsiTheme="majorBidi" w:cstheme="majorBidi"/>
          <w:bCs/>
          <w:color w:val="0D0D0D" w:themeColor="text1" w:themeTint="F2"/>
          <w:sz w:val="24"/>
          <w:szCs w:val="24"/>
        </w:rPr>
        <w:t xml:space="preserve"> potential risks are identified and technology is applied </w:t>
      </w:r>
      <w:r w:rsidR="00187530" w:rsidRPr="00855774">
        <w:rPr>
          <w:rFonts w:asciiTheme="majorBidi" w:hAnsiTheme="majorBidi" w:cstheme="majorBidi"/>
          <w:bCs/>
          <w:color w:val="0D0D0D" w:themeColor="text1" w:themeTint="F2"/>
          <w:sz w:val="24"/>
          <w:szCs w:val="24"/>
        </w:rPr>
        <w:t>to</w:t>
      </w:r>
      <w:r w:rsidRPr="00855774">
        <w:rPr>
          <w:rFonts w:asciiTheme="majorBidi" w:hAnsiTheme="majorBidi" w:cstheme="majorBidi"/>
          <w:bCs/>
          <w:color w:val="0D0D0D" w:themeColor="text1" w:themeTint="F2"/>
          <w:sz w:val="24"/>
          <w:szCs w:val="24"/>
        </w:rPr>
        <w:t xml:space="preserve"> risk management processes. Senior project practitioners find it more convenient to work on complex construction projects when they have a clear understanding of the risks from the beginning of their work. </w:t>
      </w:r>
      <w:r w:rsidR="00CD6CBC" w:rsidRPr="00855774">
        <w:rPr>
          <w:rFonts w:asciiTheme="majorBidi" w:hAnsiTheme="majorBidi" w:cstheme="majorBidi"/>
          <w:bCs/>
          <w:color w:val="0D0D0D" w:themeColor="text1" w:themeTint="F2"/>
          <w:sz w:val="24"/>
          <w:szCs w:val="24"/>
        </w:rPr>
        <w:t xml:space="preserve">In </w:t>
      </w:r>
      <w:r w:rsidRPr="00855774">
        <w:rPr>
          <w:rFonts w:asciiTheme="majorBidi" w:hAnsiTheme="majorBidi" w:cstheme="majorBidi"/>
          <w:bCs/>
          <w:color w:val="0D0D0D" w:themeColor="text1" w:themeTint="F2"/>
          <w:sz w:val="24"/>
          <w:szCs w:val="24"/>
        </w:rPr>
        <w:t>the contemporary world</w:t>
      </w:r>
      <w:r w:rsidR="00187530" w:rsidRPr="00855774">
        <w:rPr>
          <w:rFonts w:asciiTheme="majorBidi" w:hAnsiTheme="majorBidi" w:cstheme="majorBidi"/>
          <w:bCs/>
          <w:color w:val="0D0D0D" w:themeColor="text1" w:themeTint="F2"/>
          <w:sz w:val="24"/>
          <w:szCs w:val="24"/>
        </w:rPr>
        <w:t xml:space="preserve">, in which </w:t>
      </w:r>
      <w:r w:rsidRPr="00855774">
        <w:rPr>
          <w:rFonts w:asciiTheme="majorBidi" w:hAnsiTheme="majorBidi" w:cstheme="majorBidi"/>
          <w:bCs/>
          <w:color w:val="0D0D0D" w:themeColor="text1" w:themeTint="F2"/>
          <w:sz w:val="24"/>
          <w:szCs w:val="24"/>
        </w:rPr>
        <w:t xml:space="preserve">technology is vital, technological applications in risk management </w:t>
      </w:r>
      <w:r w:rsidR="006F6B46" w:rsidRPr="00855774">
        <w:rPr>
          <w:rFonts w:asciiTheme="majorBidi" w:hAnsiTheme="majorBidi" w:cstheme="majorBidi"/>
          <w:bCs/>
          <w:color w:val="0D0D0D" w:themeColor="text1" w:themeTint="F2"/>
          <w:sz w:val="24"/>
          <w:szCs w:val="24"/>
        </w:rPr>
        <w:t xml:space="preserve">have </w:t>
      </w:r>
      <w:r w:rsidRPr="00855774">
        <w:rPr>
          <w:rFonts w:asciiTheme="majorBidi" w:hAnsiTheme="majorBidi" w:cstheme="majorBidi"/>
          <w:bCs/>
          <w:color w:val="0D0D0D" w:themeColor="text1" w:themeTint="F2"/>
          <w:sz w:val="24"/>
          <w:szCs w:val="24"/>
        </w:rPr>
        <w:t>become more necessary. Generally, there was a general agreement that risk management needs to be prioritised to achieve</w:t>
      </w:r>
      <w:r w:rsidR="00187530" w:rsidRPr="00855774">
        <w:rPr>
          <w:rFonts w:asciiTheme="majorBidi" w:hAnsiTheme="majorBidi" w:cstheme="majorBidi"/>
          <w:bCs/>
          <w:color w:val="0D0D0D" w:themeColor="text1" w:themeTint="F2"/>
          <w:sz w:val="24"/>
          <w:szCs w:val="24"/>
        </w:rPr>
        <w:t xml:space="preserve"> the</w:t>
      </w:r>
      <w:r w:rsidRPr="00855774">
        <w:rPr>
          <w:rFonts w:asciiTheme="majorBidi" w:hAnsiTheme="majorBidi" w:cstheme="majorBidi"/>
          <w:bCs/>
          <w:color w:val="0D0D0D" w:themeColor="text1" w:themeTint="F2"/>
          <w:sz w:val="24"/>
          <w:szCs w:val="24"/>
        </w:rPr>
        <w:t xml:space="preserve"> successful </w:t>
      </w:r>
      <w:r w:rsidR="00187530"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187530"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w:t>
      </w:r>
    </w:p>
    <w:p w14:paraId="21A12324" w14:textId="272E0B2A" w:rsidR="00187530" w:rsidRPr="00855774" w:rsidRDefault="00187530" w:rsidP="00E55D8C">
      <w:pPr>
        <w:spacing w:after="0" w:line="480" w:lineRule="auto"/>
        <w:jc w:val="both"/>
        <w:rPr>
          <w:rFonts w:asciiTheme="majorBidi" w:hAnsiTheme="majorBidi" w:cstheme="majorBidi"/>
          <w:bCs/>
          <w:color w:val="0D0D0D" w:themeColor="text1" w:themeTint="F2"/>
          <w:sz w:val="24"/>
          <w:szCs w:val="24"/>
        </w:rPr>
      </w:pPr>
    </w:p>
    <w:p w14:paraId="2C6F205A" w14:textId="77777777" w:rsidR="0039520E" w:rsidRPr="00855774" w:rsidRDefault="0039520E" w:rsidP="00E55D8C">
      <w:pPr>
        <w:spacing w:after="0" w:line="480" w:lineRule="auto"/>
        <w:jc w:val="both"/>
        <w:rPr>
          <w:rFonts w:asciiTheme="majorBidi" w:hAnsiTheme="majorBidi" w:cstheme="majorBidi"/>
          <w:bCs/>
          <w:color w:val="0D0D0D" w:themeColor="text1" w:themeTint="F2"/>
          <w:sz w:val="24"/>
          <w:szCs w:val="24"/>
        </w:rPr>
      </w:pPr>
    </w:p>
    <w:p w14:paraId="4B4585A4" w14:textId="45108992" w:rsidR="00DE65E9" w:rsidRPr="00855774" w:rsidRDefault="00DE65E9" w:rsidP="00E55D8C">
      <w:pPr>
        <w:pStyle w:val="Heading3"/>
        <w:spacing w:line="480" w:lineRule="auto"/>
        <w:rPr>
          <w:rFonts w:asciiTheme="majorBidi" w:hAnsiTheme="majorBidi" w:cstheme="majorBidi"/>
          <w:color w:val="0D0D0D" w:themeColor="text1" w:themeTint="F2"/>
          <w:sz w:val="24"/>
          <w:szCs w:val="24"/>
        </w:rPr>
      </w:pPr>
      <w:bookmarkStart w:id="280" w:name="_Toc95721760"/>
      <w:r w:rsidRPr="00855774">
        <w:rPr>
          <w:rFonts w:asciiTheme="majorBidi" w:hAnsiTheme="majorBidi" w:cstheme="majorBidi"/>
          <w:color w:val="0D0D0D" w:themeColor="text1" w:themeTint="F2"/>
          <w:sz w:val="24"/>
          <w:szCs w:val="24"/>
        </w:rPr>
        <w:t>7.</w:t>
      </w:r>
      <w:r w:rsidR="002F0AD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 xml:space="preserve">.4 Project </w:t>
      </w:r>
      <w:r w:rsidR="00A8538C" w:rsidRPr="00855774">
        <w:rPr>
          <w:rFonts w:asciiTheme="majorBidi" w:hAnsiTheme="majorBidi" w:cstheme="majorBidi"/>
          <w:color w:val="0D0D0D" w:themeColor="text1" w:themeTint="F2"/>
          <w:sz w:val="24"/>
          <w:szCs w:val="24"/>
        </w:rPr>
        <w:t>c</w:t>
      </w:r>
      <w:r w:rsidRPr="00855774">
        <w:rPr>
          <w:rFonts w:asciiTheme="majorBidi" w:hAnsiTheme="majorBidi" w:cstheme="majorBidi"/>
          <w:color w:val="0D0D0D" w:themeColor="text1" w:themeTint="F2"/>
          <w:sz w:val="24"/>
          <w:szCs w:val="24"/>
        </w:rPr>
        <w:t xml:space="preserve">ontrol </w:t>
      </w:r>
      <w:r w:rsidR="00A8538C" w:rsidRPr="00855774">
        <w:rPr>
          <w:rFonts w:asciiTheme="majorBidi" w:hAnsiTheme="majorBidi" w:cstheme="majorBidi"/>
          <w:color w:val="0D0D0D" w:themeColor="text1" w:themeTint="F2"/>
          <w:sz w:val="24"/>
          <w:szCs w:val="24"/>
        </w:rPr>
        <w:t>p</w:t>
      </w:r>
      <w:r w:rsidRPr="00855774">
        <w:rPr>
          <w:rFonts w:asciiTheme="majorBidi" w:hAnsiTheme="majorBidi" w:cstheme="majorBidi"/>
          <w:color w:val="0D0D0D" w:themeColor="text1" w:themeTint="F2"/>
          <w:sz w:val="24"/>
          <w:szCs w:val="24"/>
        </w:rPr>
        <w:t>rocesses</w:t>
      </w:r>
      <w:bookmarkEnd w:id="280"/>
    </w:p>
    <w:p w14:paraId="4524CD7A" w14:textId="647266B5"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As </w:t>
      </w:r>
      <w:r w:rsidR="002F0ADC" w:rsidRPr="00855774">
        <w:rPr>
          <w:rFonts w:asciiTheme="majorBidi" w:hAnsiTheme="majorBidi" w:cstheme="majorBidi"/>
          <w:bCs/>
          <w:color w:val="0D0D0D" w:themeColor="text1" w:themeTint="F2"/>
          <w:sz w:val="24"/>
          <w:szCs w:val="24"/>
        </w:rPr>
        <w:t>specified in</w:t>
      </w:r>
      <w:r w:rsidRPr="00855774">
        <w:rPr>
          <w:rFonts w:asciiTheme="majorBidi" w:hAnsiTheme="majorBidi" w:cstheme="majorBidi"/>
          <w:bCs/>
          <w:color w:val="0D0D0D" w:themeColor="text1" w:themeTint="F2"/>
          <w:sz w:val="24"/>
          <w:szCs w:val="24"/>
        </w:rPr>
        <w:t xml:space="preserve"> the study, a project has to be effectively initiated from the beginning for it to be </w:t>
      </w:r>
      <w:r w:rsidR="00187530" w:rsidRPr="00855774">
        <w:rPr>
          <w:rFonts w:asciiTheme="majorBidi" w:hAnsiTheme="majorBidi" w:cstheme="majorBidi"/>
          <w:bCs/>
          <w:color w:val="0D0D0D" w:themeColor="text1" w:themeTint="F2"/>
          <w:sz w:val="24"/>
          <w:szCs w:val="24"/>
        </w:rPr>
        <w:t xml:space="preserve">successfully </w:t>
      </w:r>
      <w:r w:rsidRPr="00855774">
        <w:rPr>
          <w:rFonts w:asciiTheme="majorBidi" w:hAnsiTheme="majorBidi" w:cstheme="majorBidi"/>
          <w:bCs/>
          <w:color w:val="0D0D0D" w:themeColor="text1" w:themeTint="F2"/>
          <w:sz w:val="24"/>
          <w:szCs w:val="24"/>
        </w:rPr>
        <w:t xml:space="preserve">completed. Apart from having a better approach to the initiation of the project, it is vital to have a determined closing time for the project for the better utilisation of the timelines allocated to each stage of the project. In project control processes, </w:t>
      </w:r>
      <w:r w:rsidR="006F6B46" w:rsidRPr="00855774">
        <w:rPr>
          <w:rFonts w:asciiTheme="majorBidi" w:hAnsiTheme="majorBidi" w:cstheme="majorBidi"/>
          <w:bCs/>
          <w:color w:val="0D0D0D" w:themeColor="text1" w:themeTint="F2"/>
          <w:sz w:val="24"/>
          <w:szCs w:val="24"/>
        </w:rPr>
        <w:t xml:space="preserve">aspects such </w:t>
      </w:r>
      <w:r w:rsidRPr="00855774">
        <w:rPr>
          <w:rFonts w:asciiTheme="majorBidi" w:hAnsiTheme="majorBidi" w:cstheme="majorBidi"/>
          <w:bCs/>
          <w:color w:val="0D0D0D" w:themeColor="text1" w:themeTint="F2"/>
          <w:sz w:val="24"/>
          <w:szCs w:val="24"/>
        </w:rPr>
        <w:t xml:space="preserve">as having a framework for risk management and monitoring the project at every stage have to be in place. This </w:t>
      </w:r>
      <w:r w:rsidR="00187530" w:rsidRPr="00855774">
        <w:rPr>
          <w:rFonts w:asciiTheme="majorBidi" w:hAnsiTheme="majorBidi" w:cstheme="majorBidi"/>
          <w:bCs/>
          <w:color w:val="0D0D0D" w:themeColor="text1" w:themeTint="F2"/>
          <w:sz w:val="24"/>
          <w:szCs w:val="24"/>
        </w:rPr>
        <w:t xml:space="preserve">aim </w:t>
      </w:r>
      <w:r w:rsidRPr="00855774">
        <w:rPr>
          <w:rFonts w:asciiTheme="majorBidi" w:hAnsiTheme="majorBidi" w:cstheme="majorBidi"/>
          <w:bCs/>
          <w:color w:val="0D0D0D" w:themeColor="text1" w:themeTint="F2"/>
          <w:sz w:val="24"/>
          <w:szCs w:val="24"/>
        </w:rPr>
        <w:t xml:space="preserve">can be </w:t>
      </w:r>
      <w:r w:rsidR="00187530" w:rsidRPr="00855774">
        <w:rPr>
          <w:rFonts w:asciiTheme="majorBidi" w:hAnsiTheme="majorBidi" w:cstheme="majorBidi"/>
          <w:bCs/>
          <w:color w:val="0D0D0D" w:themeColor="text1" w:themeTint="F2"/>
          <w:sz w:val="24"/>
          <w:szCs w:val="24"/>
        </w:rPr>
        <w:t xml:space="preserve">achieved </w:t>
      </w:r>
      <w:r w:rsidRPr="00855774">
        <w:rPr>
          <w:rFonts w:asciiTheme="majorBidi" w:hAnsiTheme="majorBidi" w:cstheme="majorBidi"/>
          <w:bCs/>
          <w:color w:val="0D0D0D" w:themeColor="text1" w:themeTint="F2"/>
          <w:sz w:val="24"/>
          <w:szCs w:val="24"/>
        </w:rPr>
        <w:t>by developing milestones at every stage and working effectively toward</w:t>
      </w:r>
      <w:r w:rsidR="001C43B7"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reaching them. Overall, there was a general agreement that project control processes have to be implemented effectively based on all the six variables to </w:t>
      </w:r>
      <w:r w:rsidR="00187530" w:rsidRPr="00855774">
        <w:rPr>
          <w:rFonts w:asciiTheme="majorBidi" w:hAnsiTheme="majorBidi" w:cstheme="majorBidi"/>
          <w:bCs/>
          <w:color w:val="0D0D0D" w:themeColor="text1" w:themeTint="F2"/>
          <w:sz w:val="24"/>
          <w:szCs w:val="24"/>
        </w:rPr>
        <w:t xml:space="preserve">achieve </w:t>
      </w:r>
      <w:r w:rsidRPr="00855774">
        <w:rPr>
          <w:rFonts w:asciiTheme="majorBidi" w:hAnsiTheme="majorBidi" w:cstheme="majorBidi"/>
          <w:bCs/>
          <w:color w:val="0D0D0D" w:themeColor="text1" w:themeTint="F2"/>
          <w:sz w:val="24"/>
          <w:szCs w:val="24"/>
        </w:rPr>
        <w:t xml:space="preserve">efficiency in </w:t>
      </w:r>
      <w:r w:rsidR="00187530"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187530"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187530"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w:t>
      </w:r>
    </w:p>
    <w:p w14:paraId="52E19E73" w14:textId="77777777" w:rsidR="00187530" w:rsidRPr="00855774" w:rsidRDefault="00187530" w:rsidP="00E55D8C">
      <w:pPr>
        <w:spacing w:after="0" w:line="480" w:lineRule="auto"/>
        <w:jc w:val="both"/>
        <w:rPr>
          <w:rFonts w:asciiTheme="majorBidi" w:hAnsiTheme="majorBidi" w:cstheme="majorBidi"/>
          <w:b/>
          <w:color w:val="0D0D0D" w:themeColor="text1" w:themeTint="F2"/>
          <w:sz w:val="24"/>
          <w:szCs w:val="24"/>
        </w:rPr>
      </w:pPr>
    </w:p>
    <w:p w14:paraId="2FEBA68D" w14:textId="267A747E" w:rsidR="00DE65E9" w:rsidRPr="00855774" w:rsidRDefault="00DE65E9" w:rsidP="00E55D8C">
      <w:pPr>
        <w:pStyle w:val="Heading3"/>
        <w:spacing w:line="480" w:lineRule="auto"/>
        <w:rPr>
          <w:rFonts w:asciiTheme="majorBidi" w:hAnsiTheme="majorBidi" w:cstheme="majorBidi"/>
          <w:color w:val="0D0D0D" w:themeColor="text1" w:themeTint="F2"/>
          <w:sz w:val="24"/>
          <w:szCs w:val="24"/>
        </w:rPr>
      </w:pPr>
      <w:bookmarkStart w:id="281" w:name="_Toc95721761"/>
      <w:r w:rsidRPr="00855774">
        <w:rPr>
          <w:rFonts w:asciiTheme="majorBidi" w:hAnsiTheme="majorBidi" w:cstheme="majorBidi"/>
          <w:color w:val="0D0D0D" w:themeColor="text1" w:themeTint="F2"/>
          <w:sz w:val="24"/>
          <w:szCs w:val="24"/>
        </w:rPr>
        <w:t>7.</w:t>
      </w:r>
      <w:r w:rsidR="002F0AD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 xml:space="preserve">.5 Cultural </w:t>
      </w:r>
      <w:r w:rsidR="00A8538C" w:rsidRPr="00855774">
        <w:rPr>
          <w:rFonts w:asciiTheme="majorBidi" w:hAnsiTheme="majorBidi" w:cstheme="majorBidi"/>
          <w:color w:val="0D0D0D" w:themeColor="text1" w:themeTint="F2"/>
          <w:sz w:val="24"/>
          <w:szCs w:val="24"/>
        </w:rPr>
        <w:t>a</w:t>
      </w:r>
      <w:r w:rsidRPr="00855774">
        <w:rPr>
          <w:rFonts w:asciiTheme="majorBidi" w:hAnsiTheme="majorBidi" w:cstheme="majorBidi"/>
          <w:color w:val="0D0D0D" w:themeColor="text1" w:themeTint="F2"/>
          <w:sz w:val="24"/>
          <w:szCs w:val="24"/>
        </w:rPr>
        <w:t>wareness</w:t>
      </w:r>
      <w:bookmarkEnd w:id="281"/>
    </w:p>
    <w:p w14:paraId="7E6131E8" w14:textId="3A9B396A"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Based on the verification of results, senior project practitioners agreed that cultural awareness </w:t>
      </w:r>
      <w:r w:rsidR="00F305B1" w:rsidRPr="00855774">
        <w:rPr>
          <w:rFonts w:asciiTheme="majorBidi" w:hAnsiTheme="majorBidi" w:cstheme="majorBidi"/>
          <w:bCs/>
          <w:color w:val="0D0D0D" w:themeColor="text1" w:themeTint="F2"/>
          <w:sz w:val="24"/>
          <w:szCs w:val="24"/>
        </w:rPr>
        <w:t xml:space="preserve">is becoming more important in the </w:t>
      </w:r>
      <w:r w:rsidRPr="00855774">
        <w:rPr>
          <w:rFonts w:asciiTheme="majorBidi" w:hAnsiTheme="majorBidi" w:cstheme="majorBidi"/>
          <w:bCs/>
          <w:color w:val="0D0D0D" w:themeColor="text1" w:themeTint="F2"/>
          <w:sz w:val="24"/>
          <w:szCs w:val="24"/>
        </w:rPr>
        <w:t xml:space="preserve">successful </w:t>
      </w:r>
      <w:r w:rsidR="004E65DD"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4E65DD"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An important element to make cultural awareness have a stronger </w:t>
      </w:r>
      <w:r w:rsidR="004E65DD" w:rsidRPr="00855774">
        <w:rPr>
          <w:rFonts w:asciiTheme="majorBidi" w:hAnsiTheme="majorBidi" w:cstheme="majorBidi"/>
          <w:bCs/>
          <w:color w:val="0D0D0D" w:themeColor="text1" w:themeTint="F2"/>
          <w:sz w:val="24"/>
          <w:szCs w:val="24"/>
        </w:rPr>
        <w:t xml:space="preserve">influence </w:t>
      </w:r>
      <w:r w:rsidRPr="00855774">
        <w:rPr>
          <w:rFonts w:asciiTheme="majorBidi" w:hAnsiTheme="majorBidi" w:cstheme="majorBidi"/>
          <w:bCs/>
          <w:color w:val="0D0D0D" w:themeColor="text1" w:themeTint="F2"/>
          <w:sz w:val="24"/>
          <w:szCs w:val="24"/>
        </w:rPr>
        <w:t xml:space="preserve">on </w:t>
      </w:r>
      <w:r w:rsidR="004E65DD"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4E65DD"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4E65DD"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is to have tolerance</w:t>
      </w:r>
      <w:r w:rsidR="004E65DD"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and respect </w:t>
      </w:r>
      <w:r w:rsidR="00CD6CBC" w:rsidRPr="00855774">
        <w:rPr>
          <w:rFonts w:asciiTheme="majorBidi" w:hAnsiTheme="majorBidi" w:cstheme="majorBidi"/>
          <w:bCs/>
          <w:color w:val="0D0D0D" w:themeColor="text1" w:themeTint="F2"/>
          <w:sz w:val="24"/>
          <w:szCs w:val="24"/>
        </w:rPr>
        <w:t xml:space="preserve">for </w:t>
      </w:r>
      <w:r w:rsidRPr="00855774">
        <w:rPr>
          <w:rFonts w:asciiTheme="majorBidi" w:hAnsiTheme="majorBidi" w:cstheme="majorBidi"/>
          <w:bCs/>
          <w:color w:val="0D0D0D" w:themeColor="text1" w:themeTint="F2"/>
          <w:sz w:val="24"/>
          <w:szCs w:val="24"/>
        </w:rPr>
        <w:t xml:space="preserve">everyone in the project. </w:t>
      </w:r>
      <w:r w:rsidR="006F6B46" w:rsidRPr="00855774">
        <w:rPr>
          <w:rFonts w:asciiTheme="majorBidi" w:hAnsiTheme="majorBidi" w:cstheme="majorBidi"/>
          <w:bCs/>
          <w:color w:val="0D0D0D" w:themeColor="text1" w:themeTint="F2"/>
          <w:sz w:val="24"/>
          <w:szCs w:val="24"/>
        </w:rPr>
        <w:t xml:space="preserve">This </w:t>
      </w:r>
      <w:r w:rsidRPr="00855774">
        <w:rPr>
          <w:rFonts w:asciiTheme="majorBidi" w:hAnsiTheme="majorBidi" w:cstheme="majorBidi"/>
          <w:bCs/>
          <w:color w:val="0D0D0D" w:themeColor="text1" w:themeTint="F2"/>
          <w:sz w:val="24"/>
          <w:szCs w:val="24"/>
        </w:rPr>
        <w:t xml:space="preserve">begins by appreciating that employees are drawn from varied cultures and </w:t>
      </w:r>
      <w:r w:rsidR="006F6B46" w:rsidRPr="00855774">
        <w:rPr>
          <w:rFonts w:asciiTheme="majorBidi" w:hAnsiTheme="majorBidi" w:cstheme="majorBidi"/>
          <w:bCs/>
          <w:color w:val="0D0D0D" w:themeColor="text1" w:themeTint="F2"/>
          <w:sz w:val="24"/>
          <w:szCs w:val="24"/>
        </w:rPr>
        <w:t xml:space="preserve">should </w:t>
      </w:r>
      <w:r w:rsidRPr="00855774">
        <w:rPr>
          <w:rFonts w:asciiTheme="majorBidi" w:hAnsiTheme="majorBidi" w:cstheme="majorBidi"/>
          <w:bCs/>
          <w:color w:val="0D0D0D" w:themeColor="text1" w:themeTint="F2"/>
          <w:sz w:val="24"/>
          <w:szCs w:val="24"/>
        </w:rPr>
        <w:t xml:space="preserve">only be judged based on their work contributing to the project rather than their different cultures. To boost cultural awareness and tolerance, there needs to be </w:t>
      </w:r>
      <w:r w:rsidR="006F6B46" w:rsidRPr="00855774">
        <w:rPr>
          <w:rFonts w:asciiTheme="majorBidi" w:hAnsiTheme="majorBidi" w:cstheme="majorBidi"/>
          <w:bCs/>
          <w:color w:val="0D0D0D" w:themeColor="text1" w:themeTint="F2"/>
          <w:sz w:val="24"/>
          <w:szCs w:val="24"/>
        </w:rPr>
        <w:t xml:space="preserve">an </w:t>
      </w:r>
      <w:r w:rsidRPr="00855774">
        <w:rPr>
          <w:rFonts w:asciiTheme="majorBidi" w:hAnsiTheme="majorBidi" w:cstheme="majorBidi"/>
          <w:bCs/>
          <w:color w:val="0D0D0D" w:themeColor="text1" w:themeTint="F2"/>
          <w:sz w:val="24"/>
          <w:szCs w:val="24"/>
        </w:rPr>
        <w:t>acceptance of the existing cultural differences while</w:t>
      </w:r>
      <w:r w:rsidR="004E65DD"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taking the initiative to train project teams on the significance of cultural awareness for </w:t>
      </w:r>
      <w:r w:rsidR="004E65DD"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4E65DD"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4E65DD"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w:t>
      </w:r>
    </w:p>
    <w:p w14:paraId="72F156F6" w14:textId="66F47ABB" w:rsidR="0039520E" w:rsidRDefault="0039520E" w:rsidP="00E55D8C">
      <w:pPr>
        <w:spacing w:after="0" w:line="480" w:lineRule="auto"/>
        <w:jc w:val="both"/>
        <w:rPr>
          <w:rFonts w:asciiTheme="majorBidi" w:hAnsiTheme="majorBidi" w:cstheme="majorBidi"/>
          <w:bCs/>
          <w:color w:val="0D0D0D" w:themeColor="text1" w:themeTint="F2"/>
          <w:sz w:val="24"/>
          <w:szCs w:val="24"/>
        </w:rPr>
      </w:pPr>
    </w:p>
    <w:p w14:paraId="71C48471" w14:textId="42D3C011" w:rsidR="00DE65E9" w:rsidRPr="00855774" w:rsidRDefault="00DE65E9" w:rsidP="00E55D8C">
      <w:pPr>
        <w:pStyle w:val="Heading3"/>
        <w:spacing w:line="480" w:lineRule="auto"/>
        <w:rPr>
          <w:rFonts w:asciiTheme="majorBidi" w:hAnsiTheme="majorBidi" w:cstheme="majorBidi"/>
          <w:color w:val="0D0D0D" w:themeColor="text1" w:themeTint="F2"/>
          <w:sz w:val="24"/>
          <w:szCs w:val="24"/>
        </w:rPr>
      </w:pPr>
      <w:bookmarkStart w:id="282" w:name="_Toc95721762"/>
      <w:r w:rsidRPr="00855774">
        <w:rPr>
          <w:rFonts w:asciiTheme="majorBidi" w:hAnsiTheme="majorBidi" w:cstheme="majorBidi"/>
          <w:color w:val="0D0D0D" w:themeColor="text1" w:themeTint="F2"/>
          <w:sz w:val="24"/>
          <w:szCs w:val="24"/>
        </w:rPr>
        <w:t>7.</w:t>
      </w:r>
      <w:r w:rsidR="002F0AD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 xml:space="preserve">.6 Path </w:t>
      </w:r>
      <w:r w:rsidR="00A8538C" w:rsidRPr="00855774">
        <w:rPr>
          <w:rFonts w:asciiTheme="majorBidi" w:hAnsiTheme="majorBidi" w:cstheme="majorBidi"/>
          <w:color w:val="0D0D0D" w:themeColor="text1" w:themeTint="F2"/>
          <w:sz w:val="24"/>
          <w:szCs w:val="24"/>
        </w:rPr>
        <w:t>c</w:t>
      </w:r>
      <w:r w:rsidRPr="00855774">
        <w:rPr>
          <w:rFonts w:asciiTheme="majorBidi" w:hAnsiTheme="majorBidi" w:cstheme="majorBidi"/>
          <w:color w:val="0D0D0D" w:themeColor="text1" w:themeTint="F2"/>
          <w:sz w:val="24"/>
          <w:szCs w:val="24"/>
        </w:rPr>
        <w:t>apability</w:t>
      </w:r>
      <w:bookmarkEnd w:id="282"/>
    </w:p>
    <w:p w14:paraId="07AC9103" w14:textId="306668DF" w:rsidR="004E65DD"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On path capability, the senior project practitioners </w:t>
      </w:r>
      <w:r w:rsidR="004E65DD" w:rsidRPr="00855774">
        <w:rPr>
          <w:rFonts w:asciiTheme="majorBidi" w:hAnsiTheme="majorBidi" w:cstheme="majorBidi"/>
          <w:bCs/>
          <w:color w:val="0D0D0D" w:themeColor="text1" w:themeTint="F2"/>
          <w:sz w:val="24"/>
          <w:szCs w:val="24"/>
        </w:rPr>
        <w:t xml:space="preserve">that </w:t>
      </w:r>
      <w:r w:rsidRPr="00855774">
        <w:rPr>
          <w:rFonts w:asciiTheme="majorBidi" w:hAnsiTheme="majorBidi" w:cstheme="majorBidi"/>
          <w:bCs/>
          <w:color w:val="0D0D0D" w:themeColor="text1" w:themeTint="F2"/>
          <w:sz w:val="24"/>
          <w:szCs w:val="24"/>
        </w:rPr>
        <w:t xml:space="preserve">verified and validated the results agreed that there </w:t>
      </w:r>
      <w:r w:rsidR="004E65DD" w:rsidRPr="00855774">
        <w:rPr>
          <w:rFonts w:asciiTheme="majorBidi" w:hAnsiTheme="majorBidi" w:cstheme="majorBidi"/>
          <w:bCs/>
          <w:color w:val="0D0D0D" w:themeColor="text1" w:themeTint="F2"/>
          <w:sz w:val="24"/>
          <w:szCs w:val="24"/>
        </w:rPr>
        <w:t xml:space="preserve">was </w:t>
      </w:r>
      <w:r w:rsidR="00CD6CBC"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need for flexible strategies to enhance intercultural synchronisation in the project and also that resources </w:t>
      </w:r>
      <w:r w:rsidR="004E65DD"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 xml:space="preserve">deployed in a manner that </w:t>
      </w:r>
      <w:r w:rsidR="004E65DD" w:rsidRPr="00855774">
        <w:rPr>
          <w:rFonts w:asciiTheme="majorBidi" w:hAnsiTheme="majorBidi" w:cstheme="majorBidi"/>
          <w:bCs/>
          <w:color w:val="0D0D0D" w:themeColor="text1" w:themeTint="F2"/>
          <w:sz w:val="24"/>
          <w:szCs w:val="24"/>
        </w:rPr>
        <w:t xml:space="preserve">could </w:t>
      </w:r>
      <w:r w:rsidRPr="00855774">
        <w:rPr>
          <w:rFonts w:asciiTheme="majorBidi" w:hAnsiTheme="majorBidi" w:cstheme="majorBidi"/>
          <w:bCs/>
          <w:color w:val="0D0D0D" w:themeColor="text1" w:themeTint="F2"/>
          <w:sz w:val="24"/>
          <w:szCs w:val="24"/>
        </w:rPr>
        <w:t xml:space="preserve">be used by different cultural teams. An interesting </w:t>
      </w:r>
      <w:r w:rsidR="006F6B46" w:rsidRPr="00855774">
        <w:rPr>
          <w:rFonts w:asciiTheme="majorBidi" w:hAnsiTheme="majorBidi" w:cstheme="majorBidi"/>
          <w:bCs/>
          <w:color w:val="0D0D0D" w:themeColor="text1" w:themeTint="F2"/>
          <w:sz w:val="24"/>
          <w:szCs w:val="24"/>
        </w:rPr>
        <w:t xml:space="preserve">point </w:t>
      </w:r>
      <w:r w:rsidRPr="00855774">
        <w:rPr>
          <w:rFonts w:asciiTheme="majorBidi" w:hAnsiTheme="majorBidi" w:cstheme="majorBidi"/>
          <w:bCs/>
          <w:color w:val="0D0D0D" w:themeColor="text1" w:themeTint="F2"/>
          <w:sz w:val="24"/>
          <w:szCs w:val="24"/>
        </w:rPr>
        <w:t xml:space="preserve">that arose from the verification </w:t>
      </w:r>
      <w:r w:rsidR="004E65DD"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that senior project practitioners are undecided on the application of factors such as information transfer in the organisation </w:t>
      </w:r>
      <w:r w:rsidR="004E65DD" w:rsidRPr="00855774">
        <w:rPr>
          <w:rFonts w:asciiTheme="majorBidi" w:hAnsiTheme="majorBidi" w:cstheme="majorBidi"/>
          <w:bCs/>
          <w:color w:val="0D0D0D" w:themeColor="text1" w:themeTint="F2"/>
          <w:sz w:val="24"/>
          <w:szCs w:val="24"/>
        </w:rPr>
        <w:t>regarding</w:t>
      </w:r>
      <w:r w:rsidRPr="00855774">
        <w:rPr>
          <w:rFonts w:asciiTheme="majorBidi" w:hAnsiTheme="majorBidi" w:cstheme="majorBidi"/>
          <w:bCs/>
          <w:color w:val="0D0D0D" w:themeColor="text1" w:themeTint="F2"/>
          <w:sz w:val="24"/>
          <w:szCs w:val="24"/>
        </w:rPr>
        <w:t xml:space="preserve"> </w:t>
      </w:r>
      <w:r w:rsidR="004E65DD"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favouring </w:t>
      </w:r>
      <w:r w:rsidR="004E65DD" w:rsidRPr="00855774">
        <w:rPr>
          <w:rFonts w:asciiTheme="majorBidi" w:hAnsiTheme="majorBidi" w:cstheme="majorBidi"/>
          <w:bCs/>
          <w:color w:val="0D0D0D" w:themeColor="text1" w:themeTint="F2"/>
          <w:sz w:val="24"/>
          <w:szCs w:val="24"/>
        </w:rPr>
        <w:t xml:space="preserve">of </w:t>
      </w:r>
      <w:r w:rsidRPr="00855774">
        <w:rPr>
          <w:rFonts w:asciiTheme="majorBidi" w:hAnsiTheme="majorBidi" w:cstheme="majorBidi"/>
          <w:bCs/>
          <w:color w:val="0D0D0D" w:themeColor="text1" w:themeTint="F2"/>
          <w:sz w:val="24"/>
          <w:szCs w:val="24"/>
        </w:rPr>
        <w:t>different cultures and the recognition of cross-culturalism as a tool for organisational competition. Clearly, organisations need to maximise cross-culturalism to move perfectly forward in the implementation of complex construction projects.</w:t>
      </w:r>
    </w:p>
    <w:p w14:paraId="4ABF15C9" w14:textId="77777777" w:rsidR="00244822" w:rsidRPr="00855774" w:rsidRDefault="00244822" w:rsidP="00E55D8C">
      <w:pPr>
        <w:spacing w:after="0" w:line="480" w:lineRule="auto"/>
        <w:jc w:val="both"/>
        <w:rPr>
          <w:rFonts w:asciiTheme="majorBidi" w:hAnsiTheme="majorBidi" w:cstheme="majorBidi"/>
          <w:bCs/>
          <w:color w:val="0D0D0D" w:themeColor="text1" w:themeTint="F2"/>
          <w:sz w:val="24"/>
          <w:szCs w:val="24"/>
        </w:rPr>
      </w:pPr>
    </w:p>
    <w:p w14:paraId="4C3E3A34" w14:textId="507C3227" w:rsidR="00DE65E9" w:rsidRPr="00855774" w:rsidRDefault="00DE65E9" w:rsidP="00E55D8C">
      <w:pPr>
        <w:pStyle w:val="Heading3"/>
        <w:spacing w:line="480" w:lineRule="auto"/>
        <w:rPr>
          <w:rFonts w:asciiTheme="majorBidi" w:hAnsiTheme="majorBidi" w:cstheme="majorBidi"/>
          <w:color w:val="0D0D0D" w:themeColor="text1" w:themeTint="F2"/>
          <w:sz w:val="24"/>
          <w:szCs w:val="24"/>
        </w:rPr>
      </w:pPr>
      <w:bookmarkStart w:id="283" w:name="_Toc95721763"/>
      <w:r w:rsidRPr="00855774">
        <w:rPr>
          <w:rFonts w:asciiTheme="majorBidi" w:hAnsiTheme="majorBidi" w:cstheme="majorBidi"/>
          <w:color w:val="0D0D0D" w:themeColor="text1" w:themeTint="F2"/>
          <w:sz w:val="24"/>
          <w:szCs w:val="24"/>
        </w:rPr>
        <w:t>7.</w:t>
      </w:r>
      <w:r w:rsidR="002F0AD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.7 Cross-</w:t>
      </w:r>
      <w:r w:rsidR="00A8538C" w:rsidRPr="00855774">
        <w:rPr>
          <w:rFonts w:asciiTheme="majorBidi" w:hAnsiTheme="majorBidi" w:cstheme="majorBidi"/>
          <w:color w:val="0D0D0D" w:themeColor="text1" w:themeTint="F2"/>
          <w:sz w:val="24"/>
          <w:szCs w:val="24"/>
        </w:rPr>
        <w:t>c</w:t>
      </w:r>
      <w:r w:rsidRPr="00855774">
        <w:rPr>
          <w:rFonts w:asciiTheme="majorBidi" w:hAnsiTheme="majorBidi" w:cstheme="majorBidi"/>
          <w:color w:val="0D0D0D" w:themeColor="text1" w:themeTint="F2"/>
          <w:sz w:val="24"/>
          <w:szCs w:val="24"/>
        </w:rPr>
        <w:t xml:space="preserve">ultural </w:t>
      </w:r>
      <w:r w:rsidR="00A8538C" w:rsidRPr="00855774">
        <w:rPr>
          <w:rFonts w:asciiTheme="majorBidi" w:hAnsiTheme="majorBidi" w:cstheme="majorBidi"/>
          <w:color w:val="0D0D0D" w:themeColor="text1" w:themeTint="F2"/>
          <w:sz w:val="24"/>
          <w:szCs w:val="24"/>
        </w:rPr>
        <w:t>i</w:t>
      </w:r>
      <w:r w:rsidRPr="00855774">
        <w:rPr>
          <w:rFonts w:asciiTheme="majorBidi" w:hAnsiTheme="majorBidi" w:cstheme="majorBidi"/>
          <w:color w:val="0D0D0D" w:themeColor="text1" w:themeTint="F2"/>
          <w:sz w:val="24"/>
          <w:szCs w:val="24"/>
        </w:rPr>
        <w:t>nteraction</w:t>
      </w:r>
      <w:bookmarkEnd w:id="283"/>
    </w:p>
    <w:p w14:paraId="0A4BB981" w14:textId="19A0D7E5"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Cross-cultural interaction has consistently become a focus of many complex construction projects. From the verification and validation of results </w:t>
      </w:r>
      <w:r w:rsidR="004E65DD" w:rsidRPr="00855774">
        <w:rPr>
          <w:rFonts w:asciiTheme="majorBidi" w:hAnsiTheme="majorBidi" w:cstheme="majorBidi"/>
          <w:bCs/>
          <w:color w:val="0D0D0D" w:themeColor="text1" w:themeTint="F2"/>
          <w:sz w:val="24"/>
          <w:szCs w:val="24"/>
        </w:rPr>
        <w:t xml:space="preserve">provided </w:t>
      </w:r>
      <w:r w:rsidRPr="00855774">
        <w:rPr>
          <w:rFonts w:asciiTheme="majorBidi" w:hAnsiTheme="majorBidi" w:cstheme="majorBidi"/>
          <w:bCs/>
          <w:color w:val="0D0D0D" w:themeColor="text1" w:themeTint="F2"/>
          <w:sz w:val="24"/>
          <w:szCs w:val="24"/>
        </w:rPr>
        <w:t xml:space="preserve">in </w:t>
      </w:r>
      <w:r w:rsidR="004E65DD" w:rsidRPr="00855774">
        <w:rPr>
          <w:rFonts w:asciiTheme="majorBidi" w:hAnsiTheme="majorBidi" w:cstheme="majorBidi"/>
          <w:bCs/>
          <w:color w:val="0D0D0D" w:themeColor="text1" w:themeTint="F2"/>
          <w:sz w:val="24"/>
          <w:szCs w:val="24"/>
        </w:rPr>
        <w:t>T</w:t>
      </w:r>
      <w:r w:rsidRPr="00855774">
        <w:rPr>
          <w:rFonts w:asciiTheme="majorBidi" w:hAnsiTheme="majorBidi" w:cstheme="majorBidi"/>
          <w:bCs/>
          <w:color w:val="0D0D0D" w:themeColor="text1" w:themeTint="F2"/>
          <w:sz w:val="24"/>
          <w:szCs w:val="24"/>
        </w:rPr>
        <w:t xml:space="preserve">able 7.3, it was observed that senior project practitioners highly rated ‘teams are set up in a way that reflects cross-cultural sensitivity’, ‘cross-cultural interactions begin with the top management’ </w:t>
      </w:r>
      <w:r w:rsidR="006F6B46" w:rsidRPr="00855774">
        <w:rPr>
          <w:rFonts w:asciiTheme="majorBidi" w:hAnsiTheme="majorBidi" w:cstheme="majorBidi"/>
          <w:bCs/>
          <w:color w:val="0D0D0D" w:themeColor="text1" w:themeTint="F2"/>
          <w:sz w:val="24"/>
          <w:szCs w:val="24"/>
        </w:rPr>
        <w:t>and</w:t>
      </w:r>
      <w:r w:rsidRPr="00855774">
        <w:rPr>
          <w:rFonts w:asciiTheme="majorBidi" w:hAnsiTheme="majorBidi" w:cstheme="majorBidi"/>
          <w:bCs/>
          <w:color w:val="0D0D0D" w:themeColor="text1" w:themeTint="F2"/>
          <w:sz w:val="24"/>
          <w:szCs w:val="24"/>
        </w:rPr>
        <w:t xml:space="preserve"> ‘cross-cultural interaction is perceived </w:t>
      </w:r>
      <w:r w:rsidR="0001261E" w:rsidRPr="00855774">
        <w:rPr>
          <w:rFonts w:asciiTheme="majorBidi" w:hAnsiTheme="majorBidi" w:cstheme="majorBidi"/>
          <w:bCs/>
          <w:color w:val="0D0D0D" w:themeColor="text1" w:themeTint="F2"/>
          <w:sz w:val="24"/>
          <w:szCs w:val="24"/>
        </w:rPr>
        <w:t xml:space="preserve">as </w:t>
      </w:r>
      <w:r w:rsidRPr="00855774">
        <w:rPr>
          <w:rFonts w:asciiTheme="majorBidi" w:hAnsiTheme="majorBidi" w:cstheme="majorBidi"/>
          <w:bCs/>
          <w:color w:val="0D0D0D" w:themeColor="text1" w:themeTint="F2"/>
          <w:sz w:val="24"/>
          <w:szCs w:val="24"/>
        </w:rPr>
        <w:t>the platform for effective performance in the project’</w:t>
      </w:r>
      <w:r w:rsidR="006F6B46"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There is a sense of strong faith in cross-cultural interaction within complex construction projects in the UAE. Surprisingly, the senior project practitioners did not have a strong agreement that cross-cultural interactions </w:t>
      </w:r>
      <w:r w:rsidR="004E65DD"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 xml:space="preserve">reinforced by primary and secondary stakeholders. </w:t>
      </w:r>
      <w:r w:rsidR="00E648B8" w:rsidRPr="00855774">
        <w:rPr>
          <w:rFonts w:asciiTheme="majorBidi" w:hAnsiTheme="majorBidi" w:cstheme="majorBidi"/>
          <w:bCs/>
          <w:color w:val="0D0D0D" w:themeColor="text1" w:themeTint="F2"/>
          <w:sz w:val="24"/>
          <w:szCs w:val="24"/>
        </w:rPr>
        <w:t xml:space="preserve">Thus, </w:t>
      </w:r>
      <w:r w:rsidR="00F305B1" w:rsidRPr="00855774">
        <w:rPr>
          <w:rFonts w:asciiTheme="majorBidi" w:hAnsiTheme="majorBidi" w:cstheme="majorBidi"/>
          <w:bCs/>
          <w:color w:val="0D0D0D" w:themeColor="text1" w:themeTint="F2"/>
          <w:sz w:val="24"/>
          <w:szCs w:val="24"/>
        </w:rPr>
        <w:t xml:space="preserve">they felt </w:t>
      </w:r>
      <w:r w:rsidR="00E648B8" w:rsidRPr="00855774">
        <w:rPr>
          <w:rFonts w:asciiTheme="majorBidi" w:hAnsiTheme="majorBidi" w:cstheme="majorBidi"/>
          <w:bCs/>
          <w:color w:val="0D0D0D" w:themeColor="text1" w:themeTint="F2"/>
          <w:sz w:val="24"/>
          <w:szCs w:val="24"/>
        </w:rPr>
        <w:t>p</w:t>
      </w:r>
      <w:r w:rsidRPr="00855774">
        <w:rPr>
          <w:rFonts w:asciiTheme="majorBidi" w:hAnsiTheme="majorBidi" w:cstheme="majorBidi"/>
          <w:bCs/>
          <w:color w:val="0D0D0D" w:themeColor="text1" w:themeTint="F2"/>
          <w:sz w:val="24"/>
          <w:szCs w:val="24"/>
        </w:rPr>
        <w:t>rimary and secondary stakeholders need</w:t>
      </w:r>
      <w:r w:rsidR="004E65DD"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to do more to reinforce the cross-cultural interactions in the successful </w:t>
      </w:r>
      <w:r w:rsidR="004E65DD"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4E65DD"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w:t>
      </w:r>
    </w:p>
    <w:p w14:paraId="1B569A2B" w14:textId="77777777" w:rsidR="00BA100E" w:rsidRPr="00855774" w:rsidRDefault="00BA100E" w:rsidP="00E55D8C">
      <w:pPr>
        <w:spacing w:after="0" w:line="480" w:lineRule="auto"/>
        <w:jc w:val="both"/>
        <w:rPr>
          <w:rFonts w:asciiTheme="majorBidi" w:hAnsiTheme="majorBidi" w:cstheme="majorBidi"/>
          <w:bCs/>
          <w:color w:val="0D0D0D" w:themeColor="text1" w:themeTint="F2"/>
          <w:sz w:val="24"/>
          <w:szCs w:val="24"/>
        </w:rPr>
      </w:pPr>
    </w:p>
    <w:p w14:paraId="161850D3" w14:textId="3A0BAEA9" w:rsidR="00DE65E9" w:rsidRPr="00855774" w:rsidRDefault="00DE65E9" w:rsidP="00E55D8C">
      <w:pPr>
        <w:pStyle w:val="Heading3"/>
        <w:spacing w:line="480" w:lineRule="auto"/>
        <w:rPr>
          <w:rFonts w:asciiTheme="majorBidi" w:hAnsiTheme="majorBidi" w:cstheme="majorBidi"/>
          <w:color w:val="0D0D0D" w:themeColor="text1" w:themeTint="F2"/>
          <w:sz w:val="24"/>
          <w:szCs w:val="24"/>
        </w:rPr>
      </w:pPr>
      <w:bookmarkStart w:id="284" w:name="_Toc95721764"/>
      <w:r w:rsidRPr="00855774">
        <w:rPr>
          <w:rFonts w:asciiTheme="majorBidi" w:hAnsiTheme="majorBidi" w:cstheme="majorBidi"/>
          <w:color w:val="0D0D0D" w:themeColor="text1" w:themeTint="F2"/>
          <w:sz w:val="24"/>
          <w:szCs w:val="24"/>
        </w:rPr>
        <w:t>7.</w:t>
      </w:r>
      <w:r w:rsidR="002F0AD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.8 Cross-</w:t>
      </w:r>
      <w:r w:rsidR="00A8538C" w:rsidRPr="00855774">
        <w:rPr>
          <w:rFonts w:asciiTheme="majorBidi" w:hAnsiTheme="majorBidi" w:cstheme="majorBidi"/>
          <w:color w:val="0D0D0D" w:themeColor="text1" w:themeTint="F2"/>
          <w:sz w:val="24"/>
          <w:szCs w:val="24"/>
        </w:rPr>
        <w:t>c</w:t>
      </w:r>
      <w:r w:rsidRPr="00855774">
        <w:rPr>
          <w:rFonts w:asciiTheme="majorBidi" w:hAnsiTheme="majorBidi" w:cstheme="majorBidi"/>
          <w:color w:val="0D0D0D" w:themeColor="text1" w:themeTint="F2"/>
          <w:sz w:val="24"/>
          <w:szCs w:val="24"/>
        </w:rPr>
        <w:t xml:space="preserve">ultural </w:t>
      </w:r>
      <w:r w:rsidR="00A8538C" w:rsidRPr="00855774">
        <w:rPr>
          <w:rFonts w:asciiTheme="majorBidi" w:hAnsiTheme="majorBidi" w:cstheme="majorBidi"/>
          <w:color w:val="0D0D0D" w:themeColor="text1" w:themeTint="F2"/>
          <w:sz w:val="24"/>
          <w:szCs w:val="24"/>
        </w:rPr>
        <w:t>c</w:t>
      </w:r>
      <w:r w:rsidRPr="00855774">
        <w:rPr>
          <w:rFonts w:asciiTheme="majorBidi" w:hAnsiTheme="majorBidi" w:cstheme="majorBidi"/>
          <w:color w:val="0D0D0D" w:themeColor="text1" w:themeTint="F2"/>
          <w:sz w:val="24"/>
          <w:szCs w:val="24"/>
        </w:rPr>
        <w:t>ommunication</w:t>
      </w:r>
      <w:bookmarkEnd w:id="284"/>
    </w:p>
    <w:p w14:paraId="2268F2DC" w14:textId="321B1BBE" w:rsidR="009B006B"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For every project, senior project practitioners need to put in place relevant cross-cultural communication to ensure effective coordination </w:t>
      </w:r>
      <w:r w:rsidR="00CF3F9B" w:rsidRPr="00855774">
        <w:rPr>
          <w:rFonts w:asciiTheme="majorBidi" w:hAnsiTheme="majorBidi" w:cstheme="majorBidi"/>
          <w:bCs/>
          <w:color w:val="0D0D0D" w:themeColor="text1" w:themeTint="F2"/>
          <w:sz w:val="24"/>
          <w:szCs w:val="24"/>
        </w:rPr>
        <w:t xml:space="preserve">for </w:t>
      </w:r>
      <w:r w:rsidRPr="00855774">
        <w:rPr>
          <w:rFonts w:asciiTheme="majorBidi" w:hAnsiTheme="majorBidi" w:cstheme="majorBidi"/>
          <w:bCs/>
          <w:color w:val="0D0D0D" w:themeColor="text1" w:themeTint="F2"/>
          <w:sz w:val="24"/>
          <w:szCs w:val="24"/>
        </w:rPr>
        <w:t xml:space="preserve">the successful </w:t>
      </w:r>
      <w:r w:rsidR="00CF3F9B"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CF3F9B"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The senior project practitioners </w:t>
      </w:r>
      <w:r w:rsidR="00CF3F9B" w:rsidRPr="00855774">
        <w:rPr>
          <w:rFonts w:asciiTheme="majorBidi" w:hAnsiTheme="majorBidi" w:cstheme="majorBidi"/>
          <w:bCs/>
          <w:color w:val="0D0D0D" w:themeColor="text1" w:themeTint="F2"/>
          <w:sz w:val="24"/>
          <w:szCs w:val="24"/>
        </w:rPr>
        <w:t xml:space="preserve">that </w:t>
      </w:r>
      <w:r w:rsidRPr="00855774">
        <w:rPr>
          <w:rFonts w:asciiTheme="majorBidi" w:hAnsiTheme="majorBidi" w:cstheme="majorBidi"/>
          <w:bCs/>
          <w:color w:val="0D0D0D" w:themeColor="text1" w:themeTint="F2"/>
          <w:sz w:val="24"/>
          <w:szCs w:val="24"/>
        </w:rPr>
        <w:t>were involved in the verification and validation of the results agreed that cross-cultural communication ha</w:t>
      </w:r>
      <w:r w:rsidR="00CF3F9B" w:rsidRPr="00855774">
        <w:rPr>
          <w:rFonts w:asciiTheme="majorBidi" w:hAnsiTheme="majorBidi" w:cstheme="majorBidi"/>
          <w:bCs/>
          <w:color w:val="0D0D0D" w:themeColor="text1" w:themeTint="F2"/>
          <w:sz w:val="24"/>
          <w:szCs w:val="24"/>
        </w:rPr>
        <w:t>d</w:t>
      </w:r>
      <w:r w:rsidRPr="00855774">
        <w:rPr>
          <w:rFonts w:asciiTheme="majorBidi" w:hAnsiTheme="majorBidi" w:cstheme="majorBidi"/>
          <w:bCs/>
          <w:color w:val="0D0D0D" w:themeColor="text1" w:themeTint="F2"/>
          <w:sz w:val="24"/>
          <w:szCs w:val="24"/>
        </w:rPr>
        <w:t xml:space="preserve"> to be properly implemented. Basically, the point that there ha</w:t>
      </w:r>
      <w:r w:rsidR="00CF3F9B" w:rsidRPr="00855774">
        <w:rPr>
          <w:rFonts w:asciiTheme="majorBidi" w:hAnsiTheme="majorBidi" w:cstheme="majorBidi"/>
          <w:bCs/>
          <w:color w:val="0D0D0D" w:themeColor="text1" w:themeTint="F2"/>
          <w:sz w:val="24"/>
          <w:szCs w:val="24"/>
        </w:rPr>
        <w:t>d</w:t>
      </w:r>
      <w:r w:rsidRPr="00855774">
        <w:rPr>
          <w:rFonts w:asciiTheme="majorBidi" w:hAnsiTheme="majorBidi" w:cstheme="majorBidi"/>
          <w:bCs/>
          <w:color w:val="0D0D0D" w:themeColor="text1" w:themeTint="F2"/>
          <w:sz w:val="24"/>
          <w:szCs w:val="24"/>
        </w:rPr>
        <w:t xml:space="preserve"> to be a standard language of communication was rated</w:t>
      </w:r>
      <w:r w:rsidR="00CF3F9B" w:rsidRPr="00855774">
        <w:rPr>
          <w:rFonts w:asciiTheme="majorBidi" w:hAnsiTheme="majorBidi" w:cstheme="majorBidi"/>
          <w:bCs/>
          <w:color w:val="0D0D0D" w:themeColor="text1" w:themeTint="F2"/>
          <w:sz w:val="24"/>
          <w:szCs w:val="24"/>
        </w:rPr>
        <w:t xml:space="preserve"> the</w:t>
      </w:r>
      <w:r w:rsidRPr="00855774">
        <w:rPr>
          <w:rFonts w:asciiTheme="majorBidi" w:hAnsiTheme="majorBidi" w:cstheme="majorBidi"/>
          <w:bCs/>
          <w:color w:val="0D0D0D" w:themeColor="text1" w:themeTint="F2"/>
          <w:sz w:val="24"/>
          <w:szCs w:val="24"/>
        </w:rPr>
        <w:t xml:space="preserve"> highest. </w:t>
      </w:r>
      <w:r w:rsidR="006F6B46" w:rsidRPr="00855774">
        <w:rPr>
          <w:rFonts w:asciiTheme="majorBidi" w:hAnsiTheme="majorBidi" w:cstheme="majorBidi"/>
          <w:bCs/>
          <w:color w:val="0D0D0D" w:themeColor="text1" w:themeTint="F2"/>
          <w:sz w:val="24"/>
          <w:szCs w:val="24"/>
        </w:rPr>
        <w:t xml:space="preserve">This </w:t>
      </w:r>
      <w:r w:rsidRPr="00855774">
        <w:rPr>
          <w:rFonts w:asciiTheme="majorBidi" w:hAnsiTheme="majorBidi" w:cstheme="majorBidi"/>
          <w:bCs/>
          <w:color w:val="0D0D0D" w:themeColor="text1" w:themeTint="F2"/>
          <w:sz w:val="24"/>
          <w:szCs w:val="24"/>
        </w:rPr>
        <w:t>shows that senior project practitioners find it easier to communicate and deliver successful complex construction projects when there is a standard communication language. There was an equal rating of the remaining five factors</w:t>
      </w:r>
      <w:r w:rsidR="006F6B46"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illustrating the significance of cross-cultural communication in </w:t>
      </w:r>
      <w:r w:rsidR="00CF3F9B" w:rsidRPr="00855774">
        <w:rPr>
          <w:rFonts w:asciiTheme="majorBidi" w:hAnsiTheme="majorBidi" w:cstheme="majorBidi"/>
          <w:bCs/>
          <w:color w:val="0D0D0D" w:themeColor="text1" w:themeTint="F2"/>
          <w:sz w:val="24"/>
          <w:szCs w:val="24"/>
        </w:rPr>
        <w:t xml:space="preserve">such </w:t>
      </w:r>
      <w:r w:rsidRPr="00855774">
        <w:rPr>
          <w:rFonts w:asciiTheme="majorBidi" w:hAnsiTheme="majorBidi" w:cstheme="majorBidi"/>
          <w:bCs/>
          <w:color w:val="0D0D0D" w:themeColor="text1" w:themeTint="F2"/>
          <w:sz w:val="24"/>
          <w:szCs w:val="24"/>
        </w:rPr>
        <w:t xml:space="preserve">aspects as having an effective medium of communication, seeing communication as an important part of organisational success, </w:t>
      </w:r>
      <w:r w:rsidR="00CF3F9B" w:rsidRPr="00855774">
        <w:rPr>
          <w:rFonts w:asciiTheme="majorBidi" w:hAnsiTheme="majorBidi" w:cstheme="majorBidi"/>
          <w:bCs/>
          <w:color w:val="0D0D0D" w:themeColor="text1" w:themeTint="F2"/>
          <w:sz w:val="24"/>
          <w:szCs w:val="24"/>
        </w:rPr>
        <w:t>and</w:t>
      </w:r>
      <w:r w:rsidRPr="00855774">
        <w:rPr>
          <w:rFonts w:asciiTheme="majorBidi" w:hAnsiTheme="majorBidi" w:cstheme="majorBidi"/>
          <w:bCs/>
          <w:color w:val="0D0D0D" w:themeColor="text1" w:themeTint="F2"/>
          <w:sz w:val="24"/>
          <w:szCs w:val="24"/>
        </w:rPr>
        <w:t xml:space="preserve"> the availability of cross-cultural training in the organisation. The point is that cross-cultural communication should be maximised for greater attainment of the needed outcomes in terms of</w:t>
      </w:r>
      <w:r w:rsidR="00CF3F9B" w:rsidRPr="00855774">
        <w:rPr>
          <w:rFonts w:asciiTheme="majorBidi" w:hAnsiTheme="majorBidi" w:cstheme="majorBidi"/>
          <w:bCs/>
          <w:color w:val="0D0D0D" w:themeColor="text1" w:themeTint="F2"/>
          <w:sz w:val="24"/>
          <w:szCs w:val="24"/>
        </w:rPr>
        <w:t xml:space="preserve"> the</w:t>
      </w:r>
      <w:r w:rsidRPr="00855774">
        <w:rPr>
          <w:rFonts w:asciiTheme="majorBidi" w:hAnsiTheme="majorBidi" w:cstheme="majorBidi"/>
          <w:bCs/>
          <w:color w:val="0D0D0D" w:themeColor="text1" w:themeTint="F2"/>
          <w:sz w:val="24"/>
          <w:szCs w:val="24"/>
        </w:rPr>
        <w:t xml:space="preserve"> </w:t>
      </w:r>
      <w:r w:rsidR="00CF3F9B"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CF3F9B"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w:t>
      </w:r>
    </w:p>
    <w:p w14:paraId="3DE162A7" w14:textId="2F39B325"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 </w:t>
      </w:r>
    </w:p>
    <w:p w14:paraId="0A927CC2" w14:textId="337E8F9B" w:rsidR="00DE65E9" w:rsidRPr="00855774" w:rsidRDefault="00DE65E9" w:rsidP="00E55D8C">
      <w:pPr>
        <w:pStyle w:val="Heading3"/>
        <w:spacing w:line="480" w:lineRule="auto"/>
        <w:rPr>
          <w:rFonts w:asciiTheme="majorBidi" w:hAnsiTheme="majorBidi" w:cstheme="majorBidi"/>
          <w:color w:val="0D0D0D" w:themeColor="text1" w:themeTint="F2"/>
          <w:sz w:val="24"/>
          <w:szCs w:val="24"/>
        </w:rPr>
      </w:pPr>
      <w:bookmarkStart w:id="285" w:name="_Toc95721765"/>
      <w:r w:rsidRPr="00855774">
        <w:rPr>
          <w:rFonts w:asciiTheme="majorBidi" w:hAnsiTheme="majorBidi" w:cstheme="majorBidi"/>
          <w:color w:val="0D0D0D" w:themeColor="text1" w:themeTint="F2"/>
          <w:sz w:val="24"/>
          <w:szCs w:val="24"/>
        </w:rPr>
        <w:t>7.</w:t>
      </w:r>
      <w:r w:rsidR="002F0ADC" w:rsidRPr="00855774">
        <w:rPr>
          <w:rFonts w:asciiTheme="majorBidi" w:hAnsiTheme="majorBidi" w:cstheme="majorBidi"/>
          <w:color w:val="0D0D0D" w:themeColor="text1" w:themeTint="F2"/>
          <w:sz w:val="24"/>
          <w:szCs w:val="24"/>
        </w:rPr>
        <w:t>4</w:t>
      </w:r>
      <w:r w:rsidRPr="00855774">
        <w:rPr>
          <w:rFonts w:asciiTheme="majorBidi" w:hAnsiTheme="majorBidi" w:cstheme="majorBidi"/>
          <w:color w:val="0D0D0D" w:themeColor="text1" w:themeTint="F2"/>
          <w:sz w:val="24"/>
          <w:szCs w:val="24"/>
        </w:rPr>
        <w:t>.9 Cross-</w:t>
      </w:r>
      <w:r w:rsidR="00A8538C" w:rsidRPr="00855774">
        <w:rPr>
          <w:rFonts w:asciiTheme="majorBidi" w:hAnsiTheme="majorBidi" w:cstheme="majorBidi"/>
          <w:color w:val="0D0D0D" w:themeColor="text1" w:themeTint="F2"/>
          <w:sz w:val="24"/>
          <w:szCs w:val="24"/>
        </w:rPr>
        <w:t>c</w:t>
      </w:r>
      <w:r w:rsidRPr="00855774">
        <w:rPr>
          <w:rFonts w:asciiTheme="majorBidi" w:hAnsiTheme="majorBidi" w:cstheme="majorBidi"/>
          <w:color w:val="0D0D0D" w:themeColor="text1" w:themeTint="F2"/>
          <w:sz w:val="24"/>
          <w:szCs w:val="24"/>
        </w:rPr>
        <w:t xml:space="preserve">ultural </w:t>
      </w:r>
      <w:r w:rsidR="00A8538C" w:rsidRPr="00855774">
        <w:rPr>
          <w:rFonts w:asciiTheme="majorBidi" w:hAnsiTheme="majorBidi" w:cstheme="majorBidi"/>
          <w:color w:val="0D0D0D" w:themeColor="text1" w:themeTint="F2"/>
          <w:sz w:val="24"/>
          <w:szCs w:val="24"/>
        </w:rPr>
        <w:t>l</w:t>
      </w:r>
      <w:r w:rsidRPr="00855774">
        <w:rPr>
          <w:rFonts w:asciiTheme="majorBidi" w:hAnsiTheme="majorBidi" w:cstheme="majorBidi"/>
          <w:color w:val="0D0D0D" w:themeColor="text1" w:themeTint="F2"/>
          <w:sz w:val="24"/>
          <w:szCs w:val="24"/>
        </w:rPr>
        <w:t>eadership</w:t>
      </w:r>
      <w:bookmarkEnd w:id="285"/>
    </w:p>
    <w:p w14:paraId="30C8DB05" w14:textId="2ED34795"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Cross-cultural leadership was also </w:t>
      </w:r>
      <w:r w:rsidR="00CF3F9B" w:rsidRPr="00855774">
        <w:rPr>
          <w:rFonts w:asciiTheme="majorBidi" w:hAnsiTheme="majorBidi" w:cstheme="majorBidi"/>
          <w:bCs/>
          <w:color w:val="0D0D0D" w:themeColor="text1" w:themeTint="F2"/>
          <w:sz w:val="24"/>
          <w:szCs w:val="24"/>
        </w:rPr>
        <w:t xml:space="preserve">considered </w:t>
      </w:r>
      <w:r w:rsidRPr="00855774">
        <w:rPr>
          <w:rFonts w:asciiTheme="majorBidi" w:hAnsiTheme="majorBidi" w:cstheme="majorBidi"/>
          <w:bCs/>
          <w:color w:val="0D0D0D" w:themeColor="text1" w:themeTint="F2"/>
          <w:sz w:val="24"/>
          <w:szCs w:val="24"/>
        </w:rPr>
        <w:t>significant in successful complex construction project delivery in the UAE. In the verification and validation of the results, senior project practitioners affirmed that cross-cultural leadership ha</w:t>
      </w:r>
      <w:r w:rsidR="00CF3F9B" w:rsidRPr="00855774">
        <w:rPr>
          <w:rFonts w:asciiTheme="majorBidi" w:hAnsiTheme="majorBidi" w:cstheme="majorBidi"/>
          <w:bCs/>
          <w:color w:val="0D0D0D" w:themeColor="text1" w:themeTint="F2"/>
          <w:sz w:val="24"/>
          <w:szCs w:val="24"/>
        </w:rPr>
        <w:t>d</w:t>
      </w:r>
      <w:r w:rsidRPr="00855774">
        <w:rPr>
          <w:rFonts w:asciiTheme="majorBidi" w:hAnsiTheme="majorBidi" w:cstheme="majorBidi"/>
          <w:bCs/>
          <w:color w:val="0D0D0D" w:themeColor="text1" w:themeTint="F2"/>
          <w:sz w:val="24"/>
          <w:szCs w:val="24"/>
        </w:rPr>
        <w:t xml:space="preserve"> a great </w:t>
      </w:r>
      <w:r w:rsidR="00CF3F9B" w:rsidRPr="00855774">
        <w:rPr>
          <w:rFonts w:asciiTheme="majorBidi" w:hAnsiTheme="majorBidi" w:cstheme="majorBidi"/>
          <w:bCs/>
          <w:color w:val="0D0D0D" w:themeColor="text1" w:themeTint="F2"/>
          <w:sz w:val="24"/>
          <w:szCs w:val="24"/>
        </w:rPr>
        <w:t xml:space="preserve">influence </w:t>
      </w:r>
      <w:r w:rsidRPr="00855774">
        <w:rPr>
          <w:rFonts w:asciiTheme="majorBidi" w:hAnsiTheme="majorBidi" w:cstheme="majorBidi"/>
          <w:bCs/>
          <w:color w:val="0D0D0D" w:themeColor="text1" w:themeTint="F2"/>
          <w:sz w:val="24"/>
          <w:szCs w:val="24"/>
        </w:rPr>
        <w:t>on</w:t>
      </w:r>
      <w:r w:rsidR="00CF3F9B" w:rsidRPr="00855774">
        <w:rPr>
          <w:rFonts w:asciiTheme="majorBidi" w:hAnsiTheme="majorBidi" w:cstheme="majorBidi"/>
          <w:bCs/>
          <w:color w:val="0D0D0D" w:themeColor="text1" w:themeTint="F2"/>
          <w:sz w:val="24"/>
          <w:szCs w:val="24"/>
        </w:rPr>
        <w:t xml:space="preserve"> the</w:t>
      </w:r>
      <w:r w:rsidRPr="00855774">
        <w:rPr>
          <w:rFonts w:asciiTheme="majorBidi" w:hAnsiTheme="majorBidi" w:cstheme="majorBidi"/>
          <w:bCs/>
          <w:color w:val="0D0D0D" w:themeColor="text1" w:themeTint="F2"/>
          <w:sz w:val="24"/>
          <w:szCs w:val="24"/>
        </w:rPr>
        <w:t xml:space="preserve"> successful </w:t>
      </w:r>
      <w:r w:rsidR="00CF3F9B"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CF3F9B"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cases whe</w:t>
      </w:r>
      <w:r w:rsidR="00CF3F9B" w:rsidRPr="00855774">
        <w:rPr>
          <w:rFonts w:asciiTheme="majorBidi" w:hAnsiTheme="majorBidi" w:cstheme="majorBidi"/>
          <w:bCs/>
          <w:color w:val="0D0D0D" w:themeColor="text1" w:themeTint="F2"/>
          <w:sz w:val="24"/>
          <w:szCs w:val="24"/>
        </w:rPr>
        <w:t>n</w:t>
      </w:r>
      <w:r w:rsidRPr="00855774">
        <w:rPr>
          <w:rFonts w:asciiTheme="majorBidi" w:hAnsiTheme="majorBidi" w:cstheme="majorBidi"/>
          <w:bCs/>
          <w:color w:val="0D0D0D" w:themeColor="text1" w:themeTint="F2"/>
          <w:sz w:val="24"/>
          <w:szCs w:val="24"/>
        </w:rPr>
        <w:t xml:space="preserve"> the leader adapt</w:t>
      </w:r>
      <w:r w:rsidR="00CF3F9B" w:rsidRPr="00855774">
        <w:rPr>
          <w:rFonts w:asciiTheme="majorBidi" w:hAnsiTheme="majorBidi" w:cstheme="majorBidi"/>
          <w:bCs/>
          <w:color w:val="0D0D0D" w:themeColor="text1" w:themeTint="F2"/>
          <w:sz w:val="24"/>
          <w:szCs w:val="24"/>
        </w:rPr>
        <w:t>ed their</w:t>
      </w:r>
      <w:r w:rsidRPr="00855774">
        <w:rPr>
          <w:rFonts w:asciiTheme="majorBidi" w:hAnsiTheme="majorBidi" w:cstheme="majorBidi"/>
          <w:bCs/>
          <w:color w:val="0D0D0D" w:themeColor="text1" w:themeTint="F2"/>
          <w:sz w:val="24"/>
          <w:szCs w:val="24"/>
        </w:rPr>
        <w:t xml:space="preserve"> leadership style to different cultures and in instances whe</w:t>
      </w:r>
      <w:r w:rsidR="00CF3F9B" w:rsidRPr="00855774">
        <w:rPr>
          <w:rFonts w:asciiTheme="majorBidi" w:hAnsiTheme="majorBidi" w:cstheme="majorBidi"/>
          <w:bCs/>
          <w:color w:val="0D0D0D" w:themeColor="text1" w:themeTint="F2"/>
          <w:sz w:val="24"/>
          <w:szCs w:val="24"/>
        </w:rPr>
        <w:t>n</w:t>
      </w:r>
      <w:r w:rsidRPr="00855774">
        <w:rPr>
          <w:rFonts w:asciiTheme="majorBidi" w:hAnsiTheme="majorBidi" w:cstheme="majorBidi"/>
          <w:bCs/>
          <w:color w:val="0D0D0D" w:themeColor="text1" w:themeTint="F2"/>
          <w:sz w:val="24"/>
          <w:szCs w:val="24"/>
        </w:rPr>
        <w:t xml:space="preserve"> cross-cultural leadership </w:t>
      </w:r>
      <w:r w:rsidR="00CF3F9B"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advanced through benchmarking. These two </w:t>
      </w:r>
      <w:r w:rsidR="00B06ECE" w:rsidRPr="00855774">
        <w:rPr>
          <w:rFonts w:asciiTheme="majorBidi" w:hAnsiTheme="majorBidi" w:cstheme="majorBidi"/>
          <w:bCs/>
          <w:color w:val="0D0D0D" w:themeColor="text1" w:themeTint="F2"/>
          <w:sz w:val="24"/>
          <w:szCs w:val="24"/>
        </w:rPr>
        <w:t xml:space="preserve">options </w:t>
      </w:r>
      <w:r w:rsidRPr="00855774">
        <w:rPr>
          <w:rFonts w:asciiTheme="majorBidi" w:hAnsiTheme="majorBidi" w:cstheme="majorBidi"/>
          <w:bCs/>
          <w:color w:val="0D0D0D" w:themeColor="text1" w:themeTint="F2"/>
          <w:sz w:val="24"/>
          <w:szCs w:val="24"/>
        </w:rPr>
        <w:t>were rated</w:t>
      </w:r>
      <w:r w:rsidR="00B06ECE" w:rsidRPr="00855774">
        <w:rPr>
          <w:rFonts w:asciiTheme="majorBidi" w:hAnsiTheme="majorBidi" w:cstheme="majorBidi"/>
          <w:bCs/>
          <w:color w:val="0D0D0D" w:themeColor="text1" w:themeTint="F2"/>
          <w:sz w:val="24"/>
          <w:szCs w:val="24"/>
        </w:rPr>
        <w:t xml:space="preserve"> the highest</w:t>
      </w:r>
      <w:r w:rsidRPr="00855774">
        <w:rPr>
          <w:rFonts w:asciiTheme="majorBidi" w:hAnsiTheme="majorBidi" w:cstheme="majorBidi"/>
          <w:bCs/>
          <w:color w:val="0D0D0D" w:themeColor="text1" w:themeTint="F2"/>
          <w:sz w:val="24"/>
          <w:szCs w:val="24"/>
        </w:rPr>
        <w:t xml:space="preserve">. Nevertheless, the remaining four </w:t>
      </w:r>
      <w:r w:rsidR="00B06ECE" w:rsidRPr="00855774">
        <w:rPr>
          <w:rFonts w:asciiTheme="majorBidi" w:hAnsiTheme="majorBidi" w:cstheme="majorBidi"/>
          <w:bCs/>
          <w:color w:val="0D0D0D" w:themeColor="text1" w:themeTint="F2"/>
          <w:sz w:val="24"/>
          <w:szCs w:val="24"/>
        </w:rPr>
        <w:t xml:space="preserve">options </w:t>
      </w:r>
      <w:r w:rsidRPr="00855774">
        <w:rPr>
          <w:rFonts w:asciiTheme="majorBidi" w:hAnsiTheme="majorBidi" w:cstheme="majorBidi"/>
          <w:bCs/>
          <w:color w:val="0D0D0D" w:themeColor="text1" w:themeTint="F2"/>
          <w:sz w:val="24"/>
          <w:szCs w:val="24"/>
        </w:rPr>
        <w:t xml:space="preserve">were also critical in </w:t>
      </w:r>
      <w:r w:rsidR="00B06ECE" w:rsidRPr="00855774">
        <w:rPr>
          <w:rFonts w:asciiTheme="majorBidi" w:hAnsiTheme="majorBidi" w:cstheme="majorBidi"/>
          <w:bCs/>
          <w:color w:val="0D0D0D" w:themeColor="text1" w:themeTint="F2"/>
          <w:sz w:val="24"/>
          <w:szCs w:val="24"/>
        </w:rPr>
        <w:t xml:space="preserve">understanding </w:t>
      </w:r>
      <w:r w:rsidRPr="00855774">
        <w:rPr>
          <w:rFonts w:asciiTheme="majorBidi" w:hAnsiTheme="majorBidi" w:cstheme="majorBidi"/>
          <w:bCs/>
          <w:color w:val="0D0D0D" w:themeColor="text1" w:themeTint="F2"/>
          <w:sz w:val="24"/>
          <w:szCs w:val="24"/>
        </w:rPr>
        <w:t xml:space="preserve">the </w:t>
      </w:r>
      <w:r w:rsidR="00B06ECE" w:rsidRPr="00855774">
        <w:rPr>
          <w:rFonts w:asciiTheme="majorBidi" w:hAnsiTheme="majorBidi" w:cstheme="majorBidi"/>
          <w:bCs/>
          <w:color w:val="0D0D0D" w:themeColor="text1" w:themeTint="F2"/>
          <w:sz w:val="24"/>
          <w:szCs w:val="24"/>
        </w:rPr>
        <w:t xml:space="preserve">influence </w:t>
      </w:r>
      <w:r w:rsidRPr="00855774">
        <w:rPr>
          <w:rFonts w:asciiTheme="majorBidi" w:hAnsiTheme="majorBidi" w:cstheme="majorBidi"/>
          <w:bCs/>
          <w:color w:val="0D0D0D" w:themeColor="text1" w:themeTint="F2"/>
          <w:sz w:val="24"/>
          <w:szCs w:val="24"/>
        </w:rPr>
        <w:t xml:space="preserve">of cross-cultural leadership on the </w:t>
      </w:r>
      <w:r w:rsidR="00B06ECE" w:rsidRPr="00855774">
        <w:rPr>
          <w:rFonts w:asciiTheme="majorBidi" w:hAnsiTheme="majorBidi" w:cstheme="majorBidi"/>
          <w:bCs/>
          <w:color w:val="0D0D0D" w:themeColor="text1" w:themeTint="F2"/>
          <w:sz w:val="24"/>
          <w:szCs w:val="24"/>
        </w:rPr>
        <w:t xml:space="preserve">successful </w:t>
      </w:r>
      <w:r w:rsidRPr="00855774">
        <w:rPr>
          <w:rFonts w:asciiTheme="majorBidi" w:hAnsiTheme="majorBidi" w:cstheme="majorBidi"/>
          <w:bCs/>
          <w:color w:val="0D0D0D" w:themeColor="text1" w:themeTint="F2"/>
          <w:sz w:val="24"/>
          <w:szCs w:val="24"/>
        </w:rPr>
        <w:t>delivery of complex construction projects. What is clear is that</w:t>
      </w:r>
      <w:r w:rsidR="006F6B46" w:rsidRPr="00855774">
        <w:rPr>
          <w:rFonts w:asciiTheme="majorBidi" w:hAnsiTheme="majorBidi" w:cstheme="majorBidi"/>
          <w:bCs/>
          <w:color w:val="0D0D0D" w:themeColor="text1" w:themeTint="F2"/>
          <w:sz w:val="24"/>
          <w:szCs w:val="24"/>
        </w:rPr>
        <w:t xml:space="preserve"> complex construction project</w:t>
      </w:r>
      <w:r w:rsidRPr="00855774">
        <w:rPr>
          <w:rFonts w:asciiTheme="majorBidi" w:hAnsiTheme="majorBidi" w:cstheme="majorBidi"/>
          <w:bCs/>
          <w:color w:val="0D0D0D" w:themeColor="text1" w:themeTint="F2"/>
          <w:sz w:val="24"/>
          <w:szCs w:val="24"/>
        </w:rPr>
        <w:t xml:space="preserve"> leaders need to be aware of cultural diversity </w:t>
      </w:r>
      <w:r w:rsidR="00B06ECE" w:rsidRPr="00855774">
        <w:rPr>
          <w:rFonts w:asciiTheme="majorBidi" w:hAnsiTheme="majorBidi" w:cstheme="majorBidi"/>
          <w:bCs/>
          <w:color w:val="0D0D0D" w:themeColor="text1" w:themeTint="F2"/>
          <w:sz w:val="24"/>
          <w:szCs w:val="24"/>
        </w:rPr>
        <w:t xml:space="preserve">in </w:t>
      </w:r>
      <w:r w:rsidR="006F6B46" w:rsidRPr="00855774">
        <w:rPr>
          <w:rFonts w:asciiTheme="majorBidi" w:hAnsiTheme="majorBidi" w:cstheme="majorBidi"/>
          <w:bCs/>
          <w:color w:val="0D0D0D" w:themeColor="text1" w:themeTint="F2"/>
          <w:sz w:val="24"/>
          <w:szCs w:val="24"/>
        </w:rPr>
        <w:t>such</w:t>
      </w:r>
      <w:r w:rsidRPr="00855774">
        <w:rPr>
          <w:rFonts w:asciiTheme="majorBidi" w:hAnsiTheme="majorBidi" w:cstheme="majorBidi"/>
          <w:bCs/>
          <w:color w:val="0D0D0D" w:themeColor="text1" w:themeTint="F2"/>
          <w:sz w:val="24"/>
          <w:szCs w:val="24"/>
        </w:rPr>
        <w:t xml:space="preserve"> projects and adjust</w:t>
      </w:r>
      <w:r w:rsidR="00B06ECE" w:rsidRPr="00855774">
        <w:rPr>
          <w:rFonts w:asciiTheme="majorBidi" w:hAnsiTheme="majorBidi" w:cstheme="majorBidi"/>
          <w:bCs/>
          <w:color w:val="0D0D0D" w:themeColor="text1" w:themeTint="F2"/>
          <w:sz w:val="24"/>
          <w:szCs w:val="24"/>
        </w:rPr>
        <w:t xml:space="preserve"> their operations</w:t>
      </w:r>
      <w:r w:rsidRPr="00855774">
        <w:rPr>
          <w:rFonts w:asciiTheme="majorBidi" w:hAnsiTheme="majorBidi" w:cstheme="majorBidi"/>
          <w:bCs/>
          <w:color w:val="0D0D0D" w:themeColor="text1" w:themeTint="F2"/>
          <w:sz w:val="24"/>
          <w:szCs w:val="24"/>
        </w:rPr>
        <w:t xml:space="preserve"> accordingly for successful delivery. </w:t>
      </w:r>
    </w:p>
    <w:p w14:paraId="37926D2A" w14:textId="77777777" w:rsidR="00B06ECE" w:rsidRPr="00855774" w:rsidRDefault="00B06ECE" w:rsidP="00E55D8C">
      <w:pPr>
        <w:spacing w:after="0" w:line="480" w:lineRule="auto"/>
        <w:jc w:val="both"/>
        <w:rPr>
          <w:rFonts w:asciiTheme="majorBidi" w:hAnsiTheme="majorBidi" w:cstheme="majorBidi"/>
          <w:bCs/>
          <w:color w:val="0D0D0D" w:themeColor="text1" w:themeTint="F2"/>
          <w:sz w:val="24"/>
          <w:szCs w:val="24"/>
        </w:rPr>
      </w:pPr>
    </w:p>
    <w:p w14:paraId="24871FAB" w14:textId="73A30B8B" w:rsidR="00DE65E9" w:rsidRPr="00855774" w:rsidRDefault="00DE65E9" w:rsidP="00E55D8C">
      <w:pPr>
        <w:pStyle w:val="Heading2"/>
        <w:spacing w:before="0" w:line="480" w:lineRule="auto"/>
        <w:rPr>
          <w:rFonts w:asciiTheme="majorBidi" w:hAnsiTheme="majorBidi"/>
          <w:b/>
          <w:bCs/>
          <w:color w:val="0D0D0D" w:themeColor="text1" w:themeTint="F2"/>
          <w:sz w:val="24"/>
          <w:szCs w:val="24"/>
        </w:rPr>
      </w:pPr>
      <w:bookmarkStart w:id="286" w:name="_Toc95721766"/>
      <w:r w:rsidRPr="00855774">
        <w:rPr>
          <w:rFonts w:asciiTheme="majorBidi" w:hAnsiTheme="majorBidi"/>
          <w:b/>
          <w:bCs/>
          <w:color w:val="0D0D0D" w:themeColor="text1" w:themeTint="F2"/>
          <w:sz w:val="24"/>
          <w:szCs w:val="24"/>
        </w:rPr>
        <w:t>7.</w:t>
      </w:r>
      <w:r w:rsidR="002F0ADC" w:rsidRPr="00855774">
        <w:rPr>
          <w:rFonts w:asciiTheme="majorBidi" w:hAnsiTheme="majorBidi"/>
          <w:b/>
          <w:bCs/>
          <w:color w:val="0D0D0D" w:themeColor="text1" w:themeTint="F2"/>
          <w:sz w:val="24"/>
          <w:szCs w:val="24"/>
        </w:rPr>
        <w:t xml:space="preserve">5 </w:t>
      </w:r>
      <w:r w:rsidRPr="00855774">
        <w:rPr>
          <w:rFonts w:asciiTheme="majorBidi" w:hAnsiTheme="majorBidi"/>
          <w:b/>
          <w:bCs/>
          <w:color w:val="0D0D0D" w:themeColor="text1" w:themeTint="F2"/>
          <w:sz w:val="24"/>
          <w:szCs w:val="24"/>
        </w:rPr>
        <w:t xml:space="preserve">Model </w:t>
      </w:r>
      <w:r w:rsidR="00A8538C" w:rsidRPr="00855774">
        <w:rPr>
          <w:rFonts w:asciiTheme="majorBidi" w:hAnsiTheme="majorBidi"/>
          <w:b/>
          <w:bCs/>
          <w:color w:val="0D0D0D" w:themeColor="text1" w:themeTint="F2"/>
          <w:sz w:val="24"/>
          <w:szCs w:val="24"/>
        </w:rPr>
        <w:t>d</w:t>
      </w:r>
      <w:r w:rsidRPr="00855774">
        <w:rPr>
          <w:rFonts w:asciiTheme="majorBidi" w:hAnsiTheme="majorBidi"/>
          <w:b/>
          <w:bCs/>
          <w:color w:val="0D0D0D" w:themeColor="text1" w:themeTint="F2"/>
          <w:sz w:val="24"/>
          <w:szCs w:val="24"/>
        </w:rPr>
        <w:t>evelopment</w:t>
      </w:r>
      <w:bookmarkEnd w:id="286"/>
    </w:p>
    <w:p w14:paraId="1B484D61" w14:textId="670A3CB1" w:rsidR="00DE65E9" w:rsidRPr="00855774" w:rsidRDefault="00DE65E9" w:rsidP="00C00F67">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Based on the verification and validation of the results </w:t>
      </w:r>
      <w:r w:rsidR="00B06ECE" w:rsidRPr="00855774">
        <w:rPr>
          <w:rFonts w:asciiTheme="majorBidi" w:hAnsiTheme="majorBidi" w:cstheme="majorBidi"/>
          <w:bCs/>
          <w:color w:val="0D0D0D" w:themeColor="text1" w:themeTint="F2"/>
          <w:sz w:val="24"/>
          <w:szCs w:val="24"/>
        </w:rPr>
        <w:t xml:space="preserve">presented </w:t>
      </w:r>
      <w:r w:rsidRPr="00855774">
        <w:rPr>
          <w:rFonts w:asciiTheme="majorBidi" w:hAnsiTheme="majorBidi" w:cstheme="majorBidi"/>
          <w:bCs/>
          <w:color w:val="0D0D0D" w:themeColor="text1" w:themeTint="F2"/>
          <w:sz w:val="24"/>
          <w:szCs w:val="24"/>
        </w:rPr>
        <w:t xml:space="preserve">above, the proposed model in this study is illustrated below detailing various variables that </w:t>
      </w:r>
      <w:r w:rsidR="00B06ECE" w:rsidRPr="00855774">
        <w:rPr>
          <w:rFonts w:asciiTheme="majorBidi" w:hAnsiTheme="majorBidi" w:cstheme="majorBidi"/>
          <w:bCs/>
          <w:color w:val="0D0D0D" w:themeColor="text1" w:themeTint="F2"/>
          <w:sz w:val="24"/>
          <w:szCs w:val="24"/>
        </w:rPr>
        <w:t xml:space="preserve">influence </w:t>
      </w:r>
      <w:r w:rsidRPr="00855774">
        <w:rPr>
          <w:rFonts w:asciiTheme="majorBidi" w:hAnsiTheme="majorBidi" w:cstheme="majorBidi"/>
          <w:bCs/>
          <w:color w:val="0D0D0D" w:themeColor="text1" w:themeTint="F2"/>
          <w:sz w:val="24"/>
          <w:szCs w:val="24"/>
        </w:rPr>
        <w:t xml:space="preserve">the successful </w:t>
      </w:r>
      <w:r w:rsidR="00B06ECE"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B06ECE"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w:t>
      </w:r>
      <w:r w:rsidR="006F6B46" w:rsidRPr="00855774">
        <w:rPr>
          <w:rFonts w:asciiTheme="majorBidi" w:hAnsiTheme="majorBidi" w:cstheme="majorBidi"/>
          <w:bCs/>
          <w:color w:val="0D0D0D" w:themeColor="text1" w:themeTint="F2"/>
          <w:sz w:val="24"/>
          <w:szCs w:val="24"/>
        </w:rPr>
        <w:t>.</w:t>
      </w:r>
    </w:p>
    <w:p w14:paraId="52135E4B" w14:textId="4BA8009F" w:rsidR="00D83AFF" w:rsidRPr="00855774" w:rsidRDefault="000E1869" w:rsidP="007D5E8A">
      <w:pPr>
        <w:spacing w:after="0" w:line="360" w:lineRule="auto"/>
        <w:jc w:val="center"/>
        <w:rPr>
          <w:rFonts w:asciiTheme="majorBidi" w:eastAsia="MS Mincho" w:hAnsiTheme="majorBidi" w:cstheme="majorBidi"/>
          <w:bCs/>
          <w:color w:val="0D0D0D" w:themeColor="text1" w:themeTint="F2"/>
          <w:sz w:val="24"/>
          <w:szCs w:val="24"/>
        </w:rPr>
      </w:pPr>
      <w:r w:rsidRPr="00855774">
        <w:rPr>
          <w:rFonts w:asciiTheme="majorBidi" w:hAnsiTheme="majorBidi" w:cstheme="majorBidi"/>
          <w:noProof/>
          <w:color w:val="0D0D0D" w:themeColor="text1" w:themeTint="F2"/>
          <w:lang w:val="en-US"/>
        </w:rPr>
        <mc:AlternateContent>
          <mc:Choice Requires="wpc">
            <w:drawing>
              <wp:inline distT="0" distB="0" distL="0" distR="0" wp14:anchorId="5E603213" wp14:editId="7BD21674">
                <wp:extent cx="5486400" cy="7596505"/>
                <wp:effectExtent l="19050" t="19050" r="19050" b="4445"/>
                <wp:docPr id="172" name="Canvas 129"/>
                <wp:cNvGraphicFramePr>
                  <a:graphicFrameLocks xmlns:a="http://schemas.openxmlformats.org/drawingml/2006/main"/>
                </wp:cNvGraphicFramePr>
                <a:graphic xmlns:a="http://schemas.openxmlformats.org/drawingml/2006/main">
                  <a:graphicData uri="http://schemas.microsoft.com/office/word/2010/wordprocessingCanvas">
                    <wpc:wpc>
                      <wpc:bg>
                        <a:solidFill>
                          <a:prstClr val="white"/>
                        </a:solidFill>
                      </wpc:bg>
                      <wpc:whole/>
                      <wps:wsp>
                        <wps:cNvPr id="141" name="Straight Arrow Connector 138"/>
                        <wps:cNvCnPr/>
                        <wps:spPr>
                          <a:xfrm>
                            <a:off x="1670030" y="2622206"/>
                            <a:ext cx="490243" cy="294076"/>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2" name="Text Box 263"/>
                        <wps:cNvSpPr txBox="1"/>
                        <wps:spPr>
                          <a:xfrm>
                            <a:off x="0" y="1956206"/>
                            <a:ext cx="1670030" cy="1332000"/>
                          </a:xfrm>
                          <a:prstGeom prst="rect">
                            <a:avLst/>
                          </a:prstGeom>
                          <a:solidFill>
                            <a:schemeClr val="lt1"/>
                          </a:solidFill>
                          <a:ln w="38100">
                            <a:solidFill>
                              <a:prstClr val="black"/>
                            </a:solidFill>
                          </a:ln>
                        </wps:spPr>
                        <wps:txbx>
                          <w:txbxContent>
                            <w:p w14:paraId="455910D6" w14:textId="77777777" w:rsidR="000F3DEA" w:rsidRPr="00DC4A2B" w:rsidRDefault="000F3DEA" w:rsidP="00FD5729">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PROJECT CONTROL PROCESSES</w:t>
                              </w:r>
                            </w:p>
                            <w:p w14:paraId="04E7C5A0"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Project initiation</w:t>
                              </w:r>
                            </w:p>
                            <w:p w14:paraId="4A954379"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Risk metrics</w:t>
                              </w:r>
                            </w:p>
                            <w:p w14:paraId="5B4A4336"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Controlling and monitoring</w:t>
                              </w:r>
                            </w:p>
                            <w:p w14:paraId="4B0148AE"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Stakeholder communication</w:t>
                              </w:r>
                            </w:p>
                            <w:p w14:paraId="0B4E21CB"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Team roles and responsibilities</w:t>
                              </w:r>
                            </w:p>
                            <w:p w14:paraId="4F730F69"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Project closing time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3" name="Text Box 264"/>
                        <wps:cNvSpPr txBox="1"/>
                        <wps:spPr>
                          <a:xfrm>
                            <a:off x="3816370" y="3368745"/>
                            <a:ext cx="1670030" cy="1512000"/>
                          </a:xfrm>
                          <a:prstGeom prst="rect">
                            <a:avLst/>
                          </a:prstGeom>
                          <a:solidFill>
                            <a:schemeClr val="lt1"/>
                          </a:solidFill>
                          <a:ln w="38100">
                            <a:solidFill>
                              <a:prstClr val="black"/>
                            </a:solidFill>
                          </a:ln>
                        </wps:spPr>
                        <wps:txbx>
                          <w:txbxContent>
                            <w:p w14:paraId="626A19FF" w14:textId="77777777" w:rsidR="000F3DEA" w:rsidRPr="00DC4A2B" w:rsidRDefault="000F3DEA" w:rsidP="00FD5729">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STAKEHOLDER MANAGEMENT</w:t>
                              </w:r>
                            </w:p>
                            <w:p w14:paraId="1B743703"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Stakeholder definition</w:t>
                              </w:r>
                            </w:p>
                            <w:p w14:paraId="546F2CBB"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Stakeholder interests</w:t>
                              </w:r>
                            </w:p>
                            <w:p w14:paraId="4813D614"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Stakeholder expectations</w:t>
                              </w:r>
                            </w:p>
                            <w:p w14:paraId="3C08966E"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Communication with stakeholders</w:t>
                              </w:r>
                            </w:p>
                            <w:p w14:paraId="307FD9A5"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Stakeholder engagement</w:t>
                              </w:r>
                            </w:p>
                            <w:p w14:paraId="33CD670F"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Responsibilities of stakeholders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4" name="Text Box 265"/>
                        <wps:cNvSpPr txBox="1"/>
                        <wps:spPr>
                          <a:xfrm>
                            <a:off x="14148" y="3372282"/>
                            <a:ext cx="1670030" cy="1512000"/>
                          </a:xfrm>
                          <a:prstGeom prst="rect">
                            <a:avLst/>
                          </a:prstGeom>
                          <a:solidFill>
                            <a:schemeClr val="lt1"/>
                          </a:solidFill>
                          <a:ln w="38100">
                            <a:solidFill>
                              <a:prstClr val="black"/>
                            </a:solidFill>
                          </a:ln>
                        </wps:spPr>
                        <wps:txbx>
                          <w:txbxContent>
                            <w:p w14:paraId="440952D8"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ACCOUNTABILITY</w:t>
                              </w:r>
                            </w:p>
                            <w:p w14:paraId="34BBF87E"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Distribution of responsibilities</w:t>
                              </w:r>
                            </w:p>
                            <w:p w14:paraId="2A38D350" w14:textId="77777777" w:rsidR="000F3DEA" w:rsidRPr="006F6B46"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rPr>
                              </w:pPr>
                              <w:r w:rsidRPr="006F6B46">
                                <w:rPr>
                                  <w:rFonts w:asciiTheme="majorBidi" w:eastAsia="Times New Roman" w:hAnsiTheme="majorBidi" w:cstheme="majorBidi"/>
                                  <w:color w:val="333333"/>
                                  <w:sz w:val="18"/>
                                  <w:szCs w:val="18"/>
                                </w:rPr>
                                <w:t>Specialisation</w:t>
                              </w:r>
                            </w:p>
                            <w:p w14:paraId="610F8039"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Individuals held accountable</w:t>
                              </w:r>
                            </w:p>
                            <w:p w14:paraId="2AB6F495"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Use of resources transparently</w:t>
                              </w:r>
                            </w:p>
                            <w:p w14:paraId="47D1C4DB"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Appraisal system</w:t>
                              </w:r>
                            </w:p>
                            <w:p w14:paraId="5579DF66"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Senior project practitioners accountable</w:t>
                              </w:r>
                            </w:p>
                            <w:p w14:paraId="3F7C1DBA" w14:textId="77777777" w:rsidR="000F3DEA" w:rsidRPr="00DC4A2B" w:rsidRDefault="000F3DEA" w:rsidP="00FE5EDB">
                              <w:pPr>
                                <w:spacing w:after="0" w:line="240" w:lineRule="auto"/>
                                <w:ind w:left="187" w:hanging="187"/>
                                <w:rPr>
                                  <w:rFonts w:asciiTheme="majorBidi" w:eastAsia="Calibri" w:hAnsiTheme="majorBidi" w:cstheme="majorBidi"/>
                                  <w:color w:val="333333"/>
                                  <w:sz w:val="18"/>
                                  <w:szCs w:val="18"/>
                                </w:rPr>
                              </w:pPr>
                              <w:r w:rsidRPr="00DC4A2B">
                                <w:rPr>
                                  <w:rFonts w:asciiTheme="majorBidi" w:eastAsia="Calibri" w:hAnsiTheme="majorBidi" w:cstheme="majorBidi"/>
                                  <w:color w:val="333333"/>
                                  <w:sz w:val="18"/>
                                  <w:szCs w:val="18"/>
                                </w:rPr>
                                <w:t> </w:t>
                              </w:r>
                            </w:p>
                            <w:p w14:paraId="178D41F6" w14:textId="77777777" w:rsidR="000F3DEA" w:rsidRPr="00DC4A2B" w:rsidRDefault="000F3DEA" w:rsidP="00FE5EDB">
                              <w:pPr>
                                <w:spacing w:after="0" w:line="240" w:lineRule="auto"/>
                                <w:ind w:left="187" w:hanging="187"/>
                                <w:rPr>
                                  <w:rFonts w:asciiTheme="majorBidi" w:eastAsia="Calibri" w:hAnsiTheme="majorBidi" w:cstheme="majorBidi"/>
                                  <w:color w:val="333333"/>
                                  <w:sz w:val="18"/>
                                  <w:szCs w:val="18"/>
                                </w:rPr>
                              </w:pPr>
                              <w:r w:rsidRPr="00DC4A2B">
                                <w:rPr>
                                  <w:rFonts w:asciiTheme="majorBidi" w:eastAsia="Calibri" w:hAnsiTheme="majorBidi" w:cstheme="majorBidi"/>
                                  <w:color w:val="333333"/>
                                  <w:sz w:val="18"/>
                                  <w:szCs w:val="18"/>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5" name="Text Box 266"/>
                        <wps:cNvSpPr txBox="1"/>
                        <wps:spPr>
                          <a:xfrm>
                            <a:off x="3816370" y="1956206"/>
                            <a:ext cx="1670030" cy="1332000"/>
                          </a:xfrm>
                          <a:prstGeom prst="rect">
                            <a:avLst/>
                          </a:prstGeom>
                          <a:solidFill>
                            <a:schemeClr val="lt1"/>
                          </a:solidFill>
                          <a:ln w="38100">
                            <a:solidFill>
                              <a:prstClr val="black"/>
                            </a:solidFill>
                          </a:ln>
                        </wps:spPr>
                        <wps:txbx>
                          <w:txbxContent>
                            <w:p w14:paraId="3C92AE6F"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RISK MANAGEMENT</w:t>
                              </w:r>
                            </w:p>
                            <w:p w14:paraId="623AB934"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Risk identification</w:t>
                              </w:r>
                            </w:p>
                            <w:p w14:paraId="01DFFAC7"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 xml:space="preserve">Risk classification &amp; </w:t>
                              </w:r>
                              <w:r w:rsidRPr="006F6B46">
                                <w:rPr>
                                  <w:rFonts w:asciiTheme="majorBidi" w:eastAsia="Times New Roman" w:hAnsiTheme="majorBidi" w:cstheme="majorBidi"/>
                                  <w:color w:val="333333"/>
                                  <w:sz w:val="18"/>
                                  <w:szCs w:val="18"/>
                                </w:rPr>
                                <w:t>prioritisation</w:t>
                              </w:r>
                            </w:p>
                            <w:p w14:paraId="08A45394"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Risk forecasting</w:t>
                              </w:r>
                            </w:p>
                            <w:p w14:paraId="2326F97C"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Management risk approach</w:t>
                              </w:r>
                            </w:p>
                            <w:p w14:paraId="293DD4AB"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Use of technology</w:t>
                              </w:r>
                            </w:p>
                            <w:p w14:paraId="44146B6A"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Swift response to risk</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8" name="Text Box 267"/>
                        <wps:cNvSpPr txBox="1"/>
                        <wps:spPr>
                          <a:xfrm>
                            <a:off x="848279" y="5896"/>
                            <a:ext cx="1670030" cy="1871047"/>
                          </a:xfrm>
                          <a:prstGeom prst="rect">
                            <a:avLst/>
                          </a:prstGeom>
                          <a:solidFill>
                            <a:schemeClr val="lt1"/>
                          </a:solidFill>
                          <a:ln w="38100">
                            <a:solidFill>
                              <a:prstClr val="black"/>
                            </a:solidFill>
                          </a:ln>
                        </wps:spPr>
                        <wps:txbx>
                          <w:txbxContent>
                            <w:p w14:paraId="54A79FEB"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CULTURAL AWARENESS</w:t>
                              </w:r>
                            </w:p>
                            <w:p w14:paraId="3DAED7F5"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Awareness of different cultures</w:t>
                              </w:r>
                            </w:p>
                            <w:p w14:paraId="779FA6D2"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Acceptance of cultural differences</w:t>
                              </w:r>
                            </w:p>
                            <w:p w14:paraId="42CFB7CE"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Project teams are trained on cultural awareness</w:t>
                              </w:r>
                            </w:p>
                            <w:p w14:paraId="35CB3ADE"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Dynamic cultural awareness</w:t>
                              </w:r>
                            </w:p>
                            <w:p w14:paraId="509E391B"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Tolerance for everyone’s culture</w:t>
                              </w:r>
                            </w:p>
                            <w:p w14:paraId="61018E35"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6F6B46">
                                <w:rPr>
                                  <w:rFonts w:asciiTheme="majorBidi" w:eastAsia="Times New Roman" w:hAnsiTheme="majorBidi" w:cstheme="majorBidi"/>
                                  <w:color w:val="333333"/>
                                  <w:sz w:val="18"/>
                                  <w:szCs w:val="18"/>
                                </w:rPr>
                                <w:t>Institutionalisation</w:t>
                              </w:r>
                              <w:r w:rsidRPr="00DC4A2B">
                                <w:rPr>
                                  <w:rFonts w:asciiTheme="majorBidi" w:eastAsia="Times New Roman" w:hAnsiTheme="majorBidi" w:cstheme="majorBidi"/>
                                  <w:color w:val="333333"/>
                                  <w:sz w:val="18"/>
                                  <w:szCs w:val="18"/>
                                  <w:lang w:val="en-US"/>
                                </w:rPr>
                                <w:t xml:space="preserve"> of cultural knowledge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 name="Text Box 268"/>
                        <wps:cNvSpPr txBox="1"/>
                        <wps:spPr>
                          <a:xfrm>
                            <a:off x="2978198" y="1"/>
                            <a:ext cx="1670030" cy="1871047"/>
                          </a:xfrm>
                          <a:prstGeom prst="rect">
                            <a:avLst/>
                          </a:prstGeom>
                          <a:solidFill>
                            <a:schemeClr val="lt1"/>
                          </a:solidFill>
                          <a:ln w="38100">
                            <a:solidFill>
                              <a:prstClr val="black"/>
                            </a:solidFill>
                          </a:ln>
                        </wps:spPr>
                        <wps:txbx>
                          <w:txbxContent>
                            <w:p w14:paraId="1706CEA9"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PATH CAPABILITY</w:t>
                              </w:r>
                            </w:p>
                            <w:p w14:paraId="7B32F8E4"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Resource reconfiguration</w:t>
                              </w:r>
                            </w:p>
                            <w:p w14:paraId="6D833850"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Flexible strategies are developed</w:t>
                              </w:r>
                            </w:p>
                            <w:p w14:paraId="5E144E12"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Resources deployed to suit different cultural teams</w:t>
                              </w:r>
                            </w:p>
                            <w:p w14:paraId="4C03EFDD"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 xml:space="preserve">Recognition of cross-culturalism for </w:t>
                              </w:r>
                              <w:r w:rsidRPr="006F6B46">
                                <w:rPr>
                                  <w:rFonts w:asciiTheme="majorBidi" w:eastAsia="Times New Roman" w:hAnsiTheme="majorBidi" w:cstheme="majorBidi"/>
                                  <w:color w:val="333333"/>
                                  <w:sz w:val="18"/>
                                  <w:szCs w:val="18"/>
                                </w:rPr>
                                <w:t>organisational</w:t>
                              </w:r>
                              <w:r w:rsidRPr="00DC4A2B">
                                <w:rPr>
                                  <w:rFonts w:asciiTheme="majorBidi" w:eastAsia="Times New Roman" w:hAnsiTheme="majorBidi" w:cstheme="majorBidi"/>
                                  <w:color w:val="333333"/>
                                  <w:sz w:val="18"/>
                                  <w:szCs w:val="18"/>
                                  <w:lang w:val="en-US"/>
                                </w:rPr>
                                <w:t xml:space="preserve"> competition</w:t>
                              </w:r>
                            </w:p>
                            <w:p w14:paraId="4E15DDA2"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Information transfer for different cultures</w:t>
                              </w:r>
                            </w:p>
                            <w:p w14:paraId="37E45C5B"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Efficient cross-cultural coordination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2" name="Text Box 269"/>
                        <wps:cNvSpPr txBox="1"/>
                        <wps:spPr>
                          <a:xfrm>
                            <a:off x="14148" y="4969134"/>
                            <a:ext cx="1670030" cy="2592000"/>
                          </a:xfrm>
                          <a:prstGeom prst="rect">
                            <a:avLst/>
                          </a:prstGeom>
                          <a:solidFill>
                            <a:schemeClr val="lt1"/>
                          </a:solidFill>
                          <a:ln w="38100">
                            <a:solidFill>
                              <a:prstClr val="black"/>
                            </a:solidFill>
                          </a:ln>
                        </wps:spPr>
                        <wps:txbx>
                          <w:txbxContent>
                            <w:p w14:paraId="7E08CFF6"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CROSS-CULTURAL INTERACTION</w:t>
                              </w:r>
                            </w:p>
                            <w:p w14:paraId="331F0F86"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Teams set up cross-culturally</w:t>
                              </w:r>
                            </w:p>
                            <w:p w14:paraId="49A34499"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Cross-cultural interactions begin at top management</w:t>
                              </w:r>
                            </w:p>
                            <w:p w14:paraId="178B6EE9"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Effective knowledge sharing</w:t>
                              </w:r>
                            </w:p>
                            <w:p w14:paraId="5B2AA581"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Cross-cultural interaction is perceived as a platform for effective job performance</w:t>
                              </w:r>
                            </w:p>
                            <w:p w14:paraId="0E1C1CEF"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Primary and secondary stakeholders reinforce cross-cultural interactions</w:t>
                              </w:r>
                            </w:p>
                            <w:p w14:paraId="678EB2D8"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Constant feedback of cross-cultural project output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5" name="Text Box 271"/>
                        <wps:cNvSpPr txBox="1"/>
                        <wps:spPr>
                          <a:xfrm>
                            <a:off x="3816370" y="4969134"/>
                            <a:ext cx="1670030" cy="2592000"/>
                          </a:xfrm>
                          <a:prstGeom prst="rect">
                            <a:avLst/>
                          </a:prstGeom>
                          <a:solidFill>
                            <a:schemeClr val="lt1"/>
                          </a:solidFill>
                          <a:ln w="38100">
                            <a:solidFill>
                              <a:prstClr val="black"/>
                            </a:solidFill>
                          </a:ln>
                        </wps:spPr>
                        <wps:txbx>
                          <w:txbxContent>
                            <w:p w14:paraId="314C7C00"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CROSS-CULTURAL LEADERSHIP</w:t>
                              </w:r>
                            </w:p>
                            <w:p w14:paraId="5E3DD31B"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Adaptation of leadership style to different cultures</w:t>
                              </w:r>
                            </w:p>
                            <w:p w14:paraId="04D89B1D"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Leadership decisions match the cultural needs of employees</w:t>
                              </w:r>
                            </w:p>
                            <w:p w14:paraId="04C35505"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Effective set-up of cross-cultural teams</w:t>
                              </w:r>
                            </w:p>
                            <w:p w14:paraId="54A15E1B"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Leadership handles cross-cultural conflicts</w:t>
                              </w:r>
                            </w:p>
                            <w:p w14:paraId="4DA421FA"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Advancement of cross-cultural leadership through benchmarking</w:t>
                              </w:r>
                            </w:p>
                            <w:p w14:paraId="2CB84A70"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Accommodation of diverse views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7" name="Text Box 272"/>
                        <wps:cNvSpPr txBox="1"/>
                        <wps:spPr>
                          <a:xfrm>
                            <a:off x="1932166" y="4969134"/>
                            <a:ext cx="1670030" cy="2592000"/>
                          </a:xfrm>
                          <a:prstGeom prst="rect">
                            <a:avLst/>
                          </a:prstGeom>
                          <a:solidFill>
                            <a:schemeClr val="lt1"/>
                          </a:solidFill>
                          <a:ln w="38100">
                            <a:solidFill>
                              <a:prstClr val="black"/>
                            </a:solidFill>
                          </a:ln>
                        </wps:spPr>
                        <wps:txbx>
                          <w:txbxContent>
                            <w:p w14:paraId="12EC4F2F" w14:textId="77777777" w:rsidR="000F3DEA" w:rsidRPr="00DC4A2B" w:rsidRDefault="000F3DEA" w:rsidP="00FE5EDB">
                              <w:pPr>
                                <w:spacing w:after="0" w:line="256"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CROSS-CULTURAL COMMUNICATION</w:t>
                              </w:r>
                            </w:p>
                            <w:p w14:paraId="0EA687CF"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The standard language of communication</w:t>
                              </w:r>
                            </w:p>
                            <w:p w14:paraId="25B4B97D"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Proper medium of communication that respondents to cultural needs</w:t>
                              </w:r>
                            </w:p>
                            <w:p w14:paraId="213CA71C"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Cross-cultural training</w:t>
                              </w:r>
                            </w:p>
                            <w:p w14:paraId="2EE3A794"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Medium for problem-solving through communication</w:t>
                              </w:r>
                            </w:p>
                            <w:p w14:paraId="6EA09A66"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Adaptation to cross-cultural changes</w:t>
                              </w:r>
                            </w:p>
                            <w:p w14:paraId="22503FC1"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 xml:space="preserve">Communication is important for </w:t>
                              </w:r>
                              <w:r w:rsidRPr="006F6B46">
                                <w:rPr>
                                  <w:rFonts w:asciiTheme="majorBidi" w:eastAsia="Times New Roman" w:hAnsiTheme="majorBidi" w:cstheme="majorBidi"/>
                                  <w:color w:val="333333"/>
                                  <w:sz w:val="18"/>
                                  <w:szCs w:val="18"/>
                                </w:rPr>
                                <w:t>organisational</w:t>
                              </w:r>
                              <w:r w:rsidRPr="00FE5EDB">
                                <w:rPr>
                                  <w:rFonts w:asciiTheme="majorBidi" w:eastAsia="Times New Roman" w:hAnsiTheme="majorBidi" w:cstheme="majorBidi"/>
                                  <w:color w:val="333333"/>
                                  <w:sz w:val="18"/>
                                  <w:szCs w:val="18"/>
                                  <w:lang w:val="en-US"/>
                                </w:rPr>
                                <w:t xml:space="preserve"> success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8" name="Oval 222"/>
                        <wps:cNvSpPr/>
                        <wps:spPr>
                          <a:xfrm>
                            <a:off x="1819656" y="2634966"/>
                            <a:ext cx="1901952" cy="1913507"/>
                          </a:xfrm>
                          <a:prstGeom prst="ellipse">
                            <a:avLst/>
                          </a:prstGeom>
                          <a:solidFill>
                            <a:schemeClr val="bg1">
                              <a:lumMod val="95000"/>
                            </a:schemeClr>
                          </a:solidFill>
                          <a:ln w="57150"/>
                        </wps:spPr>
                        <wps:style>
                          <a:lnRef idx="1">
                            <a:schemeClr val="dk1"/>
                          </a:lnRef>
                          <a:fillRef idx="2">
                            <a:schemeClr val="dk1"/>
                          </a:fillRef>
                          <a:effectRef idx="1">
                            <a:schemeClr val="dk1"/>
                          </a:effectRef>
                          <a:fontRef idx="minor">
                            <a:schemeClr val="dk1"/>
                          </a:fontRef>
                        </wps:style>
                        <wps:txbx>
                          <w:txbxContent>
                            <w:p w14:paraId="325BB9BC" w14:textId="77777777" w:rsidR="000F3DEA" w:rsidRPr="00DC4A2B" w:rsidRDefault="000F3DEA" w:rsidP="00DC4A2B">
                              <w:pPr>
                                <w:spacing w:after="0" w:line="240" w:lineRule="auto"/>
                                <w:ind w:left="187" w:right="115"/>
                                <w:jc w:val="center"/>
                                <w:rPr>
                                  <w:rFonts w:asciiTheme="majorBidi" w:eastAsia="Calibri" w:hAnsiTheme="majorBidi" w:cstheme="majorBidi"/>
                                  <w:b/>
                                  <w:bCs/>
                                  <w:color w:val="333333"/>
                                  <w:sz w:val="17"/>
                                  <w:szCs w:val="17"/>
                                </w:rPr>
                              </w:pPr>
                              <w:r w:rsidRPr="00DC4A2B">
                                <w:rPr>
                                  <w:rFonts w:asciiTheme="majorBidi" w:eastAsia="Calibri" w:hAnsiTheme="majorBidi" w:cstheme="majorBidi"/>
                                  <w:b/>
                                  <w:bCs/>
                                  <w:color w:val="333333"/>
                                  <w:sz w:val="17"/>
                                  <w:szCs w:val="17"/>
                                </w:rPr>
                                <w:t>SUCCESSFUL COMPLEX CONSTRUCTION PROJECT DELIVERY</w:t>
                              </w:r>
                            </w:p>
                            <w:p w14:paraId="35EB07ED" w14:textId="5467EF7F" w:rsidR="000F3DEA" w:rsidRPr="00DC4A2B" w:rsidRDefault="000F3DEA" w:rsidP="00DC4A2B">
                              <w:pPr>
                                <w:spacing w:after="0" w:line="240" w:lineRule="auto"/>
                                <w:ind w:right="-60"/>
                                <w:jc w:val="center"/>
                                <w:rPr>
                                  <w:rFonts w:asciiTheme="majorBidi" w:eastAsia="Calibri" w:hAnsiTheme="majorBidi" w:cstheme="majorBidi"/>
                                  <w:b/>
                                  <w:bCs/>
                                  <w:color w:val="333333"/>
                                  <w:sz w:val="17"/>
                                  <w:szCs w:val="17"/>
                                </w:rPr>
                              </w:pPr>
                              <w:r w:rsidRPr="00DC4A2B">
                                <w:rPr>
                                  <w:rFonts w:asciiTheme="majorBidi" w:eastAsia="Calibri" w:hAnsiTheme="majorBidi" w:cstheme="majorBidi"/>
                                  <w:b/>
                                  <w:bCs/>
                                  <w:color w:val="333333"/>
                                  <w:sz w:val="17"/>
                                  <w:szCs w:val="17"/>
                                </w:rPr>
                                <w:t>DETERMINANTS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0" name="Flowchart: Connector 295"/>
                        <wps:cNvSpPr/>
                        <wps:spPr>
                          <a:xfrm>
                            <a:off x="2352833" y="2767652"/>
                            <a:ext cx="827405" cy="287655"/>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5D3CF85B" w14:textId="77777777" w:rsidR="000F3DEA" w:rsidRPr="00DC4A2B" w:rsidRDefault="000F3DEA" w:rsidP="00DC4A2B">
                              <w:pPr>
                                <w:spacing w:line="256" w:lineRule="auto"/>
                                <w:ind w:left="-142" w:right="-123"/>
                                <w:jc w:val="center"/>
                                <w:rPr>
                                  <w:rFonts w:asciiTheme="majorBidi" w:eastAsia="Calibri" w:hAnsiTheme="majorBidi" w:cstheme="majorBidi"/>
                                  <w:color w:val="000000"/>
                                  <w:sz w:val="12"/>
                                  <w:szCs w:val="12"/>
                                  <w:lang w:val="en-US"/>
                                </w:rPr>
                              </w:pPr>
                              <w:r w:rsidRPr="00DC4A2B">
                                <w:rPr>
                                  <w:rFonts w:asciiTheme="majorBidi" w:eastAsia="Calibri" w:hAnsiTheme="majorBidi" w:cstheme="majorBidi"/>
                                  <w:color w:val="000000"/>
                                  <w:sz w:val="12"/>
                                  <w:szCs w:val="12"/>
                                  <w:lang w:val="en-US"/>
                                </w:rPr>
                                <w:t>Competence</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161" name="Flowchart: Connector 296"/>
                        <wps:cNvSpPr/>
                        <wps:spPr>
                          <a:xfrm rot="16200000">
                            <a:off x="1728838" y="3434590"/>
                            <a:ext cx="827405" cy="287655"/>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09F52FAB" w14:textId="77777777" w:rsidR="000F3DEA" w:rsidRPr="00DC4A2B" w:rsidRDefault="000F3DEA" w:rsidP="00DC4A2B">
                              <w:pPr>
                                <w:spacing w:line="256" w:lineRule="auto"/>
                                <w:ind w:left="-142" w:right="-118"/>
                                <w:jc w:val="center"/>
                                <w:rPr>
                                  <w:rFonts w:asciiTheme="majorBidi" w:eastAsia="Calibri" w:hAnsiTheme="majorBidi" w:cstheme="majorBidi"/>
                                  <w:color w:val="000000"/>
                                  <w:sz w:val="12"/>
                                  <w:szCs w:val="12"/>
                                  <w:lang w:val="en-US"/>
                                </w:rPr>
                              </w:pPr>
                              <w:r w:rsidRPr="00DC4A2B">
                                <w:rPr>
                                  <w:rFonts w:asciiTheme="majorBidi" w:eastAsia="Calibri" w:hAnsiTheme="majorBidi" w:cstheme="majorBidi"/>
                                  <w:color w:val="000000"/>
                                  <w:sz w:val="12"/>
                                  <w:szCs w:val="12"/>
                                  <w:lang w:val="en-US"/>
                                </w:rPr>
                                <w:t>Communication</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162" name="Flowchart: Connector 297"/>
                        <wps:cNvSpPr/>
                        <wps:spPr>
                          <a:xfrm rot="5400000">
                            <a:off x="2994310" y="3443734"/>
                            <a:ext cx="827405" cy="287655"/>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2C8E8FFA" w14:textId="77777777" w:rsidR="000F3DEA" w:rsidRPr="00DC4A2B" w:rsidRDefault="000F3DEA" w:rsidP="00DC4A2B">
                              <w:pPr>
                                <w:spacing w:line="256" w:lineRule="auto"/>
                                <w:jc w:val="center"/>
                                <w:rPr>
                                  <w:rFonts w:asciiTheme="majorBidi" w:eastAsia="Calibri" w:hAnsiTheme="majorBidi" w:cstheme="majorBidi"/>
                                  <w:color w:val="000000"/>
                                  <w:sz w:val="12"/>
                                  <w:szCs w:val="12"/>
                                  <w:lang w:val="en-US"/>
                                </w:rPr>
                              </w:pPr>
                              <w:r w:rsidRPr="00DC4A2B">
                                <w:rPr>
                                  <w:rFonts w:asciiTheme="majorBidi" w:eastAsia="Calibri" w:hAnsiTheme="majorBidi" w:cstheme="majorBidi"/>
                                  <w:color w:val="000000"/>
                                  <w:sz w:val="12"/>
                                  <w:szCs w:val="12"/>
                                  <w:lang w:val="en-US"/>
                                </w:rPr>
                                <w:t>Innovation</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163" name="Flowchart: Connector 298"/>
                        <wps:cNvSpPr/>
                        <wps:spPr>
                          <a:xfrm>
                            <a:off x="2352833" y="4132570"/>
                            <a:ext cx="827405" cy="287655"/>
                          </a:xfrm>
                          <a:prstGeom prst="flowChartConnector">
                            <a:avLst/>
                          </a:prstGeom>
                          <a:ln/>
                        </wps:spPr>
                        <wps:style>
                          <a:lnRef idx="2">
                            <a:schemeClr val="dk1"/>
                          </a:lnRef>
                          <a:fillRef idx="1">
                            <a:schemeClr val="lt1"/>
                          </a:fillRef>
                          <a:effectRef idx="0">
                            <a:schemeClr val="dk1"/>
                          </a:effectRef>
                          <a:fontRef idx="minor">
                            <a:schemeClr val="dk1"/>
                          </a:fontRef>
                        </wps:style>
                        <wps:txbx>
                          <w:txbxContent>
                            <w:p w14:paraId="064C0C70" w14:textId="77777777" w:rsidR="000F3DEA" w:rsidRPr="00DC4A2B" w:rsidRDefault="000F3DEA" w:rsidP="00DC4A2B">
                              <w:pPr>
                                <w:spacing w:line="256" w:lineRule="auto"/>
                                <w:jc w:val="center"/>
                                <w:rPr>
                                  <w:rFonts w:asciiTheme="majorBidi" w:eastAsia="Calibri" w:hAnsiTheme="majorBidi" w:cstheme="majorBidi"/>
                                  <w:color w:val="000000"/>
                                  <w:sz w:val="12"/>
                                  <w:szCs w:val="12"/>
                                </w:rPr>
                              </w:pPr>
                              <w:r w:rsidRPr="00DC4A2B">
                                <w:rPr>
                                  <w:rFonts w:asciiTheme="majorBidi" w:eastAsia="Calibri" w:hAnsiTheme="majorBidi" w:cstheme="majorBidi"/>
                                  <w:color w:val="000000"/>
                                  <w:sz w:val="12"/>
                                  <w:szCs w:val="12"/>
                                </w:rPr>
                                <w:t>Complexity</w:t>
                              </w:r>
                            </w:p>
                          </w:txbxContent>
                        </wps:txbx>
                        <wps:bodyPr rot="0" spcFirstLastPara="0" vert="horz" wrap="square" lIns="98828" tIns="49413" rIns="98828" bIns="49413" numCol="1" spcCol="0" rtlCol="0" fromWordArt="0" anchor="ctr" anchorCtr="0" forceAA="0" compatLnSpc="1">
                          <a:prstTxWarp prst="textNoShape">
                            <a:avLst/>
                          </a:prstTxWarp>
                          <a:noAutofit/>
                        </wps:bodyPr>
                      </wps:wsp>
                      <wps:wsp>
                        <wps:cNvPr id="164" name="Straight Arrow Connector 300"/>
                        <wps:cNvCnPr/>
                        <wps:spPr>
                          <a:xfrm flipH="1">
                            <a:off x="3353668" y="2622206"/>
                            <a:ext cx="462702" cy="294076"/>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5" name="Straight Arrow Connector 301"/>
                        <wps:cNvCnPr/>
                        <wps:spPr>
                          <a:xfrm flipV="1">
                            <a:off x="1684178" y="4269335"/>
                            <a:ext cx="476095" cy="75300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6" name="Straight Arrow Connector 302"/>
                        <wps:cNvCnPr/>
                        <wps:spPr>
                          <a:xfrm flipH="1" flipV="1">
                            <a:off x="3353668" y="4269335"/>
                            <a:ext cx="462702" cy="75300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7" name="Straight Arrow Connector 303"/>
                        <wps:cNvCnPr/>
                        <wps:spPr>
                          <a:xfrm flipH="1" flipV="1">
                            <a:off x="2756971" y="4549562"/>
                            <a:ext cx="10210" cy="419572"/>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8" name="Straight Arrow Connector 304"/>
                        <wps:cNvCnPr/>
                        <wps:spPr>
                          <a:xfrm flipV="1">
                            <a:off x="1684178" y="3775720"/>
                            <a:ext cx="247988" cy="352562"/>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9" name="Straight Arrow Connector 305"/>
                        <wps:cNvCnPr/>
                        <wps:spPr>
                          <a:xfrm flipH="1" flipV="1">
                            <a:off x="3576638" y="3804295"/>
                            <a:ext cx="239732" cy="3204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0" name="Straight Arrow Connector 308"/>
                        <wps:cNvCnPr/>
                        <wps:spPr>
                          <a:xfrm>
                            <a:off x="1683294" y="1876818"/>
                            <a:ext cx="835015" cy="760139"/>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1" name="Straight Arrow Connector 309"/>
                        <wps:cNvCnPr/>
                        <wps:spPr>
                          <a:xfrm flipH="1">
                            <a:off x="2978198" y="1870923"/>
                            <a:ext cx="835015" cy="751108"/>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5E603213" id="Canvas 129" o:spid="_x0000_s1206" editas="canvas" style="width:6in;height:598.15pt;mso-position-horizontal-relative:char;mso-position-vertical-relative:line" coordsize="54864,75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">
                <v:shape id="_x0000_s1207" type="#_x0000_t75" style="position:absolute;width:54864;height:75965;visibility:visible;mso-wrap-style:square" filled="t">
                  <v:fill o:detectmouseclick="t"/>
                  <v:path o:connecttype="none"/>
                </v:shape>
                <v:shape id="Straight Arrow Connector 138" o:spid="_x0000_s1208" type="#_x0000_t32" style="position:absolute;left:16700;top:26222;width:4902;height:29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" strokecolor="black [3213]" strokeweight="1.5pt">
                  <v:stroke endarrow="block" joinstyle="miter"/>
                </v:shape>
                <v:shape id="Text Box 263" o:spid="_x0000_s1209" type="#_x0000_t202" style="position:absolute;top:19562;width:16700;height:13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" fillcolor="white [3201]" strokeweight="3pt">
                  <v:textbox>
                    <w:txbxContent>
                      <w:p w14:paraId="455910D6" w14:textId="77777777" w:rsidR="000F3DEA" w:rsidRPr="00DC4A2B" w:rsidRDefault="000F3DEA" w:rsidP="00FD5729">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PROJECT CONTROL PROCESSES</w:t>
                        </w:r>
                      </w:p>
                      <w:p w14:paraId="04E7C5A0"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Project initiation</w:t>
                        </w:r>
                      </w:p>
                      <w:p w14:paraId="4A954379"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Risk metrics</w:t>
                        </w:r>
                      </w:p>
                      <w:p w14:paraId="5B4A4336"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Controlling and monitoring</w:t>
                        </w:r>
                      </w:p>
                      <w:p w14:paraId="4B0148AE"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Stakeholder communication</w:t>
                        </w:r>
                      </w:p>
                      <w:p w14:paraId="0B4E21CB"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Team roles and responsibilities</w:t>
                        </w:r>
                      </w:p>
                      <w:p w14:paraId="4F730F69" w14:textId="77777777" w:rsidR="000F3DEA" w:rsidRPr="00FE5EDB" w:rsidRDefault="000F3DEA" w:rsidP="00FD5729">
                        <w:pPr>
                          <w:pStyle w:val="ListParagraph"/>
                          <w:numPr>
                            <w:ilvl w:val="0"/>
                            <w:numId w:val="43"/>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Project closing time</w:t>
                        </w:r>
                      </w:p>
                    </w:txbxContent>
                  </v:textbox>
                </v:shape>
                <v:shape id="Text Box 264" o:spid="_x0000_s1210" type="#_x0000_t202" style="position:absolute;left:38163;top:33687;width:16701;height:15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" fillcolor="white [3201]" strokeweight="3pt">
                  <v:textbox>
                    <w:txbxContent>
                      <w:p w14:paraId="626A19FF" w14:textId="77777777" w:rsidR="000F3DEA" w:rsidRPr="00DC4A2B" w:rsidRDefault="000F3DEA" w:rsidP="00FD5729">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STAKEHOLDER MANAGEMENT</w:t>
                        </w:r>
                      </w:p>
                      <w:p w14:paraId="1B743703"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Stakeholder definition</w:t>
                        </w:r>
                      </w:p>
                      <w:p w14:paraId="546F2CBB"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Stakeholder interests</w:t>
                        </w:r>
                      </w:p>
                      <w:p w14:paraId="4813D614"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Stakeholder expectations</w:t>
                        </w:r>
                      </w:p>
                      <w:p w14:paraId="3C08966E"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Communication with stakeholders</w:t>
                        </w:r>
                      </w:p>
                      <w:p w14:paraId="307FD9A5"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Stakeholder engagement</w:t>
                        </w:r>
                      </w:p>
                      <w:p w14:paraId="33CD670F" w14:textId="77777777" w:rsidR="000F3DEA" w:rsidRPr="00DC4A2B" w:rsidRDefault="000F3DEA" w:rsidP="00FD5729">
                        <w:pPr>
                          <w:pStyle w:val="ListParagraph"/>
                          <w:numPr>
                            <w:ilvl w:val="0"/>
                            <w:numId w:val="40"/>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Responsibilities of stakeholders</w:t>
                        </w:r>
                      </w:p>
                    </w:txbxContent>
                  </v:textbox>
                </v:shape>
                <v:shape id="Text Box 265" o:spid="_x0000_s1211" type="#_x0000_t202" style="position:absolute;left:141;top:33722;width:16700;height:15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" fillcolor="white [3201]" strokeweight="3pt">
                  <v:textbox>
                    <w:txbxContent>
                      <w:p w14:paraId="440952D8"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ACCOUNTABILITY</w:t>
                        </w:r>
                      </w:p>
                      <w:p w14:paraId="34BBF87E"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Distribution of responsibilities</w:t>
                        </w:r>
                      </w:p>
                      <w:p w14:paraId="2A38D350" w14:textId="77777777" w:rsidR="000F3DEA" w:rsidRPr="006F6B46"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rPr>
                        </w:pPr>
                        <w:r w:rsidRPr="006F6B46">
                          <w:rPr>
                            <w:rFonts w:asciiTheme="majorBidi" w:eastAsia="Times New Roman" w:hAnsiTheme="majorBidi" w:cstheme="majorBidi"/>
                            <w:color w:val="333333"/>
                            <w:sz w:val="18"/>
                            <w:szCs w:val="18"/>
                          </w:rPr>
                          <w:t>Specialisation</w:t>
                        </w:r>
                      </w:p>
                      <w:p w14:paraId="610F8039"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Individuals held accountable</w:t>
                        </w:r>
                      </w:p>
                      <w:p w14:paraId="2AB6F495"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Use of resources transparently</w:t>
                        </w:r>
                      </w:p>
                      <w:p w14:paraId="47D1C4DB"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Appraisal system</w:t>
                        </w:r>
                      </w:p>
                      <w:p w14:paraId="5579DF66" w14:textId="77777777" w:rsidR="000F3DEA" w:rsidRPr="00FE5EDB" w:rsidRDefault="000F3DEA" w:rsidP="00FE5EDB">
                        <w:pPr>
                          <w:pStyle w:val="ListParagraph"/>
                          <w:numPr>
                            <w:ilvl w:val="0"/>
                            <w:numId w:val="45"/>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Senior project practitioners accountable</w:t>
                        </w:r>
                      </w:p>
                      <w:p w14:paraId="3F7C1DBA" w14:textId="77777777" w:rsidR="000F3DEA" w:rsidRPr="00DC4A2B" w:rsidRDefault="000F3DEA" w:rsidP="00FE5EDB">
                        <w:pPr>
                          <w:spacing w:after="0" w:line="240" w:lineRule="auto"/>
                          <w:ind w:left="187" w:hanging="187"/>
                          <w:rPr>
                            <w:rFonts w:asciiTheme="majorBidi" w:eastAsia="Calibri" w:hAnsiTheme="majorBidi" w:cstheme="majorBidi"/>
                            <w:color w:val="333333"/>
                            <w:sz w:val="18"/>
                            <w:szCs w:val="18"/>
                          </w:rPr>
                        </w:pPr>
                        <w:r w:rsidRPr="00DC4A2B">
                          <w:rPr>
                            <w:rFonts w:asciiTheme="majorBidi" w:eastAsia="Calibri" w:hAnsiTheme="majorBidi" w:cstheme="majorBidi"/>
                            <w:color w:val="333333"/>
                            <w:sz w:val="18"/>
                            <w:szCs w:val="18"/>
                          </w:rPr>
                          <w:t> </w:t>
                        </w:r>
                      </w:p>
                      <w:p w14:paraId="178D41F6" w14:textId="77777777" w:rsidR="000F3DEA" w:rsidRPr="00DC4A2B" w:rsidRDefault="000F3DEA" w:rsidP="00FE5EDB">
                        <w:pPr>
                          <w:spacing w:after="0" w:line="240" w:lineRule="auto"/>
                          <w:ind w:left="187" w:hanging="187"/>
                          <w:rPr>
                            <w:rFonts w:asciiTheme="majorBidi" w:eastAsia="Calibri" w:hAnsiTheme="majorBidi" w:cstheme="majorBidi"/>
                            <w:color w:val="333333"/>
                            <w:sz w:val="18"/>
                            <w:szCs w:val="18"/>
                          </w:rPr>
                        </w:pPr>
                        <w:r w:rsidRPr="00DC4A2B">
                          <w:rPr>
                            <w:rFonts w:asciiTheme="majorBidi" w:eastAsia="Calibri" w:hAnsiTheme="majorBidi" w:cstheme="majorBidi"/>
                            <w:color w:val="333333"/>
                            <w:sz w:val="18"/>
                            <w:szCs w:val="18"/>
                          </w:rPr>
                          <w:t> </w:t>
                        </w:r>
                      </w:p>
                    </w:txbxContent>
                  </v:textbox>
                </v:shape>
                <v:shape id="Text Box 266" o:spid="_x0000_s1212" type="#_x0000_t202" style="position:absolute;left:38163;top:19562;width:16701;height:13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" fillcolor="white [3201]" strokeweight="3pt">
                  <v:textbox>
                    <w:txbxContent>
                      <w:p w14:paraId="3C92AE6F"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RISK MANAGEMENT</w:t>
                        </w:r>
                      </w:p>
                      <w:p w14:paraId="623AB934"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Risk identification</w:t>
                        </w:r>
                      </w:p>
                      <w:p w14:paraId="01DFFAC7"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 xml:space="preserve">Risk classification &amp; </w:t>
                        </w:r>
                        <w:r w:rsidRPr="006F6B46">
                          <w:rPr>
                            <w:rFonts w:asciiTheme="majorBidi" w:eastAsia="Times New Roman" w:hAnsiTheme="majorBidi" w:cstheme="majorBidi"/>
                            <w:color w:val="333333"/>
                            <w:sz w:val="18"/>
                            <w:szCs w:val="18"/>
                          </w:rPr>
                          <w:t>prioritisation</w:t>
                        </w:r>
                      </w:p>
                      <w:p w14:paraId="08A45394"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Risk forecasting</w:t>
                        </w:r>
                      </w:p>
                      <w:p w14:paraId="2326F97C"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Management risk approach</w:t>
                        </w:r>
                      </w:p>
                      <w:p w14:paraId="293DD4AB"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Use of technology</w:t>
                        </w:r>
                      </w:p>
                      <w:p w14:paraId="44146B6A" w14:textId="77777777" w:rsidR="000F3DEA" w:rsidRPr="00FE5EDB" w:rsidRDefault="000F3DEA" w:rsidP="00FE5EDB">
                        <w:pPr>
                          <w:pStyle w:val="ListParagraph"/>
                          <w:numPr>
                            <w:ilvl w:val="0"/>
                            <w:numId w:val="44"/>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Swift response to risk</w:t>
                        </w:r>
                      </w:p>
                    </w:txbxContent>
                  </v:textbox>
                </v:shape>
                <v:shape id="Text Box 267" o:spid="_x0000_s1213" type="#_x0000_t202" style="position:absolute;left:8482;top:58;width:16701;height:18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" fillcolor="white [3201]" strokeweight="3pt">
                  <v:textbox>
                    <w:txbxContent>
                      <w:p w14:paraId="54A79FEB"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CULTURAL AWARENESS</w:t>
                        </w:r>
                      </w:p>
                      <w:p w14:paraId="3DAED7F5"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Awareness of different cultures</w:t>
                        </w:r>
                      </w:p>
                      <w:p w14:paraId="779FA6D2"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Acceptance of cultural differences</w:t>
                        </w:r>
                      </w:p>
                      <w:p w14:paraId="42CFB7CE"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Project teams are trained on cultural awareness</w:t>
                        </w:r>
                      </w:p>
                      <w:p w14:paraId="35CB3ADE"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Dynamic cultural awareness</w:t>
                        </w:r>
                      </w:p>
                      <w:p w14:paraId="509E391B"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Tolerance for everyone’s culture</w:t>
                        </w:r>
                      </w:p>
                      <w:p w14:paraId="61018E35" w14:textId="77777777" w:rsidR="000F3DEA" w:rsidRPr="00DC4A2B" w:rsidRDefault="000F3DEA" w:rsidP="00FE5EDB">
                        <w:pPr>
                          <w:pStyle w:val="ListParagraph"/>
                          <w:numPr>
                            <w:ilvl w:val="0"/>
                            <w:numId w:val="41"/>
                          </w:numPr>
                          <w:tabs>
                            <w:tab w:val="clear" w:pos="720"/>
                            <w:tab w:val="num" w:pos="284"/>
                          </w:tabs>
                          <w:spacing w:after="0" w:line="240" w:lineRule="auto"/>
                          <w:ind w:left="284" w:hanging="284"/>
                          <w:rPr>
                            <w:rFonts w:asciiTheme="majorBidi" w:eastAsia="Times New Roman" w:hAnsiTheme="majorBidi" w:cstheme="majorBidi"/>
                            <w:color w:val="333333"/>
                            <w:sz w:val="18"/>
                            <w:szCs w:val="18"/>
                            <w:lang w:val="en-US"/>
                          </w:rPr>
                        </w:pPr>
                        <w:r w:rsidRPr="006F6B46">
                          <w:rPr>
                            <w:rFonts w:asciiTheme="majorBidi" w:eastAsia="Times New Roman" w:hAnsiTheme="majorBidi" w:cstheme="majorBidi"/>
                            <w:color w:val="333333"/>
                            <w:sz w:val="18"/>
                            <w:szCs w:val="18"/>
                          </w:rPr>
                          <w:t>Institutionalisation</w:t>
                        </w:r>
                        <w:r w:rsidRPr="00DC4A2B">
                          <w:rPr>
                            <w:rFonts w:asciiTheme="majorBidi" w:eastAsia="Times New Roman" w:hAnsiTheme="majorBidi" w:cstheme="majorBidi"/>
                            <w:color w:val="333333"/>
                            <w:sz w:val="18"/>
                            <w:szCs w:val="18"/>
                            <w:lang w:val="en-US"/>
                          </w:rPr>
                          <w:t xml:space="preserve"> of cultural knowledge</w:t>
                        </w:r>
                      </w:p>
                    </w:txbxContent>
                  </v:textbox>
                </v:shape>
                <v:shape id="Text Box 268" o:spid="_x0000_s1214" type="#_x0000_t202" style="position:absolute;left:29781;width:16701;height:18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" fillcolor="white [3201]" strokeweight="3pt">
                  <v:textbox>
                    <w:txbxContent>
                      <w:p w14:paraId="1706CEA9"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PATH CAPABILITY</w:t>
                        </w:r>
                      </w:p>
                      <w:p w14:paraId="7B32F8E4"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Resource reconfiguration</w:t>
                        </w:r>
                      </w:p>
                      <w:p w14:paraId="6D833850"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Flexible strategies are developed</w:t>
                        </w:r>
                      </w:p>
                      <w:p w14:paraId="5E144E12"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Resources deployed to suit different cultural teams</w:t>
                        </w:r>
                      </w:p>
                      <w:p w14:paraId="4C03EFDD"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 xml:space="preserve">Recognition of cross-culturalism for </w:t>
                        </w:r>
                        <w:r w:rsidRPr="006F6B46">
                          <w:rPr>
                            <w:rFonts w:asciiTheme="majorBidi" w:eastAsia="Times New Roman" w:hAnsiTheme="majorBidi" w:cstheme="majorBidi"/>
                            <w:color w:val="333333"/>
                            <w:sz w:val="18"/>
                            <w:szCs w:val="18"/>
                          </w:rPr>
                          <w:t>organisational</w:t>
                        </w:r>
                        <w:r w:rsidRPr="00DC4A2B">
                          <w:rPr>
                            <w:rFonts w:asciiTheme="majorBidi" w:eastAsia="Times New Roman" w:hAnsiTheme="majorBidi" w:cstheme="majorBidi"/>
                            <w:color w:val="333333"/>
                            <w:sz w:val="18"/>
                            <w:szCs w:val="18"/>
                            <w:lang w:val="en-US"/>
                          </w:rPr>
                          <w:t xml:space="preserve"> competition</w:t>
                        </w:r>
                      </w:p>
                      <w:p w14:paraId="4E15DDA2"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Information transfer for different cultures</w:t>
                        </w:r>
                      </w:p>
                      <w:p w14:paraId="37E45C5B" w14:textId="77777777" w:rsidR="000F3DEA" w:rsidRPr="00DC4A2B" w:rsidRDefault="000F3DEA" w:rsidP="00FE5EDB">
                        <w:pPr>
                          <w:pStyle w:val="ListParagraph"/>
                          <w:numPr>
                            <w:ilvl w:val="0"/>
                            <w:numId w:val="42"/>
                          </w:numPr>
                          <w:tabs>
                            <w:tab w:val="clear" w:pos="720"/>
                            <w:tab w:val="num" w:pos="426"/>
                          </w:tabs>
                          <w:spacing w:after="0" w:line="240" w:lineRule="auto"/>
                          <w:ind w:left="284" w:hanging="284"/>
                          <w:rPr>
                            <w:rFonts w:asciiTheme="majorBidi" w:eastAsia="Times New Roman" w:hAnsiTheme="majorBidi" w:cstheme="majorBidi"/>
                            <w:color w:val="333333"/>
                            <w:sz w:val="18"/>
                            <w:szCs w:val="18"/>
                            <w:lang w:val="en-US"/>
                          </w:rPr>
                        </w:pPr>
                        <w:r w:rsidRPr="00DC4A2B">
                          <w:rPr>
                            <w:rFonts w:asciiTheme="majorBidi" w:eastAsia="Times New Roman" w:hAnsiTheme="majorBidi" w:cstheme="majorBidi"/>
                            <w:color w:val="333333"/>
                            <w:sz w:val="18"/>
                            <w:szCs w:val="18"/>
                            <w:lang w:val="en-US"/>
                          </w:rPr>
                          <w:t>Efficient cross-cultural coordination</w:t>
                        </w:r>
                      </w:p>
                    </w:txbxContent>
                  </v:textbox>
                </v:shape>
                <v:shape id="Text Box 269" o:spid="_x0000_s1215" type="#_x0000_t202" style="position:absolute;left:141;top:49691;width:16700;height:25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" fillcolor="white [3201]" strokeweight="3pt">
                  <v:textbox>
                    <w:txbxContent>
                      <w:p w14:paraId="7E08CFF6"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CROSS-CULTURAL INTERACTION</w:t>
                        </w:r>
                      </w:p>
                      <w:p w14:paraId="331F0F86"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Teams set up cross-culturally</w:t>
                        </w:r>
                      </w:p>
                      <w:p w14:paraId="49A34499"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Cross-cultural interactions begin at top management</w:t>
                        </w:r>
                      </w:p>
                      <w:p w14:paraId="178B6EE9"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Effective knowledge sharing</w:t>
                        </w:r>
                      </w:p>
                      <w:p w14:paraId="5B2AA581"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Cross-cultural interaction is perceived as a platform for effective job performance</w:t>
                        </w:r>
                      </w:p>
                      <w:p w14:paraId="0E1C1CEF"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Primary and secondary stakeholders reinforce cross-cultural interactions</w:t>
                        </w:r>
                      </w:p>
                      <w:p w14:paraId="678EB2D8" w14:textId="77777777" w:rsidR="000F3DEA" w:rsidRPr="00FE5EDB" w:rsidRDefault="000F3DEA" w:rsidP="00FE5EDB">
                        <w:pPr>
                          <w:pStyle w:val="ListParagraph"/>
                          <w:numPr>
                            <w:ilvl w:val="0"/>
                            <w:numId w:val="46"/>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Constant feedback of cross-cultural project output</w:t>
                        </w:r>
                      </w:p>
                    </w:txbxContent>
                  </v:textbox>
                </v:shape>
                <v:shape id="Text Box 271" o:spid="_x0000_s1216" type="#_x0000_t202" style="position:absolute;left:38163;top:49691;width:16701;height:25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" fillcolor="white [3201]" strokeweight="3pt">
                  <v:textbox>
                    <w:txbxContent>
                      <w:p w14:paraId="314C7C00" w14:textId="77777777" w:rsidR="000F3DEA" w:rsidRPr="00DC4A2B" w:rsidRDefault="000F3DEA" w:rsidP="00FE5EDB">
                        <w:pPr>
                          <w:spacing w:after="0" w:line="240"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CROSS-CULTURAL LEADERSHIP</w:t>
                        </w:r>
                      </w:p>
                      <w:p w14:paraId="5E3DD31B"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Adaptation of leadership style to different cultures</w:t>
                        </w:r>
                      </w:p>
                      <w:p w14:paraId="04D89B1D"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Leadership decisions match the cultural needs of employees</w:t>
                        </w:r>
                      </w:p>
                      <w:p w14:paraId="04C35505"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Effective set-up of cross-cultural teams</w:t>
                        </w:r>
                      </w:p>
                      <w:p w14:paraId="54A15E1B"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Leadership handles cross-cultural conflicts</w:t>
                        </w:r>
                      </w:p>
                      <w:p w14:paraId="4DA421FA"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Advancement of cross-cultural leadership through benchmarking</w:t>
                        </w:r>
                      </w:p>
                      <w:p w14:paraId="2CB84A70" w14:textId="77777777" w:rsidR="000F3DEA" w:rsidRPr="00FE5EDB" w:rsidRDefault="000F3DEA" w:rsidP="00FE5EDB">
                        <w:pPr>
                          <w:pStyle w:val="ListParagraph"/>
                          <w:numPr>
                            <w:ilvl w:val="0"/>
                            <w:numId w:val="48"/>
                          </w:numPr>
                          <w:spacing w:after="0" w:line="240"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Accommodation of diverse views</w:t>
                        </w:r>
                      </w:p>
                    </w:txbxContent>
                  </v:textbox>
                </v:shape>
                <v:shape id="Text Box 272" o:spid="_x0000_s1217" type="#_x0000_t202" style="position:absolute;left:19321;top:49691;width:16700;height:25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" fillcolor="white [3201]" strokeweight="3pt">
                  <v:textbox>
                    <w:txbxContent>
                      <w:p w14:paraId="12EC4F2F" w14:textId="77777777" w:rsidR="000F3DEA" w:rsidRPr="00DC4A2B" w:rsidRDefault="000F3DEA" w:rsidP="00FE5EDB">
                        <w:pPr>
                          <w:spacing w:after="0" w:line="256" w:lineRule="auto"/>
                          <w:rPr>
                            <w:rFonts w:asciiTheme="majorBidi" w:eastAsia="Calibri" w:hAnsiTheme="majorBidi" w:cstheme="majorBidi"/>
                            <w:b/>
                            <w:bCs/>
                            <w:color w:val="333333"/>
                            <w:sz w:val="18"/>
                            <w:szCs w:val="18"/>
                          </w:rPr>
                        </w:pPr>
                        <w:r w:rsidRPr="00DC4A2B">
                          <w:rPr>
                            <w:rFonts w:asciiTheme="majorBidi" w:eastAsia="Calibri" w:hAnsiTheme="majorBidi" w:cstheme="majorBidi"/>
                            <w:b/>
                            <w:bCs/>
                            <w:color w:val="333333"/>
                            <w:sz w:val="18"/>
                            <w:szCs w:val="18"/>
                          </w:rPr>
                          <w:t>CROSS-CULTURAL COMMUNICATION</w:t>
                        </w:r>
                      </w:p>
                      <w:p w14:paraId="0EA687CF"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The standard language of communication</w:t>
                        </w:r>
                      </w:p>
                      <w:p w14:paraId="25B4B97D"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Proper medium of communication that respondents to cultural needs</w:t>
                        </w:r>
                      </w:p>
                      <w:p w14:paraId="213CA71C"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Cross-cultural training</w:t>
                        </w:r>
                      </w:p>
                      <w:p w14:paraId="2EE3A794"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Medium for problem-solving through communication</w:t>
                        </w:r>
                      </w:p>
                      <w:p w14:paraId="6EA09A66"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Adaptation to cross-cultural changes</w:t>
                        </w:r>
                      </w:p>
                      <w:p w14:paraId="22503FC1" w14:textId="77777777" w:rsidR="000F3DEA" w:rsidRPr="00FE5EDB" w:rsidRDefault="000F3DEA" w:rsidP="00FE5EDB">
                        <w:pPr>
                          <w:pStyle w:val="ListParagraph"/>
                          <w:numPr>
                            <w:ilvl w:val="0"/>
                            <w:numId w:val="47"/>
                          </w:numPr>
                          <w:spacing w:after="0" w:line="256" w:lineRule="auto"/>
                          <w:ind w:left="284" w:hanging="284"/>
                          <w:rPr>
                            <w:rFonts w:asciiTheme="majorBidi" w:eastAsia="Times New Roman" w:hAnsiTheme="majorBidi" w:cstheme="majorBidi"/>
                            <w:color w:val="333333"/>
                            <w:sz w:val="18"/>
                            <w:szCs w:val="18"/>
                            <w:lang w:val="en-US"/>
                          </w:rPr>
                        </w:pPr>
                        <w:r w:rsidRPr="00FE5EDB">
                          <w:rPr>
                            <w:rFonts w:asciiTheme="majorBidi" w:eastAsia="Times New Roman" w:hAnsiTheme="majorBidi" w:cstheme="majorBidi"/>
                            <w:color w:val="333333"/>
                            <w:sz w:val="18"/>
                            <w:szCs w:val="18"/>
                            <w:lang w:val="en-US"/>
                          </w:rPr>
                          <w:t xml:space="preserve">Communication is important for </w:t>
                        </w:r>
                        <w:r w:rsidRPr="006F6B46">
                          <w:rPr>
                            <w:rFonts w:asciiTheme="majorBidi" w:eastAsia="Times New Roman" w:hAnsiTheme="majorBidi" w:cstheme="majorBidi"/>
                            <w:color w:val="333333"/>
                            <w:sz w:val="18"/>
                            <w:szCs w:val="18"/>
                          </w:rPr>
                          <w:t>organisational</w:t>
                        </w:r>
                        <w:r w:rsidRPr="00FE5EDB">
                          <w:rPr>
                            <w:rFonts w:asciiTheme="majorBidi" w:eastAsia="Times New Roman" w:hAnsiTheme="majorBidi" w:cstheme="majorBidi"/>
                            <w:color w:val="333333"/>
                            <w:sz w:val="18"/>
                            <w:szCs w:val="18"/>
                            <w:lang w:val="en-US"/>
                          </w:rPr>
                          <w:t xml:space="preserve"> success</w:t>
                        </w:r>
                      </w:p>
                    </w:txbxContent>
                  </v:textbox>
                </v:shape>
                <v:oval id="Oval 222" o:spid="_x0000_s1218" style="position:absolute;left:18196;top:26349;width:19020;height:19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" fillcolor="#f2f2f2 [3052]" strokecolor="black [3200]" strokeweight="4.5pt">
                  <v:stroke joinstyle="miter"/>
                  <v:textbox>
                    <w:txbxContent>
                      <w:p w14:paraId="325BB9BC" w14:textId="77777777" w:rsidR="000F3DEA" w:rsidRPr="00DC4A2B" w:rsidRDefault="000F3DEA" w:rsidP="00DC4A2B">
                        <w:pPr>
                          <w:spacing w:after="0" w:line="240" w:lineRule="auto"/>
                          <w:ind w:left="187" w:right="115"/>
                          <w:jc w:val="center"/>
                          <w:rPr>
                            <w:rFonts w:asciiTheme="majorBidi" w:eastAsia="Calibri" w:hAnsiTheme="majorBidi" w:cstheme="majorBidi"/>
                            <w:b/>
                            <w:bCs/>
                            <w:color w:val="333333"/>
                            <w:sz w:val="17"/>
                            <w:szCs w:val="17"/>
                          </w:rPr>
                        </w:pPr>
                        <w:r w:rsidRPr="00DC4A2B">
                          <w:rPr>
                            <w:rFonts w:asciiTheme="majorBidi" w:eastAsia="Calibri" w:hAnsiTheme="majorBidi" w:cstheme="majorBidi"/>
                            <w:b/>
                            <w:bCs/>
                            <w:color w:val="333333"/>
                            <w:sz w:val="17"/>
                            <w:szCs w:val="17"/>
                          </w:rPr>
                          <w:t>SUCCESSFUL COMPLEX CONSTRUCTION PROJECT DELIVERY</w:t>
                        </w:r>
                      </w:p>
                      <w:p w14:paraId="35EB07ED" w14:textId="5467EF7F" w:rsidR="000F3DEA" w:rsidRPr="00DC4A2B" w:rsidRDefault="000F3DEA" w:rsidP="00DC4A2B">
                        <w:pPr>
                          <w:spacing w:after="0" w:line="240" w:lineRule="auto"/>
                          <w:ind w:right="-60"/>
                          <w:jc w:val="center"/>
                          <w:rPr>
                            <w:rFonts w:asciiTheme="majorBidi" w:eastAsia="Calibri" w:hAnsiTheme="majorBidi" w:cstheme="majorBidi"/>
                            <w:b/>
                            <w:bCs/>
                            <w:color w:val="333333"/>
                            <w:sz w:val="17"/>
                            <w:szCs w:val="17"/>
                          </w:rPr>
                        </w:pPr>
                        <w:r w:rsidRPr="00DC4A2B">
                          <w:rPr>
                            <w:rFonts w:asciiTheme="majorBidi" w:eastAsia="Calibri" w:hAnsiTheme="majorBidi" w:cstheme="majorBidi"/>
                            <w:b/>
                            <w:bCs/>
                            <w:color w:val="333333"/>
                            <w:sz w:val="17"/>
                            <w:szCs w:val="17"/>
                          </w:rPr>
                          <w:t>DETERMINANTS</w:t>
                        </w:r>
                      </w:p>
                    </w:txbxContent>
                  </v:textbox>
                </v:oval>
                <v:shape id="Flowchart: Connector 295" o:spid="_x0000_s1219" type="#_x0000_t120" style="position:absolute;left:23528;top:27676;width:8274;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" fillcolor="white [3201]" strokecolor="black [3200]" strokeweight="1pt">
                  <v:stroke joinstyle="miter"/>
                  <v:textbox inset="2.74522mm,1.3726mm,2.74522mm,1.3726mm">
                    <w:txbxContent>
                      <w:p w14:paraId="5D3CF85B" w14:textId="77777777" w:rsidR="000F3DEA" w:rsidRPr="00DC4A2B" w:rsidRDefault="000F3DEA" w:rsidP="00DC4A2B">
                        <w:pPr>
                          <w:spacing w:line="256" w:lineRule="auto"/>
                          <w:ind w:left="-142" w:right="-123"/>
                          <w:jc w:val="center"/>
                          <w:rPr>
                            <w:rFonts w:asciiTheme="majorBidi" w:eastAsia="Calibri" w:hAnsiTheme="majorBidi" w:cstheme="majorBidi"/>
                            <w:color w:val="000000"/>
                            <w:sz w:val="12"/>
                            <w:szCs w:val="12"/>
                            <w:lang w:val="en-US"/>
                          </w:rPr>
                        </w:pPr>
                        <w:r w:rsidRPr="00DC4A2B">
                          <w:rPr>
                            <w:rFonts w:asciiTheme="majorBidi" w:eastAsia="Calibri" w:hAnsiTheme="majorBidi" w:cstheme="majorBidi"/>
                            <w:color w:val="000000"/>
                            <w:sz w:val="12"/>
                            <w:szCs w:val="12"/>
                            <w:lang w:val="en-US"/>
                          </w:rPr>
                          <w:t>Competence</w:t>
                        </w:r>
                      </w:p>
                    </w:txbxContent>
                  </v:textbox>
                </v:shape>
                <v:shape id="Flowchart: Connector 296" o:spid="_x0000_s1220" type="#_x0000_t120" style="position:absolute;left:17288;top:34346;width:8274;height:287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" fillcolor="white [3201]" strokecolor="black [3200]" strokeweight="1pt">
                  <v:stroke joinstyle="miter"/>
                  <v:textbox inset="2.74522mm,1.3726mm,2.74522mm,1.3726mm">
                    <w:txbxContent>
                      <w:p w14:paraId="09F52FAB" w14:textId="77777777" w:rsidR="000F3DEA" w:rsidRPr="00DC4A2B" w:rsidRDefault="000F3DEA" w:rsidP="00DC4A2B">
                        <w:pPr>
                          <w:spacing w:line="256" w:lineRule="auto"/>
                          <w:ind w:left="-142" w:right="-118"/>
                          <w:jc w:val="center"/>
                          <w:rPr>
                            <w:rFonts w:asciiTheme="majorBidi" w:eastAsia="Calibri" w:hAnsiTheme="majorBidi" w:cstheme="majorBidi"/>
                            <w:color w:val="000000"/>
                            <w:sz w:val="12"/>
                            <w:szCs w:val="12"/>
                            <w:lang w:val="en-US"/>
                          </w:rPr>
                        </w:pPr>
                        <w:r w:rsidRPr="00DC4A2B">
                          <w:rPr>
                            <w:rFonts w:asciiTheme="majorBidi" w:eastAsia="Calibri" w:hAnsiTheme="majorBidi" w:cstheme="majorBidi"/>
                            <w:color w:val="000000"/>
                            <w:sz w:val="12"/>
                            <w:szCs w:val="12"/>
                            <w:lang w:val="en-US"/>
                          </w:rPr>
                          <w:t>Communication</w:t>
                        </w:r>
                      </w:p>
                    </w:txbxContent>
                  </v:textbox>
                </v:shape>
                <v:shape id="Flowchart: Connector 297" o:spid="_x0000_s1221" type="#_x0000_t120" style="position:absolute;left:29943;top:34436;width:8274;height:287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" fillcolor="white [3201]" strokecolor="black [3200]" strokeweight="1pt">
                  <v:stroke joinstyle="miter"/>
                  <v:textbox inset="2.74522mm,1.3726mm,2.74522mm,1.3726mm">
                    <w:txbxContent>
                      <w:p w14:paraId="2C8E8FFA" w14:textId="77777777" w:rsidR="000F3DEA" w:rsidRPr="00DC4A2B" w:rsidRDefault="000F3DEA" w:rsidP="00DC4A2B">
                        <w:pPr>
                          <w:spacing w:line="256" w:lineRule="auto"/>
                          <w:jc w:val="center"/>
                          <w:rPr>
                            <w:rFonts w:asciiTheme="majorBidi" w:eastAsia="Calibri" w:hAnsiTheme="majorBidi" w:cstheme="majorBidi"/>
                            <w:color w:val="000000"/>
                            <w:sz w:val="12"/>
                            <w:szCs w:val="12"/>
                            <w:lang w:val="en-US"/>
                          </w:rPr>
                        </w:pPr>
                        <w:r w:rsidRPr="00DC4A2B">
                          <w:rPr>
                            <w:rFonts w:asciiTheme="majorBidi" w:eastAsia="Calibri" w:hAnsiTheme="majorBidi" w:cstheme="majorBidi"/>
                            <w:color w:val="000000"/>
                            <w:sz w:val="12"/>
                            <w:szCs w:val="12"/>
                            <w:lang w:val="en-US"/>
                          </w:rPr>
                          <w:t>Innovation</w:t>
                        </w:r>
                      </w:p>
                    </w:txbxContent>
                  </v:textbox>
                </v:shape>
                <v:shape id="Flowchart: Connector 298" o:spid="_x0000_s1222" type="#_x0000_t120" style="position:absolute;left:23528;top:41325;width:8274;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" fillcolor="white [3201]" strokecolor="black [3200]" strokeweight="1pt">
                  <v:stroke joinstyle="miter"/>
                  <v:textbox inset="2.74522mm,1.3726mm,2.74522mm,1.3726mm">
                    <w:txbxContent>
                      <w:p w14:paraId="064C0C70" w14:textId="77777777" w:rsidR="000F3DEA" w:rsidRPr="00DC4A2B" w:rsidRDefault="000F3DEA" w:rsidP="00DC4A2B">
                        <w:pPr>
                          <w:spacing w:line="256" w:lineRule="auto"/>
                          <w:jc w:val="center"/>
                          <w:rPr>
                            <w:rFonts w:asciiTheme="majorBidi" w:eastAsia="Calibri" w:hAnsiTheme="majorBidi" w:cstheme="majorBidi"/>
                            <w:color w:val="000000"/>
                            <w:sz w:val="12"/>
                            <w:szCs w:val="12"/>
                          </w:rPr>
                        </w:pPr>
                        <w:r w:rsidRPr="00DC4A2B">
                          <w:rPr>
                            <w:rFonts w:asciiTheme="majorBidi" w:eastAsia="Calibri" w:hAnsiTheme="majorBidi" w:cstheme="majorBidi"/>
                            <w:color w:val="000000"/>
                            <w:sz w:val="12"/>
                            <w:szCs w:val="12"/>
                          </w:rPr>
                          <w:t>Complexity</w:t>
                        </w:r>
                      </w:p>
                    </w:txbxContent>
                  </v:textbox>
                </v:shape>
                <v:shape id="Straight Arrow Connector 300" o:spid="_x0000_s1223" type="#_x0000_t32" style="position:absolute;left:33536;top:26222;width:4627;height:29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" strokecolor="black [3213]" strokeweight="1.5pt">
                  <v:stroke endarrow="block" joinstyle="miter"/>
                </v:shape>
                <v:shape id="Straight Arrow Connector 301" o:spid="_x0000_s1224" type="#_x0000_t32" style="position:absolute;left:16841;top:42693;width:4761;height:753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" strokecolor="black [3213]" strokeweight="1.5pt">
                  <v:stroke endarrow="block" joinstyle="miter"/>
                </v:shape>
                <v:shape id="Straight Arrow Connector 302" o:spid="_x0000_s1225" type="#_x0000_t32" style="position:absolute;left:33536;top:42693;width:4627;height:753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" strokecolor="black [3213]" strokeweight="1.5pt">
                  <v:stroke endarrow="block" joinstyle="miter"/>
                </v:shape>
                <v:shape id="Straight Arrow Connector 303" o:spid="_x0000_s1226" type="#_x0000_t32" style="position:absolute;left:27569;top:45495;width:102;height:419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" strokecolor="black [3213]" strokeweight="1.5pt">
                  <v:stroke endarrow="block" joinstyle="miter"/>
                </v:shape>
                <v:shape id="Straight Arrow Connector 304" o:spid="_x0000_s1227" type="#_x0000_t32" style="position:absolute;left:16841;top:37757;width:2480;height:35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" strokecolor="black [3213]" strokeweight="1.5pt">
                  <v:stroke endarrow="block" joinstyle="miter"/>
                </v:shape>
                <v:shape id="Straight Arrow Connector 305" o:spid="_x0000_s1228" type="#_x0000_t32" style="position:absolute;left:35766;top:38042;width:2397;height:32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" strokecolor="black [3213]" strokeweight="1.5pt">
                  <v:stroke endarrow="block" joinstyle="miter"/>
                </v:shape>
                <v:shape id="Straight Arrow Connector 308" o:spid="_x0000_s1229" type="#_x0000_t32" style="position:absolute;left:16832;top:18768;width:8351;height:76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" strokecolor="black [3213]" strokeweight="1.5pt">
                  <v:stroke endarrow="block" joinstyle="miter"/>
                </v:shape>
                <v:shape id="Straight Arrow Connector 309" o:spid="_x0000_s1230" type="#_x0000_t32" style="position:absolute;left:29781;top:18709;width:8351;height:75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" strokecolor="black [3213]" strokeweight="1.5pt">
                  <v:stroke endarrow="block" joinstyle="miter"/>
                </v:shape>
                <w10:anchorlock/>
              </v:group>
            </w:pict>
          </mc:Fallback>
        </mc:AlternateContent>
      </w:r>
    </w:p>
    <w:p w14:paraId="1E9827E8" w14:textId="6A008A55" w:rsidR="001B7410" w:rsidRPr="00855774" w:rsidRDefault="00A96959" w:rsidP="00C00F67">
      <w:pPr>
        <w:pStyle w:val="Caption"/>
        <w:jc w:val="center"/>
        <w:rPr>
          <w:rFonts w:asciiTheme="majorBidi" w:hAnsiTheme="majorBidi" w:cstheme="majorBidi"/>
          <w:b/>
          <w:bCs/>
          <w:i w:val="0"/>
          <w:iCs w:val="0"/>
          <w:color w:val="0D0D0D" w:themeColor="text1" w:themeTint="F2"/>
          <w:sz w:val="24"/>
          <w:szCs w:val="24"/>
        </w:rPr>
      </w:pPr>
      <w:bookmarkStart w:id="287" w:name="_Toc94624443"/>
      <w:r w:rsidRPr="00855774">
        <w:rPr>
          <w:rFonts w:asciiTheme="majorBidi" w:hAnsiTheme="majorBidi" w:cstheme="majorBidi"/>
          <w:b/>
          <w:bCs/>
          <w:i w:val="0"/>
          <w:iCs w:val="0"/>
          <w:color w:val="0D0D0D" w:themeColor="text1" w:themeTint="F2"/>
          <w:sz w:val="24"/>
          <w:szCs w:val="24"/>
        </w:rPr>
        <w:t xml:space="preserve">Figure </w:t>
      </w:r>
      <w:r w:rsidR="00877DF2" w:rsidRPr="00855774">
        <w:rPr>
          <w:rFonts w:asciiTheme="majorBidi" w:hAnsiTheme="majorBidi" w:cstheme="majorBidi"/>
          <w:b/>
          <w:bCs/>
          <w:i w:val="0"/>
          <w:iCs w:val="0"/>
          <w:color w:val="0D0D0D" w:themeColor="text1" w:themeTint="F2"/>
          <w:sz w:val="24"/>
          <w:szCs w:val="24"/>
        </w:rPr>
        <w:t>7.2</w:t>
      </w:r>
      <w:r w:rsidRPr="00855774">
        <w:rPr>
          <w:rFonts w:asciiTheme="majorBidi" w:hAnsiTheme="majorBidi" w:cstheme="majorBidi"/>
          <w:i w:val="0"/>
          <w:iCs w:val="0"/>
          <w:color w:val="0D0D0D" w:themeColor="text1" w:themeTint="F2"/>
          <w:sz w:val="24"/>
          <w:szCs w:val="24"/>
        </w:rPr>
        <w:t>: Proposed model for the successful delivery of complex construction projects in the UAE</w:t>
      </w:r>
      <w:bookmarkEnd w:id="287"/>
    </w:p>
    <w:p w14:paraId="3AD05BE9" w14:textId="08BFE658" w:rsidR="00D83AFF" w:rsidRPr="00855774" w:rsidRDefault="001B7410" w:rsidP="000E6932">
      <w:pPr>
        <w:spacing w:after="0" w:line="360" w:lineRule="auto"/>
        <w:jc w:val="center"/>
        <w:rPr>
          <w:rFonts w:asciiTheme="majorBidi" w:eastAsia="MS Mincho" w:hAnsiTheme="majorBidi" w:cstheme="majorBidi"/>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t>Source:</w:t>
      </w:r>
      <w:r w:rsidRPr="00855774">
        <w:rPr>
          <w:rFonts w:asciiTheme="majorBidi" w:eastAsia="MS Mincho" w:hAnsiTheme="majorBidi" w:cstheme="majorBidi"/>
          <w:bCs/>
          <w:color w:val="0D0D0D" w:themeColor="text1" w:themeTint="F2"/>
          <w:sz w:val="24"/>
          <w:szCs w:val="24"/>
        </w:rPr>
        <w:t xml:space="preserve"> Author (2021)</w:t>
      </w:r>
    </w:p>
    <w:p w14:paraId="5E30CCCF" w14:textId="17FC77AC" w:rsidR="00DE65E9" w:rsidRPr="00855774" w:rsidRDefault="00DE65E9" w:rsidP="00E55D8C">
      <w:pPr>
        <w:pStyle w:val="Heading2"/>
        <w:spacing w:before="0" w:line="480" w:lineRule="auto"/>
        <w:rPr>
          <w:rFonts w:asciiTheme="majorBidi" w:hAnsiTheme="majorBidi"/>
          <w:b/>
          <w:bCs/>
          <w:color w:val="0D0D0D" w:themeColor="text1" w:themeTint="F2"/>
          <w:sz w:val="24"/>
          <w:szCs w:val="24"/>
        </w:rPr>
      </w:pPr>
      <w:bookmarkStart w:id="288" w:name="_Toc95721767"/>
      <w:r w:rsidRPr="00855774">
        <w:rPr>
          <w:rFonts w:asciiTheme="majorBidi" w:hAnsiTheme="majorBidi"/>
          <w:b/>
          <w:bCs/>
          <w:color w:val="0D0D0D" w:themeColor="text1" w:themeTint="F2"/>
          <w:sz w:val="24"/>
          <w:szCs w:val="24"/>
        </w:rPr>
        <w:t>7.</w:t>
      </w:r>
      <w:r w:rsidR="002F0ADC" w:rsidRPr="00855774">
        <w:rPr>
          <w:rFonts w:asciiTheme="majorBidi" w:hAnsiTheme="majorBidi"/>
          <w:b/>
          <w:bCs/>
          <w:color w:val="0D0D0D" w:themeColor="text1" w:themeTint="F2"/>
          <w:sz w:val="24"/>
          <w:szCs w:val="24"/>
        </w:rPr>
        <w:t>6</w:t>
      </w:r>
      <w:r w:rsidRPr="00855774">
        <w:rPr>
          <w:rFonts w:asciiTheme="majorBidi" w:hAnsiTheme="majorBidi"/>
          <w:b/>
          <w:bCs/>
          <w:color w:val="0D0D0D" w:themeColor="text1" w:themeTint="F2"/>
          <w:sz w:val="24"/>
          <w:szCs w:val="24"/>
        </w:rPr>
        <w:t xml:space="preserve"> Model </w:t>
      </w:r>
      <w:r w:rsidR="002F0ADC" w:rsidRPr="00855774">
        <w:rPr>
          <w:rFonts w:asciiTheme="majorBidi" w:hAnsiTheme="majorBidi"/>
          <w:b/>
          <w:bCs/>
          <w:color w:val="0D0D0D" w:themeColor="text1" w:themeTint="F2"/>
          <w:sz w:val="24"/>
          <w:szCs w:val="24"/>
        </w:rPr>
        <w:t>i</w:t>
      </w:r>
      <w:r w:rsidRPr="00855774">
        <w:rPr>
          <w:rFonts w:asciiTheme="majorBidi" w:hAnsiTheme="majorBidi"/>
          <w:b/>
          <w:bCs/>
          <w:color w:val="0D0D0D" w:themeColor="text1" w:themeTint="F2"/>
          <w:sz w:val="24"/>
          <w:szCs w:val="24"/>
        </w:rPr>
        <w:t>mplications</w:t>
      </w:r>
      <w:bookmarkEnd w:id="288"/>
    </w:p>
    <w:p w14:paraId="112E09BA" w14:textId="2E2831CF"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increasing number of complex construction projects demands a new approach that will lead to </w:t>
      </w:r>
      <w:r w:rsidR="00CD6CBC"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more successful </w:t>
      </w:r>
      <w:r w:rsidR="00B06ECE" w:rsidRPr="00855774">
        <w:rPr>
          <w:rFonts w:asciiTheme="majorBidi" w:hAnsiTheme="majorBidi" w:cstheme="majorBidi"/>
          <w:bCs/>
          <w:color w:val="0D0D0D" w:themeColor="text1" w:themeTint="F2"/>
          <w:sz w:val="24"/>
          <w:szCs w:val="24"/>
        </w:rPr>
        <w:t xml:space="preserve">delivery of </w:t>
      </w:r>
      <w:r w:rsidR="00C70F46" w:rsidRPr="00855774">
        <w:rPr>
          <w:rFonts w:asciiTheme="majorBidi" w:hAnsiTheme="majorBidi" w:cstheme="majorBidi"/>
          <w:bCs/>
          <w:color w:val="0D0D0D" w:themeColor="text1" w:themeTint="F2"/>
          <w:sz w:val="24"/>
          <w:szCs w:val="24"/>
        </w:rPr>
        <w:t>such</w:t>
      </w:r>
      <w:r w:rsidRPr="00855774">
        <w:rPr>
          <w:rFonts w:asciiTheme="majorBidi" w:hAnsiTheme="majorBidi" w:cstheme="majorBidi"/>
          <w:bCs/>
          <w:color w:val="0D0D0D" w:themeColor="text1" w:themeTint="F2"/>
          <w:sz w:val="24"/>
          <w:szCs w:val="24"/>
        </w:rPr>
        <w:t xml:space="preserve"> project</w:t>
      </w:r>
      <w:r w:rsidR="00B06ECE"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particularly, </w:t>
      </w:r>
      <w:r w:rsidR="00B06ECE" w:rsidRPr="00855774">
        <w:rPr>
          <w:rFonts w:asciiTheme="majorBidi" w:hAnsiTheme="majorBidi" w:cstheme="majorBidi"/>
          <w:bCs/>
          <w:color w:val="0D0D0D" w:themeColor="text1" w:themeTint="F2"/>
          <w:sz w:val="24"/>
          <w:szCs w:val="24"/>
        </w:rPr>
        <w:t xml:space="preserve">such </w:t>
      </w:r>
      <w:r w:rsidRPr="00855774">
        <w:rPr>
          <w:rFonts w:asciiTheme="majorBidi" w:hAnsiTheme="majorBidi" w:cstheme="majorBidi"/>
          <w:bCs/>
          <w:color w:val="0D0D0D" w:themeColor="text1" w:themeTint="F2"/>
          <w:sz w:val="24"/>
          <w:szCs w:val="24"/>
        </w:rPr>
        <w:t xml:space="preserve">issues as cultural diversity </w:t>
      </w:r>
      <w:r w:rsidR="00E4662F" w:rsidRPr="00855774">
        <w:rPr>
          <w:rFonts w:asciiTheme="majorBidi" w:hAnsiTheme="majorBidi" w:cstheme="majorBidi"/>
          <w:bCs/>
          <w:color w:val="0D0D0D" w:themeColor="text1" w:themeTint="F2"/>
          <w:sz w:val="24"/>
          <w:szCs w:val="24"/>
        </w:rPr>
        <w:t>has</w:t>
      </w:r>
      <w:r w:rsidR="00B06ECE" w:rsidRPr="00855774">
        <w:rPr>
          <w:rFonts w:asciiTheme="majorBidi" w:hAnsiTheme="majorBidi" w:cstheme="majorBidi"/>
          <w:bCs/>
          <w:color w:val="0D0D0D" w:themeColor="text1" w:themeTint="F2"/>
          <w:sz w:val="24"/>
          <w:szCs w:val="24"/>
        </w:rPr>
        <w:t xml:space="preserve"> been gaining popularity</w:t>
      </w:r>
      <w:r w:rsidRPr="00855774">
        <w:rPr>
          <w:rFonts w:asciiTheme="majorBidi" w:hAnsiTheme="majorBidi" w:cstheme="majorBidi"/>
          <w:bCs/>
          <w:color w:val="0D0D0D" w:themeColor="text1" w:themeTint="F2"/>
          <w:sz w:val="24"/>
          <w:szCs w:val="24"/>
        </w:rPr>
        <w:t xml:space="preserve">. </w:t>
      </w:r>
      <w:r w:rsidR="00B06ECE" w:rsidRPr="00855774">
        <w:rPr>
          <w:rFonts w:asciiTheme="majorBidi" w:hAnsiTheme="majorBidi" w:cstheme="majorBidi"/>
          <w:bCs/>
          <w:color w:val="0D0D0D" w:themeColor="text1" w:themeTint="F2"/>
          <w:sz w:val="24"/>
          <w:szCs w:val="24"/>
        </w:rPr>
        <w:t>In addition</w:t>
      </w:r>
      <w:r w:rsidRPr="00855774">
        <w:rPr>
          <w:rFonts w:asciiTheme="majorBidi" w:hAnsiTheme="majorBidi" w:cstheme="majorBidi"/>
          <w:bCs/>
          <w:color w:val="0D0D0D" w:themeColor="text1" w:themeTint="F2"/>
          <w:sz w:val="24"/>
          <w:szCs w:val="24"/>
        </w:rPr>
        <w:t xml:space="preserve">, there is increasing demand for effective application of project governance into </w:t>
      </w:r>
      <w:r w:rsidR="00C70F46" w:rsidRPr="00855774">
        <w:rPr>
          <w:rFonts w:asciiTheme="majorBidi" w:hAnsiTheme="majorBidi" w:cstheme="majorBidi"/>
          <w:bCs/>
          <w:color w:val="0D0D0D" w:themeColor="text1" w:themeTint="F2"/>
          <w:sz w:val="24"/>
          <w:szCs w:val="24"/>
        </w:rPr>
        <w:t xml:space="preserve">complex construction </w:t>
      </w:r>
      <w:r w:rsidRPr="00855774">
        <w:rPr>
          <w:rFonts w:asciiTheme="majorBidi" w:hAnsiTheme="majorBidi" w:cstheme="majorBidi"/>
          <w:bCs/>
          <w:color w:val="0D0D0D" w:themeColor="text1" w:themeTint="F2"/>
          <w:sz w:val="24"/>
          <w:szCs w:val="24"/>
        </w:rPr>
        <w:t xml:space="preserve">projects for the attainment of the desired outcomes in regard to </w:t>
      </w:r>
      <w:r w:rsidR="00B06ECE"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B06ECE" w:rsidRPr="00855774">
        <w:rPr>
          <w:rFonts w:asciiTheme="majorBidi" w:hAnsiTheme="majorBidi" w:cstheme="majorBidi"/>
          <w:bCs/>
          <w:color w:val="0D0D0D" w:themeColor="text1" w:themeTint="F2"/>
          <w:sz w:val="24"/>
          <w:szCs w:val="24"/>
        </w:rPr>
        <w:t xml:space="preserve">delivery of </w:t>
      </w:r>
      <w:r w:rsidR="00C70F46" w:rsidRPr="00855774">
        <w:rPr>
          <w:rFonts w:asciiTheme="majorBidi" w:hAnsiTheme="majorBidi" w:cstheme="majorBidi"/>
          <w:bCs/>
          <w:color w:val="0D0D0D" w:themeColor="text1" w:themeTint="F2"/>
          <w:sz w:val="24"/>
          <w:szCs w:val="24"/>
        </w:rPr>
        <w:t>these</w:t>
      </w:r>
      <w:r w:rsidRPr="00855774">
        <w:rPr>
          <w:rFonts w:asciiTheme="majorBidi" w:hAnsiTheme="majorBidi" w:cstheme="majorBidi"/>
          <w:bCs/>
          <w:color w:val="0D0D0D" w:themeColor="text1" w:themeTint="F2"/>
          <w:sz w:val="24"/>
          <w:szCs w:val="24"/>
        </w:rPr>
        <w:t xml:space="preserve"> project</w:t>
      </w:r>
      <w:r w:rsidR="00A821FA"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In this regard, the model will come with two notable implications. The first implication is that it</w:t>
      </w:r>
      <w:r w:rsidR="00BA74C2" w:rsidRPr="00855774">
        <w:rPr>
          <w:rFonts w:asciiTheme="majorBidi" w:hAnsiTheme="majorBidi" w:cstheme="majorBidi"/>
          <w:bCs/>
          <w:color w:val="0D0D0D" w:themeColor="text1" w:themeTint="F2"/>
          <w:sz w:val="24"/>
          <w:szCs w:val="24"/>
        </w:rPr>
        <w:t xml:space="preserve"> is intended to</w:t>
      </w:r>
      <w:r w:rsidR="00185858"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lead to better application of project governance dimensions into </w:t>
      </w:r>
      <w:r w:rsidR="00A821FA" w:rsidRPr="00855774">
        <w:rPr>
          <w:rFonts w:asciiTheme="majorBidi" w:hAnsiTheme="majorBidi" w:cstheme="majorBidi"/>
          <w:bCs/>
          <w:color w:val="0D0D0D" w:themeColor="text1" w:themeTint="F2"/>
          <w:sz w:val="24"/>
          <w:szCs w:val="24"/>
        </w:rPr>
        <w:t xml:space="preserve">the delivery of </w:t>
      </w:r>
      <w:r w:rsidRPr="00855774">
        <w:rPr>
          <w:rFonts w:asciiTheme="majorBidi" w:hAnsiTheme="majorBidi" w:cstheme="majorBidi"/>
          <w:bCs/>
          <w:color w:val="0D0D0D" w:themeColor="text1" w:themeTint="F2"/>
          <w:sz w:val="24"/>
          <w:szCs w:val="24"/>
        </w:rPr>
        <w:t>complex construction projects. The project governance aspects that will be applied will be multifaceted including paying extra attention to accountability, making risk management fundamental in complex construction projects</w:t>
      </w:r>
      <w:r w:rsidR="00C70F46" w:rsidRPr="00855774">
        <w:rPr>
          <w:rFonts w:asciiTheme="majorBidi" w:hAnsiTheme="majorBidi" w:cstheme="majorBidi"/>
          <w:bCs/>
          <w:color w:val="0D0D0D" w:themeColor="text1" w:themeTint="F2"/>
          <w:sz w:val="24"/>
          <w:szCs w:val="24"/>
        </w:rPr>
        <w:t>,</w:t>
      </w:r>
      <w:r w:rsidR="00A821FA" w:rsidRPr="00855774">
        <w:rPr>
          <w:rFonts w:asciiTheme="majorBidi" w:hAnsiTheme="majorBidi" w:cstheme="majorBidi"/>
          <w:bCs/>
          <w:color w:val="0D0D0D" w:themeColor="text1" w:themeTint="F2"/>
          <w:sz w:val="24"/>
          <w:szCs w:val="24"/>
        </w:rPr>
        <w:t xml:space="preserve"> thus</w:t>
      </w:r>
      <w:r w:rsidRPr="00855774">
        <w:rPr>
          <w:rFonts w:asciiTheme="majorBidi" w:hAnsiTheme="majorBidi" w:cstheme="majorBidi"/>
          <w:bCs/>
          <w:color w:val="0D0D0D" w:themeColor="text1" w:themeTint="F2"/>
          <w:sz w:val="24"/>
          <w:szCs w:val="24"/>
        </w:rPr>
        <w:t xml:space="preserve"> ensuring that the project control processes are effective</w:t>
      </w:r>
      <w:r w:rsidR="00C70F46" w:rsidRPr="00855774">
        <w:rPr>
          <w:rFonts w:asciiTheme="majorBidi" w:hAnsiTheme="majorBidi" w:cstheme="majorBidi"/>
          <w:bCs/>
          <w:color w:val="0D0D0D" w:themeColor="text1" w:themeTint="F2"/>
          <w:sz w:val="24"/>
          <w:szCs w:val="24"/>
        </w:rPr>
        <w:t>,</w:t>
      </w:r>
      <w:r w:rsidR="00A821FA"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and understanding the significance of valuing stakeholders in these projects. The second implication</w:t>
      </w:r>
      <w:r w:rsidR="00BA74C2" w:rsidRPr="00855774">
        <w:rPr>
          <w:rFonts w:asciiTheme="majorBidi" w:hAnsiTheme="majorBidi" w:cstheme="majorBidi"/>
          <w:bCs/>
          <w:color w:val="0D0D0D" w:themeColor="text1" w:themeTint="F2"/>
          <w:sz w:val="24"/>
          <w:szCs w:val="24"/>
        </w:rPr>
        <w:t xml:space="preserve"> is intended to improve </w:t>
      </w:r>
      <w:r w:rsidRPr="00855774">
        <w:rPr>
          <w:rFonts w:asciiTheme="majorBidi" w:hAnsiTheme="majorBidi" w:cstheme="majorBidi"/>
          <w:bCs/>
          <w:color w:val="0D0D0D" w:themeColor="text1" w:themeTint="F2"/>
          <w:sz w:val="24"/>
          <w:szCs w:val="24"/>
        </w:rPr>
        <w:t>cultural diversity in complex construction projects</w:t>
      </w:r>
      <w:r w:rsidR="00BA74C2" w:rsidRPr="00855774">
        <w:rPr>
          <w:rFonts w:asciiTheme="majorBidi" w:hAnsiTheme="majorBidi" w:cstheme="majorBidi"/>
          <w:bCs/>
          <w:color w:val="0D0D0D" w:themeColor="text1" w:themeTint="F2"/>
          <w:sz w:val="24"/>
          <w:szCs w:val="24"/>
        </w:rPr>
        <w:t xml:space="preserve">. There is a </w:t>
      </w:r>
      <w:r w:rsidRPr="00855774">
        <w:rPr>
          <w:rFonts w:asciiTheme="majorBidi" w:hAnsiTheme="majorBidi" w:cstheme="majorBidi"/>
          <w:bCs/>
          <w:color w:val="0D0D0D" w:themeColor="text1" w:themeTint="F2"/>
          <w:sz w:val="24"/>
          <w:szCs w:val="24"/>
        </w:rPr>
        <w:t xml:space="preserve">growing level of cultural awareness, path capability, application of cross-cultural communication, cross-cultural awareness </w:t>
      </w:r>
      <w:r w:rsidR="00A821FA" w:rsidRPr="00855774">
        <w:rPr>
          <w:rFonts w:asciiTheme="majorBidi" w:hAnsiTheme="majorBidi" w:cstheme="majorBidi"/>
          <w:bCs/>
          <w:color w:val="0D0D0D" w:themeColor="text1" w:themeTint="F2"/>
          <w:sz w:val="24"/>
          <w:szCs w:val="24"/>
        </w:rPr>
        <w:t xml:space="preserve">and </w:t>
      </w:r>
      <w:r w:rsidRPr="00855774">
        <w:rPr>
          <w:rFonts w:asciiTheme="majorBidi" w:hAnsiTheme="majorBidi" w:cstheme="majorBidi"/>
          <w:bCs/>
          <w:color w:val="0D0D0D" w:themeColor="text1" w:themeTint="F2"/>
          <w:sz w:val="24"/>
          <w:szCs w:val="24"/>
        </w:rPr>
        <w:t>cross-cultural leadership in complex construction projects. Most importantly, teams drawn from different cultures will be seen working easily together because of tolerance</w:t>
      </w:r>
      <w:r w:rsidR="00A821FA"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there will also be a better application by senior project practitioners. Nevertheless, it is not expected that this model will have an instant application to successful complex construction project delivery. </w:t>
      </w:r>
      <w:r w:rsidR="00A821FA" w:rsidRPr="00855774">
        <w:rPr>
          <w:rFonts w:asciiTheme="majorBidi" w:hAnsiTheme="majorBidi" w:cstheme="majorBidi"/>
          <w:bCs/>
          <w:color w:val="0D0D0D" w:themeColor="text1" w:themeTint="F2"/>
          <w:sz w:val="24"/>
          <w:szCs w:val="24"/>
        </w:rPr>
        <w:t xml:space="preserve">It is </w:t>
      </w:r>
      <w:r w:rsidRPr="00855774">
        <w:rPr>
          <w:rFonts w:asciiTheme="majorBidi" w:hAnsiTheme="majorBidi" w:cstheme="majorBidi"/>
          <w:bCs/>
          <w:color w:val="0D0D0D" w:themeColor="text1" w:themeTint="F2"/>
          <w:sz w:val="24"/>
          <w:szCs w:val="24"/>
        </w:rPr>
        <w:t>expect</w:t>
      </w:r>
      <w:r w:rsidR="00A821FA" w:rsidRPr="00855774">
        <w:rPr>
          <w:rFonts w:asciiTheme="majorBidi" w:hAnsiTheme="majorBidi" w:cstheme="majorBidi"/>
          <w:bCs/>
          <w:color w:val="0D0D0D" w:themeColor="text1" w:themeTint="F2"/>
          <w:sz w:val="24"/>
          <w:szCs w:val="24"/>
        </w:rPr>
        <w:t>ed that the</w:t>
      </w:r>
      <w:r w:rsidRPr="00855774">
        <w:rPr>
          <w:rFonts w:asciiTheme="majorBidi" w:hAnsiTheme="majorBidi" w:cstheme="majorBidi"/>
          <w:bCs/>
          <w:color w:val="0D0D0D" w:themeColor="text1" w:themeTint="F2"/>
          <w:sz w:val="24"/>
          <w:szCs w:val="24"/>
        </w:rPr>
        <w:t xml:space="preserve"> gradual approach will make the model a part of the organisational culture </w:t>
      </w:r>
      <w:r w:rsidR="00A821FA" w:rsidRPr="00855774">
        <w:rPr>
          <w:rFonts w:asciiTheme="majorBidi" w:hAnsiTheme="majorBidi" w:cstheme="majorBidi"/>
          <w:bCs/>
          <w:color w:val="0D0D0D" w:themeColor="text1" w:themeTint="F2"/>
          <w:sz w:val="24"/>
          <w:szCs w:val="24"/>
        </w:rPr>
        <w:t>aimed at</w:t>
      </w:r>
      <w:r w:rsidRPr="00855774">
        <w:rPr>
          <w:rFonts w:asciiTheme="majorBidi" w:hAnsiTheme="majorBidi" w:cstheme="majorBidi"/>
          <w:bCs/>
          <w:color w:val="0D0D0D" w:themeColor="text1" w:themeTint="F2"/>
          <w:sz w:val="24"/>
          <w:szCs w:val="24"/>
        </w:rPr>
        <w:t xml:space="preserve"> deliver</w:t>
      </w:r>
      <w:r w:rsidR="00A821FA" w:rsidRPr="00855774">
        <w:rPr>
          <w:rFonts w:asciiTheme="majorBidi" w:hAnsiTheme="majorBidi" w:cstheme="majorBidi"/>
          <w:bCs/>
          <w:color w:val="0D0D0D" w:themeColor="text1" w:themeTint="F2"/>
          <w:sz w:val="24"/>
          <w:szCs w:val="24"/>
        </w:rPr>
        <w:t>ing</w:t>
      </w:r>
      <w:r w:rsidRPr="00855774">
        <w:rPr>
          <w:rFonts w:asciiTheme="majorBidi" w:hAnsiTheme="majorBidi" w:cstheme="majorBidi"/>
          <w:bCs/>
          <w:color w:val="0D0D0D" w:themeColor="text1" w:themeTint="F2"/>
          <w:sz w:val="24"/>
          <w:szCs w:val="24"/>
        </w:rPr>
        <w:t xml:space="preserve"> successful complex construction project</w:t>
      </w:r>
      <w:r w:rsidR="00C70F46"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w:t>
      </w:r>
    </w:p>
    <w:p w14:paraId="2E37E6F5" w14:textId="6F0D290B" w:rsidR="00DE65E9" w:rsidRPr="00855774" w:rsidRDefault="00DE65E9" w:rsidP="00E55D8C">
      <w:pPr>
        <w:pStyle w:val="Heading2"/>
        <w:spacing w:before="0" w:line="480" w:lineRule="auto"/>
        <w:rPr>
          <w:rFonts w:asciiTheme="majorBidi" w:hAnsiTheme="majorBidi"/>
          <w:b/>
          <w:bCs/>
          <w:color w:val="0D0D0D" w:themeColor="text1" w:themeTint="F2"/>
          <w:sz w:val="24"/>
          <w:szCs w:val="24"/>
        </w:rPr>
      </w:pPr>
      <w:bookmarkStart w:id="289" w:name="_Toc95721768"/>
      <w:r w:rsidRPr="00855774">
        <w:rPr>
          <w:rFonts w:asciiTheme="majorBidi" w:hAnsiTheme="majorBidi"/>
          <w:b/>
          <w:bCs/>
          <w:color w:val="0D0D0D" w:themeColor="text1" w:themeTint="F2"/>
          <w:sz w:val="24"/>
          <w:szCs w:val="24"/>
        </w:rPr>
        <w:t>7.</w:t>
      </w:r>
      <w:r w:rsidR="002F0ADC" w:rsidRPr="00855774">
        <w:rPr>
          <w:rFonts w:asciiTheme="majorBidi" w:hAnsiTheme="majorBidi"/>
          <w:b/>
          <w:bCs/>
          <w:color w:val="0D0D0D" w:themeColor="text1" w:themeTint="F2"/>
          <w:sz w:val="24"/>
          <w:szCs w:val="24"/>
        </w:rPr>
        <w:t>7</w:t>
      </w:r>
      <w:r w:rsidRPr="00855774">
        <w:rPr>
          <w:rFonts w:asciiTheme="majorBidi" w:hAnsiTheme="majorBidi"/>
          <w:b/>
          <w:bCs/>
          <w:color w:val="0D0D0D" w:themeColor="text1" w:themeTint="F2"/>
          <w:sz w:val="24"/>
          <w:szCs w:val="24"/>
        </w:rPr>
        <w:t xml:space="preserve"> Chapter </w:t>
      </w:r>
      <w:r w:rsidR="00B76D69" w:rsidRPr="00855774">
        <w:rPr>
          <w:rFonts w:asciiTheme="majorBidi" w:hAnsiTheme="majorBidi"/>
          <w:b/>
          <w:bCs/>
          <w:color w:val="0D0D0D" w:themeColor="text1" w:themeTint="F2"/>
          <w:sz w:val="24"/>
          <w:szCs w:val="24"/>
        </w:rPr>
        <w:t>s</w:t>
      </w:r>
      <w:r w:rsidRPr="00855774">
        <w:rPr>
          <w:rFonts w:asciiTheme="majorBidi" w:hAnsiTheme="majorBidi"/>
          <w:b/>
          <w:bCs/>
          <w:color w:val="0D0D0D" w:themeColor="text1" w:themeTint="F2"/>
          <w:sz w:val="24"/>
          <w:szCs w:val="24"/>
        </w:rPr>
        <w:t>ummary</w:t>
      </w:r>
      <w:bookmarkEnd w:id="289"/>
    </w:p>
    <w:p w14:paraId="74091783" w14:textId="407B6C0D" w:rsidR="0057455F" w:rsidRPr="00855774" w:rsidRDefault="00DE65E9" w:rsidP="001A0122">
      <w:pPr>
        <w:spacing w:after="0" w:line="480" w:lineRule="auto"/>
        <w:jc w:val="both"/>
        <w:rPr>
          <w:rFonts w:asciiTheme="majorBidi" w:hAnsiTheme="majorBidi" w:cstheme="majorBidi"/>
          <w:b/>
          <w:color w:val="0D0D0D" w:themeColor="text1" w:themeTint="F2"/>
          <w:sz w:val="24"/>
          <w:szCs w:val="24"/>
        </w:rPr>
        <w:sectPr w:rsidR="0057455F" w:rsidRPr="00855774" w:rsidSect="002F5FFC">
          <w:headerReference w:type="default" r:id="rId52"/>
          <w:pgSz w:w="12240" w:h="15840" w:code="1"/>
          <w:pgMar w:top="1701" w:right="1134" w:bottom="1701" w:left="1701" w:header="720" w:footer="720" w:gutter="0"/>
          <w:cols w:space="720"/>
          <w:docGrid w:linePitch="360"/>
        </w:sectPr>
      </w:pPr>
      <w:r w:rsidRPr="00855774">
        <w:rPr>
          <w:rFonts w:asciiTheme="majorBidi" w:hAnsiTheme="majorBidi" w:cstheme="majorBidi"/>
          <w:bCs/>
          <w:color w:val="0D0D0D" w:themeColor="text1" w:themeTint="F2"/>
          <w:sz w:val="24"/>
          <w:szCs w:val="24"/>
        </w:rPr>
        <w:t xml:space="preserve">This chapter has mainly delved </w:t>
      </w:r>
      <w:r w:rsidR="00CD6CBC" w:rsidRPr="00855774">
        <w:rPr>
          <w:rFonts w:asciiTheme="majorBidi" w:hAnsiTheme="majorBidi" w:cstheme="majorBidi"/>
          <w:bCs/>
          <w:color w:val="0D0D0D" w:themeColor="text1" w:themeTint="F2"/>
          <w:sz w:val="24"/>
          <w:szCs w:val="24"/>
        </w:rPr>
        <w:t xml:space="preserve">into </w:t>
      </w:r>
      <w:r w:rsidRPr="00855774">
        <w:rPr>
          <w:rFonts w:asciiTheme="majorBidi" w:hAnsiTheme="majorBidi" w:cstheme="majorBidi"/>
          <w:bCs/>
          <w:color w:val="0D0D0D" w:themeColor="text1" w:themeTint="F2"/>
          <w:sz w:val="24"/>
          <w:szCs w:val="24"/>
        </w:rPr>
        <w:t xml:space="preserve">the results that were obtained from the verification and the validation exercise. The verification and validation aimed at measuring the extent to which the proposed model </w:t>
      </w:r>
      <w:r w:rsidR="00A821FA"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 xml:space="preserve">complete, valuable, adequate </w:t>
      </w:r>
      <w:r w:rsidR="00A821FA" w:rsidRPr="00855774">
        <w:rPr>
          <w:rFonts w:asciiTheme="majorBidi" w:hAnsiTheme="majorBidi" w:cstheme="majorBidi"/>
          <w:bCs/>
          <w:color w:val="0D0D0D" w:themeColor="text1" w:themeTint="F2"/>
          <w:sz w:val="24"/>
          <w:szCs w:val="24"/>
        </w:rPr>
        <w:t>and</w:t>
      </w:r>
      <w:r w:rsidRPr="00855774">
        <w:rPr>
          <w:rFonts w:asciiTheme="majorBidi" w:hAnsiTheme="majorBidi" w:cstheme="majorBidi"/>
          <w:bCs/>
          <w:color w:val="0D0D0D" w:themeColor="text1" w:themeTint="F2"/>
          <w:sz w:val="24"/>
          <w:szCs w:val="24"/>
        </w:rPr>
        <w:t xml:space="preserve"> practical in complex construction projects. With the proposed model, it is expected that </w:t>
      </w:r>
      <w:r w:rsidR="00C70F46" w:rsidRPr="00855774">
        <w:rPr>
          <w:rFonts w:asciiTheme="majorBidi" w:hAnsiTheme="majorBidi" w:cstheme="majorBidi"/>
          <w:bCs/>
          <w:color w:val="0D0D0D" w:themeColor="text1" w:themeTint="F2"/>
          <w:sz w:val="24"/>
          <w:szCs w:val="24"/>
        </w:rPr>
        <w:t>it</w:t>
      </w:r>
      <w:r w:rsidR="00B76D69" w:rsidRPr="00855774">
        <w:rPr>
          <w:rFonts w:asciiTheme="majorBidi" w:hAnsiTheme="majorBidi" w:cstheme="majorBidi"/>
          <w:bCs/>
          <w:color w:val="0D0D0D" w:themeColor="text1" w:themeTint="F2"/>
          <w:sz w:val="24"/>
          <w:szCs w:val="24"/>
        </w:rPr>
        <w:t xml:space="preserve"> will create a conducive project environment and ensure that broader themes </w:t>
      </w:r>
      <w:r w:rsidR="002F0ADC" w:rsidRPr="00855774">
        <w:rPr>
          <w:rFonts w:asciiTheme="majorBidi" w:hAnsiTheme="majorBidi" w:cstheme="majorBidi"/>
          <w:bCs/>
          <w:color w:val="0D0D0D" w:themeColor="text1" w:themeTint="F2"/>
          <w:sz w:val="24"/>
          <w:szCs w:val="24"/>
        </w:rPr>
        <w:t>of project</w:t>
      </w:r>
      <w:r w:rsidRPr="00855774">
        <w:rPr>
          <w:rFonts w:asciiTheme="majorBidi" w:hAnsiTheme="majorBidi" w:cstheme="majorBidi"/>
          <w:bCs/>
          <w:color w:val="0D0D0D" w:themeColor="text1" w:themeTint="F2"/>
          <w:sz w:val="24"/>
          <w:szCs w:val="24"/>
        </w:rPr>
        <w:t xml:space="preserve"> governance and cultural </w:t>
      </w:r>
      <w:r w:rsidR="00B76D69" w:rsidRPr="00855774">
        <w:rPr>
          <w:rFonts w:asciiTheme="majorBidi" w:hAnsiTheme="majorBidi" w:cstheme="majorBidi"/>
          <w:bCs/>
          <w:color w:val="0D0D0D" w:themeColor="text1" w:themeTint="F2"/>
          <w:sz w:val="24"/>
          <w:szCs w:val="24"/>
        </w:rPr>
        <w:t xml:space="preserve">are clear. </w:t>
      </w:r>
      <w:r w:rsidRPr="00855774">
        <w:rPr>
          <w:rFonts w:asciiTheme="majorBidi" w:hAnsiTheme="majorBidi" w:cstheme="majorBidi"/>
          <w:bCs/>
          <w:color w:val="0D0D0D" w:themeColor="text1" w:themeTint="F2"/>
          <w:sz w:val="24"/>
          <w:szCs w:val="24"/>
        </w:rPr>
        <w:t>Based on the verification and validation results, senior project practitioners illustrated that project governance and cultural intelligence need</w:t>
      </w:r>
      <w:r w:rsidR="00A821FA" w:rsidRPr="00855774">
        <w:rPr>
          <w:rFonts w:asciiTheme="majorBidi" w:hAnsiTheme="majorBidi" w:cstheme="majorBidi"/>
          <w:bCs/>
          <w:color w:val="0D0D0D" w:themeColor="text1" w:themeTint="F2"/>
          <w:sz w:val="24"/>
          <w:szCs w:val="24"/>
        </w:rPr>
        <w:t>ed</w:t>
      </w:r>
      <w:r w:rsidRPr="00855774">
        <w:rPr>
          <w:rFonts w:asciiTheme="majorBidi" w:hAnsiTheme="majorBidi" w:cstheme="majorBidi"/>
          <w:bCs/>
          <w:color w:val="0D0D0D" w:themeColor="text1" w:themeTint="F2"/>
          <w:sz w:val="24"/>
          <w:szCs w:val="24"/>
        </w:rPr>
        <w:t xml:space="preserve"> to be prioritised for </w:t>
      </w:r>
      <w:r w:rsidR="00A821FA"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A821FA"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w:t>
      </w:r>
      <w:r w:rsidR="00A821FA" w:rsidRPr="00855774">
        <w:rPr>
          <w:rFonts w:asciiTheme="majorBidi" w:hAnsiTheme="majorBidi" w:cstheme="majorBidi"/>
          <w:bCs/>
          <w:color w:val="0D0D0D" w:themeColor="text1" w:themeTint="F2"/>
          <w:sz w:val="24"/>
          <w:szCs w:val="24"/>
        </w:rPr>
        <w:t xml:space="preserve"> projects</w:t>
      </w:r>
      <w:r w:rsidRPr="00855774">
        <w:rPr>
          <w:rFonts w:asciiTheme="majorBidi" w:hAnsiTheme="majorBidi" w:cstheme="majorBidi"/>
          <w:bCs/>
          <w:color w:val="0D0D0D" w:themeColor="text1" w:themeTint="F2"/>
          <w:sz w:val="24"/>
          <w:szCs w:val="24"/>
        </w:rPr>
        <w:t xml:space="preserve"> in the UAE.</w:t>
      </w:r>
    </w:p>
    <w:p w14:paraId="75F92B9F" w14:textId="6F047677" w:rsidR="00E4662F" w:rsidRPr="00E4662F" w:rsidRDefault="00495E57" w:rsidP="00E4662F">
      <w:pPr>
        <w:pStyle w:val="Heading1"/>
        <w:spacing w:before="0" w:line="360" w:lineRule="auto"/>
        <w:jc w:val="center"/>
        <w:rPr>
          <w:rFonts w:asciiTheme="majorBidi" w:hAnsiTheme="majorBidi"/>
          <w:b/>
          <w:bCs/>
          <w:color w:val="0D0D0D" w:themeColor="text1" w:themeTint="F2"/>
          <w:sz w:val="28"/>
          <w:szCs w:val="26"/>
        </w:rPr>
      </w:pPr>
      <w:bookmarkStart w:id="290" w:name="_Toc95721769"/>
      <w:r w:rsidRPr="00E4662F">
        <w:rPr>
          <w:rFonts w:asciiTheme="majorBidi" w:hAnsiTheme="majorBidi"/>
          <w:b/>
          <w:bCs/>
          <w:color w:val="0D0D0D" w:themeColor="text1" w:themeTint="F2"/>
          <w:sz w:val="28"/>
          <w:szCs w:val="26"/>
        </w:rPr>
        <w:t xml:space="preserve">CHAPTER </w:t>
      </w:r>
      <w:r w:rsidR="00017F71" w:rsidRPr="00E4662F">
        <w:rPr>
          <w:rFonts w:asciiTheme="majorBidi" w:hAnsiTheme="majorBidi"/>
          <w:b/>
          <w:bCs/>
          <w:color w:val="0D0D0D" w:themeColor="text1" w:themeTint="F2"/>
          <w:sz w:val="28"/>
          <w:szCs w:val="26"/>
        </w:rPr>
        <w:t>EIGHT</w:t>
      </w:r>
    </w:p>
    <w:p w14:paraId="21E23B22" w14:textId="570BAD03" w:rsidR="00495E57" w:rsidRPr="00E4662F" w:rsidRDefault="004A60D8" w:rsidP="00E4662F">
      <w:pPr>
        <w:pStyle w:val="Heading1"/>
        <w:spacing w:before="0" w:line="360" w:lineRule="auto"/>
        <w:jc w:val="center"/>
        <w:rPr>
          <w:rFonts w:asciiTheme="majorBidi" w:hAnsiTheme="majorBidi"/>
          <w:b/>
          <w:bCs/>
          <w:color w:val="0D0D0D" w:themeColor="text1" w:themeTint="F2"/>
          <w:sz w:val="28"/>
          <w:szCs w:val="26"/>
        </w:rPr>
      </w:pPr>
      <w:r w:rsidRPr="00E4662F">
        <w:rPr>
          <w:rFonts w:asciiTheme="majorBidi" w:hAnsiTheme="majorBidi"/>
          <w:b/>
          <w:bCs/>
          <w:color w:val="0D0D0D" w:themeColor="text1" w:themeTint="F2"/>
          <w:sz w:val="28"/>
          <w:szCs w:val="26"/>
        </w:rPr>
        <w:t>CONCLUSION</w:t>
      </w:r>
      <w:r w:rsidR="003F35C6" w:rsidRPr="00E4662F">
        <w:rPr>
          <w:rFonts w:asciiTheme="majorBidi" w:hAnsiTheme="majorBidi"/>
          <w:b/>
          <w:bCs/>
          <w:color w:val="0D0D0D" w:themeColor="text1" w:themeTint="F2"/>
          <w:sz w:val="28"/>
          <w:szCs w:val="26"/>
        </w:rPr>
        <w:t>S AND RECOMMENDATIONS</w:t>
      </w:r>
      <w:bookmarkEnd w:id="290"/>
    </w:p>
    <w:p w14:paraId="69F58B7F" w14:textId="2F84787A" w:rsidR="0057455F" w:rsidRPr="00855774" w:rsidRDefault="0057455F" w:rsidP="0057455F">
      <w:pPr>
        <w:tabs>
          <w:tab w:val="left" w:pos="3168"/>
        </w:tabs>
        <w:spacing w:after="0" w:line="360" w:lineRule="auto"/>
        <w:jc w:val="center"/>
        <w:rPr>
          <w:rFonts w:asciiTheme="majorBidi" w:eastAsia="MS Mincho" w:hAnsiTheme="majorBidi" w:cstheme="majorBidi"/>
          <w:b/>
          <w:bCs/>
          <w:color w:val="0D0D0D" w:themeColor="text1" w:themeTint="F2"/>
          <w:sz w:val="24"/>
          <w:szCs w:val="24"/>
        </w:rPr>
      </w:pPr>
    </w:p>
    <w:p w14:paraId="0F2194FF" w14:textId="654D655C" w:rsidR="00DE65E9" w:rsidRPr="00855774" w:rsidRDefault="00DE65E9" w:rsidP="00E55D8C">
      <w:pPr>
        <w:pStyle w:val="Heading2"/>
        <w:spacing w:before="0" w:line="480" w:lineRule="auto"/>
        <w:rPr>
          <w:rFonts w:asciiTheme="majorBidi" w:hAnsiTheme="majorBidi"/>
          <w:b/>
          <w:bCs/>
          <w:color w:val="0D0D0D" w:themeColor="text1" w:themeTint="F2"/>
          <w:sz w:val="24"/>
          <w:szCs w:val="24"/>
        </w:rPr>
      </w:pPr>
      <w:bookmarkStart w:id="291" w:name="_Toc95721770"/>
      <w:r w:rsidRPr="00855774">
        <w:rPr>
          <w:rFonts w:asciiTheme="majorBidi" w:hAnsiTheme="majorBidi"/>
          <w:b/>
          <w:bCs/>
          <w:color w:val="0D0D0D" w:themeColor="text1" w:themeTint="F2"/>
          <w:sz w:val="24"/>
          <w:szCs w:val="24"/>
        </w:rPr>
        <w:t>8.1 Introduction</w:t>
      </w:r>
      <w:bookmarkEnd w:id="291"/>
    </w:p>
    <w:p w14:paraId="165DBB4D" w14:textId="34166B54"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aim of this chapter </w:t>
      </w:r>
      <w:r w:rsidR="005D1CCF" w:rsidRPr="00855774">
        <w:rPr>
          <w:rFonts w:asciiTheme="majorBidi" w:hAnsiTheme="majorBidi" w:cstheme="majorBidi"/>
          <w:bCs/>
          <w:color w:val="0D0D0D" w:themeColor="text1" w:themeTint="F2"/>
          <w:sz w:val="24"/>
          <w:szCs w:val="24"/>
        </w:rPr>
        <w:t xml:space="preserve">is </w:t>
      </w:r>
      <w:r w:rsidR="002F0ADC" w:rsidRPr="00855774">
        <w:rPr>
          <w:rFonts w:asciiTheme="majorBidi" w:hAnsiTheme="majorBidi" w:cstheme="majorBidi"/>
          <w:bCs/>
          <w:color w:val="0D0D0D" w:themeColor="text1" w:themeTint="F2"/>
          <w:sz w:val="24"/>
          <w:szCs w:val="24"/>
        </w:rPr>
        <w:t>to</w:t>
      </w:r>
      <w:r w:rsidRPr="00855774">
        <w:rPr>
          <w:rFonts w:asciiTheme="majorBidi" w:hAnsiTheme="majorBidi" w:cstheme="majorBidi"/>
          <w:bCs/>
          <w:color w:val="0D0D0D" w:themeColor="text1" w:themeTint="F2"/>
          <w:sz w:val="24"/>
          <w:szCs w:val="24"/>
        </w:rPr>
        <w:t xml:space="preserve"> highlight the contribution of th</w:t>
      </w:r>
      <w:r w:rsidR="0053750F" w:rsidRPr="00855774">
        <w:rPr>
          <w:rFonts w:asciiTheme="majorBidi" w:hAnsiTheme="majorBidi" w:cstheme="majorBidi"/>
          <w:bCs/>
          <w:color w:val="0D0D0D" w:themeColor="text1" w:themeTint="F2"/>
          <w:sz w:val="24"/>
          <w:szCs w:val="24"/>
        </w:rPr>
        <w:t>e</w:t>
      </w:r>
      <w:r w:rsidRPr="00855774">
        <w:rPr>
          <w:rFonts w:asciiTheme="majorBidi" w:hAnsiTheme="majorBidi" w:cstheme="majorBidi"/>
          <w:bCs/>
          <w:color w:val="0D0D0D" w:themeColor="text1" w:themeTint="F2"/>
          <w:sz w:val="24"/>
          <w:szCs w:val="24"/>
        </w:rPr>
        <w:t xml:space="preserve"> </w:t>
      </w:r>
      <w:r w:rsidR="002F0ADC" w:rsidRPr="00855774">
        <w:rPr>
          <w:rFonts w:asciiTheme="majorBidi" w:hAnsiTheme="majorBidi" w:cstheme="majorBidi"/>
          <w:bCs/>
          <w:color w:val="0D0D0D" w:themeColor="text1" w:themeTint="F2"/>
          <w:sz w:val="24"/>
          <w:szCs w:val="24"/>
        </w:rPr>
        <w:t>study, make</w:t>
      </w:r>
      <w:r w:rsidRPr="00855774">
        <w:rPr>
          <w:rFonts w:asciiTheme="majorBidi" w:hAnsiTheme="majorBidi" w:cstheme="majorBidi"/>
          <w:bCs/>
          <w:color w:val="0D0D0D" w:themeColor="text1" w:themeTint="F2"/>
          <w:sz w:val="24"/>
          <w:szCs w:val="24"/>
        </w:rPr>
        <w:t xml:space="preserve"> recommendations to the industry, policymakers</w:t>
      </w:r>
      <w:r w:rsidR="005D1CCF" w:rsidRPr="00855774">
        <w:rPr>
          <w:rFonts w:asciiTheme="majorBidi" w:hAnsiTheme="majorBidi" w:cstheme="majorBidi"/>
          <w:bCs/>
          <w:color w:val="0D0D0D" w:themeColor="text1" w:themeTint="F2"/>
          <w:sz w:val="24"/>
          <w:szCs w:val="24"/>
        </w:rPr>
        <w:t xml:space="preserve"> and the</w:t>
      </w:r>
      <w:r w:rsidRPr="00855774">
        <w:rPr>
          <w:rFonts w:asciiTheme="majorBidi" w:hAnsiTheme="majorBidi" w:cstheme="majorBidi"/>
          <w:bCs/>
          <w:color w:val="0D0D0D" w:themeColor="text1" w:themeTint="F2"/>
          <w:sz w:val="24"/>
          <w:szCs w:val="24"/>
        </w:rPr>
        <w:t xml:space="preserve"> </w:t>
      </w:r>
      <w:r w:rsidR="0053750F" w:rsidRPr="00855774">
        <w:rPr>
          <w:rFonts w:asciiTheme="majorBidi" w:hAnsiTheme="majorBidi" w:cstheme="majorBidi"/>
          <w:bCs/>
          <w:color w:val="0D0D0D" w:themeColor="text1" w:themeTint="F2"/>
          <w:sz w:val="24"/>
          <w:szCs w:val="24"/>
        </w:rPr>
        <w:t xml:space="preserve">research </w:t>
      </w:r>
      <w:r w:rsidR="002F0ADC" w:rsidRPr="00855774">
        <w:rPr>
          <w:rFonts w:asciiTheme="majorBidi" w:hAnsiTheme="majorBidi" w:cstheme="majorBidi"/>
          <w:bCs/>
          <w:color w:val="0D0D0D" w:themeColor="text1" w:themeTint="F2"/>
          <w:sz w:val="24"/>
          <w:szCs w:val="24"/>
        </w:rPr>
        <w:t>community</w:t>
      </w:r>
      <w:r w:rsidR="005D1CCF" w:rsidRPr="00855774">
        <w:rPr>
          <w:rFonts w:asciiTheme="majorBidi" w:hAnsiTheme="majorBidi" w:cstheme="majorBidi"/>
          <w:bCs/>
          <w:color w:val="0D0D0D" w:themeColor="text1" w:themeTint="F2"/>
          <w:sz w:val="24"/>
          <w:szCs w:val="24"/>
        </w:rPr>
        <w:t>,</w:t>
      </w:r>
      <w:r w:rsidR="002F0ADC" w:rsidRPr="00855774">
        <w:rPr>
          <w:rFonts w:asciiTheme="majorBidi" w:hAnsiTheme="majorBidi" w:cstheme="majorBidi"/>
          <w:bCs/>
          <w:color w:val="0D0D0D" w:themeColor="text1" w:themeTint="F2"/>
          <w:sz w:val="24"/>
          <w:szCs w:val="24"/>
        </w:rPr>
        <w:t xml:space="preserve"> and</w:t>
      </w:r>
      <w:r w:rsidRPr="00855774">
        <w:rPr>
          <w:rFonts w:asciiTheme="majorBidi" w:hAnsiTheme="majorBidi" w:cstheme="majorBidi"/>
          <w:bCs/>
          <w:color w:val="0D0D0D" w:themeColor="text1" w:themeTint="F2"/>
          <w:sz w:val="24"/>
          <w:szCs w:val="24"/>
        </w:rPr>
        <w:t xml:space="preserve"> highlight the limitations of the study. </w:t>
      </w:r>
      <w:r w:rsidR="0053750F" w:rsidRPr="00855774">
        <w:rPr>
          <w:rFonts w:asciiTheme="majorBidi" w:hAnsiTheme="majorBidi" w:cstheme="majorBidi"/>
          <w:bCs/>
          <w:color w:val="0D0D0D" w:themeColor="text1" w:themeTint="F2"/>
          <w:sz w:val="24"/>
          <w:szCs w:val="24"/>
        </w:rPr>
        <w:t xml:space="preserve">As a </w:t>
      </w:r>
      <w:r w:rsidR="002F0ADC" w:rsidRPr="00855774">
        <w:rPr>
          <w:rFonts w:asciiTheme="majorBidi" w:hAnsiTheme="majorBidi" w:cstheme="majorBidi"/>
          <w:bCs/>
          <w:color w:val="0D0D0D" w:themeColor="text1" w:themeTint="F2"/>
          <w:sz w:val="24"/>
          <w:szCs w:val="24"/>
        </w:rPr>
        <w:t>reminder, the</w:t>
      </w:r>
      <w:r w:rsidRPr="00855774">
        <w:rPr>
          <w:rFonts w:asciiTheme="majorBidi" w:hAnsiTheme="majorBidi" w:cstheme="majorBidi"/>
          <w:bCs/>
          <w:color w:val="0D0D0D" w:themeColor="text1" w:themeTint="F2"/>
          <w:sz w:val="24"/>
          <w:szCs w:val="24"/>
        </w:rPr>
        <w:t xml:space="preserve"> aim of this study was to establish the </w:t>
      </w:r>
      <w:r w:rsidR="000565BF" w:rsidRPr="00855774">
        <w:rPr>
          <w:rFonts w:asciiTheme="majorBidi" w:hAnsiTheme="majorBidi" w:cstheme="majorBidi"/>
          <w:bCs/>
          <w:color w:val="0D0D0D" w:themeColor="text1" w:themeTint="F2"/>
          <w:sz w:val="24"/>
          <w:szCs w:val="24"/>
        </w:rPr>
        <w:t xml:space="preserve">influence </w:t>
      </w:r>
      <w:r w:rsidRPr="00855774">
        <w:rPr>
          <w:rFonts w:asciiTheme="majorBidi" w:hAnsiTheme="majorBidi" w:cstheme="majorBidi"/>
          <w:bCs/>
          <w:color w:val="0D0D0D" w:themeColor="text1" w:themeTint="F2"/>
          <w:sz w:val="24"/>
          <w:szCs w:val="24"/>
        </w:rPr>
        <w:t xml:space="preserve">of project governance and cultural intelligence on </w:t>
      </w:r>
      <w:r w:rsidR="000565BF"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0565BF"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0565B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and ultimately propose a model that </w:t>
      </w:r>
      <w:r w:rsidR="000565BF" w:rsidRPr="00855774">
        <w:rPr>
          <w:rFonts w:asciiTheme="majorBidi" w:hAnsiTheme="majorBidi" w:cstheme="majorBidi"/>
          <w:bCs/>
          <w:color w:val="0D0D0D" w:themeColor="text1" w:themeTint="F2"/>
          <w:sz w:val="24"/>
          <w:szCs w:val="24"/>
        </w:rPr>
        <w:t>consists</w:t>
      </w:r>
      <w:r w:rsidRPr="00855774">
        <w:rPr>
          <w:rFonts w:asciiTheme="majorBidi" w:hAnsiTheme="majorBidi" w:cstheme="majorBidi"/>
          <w:bCs/>
          <w:color w:val="0D0D0D" w:themeColor="text1" w:themeTint="F2"/>
          <w:sz w:val="24"/>
          <w:szCs w:val="24"/>
        </w:rPr>
        <w:t xml:space="preserve"> of project governance and cultural intelligence determinants that can be used to enhance </w:t>
      </w:r>
      <w:r w:rsidR="000565BF"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0565BF"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0565B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w:t>
      </w:r>
      <w:r w:rsidR="0053750F" w:rsidRPr="00855774">
        <w:rPr>
          <w:rFonts w:asciiTheme="majorBidi" w:hAnsiTheme="majorBidi" w:cstheme="majorBidi"/>
          <w:bCs/>
          <w:color w:val="0D0D0D" w:themeColor="text1" w:themeTint="F2"/>
          <w:sz w:val="24"/>
          <w:szCs w:val="24"/>
        </w:rPr>
        <w:t>The objectives of the study and hypotheses were used to devise the final outcome of the research study.</w:t>
      </w:r>
      <w:r w:rsidR="00185858" w:rsidRPr="00855774">
        <w:rPr>
          <w:rFonts w:asciiTheme="majorBidi" w:hAnsiTheme="majorBidi" w:cstheme="majorBidi"/>
          <w:bCs/>
          <w:color w:val="0D0D0D" w:themeColor="text1" w:themeTint="F2"/>
          <w:sz w:val="24"/>
          <w:szCs w:val="24"/>
        </w:rPr>
        <w:t xml:space="preserve"> </w:t>
      </w:r>
      <w:r w:rsidR="0014604D" w:rsidRPr="00855774">
        <w:rPr>
          <w:rFonts w:asciiTheme="majorBidi" w:hAnsiTheme="majorBidi" w:cstheme="majorBidi"/>
          <w:bCs/>
          <w:color w:val="0D0D0D" w:themeColor="text1" w:themeTint="F2"/>
          <w:sz w:val="24"/>
          <w:szCs w:val="24"/>
        </w:rPr>
        <w:t xml:space="preserve">Thus, this </w:t>
      </w:r>
      <w:r w:rsidR="005D1CCF" w:rsidRPr="00855774">
        <w:rPr>
          <w:rFonts w:asciiTheme="majorBidi" w:hAnsiTheme="majorBidi" w:cstheme="majorBidi"/>
          <w:bCs/>
          <w:color w:val="0D0D0D" w:themeColor="text1" w:themeTint="F2"/>
          <w:sz w:val="24"/>
          <w:szCs w:val="24"/>
        </w:rPr>
        <w:t>c</w:t>
      </w:r>
      <w:r w:rsidR="0014604D" w:rsidRPr="00855774">
        <w:rPr>
          <w:rFonts w:asciiTheme="majorBidi" w:hAnsiTheme="majorBidi" w:cstheme="majorBidi"/>
          <w:bCs/>
          <w:color w:val="0D0D0D" w:themeColor="text1" w:themeTint="F2"/>
          <w:sz w:val="24"/>
          <w:szCs w:val="24"/>
        </w:rPr>
        <w:t xml:space="preserve">hapter provides a succinct highlight of the study findings and summarises key conclusions of the study. </w:t>
      </w:r>
    </w:p>
    <w:p w14:paraId="274D1696" w14:textId="77777777" w:rsidR="000565BF" w:rsidRPr="00855774" w:rsidRDefault="000565BF" w:rsidP="00E55D8C">
      <w:pPr>
        <w:spacing w:after="0" w:line="480" w:lineRule="auto"/>
        <w:rPr>
          <w:rFonts w:asciiTheme="majorBidi" w:hAnsiTheme="majorBidi" w:cstheme="majorBidi"/>
          <w:bCs/>
          <w:color w:val="0D0D0D" w:themeColor="text1" w:themeTint="F2"/>
          <w:sz w:val="24"/>
          <w:szCs w:val="24"/>
        </w:rPr>
      </w:pPr>
    </w:p>
    <w:p w14:paraId="24E74973" w14:textId="77777777" w:rsidR="00DE65E9" w:rsidRPr="00855774" w:rsidRDefault="00DE65E9" w:rsidP="00E55D8C">
      <w:pPr>
        <w:pStyle w:val="Heading2"/>
        <w:spacing w:before="0" w:line="480" w:lineRule="auto"/>
        <w:rPr>
          <w:rFonts w:asciiTheme="majorBidi" w:hAnsiTheme="majorBidi"/>
          <w:b/>
          <w:bCs/>
          <w:color w:val="0D0D0D" w:themeColor="text1" w:themeTint="F2"/>
          <w:sz w:val="24"/>
          <w:szCs w:val="24"/>
        </w:rPr>
      </w:pPr>
      <w:bookmarkStart w:id="292" w:name="_Toc95721771"/>
      <w:r w:rsidRPr="00855774">
        <w:rPr>
          <w:rFonts w:asciiTheme="majorBidi" w:hAnsiTheme="majorBidi"/>
          <w:b/>
          <w:bCs/>
          <w:color w:val="0D0D0D" w:themeColor="text1" w:themeTint="F2"/>
          <w:sz w:val="24"/>
          <w:szCs w:val="24"/>
        </w:rPr>
        <w:t>8.2 Conclusions</w:t>
      </w:r>
      <w:bookmarkEnd w:id="292"/>
    </w:p>
    <w:p w14:paraId="57F97766" w14:textId="45504E14"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The conclusions of the study are presented in terms of the objectives of the study </w:t>
      </w:r>
      <w:r w:rsidR="000565BF" w:rsidRPr="00855774">
        <w:rPr>
          <w:rFonts w:asciiTheme="majorBidi" w:hAnsiTheme="majorBidi" w:cstheme="majorBidi"/>
          <w:bCs/>
          <w:color w:val="0D0D0D" w:themeColor="text1" w:themeTint="F2"/>
          <w:sz w:val="24"/>
          <w:szCs w:val="24"/>
        </w:rPr>
        <w:t>and</w:t>
      </w:r>
      <w:r w:rsidRPr="00855774">
        <w:rPr>
          <w:rFonts w:asciiTheme="majorBidi" w:hAnsiTheme="majorBidi" w:cstheme="majorBidi"/>
          <w:bCs/>
          <w:color w:val="0D0D0D" w:themeColor="text1" w:themeTint="F2"/>
          <w:sz w:val="24"/>
          <w:szCs w:val="24"/>
        </w:rPr>
        <w:t xml:space="preserve"> the data that </w:t>
      </w:r>
      <w:r w:rsidR="000565BF"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analysed in the research. Basically, it was established that not much has</w:t>
      </w:r>
      <w:r w:rsidR="005D1CCF" w:rsidRPr="00855774">
        <w:rPr>
          <w:rFonts w:asciiTheme="majorBidi" w:hAnsiTheme="majorBidi" w:cstheme="majorBidi"/>
          <w:bCs/>
          <w:color w:val="0D0D0D" w:themeColor="text1" w:themeTint="F2"/>
          <w:sz w:val="24"/>
          <w:szCs w:val="24"/>
        </w:rPr>
        <w:t xml:space="preserve"> previously</w:t>
      </w:r>
      <w:r w:rsidRPr="00855774">
        <w:rPr>
          <w:rFonts w:asciiTheme="majorBidi" w:hAnsiTheme="majorBidi" w:cstheme="majorBidi"/>
          <w:bCs/>
          <w:color w:val="0D0D0D" w:themeColor="text1" w:themeTint="F2"/>
          <w:sz w:val="24"/>
          <w:szCs w:val="24"/>
        </w:rPr>
        <w:t xml:space="preserve"> been </w:t>
      </w:r>
      <w:r w:rsidR="005D1CCF" w:rsidRPr="00855774">
        <w:rPr>
          <w:rFonts w:asciiTheme="majorBidi" w:hAnsiTheme="majorBidi" w:cstheme="majorBidi"/>
          <w:bCs/>
          <w:color w:val="0D0D0D" w:themeColor="text1" w:themeTint="F2"/>
          <w:sz w:val="24"/>
          <w:szCs w:val="24"/>
        </w:rPr>
        <w:t xml:space="preserve">carried out </w:t>
      </w:r>
      <w:r w:rsidRPr="00855774">
        <w:rPr>
          <w:rFonts w:asciiTheme="majorBidi" w:hAnsiTheme="majorBidi" w:cstheme="majorBidi"/>
          <w:bCs/>
          <w:color w:val="0D0D0D" w:themeColor="text1" w:themeTint="F2"/>
          <w:sz w:val="24"/>
          <w:szCs w:val="24"/>
        </w:rPr>
        <w:t>in</w:t>
      </w:r>
      <w:r w:rsidR="005D1CCF" w:rsidRPr="00855774">
        <w:rPr>
          <w:rFonts w:asciiTheme="majorBidi" w:hAnsiTheme="majorBidi" w:cstheme="majorBidi"/>
          <w:bCs/>
          <w:color w:val="0D0D0D" w:themeColor="text1" w:themeTint="F2"/>
          <w:sz w:val="24"/>
          <w:szCs w:val="24"/>
        </w:rPr>
        <w:t xml:space="preserve"> terms of</w:t>
      </w:r>
      <w:r w:rsidRPr="00855774">
        <w:rPr>
          <w:rFonts w:asciiTheme="majorBidi" w:hAnsiTheme="majorBidi" w:cstheme="majorBidi"/>
          <w:bCs/>
          <w:color w:val="0D0D0D" w:themeColor="text1" w:themeTint="F2"/>
          <w:sz w:val="24"/>
          <w:szCs w:val="24"/>
        </w:rPr>
        <w:t xml:space="preserve"> research with </w:t>
      </w:r>
      <w:r w:rsidR="00CD6CBC"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specific focus on how project governance and cultural intelligence influence </w:t>
      </w:r>
      <w:r w:rsidR="000565BF" w:rsidRPr="00855774">
        <w:rPr>
          <w:rFonts w:asciiTheme="majorBidi" w:hAnsiTheme="majorBidi" w:cstheme="majorBidi"/>
          <w:bCs/>
          <w:color w:val="0D0D0D" w:themeColor="text1" w:themeTint="F2"/>
          <w:sz w:val="24"/>
          <w:szCs w:val="24"/>
        </w:rPr>
        <w:t xml:space="preserve">the delivery of </w:t>
      </w:r>
      <w:r w:rsidRPr="00855774">
        <w:rPr>
          <w:rFonts w:asciiTheme="majorBidi" w:hAnsiTheme="majorBidi" w:cstheme="majorBidi"/>
          <w:bCs/>
          <w:color w:val="0D0D0D" w:themeColor="text1" w:themeTint="F2"/>
          <w:sz w:val="24"/>
          <w:szCs w:val="24"/>
        </w:rPr>
        <w:t>complex construction project</w:t>
      </w:r>
      <w:r w:rsidR="000565B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All the objectives developed in the introduction chapter have been achieved in this study. The evidence from this research shows that there is an increasing </w:t>
      </w:r>
      <w:r w:rsidR="000565BF" w:rsidRPr="00855774">
        <w:rPr>
          <w:rFonts w:asciiTheme="majorBidi" w:hAnsiTheme="majorBidi" w:cstheme="majorBidi"/>
          <w:bCs/>
          <w:color w:val="0D0D0D" w:themeColor="text1" w:themeTint="F2"/>
          <w:sz w:val="24"/>
          <w:szCs w:val="24"/>
        </w:rPr>
        <w:t xml:space="preserve">influence of </w:t>
      </w:r>
      <w:r w:rsidRPr="00855774">
        <w:rPr>
          <w:rFonts w:asciiTheme="majorBidi" w:hAnsiTheme="majorBidi" w:cstheme="majorBidi"/>
          <w:bCs/>
          <w:color w:val="0D0D0D" w:themeColor="text1" w:themeTint="F2"/>
          <w:sz w:val="24"/>
          <w:szCs w:val="24"/>
        </w:rPr>
        <w:t>project governance factors such as accountability and cultural intelligence factors</w:t>
      </w:r>
      <w:r w:rsidR="000565BF" w:rsidRPr="00855774">
        <w:rPr>
          <w:rFonts w:asciiTheme="majorBidi" w:hAnsiTheme="majorBidi" w:cstheme="majorBidi"/>
          <w:bCs/>
          <w:color w:val="0D0D0D" w:themeColor="text1" w:themeTint="F2"/>
          <w:sz w:val="24"/>
          <w:szCs w:val="24"/>
        </w:rPr>
        <w:t>, for example,</w:t>
      </w:r>
      <w:r w:rsidRPr="00855774">
        <w:rPr>
          <w:rFonts w:asciiTheme="majorBidi" w:hAnsiTheme="majorBidi" w:cstheme="majorBidi"/>
          <w:bCs/>
          <w:color w:val="0D0D0D" w:themeColor="text1" w:themeTint="F2"/>
          <w:sz w:val="24"/>
          <w:szCs w:val="24"/>
        </w:rPr>
        <w:t xml:space="preserve"> cross-cultural leadership and cross-cultural communication</w:t>
      </w:r>
      <w:r w:rsidR="005D1CC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in complex construction projects. The spread of these projects across the UAE illustrated the need to be consistent in terms of the application of</w:t>
      </w:r>
      <w:r w:rsidR="00E4662F">
        <w:rPr>
          <w:rFonts w:asciiTheme="majorBidi" w:hAnsiTheme="majorBidi" w:cstheme="majorBidi"/>
          <w:bCs/>
          <w:color w:val="0D0D0D" w:themeColor="text1" w:themeTint="F2"/>
          <w:sz w:val="24"/>
          <w:szCs w:val="24"/>
        </w:rPr>
        <w:t xml:space="preserve"> both project governance </w:t>
      </w:r>
      <w:r w:rsidRPr="00855774">
        <w:rPr>
          <w:rFonts w:asciiTheme="majorBidi" w:hAnsiTheme="majorBidi" w:cstheme="majorBidi"/>
          <w:bCs/>
          <w:color w:val="0D0D0D" w:themeColor="text1" w:themeTint="F2"/>
          <w:sz w:val="24"/>
          <w:szCs w:val="24"/>
        </w:rPr>
        <w:t xml:space="preserve">and cultural intelligence dimensions to attain maximum output in terms of </w:t>
      </w:r>
      <w:r w:rsidR="000565BF"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0565BF" w:rsidRPr="00855774">
        <w:rPr>
          <w:rFonts w:asciiTheme="majorBidi" w:hAnsiTheme="majorBidi" w:cstheme="majorBidi"/>
          <w:bCs/>
          <w:color w:val="0D0D0D" w:themeColor="text1" w:themeTint="F2"/>
          <w:sz w:val="24"/>
          <w:szCs w:val="24"/>
        </w:rPr>
        <w:t xml:space="preserve">delivery of </w:t>
      </w:r>
      <w:r w:rsidR="005D1CCF" w:rsidRPr="00855774">
        <w:rPr>
          <w:rFonts w:asciiTheme="majorBidi" w:hAnsiTheme="majorBidi" w:cstheme="majorBidi"/>
          <w:bCs/>
          <w:color w:val="0D0D0D" w:themeColor="text1" w:themeTint="F2"/>
          <w:sz w:val="24"/>
          <w:szCs w:val="24"/>
        </w:rPr>
        <w:t>such</w:t>
      </w:r>
      <w:r w:rsidRPr="00855774">
        <w:rPr>
          <w:rFonts w:asciiTheme="majorBidi" w:hAnsiTheme="majorBidi" w:cstheme="majorBidi"/>
          <w:bCs/>
          <w:color w:val="0D0D0D" w:themeColor="text1" w:themeTint="F2"/>
          <w:sz w:val="24"/>
          <w:szCs w:val="24"/>
        </w:rPr>
        <w:t xml:space="preserve"> project</w:t>
      </w:r>
      <w:r w:rsidR="000565B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w:t>
      </w:r>
    </w:p>
    <w:p w14:paraId="18666DDB" w14:textId="77777777"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p>
    <w:p w14:paraId="2C913051" w14:textId="2AD5F2AE"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Concerning </w:t>
      </w:r>
      <w:r w:rsidR="000565BF" w:rsidRPr="00855774">
        <w:rPr>
          <w:rFonts w:asciiTheme="majorBidi" w:hAnsiTheme="majorBidi" w:cstheme="majorBidi"/>
          <w:bCs/>
          <w:color w:val="0D0D0D" w:themeColor="text1" w:themeTint="F2"/>
          <w:sz w:val="24"/>
          <w:szCs w:val="24"/>
        </w:rPr>
        <w:t xml:space="preserve">the role of </w:t>
      </w:r>
      <w:r w:rsidRPr="00855774">
        <w:rPr>
          <w:rFonts w:asciiTheme="majorBidi" w:hAnsiTheme="majorBidi" w:cstheme="majorBidi"/>
          <w:bCs/>
          <w:color w:val="0D0D0D" w:themeColor="text1" w:themeTint="F2"/>
          <w:sz w:val="24"/>
          <w:szCs w:val="24"/>
        </w:rPr>
        <w:t xml:space="preserve">project governance </w:t>
      </w:r>
      <w:r w:rsidR="000565BF" w:rsidRPr="00855774">
        <w:rPr>
          <w:rFonts w:asciiTheme="majorBidi" w:hAnsiTheme="majorBidi" w:cstheme="majorBidi"/>
          <w:bCs/>
          <w:color w:val="0D0D0D" w:themeColor="text1" w:themeTint="F2"/>
          <w:sz w:val="24"/>
          <w:szCs w:val="24"/>
        </w:rPr>
        <w:t>in the</w:t>
      </w:r>
      <w:r w:rsidRPr="00855774">
        <w:rPr>
          <w:rFonts w:asciiTheme="majorBidi" w:hAnsiTheme="majorBidi" w:cstheme="majorBidi"/>
          <w:bCs/>
          <w:color w:val="0D0D0D" w:themeColor="text1" w:themeTint="F2"/>
          <w:sz w:val="24"/>
          <w:szCs w:val="24"/>
        </w:rPr>
        <w:t xml:space="preserve"> successful </w:t>
      </w:r>
      <w:r w:rsidR="000565BF"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0565B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it was established that project governance generally </w:t>
      </w:r>
      <w:r w:rsidR="000565BF" w:rsidRPr="00855774">
        <w:rPr>
          <w:rFonts w:asciiTheme="majorBidi" w:hAnsiTheme="majorBidi" w:cstheme="majorBidi"/>
          <w:bCs/>
          <w:color w:val="0D0D0D" w:themeColor="text1" w:themeTint="F2"/>
          <w:sz w:val="24"/>
          <w:szCs w:val="24"/>
        </w:rPr>
        <w:t xml:space="preserve">meant </w:t>
      </w:r>
      <w:r w:rsidRPr="00855774">
        <w:rPr>
          <w:rFonts w:asciiTheme="majorBidi" w:hAnsiTheme="majorBidi" w:cstheme="majorBidi"/>
          <w:bCs/>
          <w:color w:val="0D0D0D" w:themeColor="text1" w:themeTint="F2"/>
          <w:sz w:val="24"/>
          <w:szCs w:val="24"/>
        </w:rPr>
        <w:t xml:space="preserve">that senior project practitioners </w:t>
      </w:r>
      <w:r w:rsidR="000565BF" w:rsidRPr="00855774">
        <w:rPr>
          <w:rFonts w:asciiTheme="majorBidi" w:hAnsiTheme="majorBidi" w:cstheme="majorBidi"/>
          <w:bCs/>
          <w:color w:val="0D0D0D" w:themeColor="text1" w:themeTint="F2"/>
          <w:sz w:val="24"/>
          <w:szCs w:val="24"/>
        </w:rPr>
        <w:t xml:space="preserve">were </w:t>
      </w:r>
      <w:r w:rsidRPr="00855774">
        <w:rPr>
          <w:rFonts w:asciiTheme="majorBidi" w:hAnsiTheme="majorBidi" w:cstheme="majorBidi"/>
          <w:bCs/>
          <w:color w:val="0D0D0D" w:themeColor="text1" w:themeTint="F2"/>
          <w:sz w:val="24"/>
          <w:szCs w:val="24"/>
        </w:rPr>
        <w:t xml:space="preserve">paying attention to </w:t>
      </w:r>
      <w:r w:rsidR="000565BF" w:rsidRPr="00855774">
        <w:rPr>
          <w:rFonts w:asciiTheme="majorBidi" w:hAnsiTheme="majorBidi" w:cstheme="majorBidi"/>
          <w:bCs/>
          <w:color w:val="0D0D0D" w:themeColor="text1" w:themeTint="F2"/>
          <w:sz w:val="24"/>
          <w:szCs w:val="24"/>
        </w:rPr>
        <w:t xml:space="preserve">such </w:t>
      </w:r>
      <w:r w:rsidRPr="00855774">
        <w:rPr>
          <w:rFonts w:asciiTheme="majorBidi" w:hAnsiTheme="majorBidi" w:cstheme="majorBidi"/>
          <w:bCs/>
          <w:color w:val="0D0D0D" w:themeColor="text1" w:themeTint="F2"/>
          <w:sz w:val="24"/>
          <w:szCs w:val="24"/>
        </w:rPr>
        <w:t xml:space="preserve">issues as accountability. In terms of accountability, </w:t>
      </w:r>
      <w:r w:rsidR="002E68AE" w:rsidRPr="00855774">
        <w:rPr>
          <w:rFonts w:asciiTheme="majorBidi" w:hAnsiTheme="majorBidi" w:cstheme="majorBidi"/>
          <w:bCs/>
          <w:color w:val="0D0D0D" w:themeColor="text1" w:themeTint="F2"/>
          <w:sz w:val="24"/>
          <w:szCs w:val="24"/>
        </w:rPr>
        <w:t xml:space="preserve">the findings of the study have shown that </w:t>
      </w:r>
      <w:r w:rsidRPr="00855774">
        <w:rPr>
          <w:rFonts w:asciiTheme="majorBidi" w:hAnsiTheme="majorBidi" w:cstheme="majorBidi"/>
          <w:bCs/>
          <w:color w:val="0D0D0D" w:themeColor="text1" w:themeTint="F2"/>
          <w:sz w:val="24"/>
          <w:szCs w:val="24"/>
        </w:rPr>
        <w:t xml:space="preserve">senior project practitioners have to consistently focus on assigning roles to individuals based on their expertise while also ensuring that resources are used in a </w:t>
      </w:r>
      <w:r w:rsidR="000565BF" w:rsidRPr="00855774">
        <w:rPr>
          <w:rFonts w:asciiTheme="majorBidi" w:hAnsiTheme="majorBidi" w:cstheme="majorBidi"/>
          <w:bCs/>
          <w:color w:val="0D0D0D" w:themeColor="text1" w:themeTint="F2"/>
          <w:sz w:val="24"/>
          <w:szCs w:val="24"/>
        </w:rPr>
        <w:t xml:space="preserve">transparent </w:t>
      </w:r>
      <w:r w:rsidRPr="00855774">
        <w:rPr>
          <w:rFonts w:asciiTheme="majorBidi" w:hAnsiTheme="majorBidi" w:cstheme="majorBidi"/>
          <w:bCs/>
          <w:color w:val="0D0D0D" w:themeColor="text1" w:themeTint="F2"/>
          <w:sz w:val="24"/>
          <w:szCs w:val="24"/>
        </w:rPr>
        <w:t xml:space="preserve">manner. Not only teams but also senior project practitioners need to be accountable. </w:t>
      </w:r>
      <w:r w:rsidR="000565BF" w:rsidRPr="00855774">
        <w:rPr>
          <w:rFonts w:asciiTheme="majorBidi" w:hAnsiTheme="majorBidi" w:cstheme="majorBidi"/>
          <w:bCs/>
          <w:color w:val="0D0D0D" w:themeColor="text1" w:themeTint="F2"/>
          <w:sz w:val="24"/>
          <w:szCs w:val="24"/>
        </w:rPr>
        <w:t>As was established in this study, p</w:t>
      </w:r>
      <w:r w:rsidRPr="00855774">
        <w:rPr>
          <w:rFonts w:asciiTheme="majorBidi" w:hAnsiTheme="majorBidi" w:cstheme="majorBidi"/>
          <w:bCs/>
          <w:color w:val="0D0D0D" w:themeColor="text1" w:themeTint="F2"/>
          <w:sz w:val="24"/>
          <w:szCs w:val="24"/>
        </w:rPr>
        <w:t>roject governance also mean</w:t>
      </w:r>
      <w:r w:rsidR="000565BF" w:rsidRPr="00855774">
        <w:rPr>
          <w:rFonts w:asciiTheme="majorBidi" w:hAnsiTheme="majorBidi" w:cstheme="majorBidi"/>
          <w:bCs/>
          <w:color w:val="0D0D0D" w:themeColor="text1" w:themeTint="F2"/>
          <w:sz w:val="24"/>
          <w:szCs w:val="24"/>
        </w:rPr>
        <w:t>t</w:t>
      </w:r>
      <w:r w:rsidRPr="00855774">
        <w:rPr>
          <w:rFonts w:asciiTheme="majorBidi" w:hAnsiTheme="majorBidi" w:cstheme="majorBidi"/>
          <w:bCs/>
          <w:color w:val="0D0D0D" w:themeColor="text1" w:themeTint="F2"/>
          <w:sz w:val="24"/>
          <w:szCs w:val="24"/>
        </w:rPr>
        <w:t xml:space="preserve"> that there </w:t>
      </w:r>
      <w:r w:rsidR="000565BF" w:rsidRPr="00855774">
        <w:rPr>
          <w:rFonts w:asciiTheme="majorBidi" w:hAnsiTheme="majorBidi" w:cstheme="majorBidi"/>
          <w:bCs/>
          <w:color w:val="0D0D0D" w:themeColor="text1" w:themeTint="F2"/>
          <w:sz w:val="24"/>
          <w:szCs w:val="24"/>
        </w:rPr>
        <w:t xml:space="preserve">was </w:t>
      </w:r>
      <w:r w:rsidRPr="00855774">
        <w:rPr>
          <w:rFonts w:asciiTheme="majorBidi" w:hAnsiTheme="majorBidi" w:cstheme="majorBidi"/>
          <w:bCs/>
          <w:color w:val="0D0D0D" w:themeColor="text1" w:themeTint="F2"/>
          <w:sz w:val="24"/>
          <w:szCs w:val="24"/>
        </w:rPr>
        <w:t>to be a consistent understanding of stakeholders and the risks that the project face</w:t>
      </w:r>
      <w:r w:rsidR="000565BF" w:rsidRPr="00855774">
        <w:rPr>
          <w:rFonts w:asciiTheme="majorBidi" w:hAnsiTheme="majorBidi" w:cstheme="majorBidi"/>
          <w:bCs/>
          <w:color w:val="0D0D0D" w:themeColor="text1" w:themeTint="F2"/>
          <w:sz w:val="24"/>
          <w:szCs w:val="24"/>
        </w:rPr>
        <w:t>d</w:t>
      </w:r>
      <w:r w:rsidRPr="00855774">
        <w:rPr>
          <w:rFonts w:asciiTheme="majorBidi" w:hAnsiTheme="majorBidi" w:cstheme="majorBidi"/>
          <w:bCs/>
          <w:color w:val="0D0D0D" w:themeColor="text1" w:themeTint="F2"/>
          <w:sz w:val="24"/>
          <w:szCs w:val="24"/>
        </w:rPr>
        <w:t xml:space="preserve"> by prioritising them and identifying the strategy </w:t>
      </w:r>
      <w:r w:rsidR="00426BD4" w:rsidRPr="00855774">
        <w:rPr>
          <w:rFonts w:asciiTheme="majorBidi" w:hAnsiTheme="majorBidi" w:cstheme="majorBidi"/>
          <w:bCs/>
          <w:color w:val="0D0D0D" w:themeColor="text1" w:themeTint="F2"/>
          <w:sz w:val="24"/>
          <w:szCs w:val="24"/>
        </w:rPr>
        <w:t>to address them</w:t>
      </w:r>
      <w:r w:rsidRPr="00855774">
        <w:rPr>
          <w:rFonts w:asciiTheme="majorBidi" w:hAnsiTheme="majorBidi" w:cstheme="majorBidi"/>
          <w:bCs/>
          <w:color w:val="0D0D0D" w:themeColor="text1" w:themeTint="F2"/>
          <w:sz w:val="24"/>
          <w:szCs w:val="24"/>
        </w:rPr>
        <w:t xml:space="preserve">. In order to be effective in terms of </w:t>
      </w:r>
      <w:r w:rsidR="00426BD4"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project delivery, </w:t>
      </w:r>
      <w:r w:rsidR="002E68AE" w:rsidRPr="00855774">
        <w:rPr>
          <w:rFonts w:asciiTheme="majorBidi" w:hAnsiTheme="majorBidi" w:cstheme="majorBidi"/>
          <w:bCs/>
          <w:color w:val="0D0D0D" w:themeColor="text1" w:themeTint="F2"/>
          <w:sz w:val="24"/>
          <w:szCs w:val="24"/>
        </w:rPr>
        <w:t xml:space="preserve">senior </w:t>
      </w:r>
      <w:r w:rsidRPr="00855774">
        <w:rPr>
          <w:rFonts w:asciiTheme="majorBidi" w:hAnsiTheme="majorBidi" w:cstheme="majorBidi"/>
          <w:bCs/>
          <w:color w:val="0D0D0D" w:themeColor="text1" w:themeTint="F2"/>
          <w:sz w:val="24"/>
          <w:szCs w:val="24"/>
        </w:rPr>
        <w:t xml:space="preserve">project practitioners have to </w:t>
      </w:r>
      <w:r w:rsidR="005D1CCF" w:rsidRPr="00855774">
        <w:rPr>
          <w:rFonts w:asciiTheme="majorBidi" w:hAnsiTheme="majorBidi" w:cstheme="majorBidi"/>
          <w:bCs/>
          <w:color w:val="0D0D0D" w:themeColor="text1" w:themeTint="F2"/>
          <w:sz w:val="24"/>
          <w:szCs w:val="24"/>
        </w:rPr>
        <w:t>take</w:t>
      </w:r>
      <w:r w:rsidRPr="00855774">
        <w:rPr>
          <w:rFonts w:asciiTheme="majorBidi" w:hAnsiTheme="majorBidi" w:cstheme="majorBidi"/>
          <w:bCs/>
          <w:color w:val="0D0D0D" w:themeColor="text1" w:themeTint="F2"/>
          <w:sz w:val="24"/>
          <w:szCs w:val="24"/>
        </w:rPr>
        <w:t xml:space="preserve"> the leading role in making project governance impactful on </w:t>
      </w:r>
      <w:r w:rsidR="00426BD4"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426BD4"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construction project</w:t>
      </w:r>
      <w:r w:rsidR="00426BD4"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Without the input of senior project practitioners, the </w:t>
      </w:r>
      <w:r w:rsidR="002E68AE" w:rsidRPr="00855774">
        <w:rPr>
          <w:rFonts w:asciiTheme="majorBidi" w:hAnsiTheme="majorBidi" w:cstheme="majorBidi"/>
          <w:bCs/>
          <w:color w:val="0D0D0D" w:themeColor="text1" w:themeTint="F2"/>
          <w:sz w:val="24"/>
          <w:szCs w:val="24"/>
        </w:rPr>
        <w:t>impact</w:t>
      </w:r>
      <w:r w:rsidR="00185858"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of project governance on </w:t>
      </w:r>
      <w:r w:rsidR="00426BD4" w:rsidRPr="00855774">
        <w:rPr>
          <w:rFonts w:asciiTheme="majorBidi" w:hAnsiTheme="majorBidi" w:cstheme="majorBidi"/>
          <w:bCs/>
          <w:color w:val="0D0D0D" w:themeColor="text1" w:themeTint="F2"/>
          <w:sz w:val="24"/>
          <w:szCs w:val="24"/>
        </w:rPr>
        <w:t xml:space="preserve">the delivery of </w:t>
      </w:r>
      <w:r w:rsidRPr="00855774">
        <w:rPr>
          <w:rFonts w:asciiTheme="majorBidi" w:hAnsiTheme="majorBidi" w:cstheme="majorBidi"/>
          <w:bCs/>
          <w:color w:val="0D0D0D" w:themeColor="text1" w:themeTint="F2"/>
          <w:sz w:val="24"/>
          <w:szCs w:val="24"/>
        </w:rPr>
        <w:t>complex construction project</w:t>
      </w:r>
      <w:r w:rsidR="00426BD4"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is lost. </w:t>
      </w:r>
    </w:p>
    <w:p w14:paraId="58F77162" w14:textId="77777777"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p>
    <w:p w14:paraId="27C5B444" w14:textId="6FC1AE44"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When the concept of cultural intelligence was reviewed in the context of building construction projects, it was established that there </w:t>
      </w:r>
      <w:r w:rsidR="00426BD4" w:rsidRPr="00855774">
        <w:rPr>
          <w:rFonts w:asciiTheme="majorBidi" w:hAnsiTheme="majorBidi" w:cstheme="majorBidi"/>
          <w:bCs/>
          <w:color w:val="0D0D0D" w:themeColor="text1" w:themeTint="F2"/>
          <w:sz w:val="24"/>
          <w:szCs w:val="24"/>
        </w:rPr>
        <w:t>was</w:t>
      </w:r>
      <w:r w:rsidRPr="00855774">
        <w:rPr>
          <w:rFonts w:asciiTheme="majorBidi" w:hAnsiTheme="majorBidi" w:cstheme="majorBidi"/>
          <w:bCs/>
          <w:color w:val="0D0D0D" w:themeColor="text1" w:themeTint="F2"/>
          <w:sz w:val="24"/>
          <w:szCs w:val="24"/>
        </w:rPr>
        <w:t xml:space="preserve"> a gap in terms of how </w:t>
      </w:r>
      <w:r w:rsidR="005D1CCF" w:rsidRPr="00855774">
        <w:rPr>
          <w:rFonts w:asciiTheme="majorBidi" w:hAnsiTheme="majorBidi" w:cstheme="majorBidi"/>
          <w:bCs/>
          <w:color w:val="0D0D0D" w:themeColor="text1" w:themeTint="F2"/>
          <w:sz w:val="24"/>
          <w:szCs w:val="24"/>
        </w:rPr>
        <w:t>it</w:t>
      </w:r>
      <w:r w:rsidRPr="00855774">
        <w:rPr>
          <w:rFonts w:asciiTheme="majorBidi" w:hAnsiTheme="majorBidi" w:cstheme="majorBidi"/>
          <w:bCs/>
          <w:color w:val="0D0D0D" w:themeColor="text1" w:themeTint="F2"/>
          <w:sz w:val="24"/>
          <w:szCs w:val="24"/>
        </w:rPr>
        <w:t xml:space="preserve"> is being applied </w:t>
      </w:r>
      <w:r w:rsidR="00426BD4" w:rsidRPr="00855774">
        <w:rPr>
          <w:rFonts w:asciiTheme="majorBidi" w:hAnsiTheme="majorBidi" w:cstheme="majorBidi"/>
          <w:bCs/>
          <w:color w:val="0D0D0D" w:themeColor="text1" w:themeTint="F2"/>
          <w:sz w:val="24"/>
          <w:szCs w:val="24"/>
        </w:rPr>
        <w:t xml:space="preserve">to </w:t>
      </w:r>
      <w:r w:rsidRPr="00855774">
        <w:rPr>
          <w:rFonts w:asciiTheme="majorBidi" w:hAnsiTheme="majorBidi" w:cstheme="majorBidi"/>
          <w:bCs/>
          <w:color w:val="0D0D0D" w:themeColor="text1" w:themeTint="F2"/>
          <w:sz w:val="24"/>
          <w:szCs w:val="24"/>
        </w:rPr>
        <w:t>complex construction project</w:t>
      </w:r>
      <w:r w:rsidR="00426BD4"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w:t>
      </w:r>
      <w:r w:rsidR="002E68AE" w:rsidRPr="00855774">
        <w:rPr>
          <w:rFonts w:asciiTheme="majorBidi" w:hAnsiTheme="majorBidi" w:cstheme="majorBidi"/>
          <w:bCs/>
          <w:color w:val="0D0D0D" w:themeColor="text1" w:themeTint="F2"/>
          <w:sz w:val="24"/>
          <w:szCs w:val="24"/>
        </w:rPr>
        <w:t xml:space="preserve">As shown in the </w:t>
      </w:r>
      <w:r w:rsidR="000B6C94" w:rsidRPr="00855774">
        <w:rPr>
          <w:rFonts w:asciiTheme="majorBidi" w:hAnsiTheme="majorBidi" w:cstheme="majorBidi"/>
          <w:bCs/>
          <w:color w:val="0D0D0D" w:themeColor="text1" w:themeTint="F2"/>
          <w:sz w:val="24"/>
          <w:szCs w:val="24"/>
        </w:rPr>
        <w:t xml:space="preserve">review of the available </w:t>
      </w:r>
      <w:r w:rsidR="002E68AE" w:rsidRPr="00855774">
        <w:rPr>
          <w:rFonts w:asciiTheme="majorBidi" w:hAnsiTheme="majorBidi" w:cstheme="majorBidi"/>
          <w:bCs/>
          <w:color w:val="0D0D0D" w:themeColor="text1" w:themeTint="F2"/>
          <w:sz w:val="24"/>
          <w:szCs w:val="24"/>
        </w:rPr>
        <w:t>literature</w:t>
      </w:r>
      <w:r w:rsidR="0076382F" w:rsidRPr="00855774">
        <w:rPr>
          <w:rFonts w:asciiTheme="majorBidi" w:hAnsiTheme="majorBidi" w:cstheme="majorBidi"/>
          <w:bCs/>
          <w:color w:val="0D0D0D" w:themeColor="text1" w:themeTint="F2"/>
          <w:sz w:val="24"/>
          <w:szCs w:val="24"/>
        </w:rPr>
        <w:t xml:space="preserve">, </w:t>
      </w:r>
      <w:r w:rsidR="005D1CCF" w:rsidRPr="00855774">
        <w:rPr>
          <w:rFonts w:asciiTheme="majorBidi" w:hAnsiTheme="majorBidi" w:cstheme="majorBidi"/>
          <w:bCs/>
          <w:color w:val="0D0D0D" w:themeColor="text1" w:themeTint="F2"/>
          <w:sz w:val="24"/>
          <w:szCs w:val="24"/>
        </w:rPr>
        <w:t xml:space="preserve">the </w:t>
      </w:r>
      <w:r w:rsidR="0076382F" w:rsidRPr="00855774">
        <w:rPr>
          <w:rFonts w:asciiTheme="majorBidi" w:hAnsiTheme="majorBidi" w:cstheme="majorBidi"/>
          <w:bCs/>
          <w:color w:val="0D0D0D" w:themeColor="text1" w:themeTint="F2"/>
          <w:sz w:val="24"/>
          <w:szCs w:val="24"/>
        </w:rPr>
        <w:t>UAE</w:t>
      </w:r>
      <w:r w:rsidRPr="00855774">
        <w:rPr>
          <w:rFonts w:asciiTheme="majorBidi" w:hAnsiTheme="majorBidi" w:cstheme="majorBidi"/>
          <w:bCs/>
          <w:color w:val="0D0D0D" w:themeColor="text1" w:themeTint="F2"/>
          <w:sz w:val="24"/>
          <w:szCs w:val="24"/>
        </w:rPr>
        <w:t xml:space="preserve"> is one of the countries that </w:t>
      </w:r>
      <w:r w:rsidR="002E68AE" w:rsidRPr="00855774">
        <w:rPr>
          <w:rFonts w:asciiTheme="majorBidi" w:hAnsiTheme="majorBidi" w:cstheme="majorBidi"/>
          <w:bCs/>
          <w:color w:val="0D0D0D" w:themeColor="text1" w:themeTint="F2"/>
          <w:sz w:val="24"/>
          <w:szCs w:val="24"/>
        </w:rPr>
        <w:t>is</w:t>
      </w:r>
      <w:r w:rsidRPr="00855774">
        <w:rPr>
          <w:rFonts w:asciiTheme="majorBidi" w:hAnsiTheme="majorBidi" w:cstheme="majorBidi"/>
          <w:bCs/>
          <w:color w:val="0D0D0D" w:themeColor="text1" w:themeTint="F2"/>
          <w:sz w:val="24"/>
          <w:szCs w:val="24"/>
        </w:rPr>
        <w:t xml:space="preserve"> experiencing a rise in cultural diversity. Nevertheless, there is still an opportunity for senior project practitioners to take advantage of the capabilities that are brought </w:t>
      </w:r>
      <w:r w:rsidR="005D1CCF" w:rsidRPr="00855774">
        <w:rPr>
          <w:rFonts w:asciiTheme="majorBidi" w:hAnsiTheme="majorBidi" w:cstheme="majorBidi"/>
          <w:bCs/>
          <w:color w:val="0D0D0D" w:themeColor="text1" w:themeTint="F2"/>
          <w:sz w:val="24"/>
          <w:szCs w:val="24"/>
        </w:rPr>
        <w:t xml:space="preserve">into their projects </w:t>
      </w:r>
      <w:r w:rsidRPr="00855774">
        <w:rPr>
          <w:rFonts w:asciiTheme="majorBidi" w:hAnsiTheme="majorBidi" w:cstheme="majorBidi"/>
          <w:bCs/>
          <w:color w:val="0D0D0D" w:themeColor="text1" w:themeTint="F2"/>
          <w:sz w:val="24"/>
          <w:szCs w:val="24"/>
        </w:rPr>
        <w:t xml:space="preserve">by members of different cultures. Some of the capabilities that senior project practitioners can harness in regard to cultural diversity include the application of cross-cultural awareness, cross-cultural leadership, cross-cultural communication </w:t>
      </w:r>
      <w:r w:rsidR="00426BD4" w:rsidRPr="00855774">
        <w:rPr>
          <w:rFonts w:asciiTheme="majorBidi" w:hAnsiTheme="majorBidi" w:cstheme="majorBidi"/>
          <w:bCs/>
          <w:color w:val="0D0D0D" w:themeColor="text1" w:themeTint="F2"/>
          <w:sz w:val="24"/>
          <w:szCs w:val="24"/>
        </w:rPr>
        <w:t>and</w:t>
      </w:r>
      <w:r w:rsidRPr="00855774">
        <w:rPr>
          <w:rFonts w:asciiTheme="majorBidi" w:hAnsiTheme="majorBidi" w:cstheme="majorBidi"/>
          <w:bCs/>
          <w:color w:val="0D0D0D" w:themeColor="text1" w:themeTint="F2"/>
          <w:sz w:val="24"/>
          <w:szCs w:val="24"/>
        </w:rPr>
        <w:t xml:space="preserve"> path capability. Generally, there needs to be more understanding of what cultural intelligence </w:t>
      </w:r>
      <w:r w:rsidR="00426BD4" w:rsidRPr="00855774">
        <w:rPr>
          <w:rFonts w:asciiTheme="majorBidi" w:hAnsiTheme="majorBidi" w:cstheme="majorBidi"/>
          <w:bCs/>
          <w:color w:val="0D0D0D" w:themeColor="text1" w:themeTint="F2"/>
          <w:sz w:val="24"/>
          <w:szCs w:val="24"/>
        </w:rPr>
        <w:t xml:space="preserve">means </w:t>
      </w:r>
      <w:r w:rsidRPr="00855774">
        <w:rPr>
          <w:rFonts w:asciiTheme="majorBidi" w:hAnsiTheme="majorBidi" w:cstheme="majorBidi"/>
          <w:bCs/>
          <w:color w:val="0D0D0D" w:themeColor="text1" w:themeTint="F2"/>
          <w:sz w:val="24"/>
          <w:szCs w:val="24"/>
        </w:rPr>
        <w:t xml:space="preserve">to bring more change in terms of how it is adopted and </w:t>
      </w:r>
      <w:r w:rsidR="00426BD4" w:rsidRPr="00855774">
        <w:rPr>
          <w:rFonts w:asciiTheme="majorBidi" w:hAnsiTheme="majorBidi" w:cstheme="majorBidi"/>
          <w:bCs/>
          <w:color w:val="0D0D0D" w:themeColor="text1" w:themeTint="F2"/>
          <w:sz w:val="24"/>
          <w:szCs w:val="24"/>
        </w:rPr>
        <w:t>used in</w:t>
      </w:r>
      <w:r w:rsidRPr="00855774">
        <w:rPr>
          <w:rFonts w:asciiTheme="majorBidi" w:hAnsiTheme="majorBidi" w:cstheme="majorBidi"/>
          <w:bCs/>
          <w:color w:val="0D0D0D" w:themeColor="text1" w:themeTint="F2"/>
          <w:sz w:val="24"/>
          <w:szCs w:val="24"/>
        </w:rPr>
        <w:t xml:space="preserve"> complex construction projects. </w:t>
      </w:r>
    </w:p>
    <w:p w14:paraId="66A14B40" w14:textId="77777777"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p>
    <w:p w14:paraId="54D0B914" w14:textId="59938EB3"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regard to how project governance and cultural intelligence influence </w:t>
      </w:r>
      <w:r w:rsidR="00426BD4"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426BD4"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426BD4"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it was established that both project governance and cultural intelligence have </w:t>
      </w:r>
      <w:r w:rsidR="00426BD4" w:rsidRPr="00855774">
        <w:rPr>
          <w:rFonts w:asciiTheme="majorBidi" w:hAnsiTheme="majorBidi" w:cstheme="majorBidi"/>
          <w:bCs/>
          <w:color w:val="0D0D0D" w:themeColor="text1" w:themeTint="F2"/>
          <w:sz w:val="24"/>
          <w:szCs w:val="24"/>
        </w:rPr>
        <w:t xml:space="preserve">a </w:t>
      </w:r>
      <w:r w:rsidRPr="00855774">
        <w:rPr>
          <w:rFonts w:asciiTheme="majorBidi" w:hAnsiTheme="majorBidi" w:cstheme="majorBidi"/>
          <w:bCs/>
          <w:color w:val="0D0D0D" w:themeColor="text1" w:themeTint="F2"/>
          <w:sz w:val="24"/>
          <w:szCs w:val="24"/>
        </w:rPr>
        <w:t xml:space="preserve">significant influence on the successful delivery of these projects. Project governance is an emerging concept that is still being understood in the context of complex construction projects. Nevertheless, the </w:t>
      </w:r>
      <w:r w:rsidR="000F6E32" w:rsidRPr="00855774">
        <w:rPr>
          <w:rFonts w:asciiTheme="majorBidi" w:hAnsiTheme="majorBidi" w:cstheme="majorBidi"/>
          <w:bCs/>
          <w:color w:val="0D0D0D" w:themeColor="text1" w:themeTint="F2"/>
          <w:sz w:val="24"/>
          <w:szCs w:val="24"/>
        </w:rPr>
        <w:t xml:space="preserve">influence </w:t>
      </w:r>
      <w:r w:rsidRPr="00855774">
        <w:rPr>
          <w:rFonts w:asciiTheme="majorBidi" w:hAnsiTheme="majorBidi" w:cstheme="majorBidi"/>
          <w:bCs/>
          <w:color w:val="0D0D0D" w:themeColor="text1" w:themeTint="F2"/>
          <w:sz w:val="24"/>
          <w:szCs w:val="24"/>
        </w:rPr>
        <w:t xml:space="preserve">of project governance factors on successful complex construction project delivery is </w:t>
      </w:r>
      <w:r w:rsidR="002E68AE" w:rsidRPr="00855774">
        <w:rPr>
          <w:rFonts w:asciiTheme="majorBidi" w:hAnsiTheme="majorBidi" w:cstheme="majorBidi"/>
          <w:bCs/>
          <w:color w:val="0D0D0D" w:themeColor="text1" w:themeTint="F2"/>
          <w:sz w:val="24"/>
          <w:szCs w:val="24"/>
        </w:rPr>
        <w:t>substantial</w:t>
      </w:r>
      <w:r w:rsidRPr="00855774">
        <w:rPr>
          <w:rFonts w:asciiTheme="majorBidi" w:hAnsiTheme="majorBidi" w:cstheme="majorBidi"/>
          <w:bCs/>
          <w:color w:val="0D0D0D" w:themeColor="text1" w:themeTint="F2"/>
          <w:sz w:val="24"/>
          <w:szCs w:val="24"/>
        </w:rPr>
        <w:t xml:space="preserve">. </w:t>
      </w:r>
      <w:r w:rsidR="002E68AE" w:rsidRPr="00855774">
        <w:rPr>
          <w:rFonts w:asciiTheme="majorBidi" w:hAnsiTheme="majorBidi" w:cstheme="majorBidi"/>
          <w:bCs/>
          <w:color w:val="0D0D0D" w:themeColor="text1" w:themeTint="F2"/>
          <w:sz w:val="24"/>
          <w:szCs w:val="24"/>
        </w:rPr>
        <w:t>This study has found</w:t>
      </w:r>
      <w:r w:rsidR="005D1CCF" w:rsidRPr="00855774">
        <w:rPr>
          <w:rFonts w:asciiTheme="majorBidi" w:hAnsiTheme="majorBidi" w:cstheme="majorBidi"/>
          <w:bCs/>
          <w:color w:val="0D0D0D" w:themeColor="text1" w:themeTint="F2"/>
          <w:sz w:val="24"/>
          <w:szCs w:val="24"/>
        </w:rPr>
        <w:t xml:space="preserve"> that,</w:t>
      </w:r>
      <w:r w:rsidR="002E68AE" w:rsidRPr="00855774">
        <w:rPr>
          <w:rFonts w:asciiTheme="majorBidi" w:hAnsiTheme="majorBidi" w:cstheme="majorBidi"/>
          <w:bCs/>
          <w:color w:val="0D0D0D" w:themeColor="text1" w:themeTint="F2"/>
          <w:sz w:val="24"/>
          <w:szCs w:val="24"/>
        </w:rPr>
        <w:t xml:space="preserve"> generally</w:t>
      </w:r>
      <w:r w:rsidR="005D1CCF"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project governance contributes significantly to the successful delivery of complex construction projects because of the consideration of </w:t>
      </w:r>
      <w:r w:rsidR="000F6E32" w:rsidRPr="00855774">
        <w:rPr>
          <w:rFonts w:asciiTheme="majorBidi" w:hAnsiTheme="majorBidi" w:cstheme="majorBidi"/>
          <w:bCs/>
          <w:color w:val="0D0D0D" w:themeColor="text1" w:themeTint="F2"/>
          <w:sz w:val="24"/>
          <w:szCs w:val="24"/>
        </w:rPr>
        <w:t xml:space="preserve">such </w:t>
      </w:r>
      <w:r w:rsidRPr="00855774">
        <w:rPr>
          <w:rFonts w:asciiTheme="majorBidi" w:hAnsiTheme="majorBidi" w:cstheme="majorBidi"/>
          <w:bCs/>
          <w:color w:val="0D0D0D" w:themeColor="text1" w:themeTint="F2"/>
          <w:sz w:val="24"/>
          <w:szCs w:val="24"/>
        </w:rPr>
        <w:t>aspects as specialisation, effective distribution of responsibilities to the team in the project, ensuring that stakeholders in the project are clearly identified from the onset and that their needs and responsibilities are outlined, ensuring risk management is in place in terms of the risk identification and the approach to the risks, and having clear project control processes that help in the initiation and closure of the project. Similar to</w:t>
      </w:r>
      <w:r w:rsidR="000F6E32"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project governance, cultural intelligence also has a significant </w:t>
      </w:r>
      <w:r w:rsidR="000F6E32" w:rsidRPr="00855774">
        <w:rPr>
          <w:rFonts w:asciiTheme="majorBidi" w:hAnsiTheme="majorBidi" w:cstheme="majorBidi"/>
          <w:bCs/>
          <w:color w:val="0D0D0D" w:themeColor="text1" w:themeTint="F2"/>
          <w:sz w:val="24"/>
          <w:szCs w:val="24"/>
        </w:rPr>
        <w:t xml:space="preserve">influence </w:t>
      </w:r>
      <w:r w:rsidRPr="00855774">
        <w:rPr>
          <w:rFonts w:asciiTheme="majorBidi" w:hAnsiTheme="majorBidi" w:cstheme="majorBidi"/>
          <w:bCs/>
          <w:color w:val="0D0D0D" w:themeColor="text1" w:themeTint="F2"/>
          <w:sz w:val="24"/>
          <w:szCs w:val="24"/>
        </w:rPr>
        <w:t xml:space="preserve">on </w:t>
      </w:r>
      <w:r w:rsidR="000F6E32" w:rsidRPr="00855774">
        <w:rPr>
          <w:rFonts w:asciiTheme="majorBidi" w:hAnsiTheme="majorBidi" w:cstheme="majorBidi"/>
          <w:bCs/>
          <w:color w:val="0D0D0D" w:themeColor="text1" w:themeTint="F2"/>
          <w:sz w:val="24"/>
          <w:szCs w:val="24"/>
        </w:rPr>
        <w:t xml:space="preserve">the delivery of </w:t>
      </w:r>
      <w:r w:rsidRPr="00855774">
        <w:rPr>
          <w:rFonts w:asciiTheme="majorBidi" w:hAnsiTheme="majorBidi" w:cstheme="majorBidi"/>
          <w:bCs/>
          <w:color w:val="0D0D0D" w:themeColor="text1" w:themeTint="F2"/>
          <w:sz w:val="24"/>
          <w:szCs w:val="24"/>
        </w:rPr>
        <w:t>complex construction project</w:t>
      </w:r>
      <w:r w:rsidR="000F6E32"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Across </w:t>
      </w:r>
      <w:r w:rsidR="005D1CCF" w:rsidRPr="00855774">
        <w:rPr>
          <w:rFonts w:asciiTheme="majorBidi" w:hAnsiTheme="majorBidi" w:cstheme="majorBidi"/>
          <w:bCs/>
          <w:color w:val="0D0D0D" w:themeColor="text1" w:themeTint="F2"/>
          <w:sz w:val="24"/>
          <w:szCs w:val="24"/>
        </w:rPr>
        <w:t>such projects</w:t>
      </w:r>
      <w:r w:rsidRPr="00855774">
        <w:rPr>
          <w:rFonts w:asciiTheme="majorBidi" w:hAnsiTheme="majorBidi" w:cstheme="majorBidi"/>
          <w:bCs/>
          <w:color w:val="0D0D0D" w:themeColor="text1" w:themeTint="F2"/>
          <w:sz w:val="24"/>
          <w:szCs w:val="24"/>
        </w:rPr>
        <w:t xml:space="preserve">, </w:t>
      </w:r>
      <w:r w:rsidR="002E68AE" w:rsidRPr="00855774">
        <w:rPr>
          <w:rFonts w:asciiTheme="majorBidi" w:hAnsiTheme="majorBidi" w:cstheme="majorBidi"/>
          <w:bCs/>
          <w:color w:val="0D0D0D" w:themeColor="text1" w:themeTint="F2"/>
          <w:sz w:val="24"/>
          <w:szCs w:val="24"/>
        </w:rPr>
        <w:t xml:space="preserve">the study showed that </w:t>
      </w:r>
      <w:r w:rsidRPr="00855774">
        <w:rPr>
          <w:rFonts w:asciiTheme="majorBidi" w:hAnsiTheme="majorBidi" w:cstheme="majorBidi"/>
          <w:bCs/>
          <w:color w:val="0D0D0D" w:themeColor="text1" w:themeTint="F2"/>
          <w:sz w:val="24"/>
          <w:szCs w:val="24"/>
        </w:rPr>
        <w:t xml:space="preserve">there is a rising trend of cross-culturalism where teams are drawn from different countries </w:t>
      </w:r>
      <w:r w:rsidR="000F6E32" w:rsidRPr="00855774">
        <w:rPr>
          <w:rFonts w:asciiTheme="majorBidi" w:hAnsiTheme="majorBidi" w:cstheme="majorBidi"/>
          <w:bCs/>
          <w:color w:val="0D0D0D" w:themeColor="text1" w:themeTint="F2"/>
          <w:sz w:val="24"/>
          <w:szCs w:val="24"/>
        </w:rPr>
        <w:t>and backgrounds</w:t>
      </w:r>
      <w:r w:rsidRPr="00855774">
        <w:rPr>
          <w:rFonts w:asciiTheme="majorBidi" w:hAnsiTheme="majorBidi" w:cstheme="majorBidi"/>
          <w:bCs/>
          <w:color w:val="0D0D0D" w:themeColor="text1" w:themeTint="F2"/>
          <w:sz w:val="24"/>
          <w:szCs w:val="24"/>
        </w:rPr>
        <w:t xml:space="preserve">. The best way for senior project practitioners </w:t>
      </w:r>
      <w:r w:rsidR="000F6E32" w:rsidRPr="00855774">
        <w:rPr>
          <w:rFonts w:asciiTheme="majorBidi" w:hAnsiTheme="majorBidi" w:cstheme="majorBidi"/>
          <w:bCs/>
          <w:color w:val="0D0D0D" w:themeColor="text1" w:themeTint="F2"/>
          <w:sz w:val="24"/>
          <w:szCs w:val="24"/>
        </w:rPr>
        <w:t xml:space="preserve">to </w:t>
      </w:r>
      <w:r w:rsidRPr="00855774">
        <w:rPr>
          <w:rFonts w:asciiTheme="majorBidi" w:hAnsiTheme="majorBidi" w:cstheme="majorBidi"/>
          <w:bCs/>
          <w:color w:val="0D0D0D" w:themeColor="text1" w:themeTint="F2"/>
          <w:sz w:val="24"/>
          <w:szCs w:val="24"/>
        </w:rPr>
        <w:t xml:space="preserve">ensure that cultural intelligence is </w:t>
      </w:r>
      <w:r w:rsidR="000F6E32" w:rsidRPr="00855774">
        <w:rPr>
          <w:rFonts w:asciiTheme="majorBidi" w:hAnsiTheme="majorBidi" w:cstheme="majorBidi"/>
          <w:bCs/>
          <w:color w:val="0D0D0D" w:themeColor="text1" w:themeTint="F2"/>
          <w:sz w:val="24"/>
          <w:szCs w:val="24"/>
        </w:rPr>
        <w:t xml:space="preserve">used in the delivery of </w:t>
      </w:r>
      <w:r w:rsidRPr="00855774">
        <w:rPr>
          <w:rFonts w:asciiTheme="majorBidi" w:hAnsiTheme="majorBidi" w:cstheme="majorBidi"/>
          <w:bCs/>
          <w:color w:val="0D0D0D" w:themeColor="text1" w:themeTint="F2"/>
          <w:sz w:val="24"/>
          <w:szCs w:val="24"/>
        </w:rPr>
        <w:t>complex construction project</w:t>
      </w:r>
      <w:r w:rsidR="000F6E32"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is by putting in place mechanisms to foster cultural awareness in </w:t>
      </w:r>
      <w:r w:rsidR="005D1CCF" w:rsidRPr="00855774">
        <w:rPr>
          <w:rFonts w:asciiTheme="majorBidi" w:hAnsiTheme="majorBidi" w:cstheme="majorBidi"/>
          <w:bCs/>
          <w:color w:val="0D0D0D" w:themeColor="text1" w:themeTint="F2"/>
          <w:sz w:val="24"/>
          <w:szCs w:val="24"/>
        </w:rPr>
        <w:t>these</w:t>
      </w:r>
      <w:r w:rsidRPr="00855774">
        <w:rPr>
          <w:rFonts w:asciiTheme="majorBidi" w:hAnsiTheme="majorBidi" w:cstheme="majorBidi"/>
          <w:bCs/>
          <w:color w:val="0D0D0D" w:themeColor="text1" w:themeTint="F2"/>
          <w:sz w:val="24"/>
          <w:szCs w:val="24"/>
        </w:rPr>
        <w:t xml:space="preserve"> projects. </w:t>
      </w:r>
      <w:r w:rsidR="000F6E32" w:rsidRPr="00855774">
        <w:rPr>
          <w:rFonts w:asciiTheme="majorBidi" w:hAnsiTheme="majorBidi" w:cstheme="majorBidi"/>
          <w:bCs/>
          <w:color w:val="0D0D0D" w:themeColor="text1" w:themeTint="F2"/>
          <w:sz w:val="24"/>
          <w:szCs w:val="24"/>
        </w:rPr>
        <w:t>In addition</w:t>
      </w:r>
      <w:r w:rsidRPr="00855774">
        <w:rPr>
          <w:rFonts w:asciiTheme="majorBidi" w:hAnsiTheme="majorBidi" w:cstheme="majorBidi"/>
          <w:bCs/>
          <w:color w:val="0D0D0D" w:themeColor="text1" w:themeTint="F2"/>
          <w:sz w:val="24"/>
          <w:szCs w:val="24"/>
        </w:rPr>
        <w:t xml:space="preserve">, it was established that senior project practitioners always </w:t>
      </w:r>
      <w:r w:rsidR="000F6E32" w:rsidRPr="00855774">
        <w:rPr>
          <w:rFonts w:asciiTheme="majorBidi" w:hAnsiTheme="majorBidi" w:cstheme="majorBidi"/>
          <w:bCs/>
          <w:color w:val="0D0D0D" w:themeColor="text1" w:themeTint="F2"/>
          <w:sz w:val="24"/>
          <w:szCs w:val="24"/>
        </w:rPr>
        <w:t xml:space="preserve">need to </w:t>
      </w:r>
      <w:r w:rsidRPr="00855774">
        <w:rPr>
          <w:rFonts w:asciiTheme="majorBidi" w:hAnsiTheme="majorBidi" w:cstheme="majorBidi"/>
          <w:bCs/>
          <w:color w:val="0D0D0D" w:themeColor="text1" w:themeTint="F2"/>
          <w:sz w:val="24"/>
          <w:szCs w:val="24"/>
        </w:rPr>
        <w:t xml:space="preserve">play a consistent role in fostering cross-cultural communication, cross-cultural leadership and cross-cultural leadership to have a </w:t>
      </w:r>
      <w:r w:rsidR="000F6E32" w:rsidRPr="00855774">
        <w:rPr>
          <w:rFonts w:asciiTheme="majorBidi" w:hAnsiTheme="majorBidi" w:cstheme="majorBidi"/>
          <w:bCs/>
          <w:color w:val="0D0D0D" w:themeColor="text1" w:themeTint="F2"/>
          <w:sz w:val="24"/>
          <w:szCs w:val="24"/>
        </w:rPr>
        <w:t>significant influence</w:t>
      </w:r>
      <w:r w:rsidRPr="00855774">
        <w:rPr>
          <w:rFonts w:asciiTheme="majorBidi" w:hAnsiTheme="majorBidi" w:cstheme="majorBidi"/>
          <w:bCs/>
          <w:color w:val="0D0D0D" w:themeColor="text1" w:themeTint="F2"/>
          <w:sz w:val="24"/>
          <w:szCs w:val="24"/>
        </w:rPr>
        <w:t xml:space="preserve"> on complex construction projects. The influence of cultural intelligence is more felt with the application of each of these areas of cultural intelligence to </w:t>
      </w:r>
      <w:r w:rsidR="000F6E32" w:rsidRPr="00855774">
        <w:rPr>
          <w:rFonts w:asciiTheme="majorBidi" w:hAnsiTheme="majorBidi" w:cstheme="majorBidi"/>
          <w:bCs/>
          <w:color w:val="0D0D0D" w:themeColor="text1" w:themeTint="F2"/>
          <w:sz w:val="24"/>
          <w:szCs w:val="24"/>
        </w:rPr>
        <w:t xml:space="preserve">the delivery of </w:t>
      </w:r>
      <w:r w:rsidRPr="00855774">
        <w:rPr>
          <w:rFonts w:asciiTheme="majorBidi" w:hAnsiTheme="majorBidi" w:cstheme="majorBidi"/>
          <w:bCs/>
          <w:color w:val="0D0D0D" w:themeColor="text1" w:themeTint="F2"/>
          <w:sz w:val="24"/>
          <w:szCs w:val="24"/>
        </w:rPr>
        <w:t>complex construction project</w:t>
      </w:r>
      <w:r w:rsidR="005D1CC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Based on the in-depth analysis of the data in the study, both project governance and cultural intelligence need to be prioritised by senior project practitioners to have more lasting </w:t>
      </w:r>
      <w:r w:rsidR="000F6E32" w:rsidRPr="00855774">
        <w:rPr>
          <w:rFonts w:asciiTheme="majorBidi" w:hAnsiTheme="majorBidi" w:cstheme="majorBidi"/>
          <w:bCs/>
          <w:color w:val="0D0D0D" w:themeColor="text1" w:themeTint="F2"/>
          <w:sz w:val="24"/>
          <w:szCs w:val="24"/>
        </w:rPr>
        <w:t xml:space="preserve">effects </w:t>
      </w:r>
      <w:r w:rsidRPr="00855774">
        <w:rPr>
          <w:rFonts w:asciiTheme="majorBidi" w:hAnsiTheme="majorBidi" w:cstheme="majorBidi"/>
          <w:bCs/>
          <w:color w:val="0D0D0D" w:themeColor="text1" w:themeTint="F2"/>
          <w:sz w:val="24"/>
          <w:szCs w:val="24"/>
        </w:rPr>
        <w:t xml:space="preserve">on complex construction projects in the UAE. </w:t>
      </w:r>
      <w:r w:rsidR="000F6E32" w:rsidRPr="00855774">
        <w:rPr>
          <w:rFonts w:asciiTheme="majorBidi" w:hAnsiTheme="majorBidi" w:cstheme="majorBidi"/>
          <w:bCs/>
          <w:color w:val="0D0D0D" w:themeColor="text1" w:themeTint="F2"/>
          <w:sz w:val="24"/>
          <w:szCs w:val="24"/>
        </w:rPr>
        <w:t>Basically, t</w:t>
      </w:r>
      <w:r w:rsidRPr="00855774">
        <w:rPr>
          <w:rFonts w:asciiTheme="majorBidi" w:hAnsiTheme="majorBidi" w:cstheme="majorBidi"/>
          <w:bCs/>
          <w:color w:val="0D0D0D" w:themeColor="text1" w:themeTint="F2"/>
          <w:sz w:val="24"/>
          <w:szCs w:val="24"/>
        </w:rPr>
        <w:t xml:space="preserve">hey have to become part of the organisational operation and activities to have a </w:t>
      </w:r>
      <w:r w:rsidR="000F6E32" w:rsidRPr="00855774">
        <w:rPr>
          <w:rFonts w:asciiTheme="majorBidi" w:hAnsiTheme="majorBidi" w:cstheme="majorBidi"/>
          <w:bCs/>
          <w:color w:val="0D0D0D" w:themeColor="text1" w:themeTint="F2"/>
          <w:sz w:val="24"/>
          <w:szCs w:val="24"/>
        </w:rPr>
        <w:t xml:space="preserve">more </w:t>
      </w:r>
      <w:r w:rsidRPr="00855774">
        <w:rPr>
          <w:rFonts w:asciiTheme="majorBidi" w:hAnsiTheme="majorBidi" w:cstheme="majorBidi"/>
          <w:bCs/>
          <w:color w:val="0D0D0D" w:themeColor="text1" w:themeTint="F2"/>
          <w:sz w:val="24"/>
          <w:szCs w:val="24"/>
        </w:rPr>
        <w:t xml:space="preserve">significant </w:t>
      </w:r>
      <w:r w:rsidR="000F6E32" w:rsidRPr="00855774">
        <w:rPr>
          <w:rFonts w:asciiTheme="majorBidi" w:hAnsiTheme="majorBidi" w:cstheme="majorBidi"/>
          <w:bCs/>
          <w:color w:val="0D0D0D" w:themeColor="text1" w:themeTint="F2"/>
          <w:sz w:val="24"/>
          <w:szCs w:val="24"/>
        </w:rPr>
        <w:t>influence</w:t>
      </w:r>
      <w:r w:rsidRPr="00855774">
        <w:rPr>
          <w:rFonts w:asciiTheme="majorBidi" w:hAnsiTheme="majorBidi" w:cstheme="majorBidi"/>
          <w:bCs/>
          <w:color w:val="0D0D0D" w:themeColor="text1" w:themeTint="F2"/>
          <w:sz w:val="24"/>
          <w:szCs w:val="24"/>
        </w:rPr>
        <w:t xml:space="preserve">. </w:t>
      </w:r>
    </w:p>
    <w:p w14:paraId="66592482" w14:textId="77777777"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p>
    <w:p w14:paraId="04DA6CD1" w14:textId="1C4C2287"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In general terms, the analysis of the data revealed that there </w:t>
      </w:r>
      <w:r w:rsidR="000F6E32" w:rsidRPr="00855774">
        <w:rPr>
          <w:rFonts w:asciiTheme="majorBidi" w:hAnsiTheme="majorBidi" w:cstheme="majorBidi"/>
          <w:bCs/>
          <w:color w:val="0D0D0D" w:themeColor="text1" w:themeTint="F2"/>
          <w:sz w:val="24"/>
          <w:szCs w:val="24"/>
        </w:rPr>
        <w:t xml:space="preserve">had </w:t>
      </w:r>
      <w:r w:rsidRPr="00855774">
        <w:rPr>
          <w:rFonts w:asciiTheme="majorBidi" w:hAnsiTheme="majorBidi" w:cstheme="majorBidi"/>
          <w:bCs/>
          <w:color w:val="0D0D0D" w:themeColor="text1" w:themeTint="F2"/>
          <w:sz w:val="24"/>
          <w:szCs w:val="24"/>
        </w:rPr>
        <w:t xml:space="preserve">to be consistent alignment between project governance, cultural intelligence and successful complex construction project delivery elements </w:t>
      </w:r>
      <w:r w:rsidR="005D1CCF" w:rsidRPr="00855774">
        <w:rPr>
          <w:rFonts w:asciiTheme="majorBidi" w:hAnsiTheme="majorBidi" w:cstheme="majorBidi"/>
          <w:bCs/>
          <w:color w:val="0D0D0D" w:themeColor="text1" w:themeTint="F2"/>
          <w:sz w:val="24"/>
          <w:szCs w:val="24"/>
        </w:rPr>
        <w:t>to achieve</w:t>
      </w:r>
      <w:r w:rsidR="000F6E32"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a greater </w:t>
      </w:r>
      <w:r w:rsidR="000F6E32" w:rsidRPr="00855774">
        <w:rPr>
          <w:rFonts w:asciiTheme="majorBidi" w:hAnsiTheme="majorBidi" w:cstheme="majorBidi"/>
          <w:bCs/>
          <w:color w:val="0D0D0D" w:themeColor="text1" w:themeTint="F2"/>
          <w:sz w:val="24"/>
          <w:szCs w:val="24"/>
        </w:rPr>
        <w:t>effect</w:t>
      </w:r>
      <w:r w:rsidRPr="00855774">
        <w:rPr>
          <w:rFonts w:asciiTheme="majorBidi" w:hAnsiTheme="majorBidi" w:cstheme="majorBidi"/>
          <w:bCs/>
          <w:color w:val="0D0D0D" w:themeColor="text1" w:themeTint="F2"/>
          <w:sz w:val="24"/>
          <w:szCs w:val="24"/>
        </w:rPr>
        <w:t xml:space="preserve">. In terms of alignment, </w:t>
      </w:r>
      <w:r w:rsidR="000F6E32" w:rsidRPr="00855774">
        <w:rPr>
          <w:rFonts w:asciiTheme="majorBidi" w:hAnsiTheme="majorBidi" w:cstheme="majorBidi"/>
          <w:bCs/>
          <w:color w:val="0D0D0D" w:themeColor="text1" w:themeTint="F2"/>
          <w:sz w:val="24"/>
          <w:szCs w:val="24"/>
        </w:rPr>
        <w:t xml:space="preserve">such </w:t>
      </w:r>
      <w:r w:rsidRPr="00855774">
        <w:rPr>
          <w:rFonts w:asciiTheme="majorBidi" w:hAnsiTheme="majorBidi" w:cstheme="majorBidi"/>
          <w:bCs/>
          <w:color w:val="0D0D0D" w:themeColor="text1" w:themeTint="F2"/>
          <w:sz w:val="24"/>
          <w:szCs w:val="24"/>
        </w:rPr>
        <w:t xml:space="preserve">factors as accountability could be aligned with the dimension of competence in the allocation of roles to team members in complex construction projects. </w:t>
      </w:r>
      <w:r w:rsidR="000F6E32" w:rsidRPr="00855774">
        <w:rPr>
          <w:rFonts w:asciiTheme="majorBidi" w:hAnsiTheme="majorBidi" w:cstheme="majorBidi"/>
          <w:bCs/>
          <w:color w:val="0D0D0D" w:themeColor="text1" w:themeTint="F2"/>
          <w:sz w:val="24"/>
          <w:szCs w:val="24"/>
        </w:rPr>
        <w:t>Such f</w:t>
      </w:r>
      <w:r w:rsidRPr="00855774">
        <w:rPr>
          <w:rFonts w:asciiTheme="majorBidi" w:hAnsiTheme="majorBidi" w:cstheme="majorBidi"/>
          <w:bCs/>
          <w:color w:val="0D0D0D" w:themeColor="text1" w:themeTint="F2"/>
          <w:sz w:val="24"/>
          <w:szCs w:val="24"/>
        </w:rPr>
        <w:t xml:space="preserve">actors as stakeholder management could be aligned with communication while </w:t>
      </w:r>
      <w:r w:rsidR="000F6E32" w:rsidRPr="00855774">
        <w:rPr>
          <w:rFonts w:asciiTheme="majorBidi" w:hAnsiTheme="majorBidi" w:cstheme="majorBidi"/>
          <w:bCs/>
          <w:color w:val="0D0D0D" w:themeColor="text1" w:themeTint="F2"/>
          <w:sz w:val="24"/>
          <w:szCs w:val="24"/>
        </w:rPr>
        <w:t xml:space="preserve">such </w:t>
      </w:r>
      <w:r w:rsidRPr="00855774">
        <w:rPr>
          <w:rFonts w:asciiTheme="majorBidi" w:hAnsiTheme="majorBidi" w:cstheme="majorBidi"/>
          <w:bCs/>
          <w:color w:val="0D0D0D" w:themeColor="text1" w:themeTint="F2"/>
          <w:sz w:val="24"/>
          <w:szCs w:val="24"/>
        </w:rPr>
        <w:t xml:space="preserve">dimensions as risk management could be aligned with risk management. </w:t>
      </w:r>
      <w:r w:rsidR="000F6E32" w:rsidRPr="00855774">
        <w:rPr>
          <w:rFonts w:asciiTheme="majorBidi" w:hAnsiTheme="majorBidi" w:cstheme="majorBidi"/>
          <w:bCs/>
          <w:color w:val="0D0D0D" w:themeColor="text1" w:themeTint="F2"/>
          <w:sz w:val="24"/>
          <w:szCs w:val="24"/>
        </w:rPr>
        <w:t>In addition</w:t>
      </w:r>
      <w:r w:rsidRPr="00855774">
        <w:rPr>
          <w:rFonts w:asciiTheme="majorBidi" w:hAnsiTheme="majorBidi" w:cstheme="majorBidi"/>
          <w:bCs/>
          <w:color w:val="0D0D0D" w:themeColor="text1" w:themeTint="F2"/>
          <w:sz w:val="24"/>
          <w:szCs w:val="24"/>
        </w:rPr>
        <w:t>, cultural intelligence dimensions</w:t>
      </w:r>
      <w:r w:rsidR="000F6E32" w:rsidRPr="00855774">
        <w:rPr>
          <w:rFonts w:asciiTheme="majorBidi" w:hAnsiTheme="majorBidi" w:cstheme="majorBidi"/>
          <w:bCs/>
          <w:color w:val="0D0D0D" w:themeColor="text1" w:themeTint="F2"/>
          <w:sz w:val="24"/>
          <w:szCs w:val="24"/>
        </w:rPr>
        <w:t>, including</w:t>
      </w:r>
      <w:r w:rsidRPr="00855774">
        <w:rPr>
          <w:rFonts w:asciiTheme="majorBidi" w:hAnsiTheme="majorBidi" w:cstheme="majorBidi"/>
          <w:bCs/>
          <w:color w:val="0D0D0D" w:themeColor="text1" w:themeTint="F2"/>
          <w:sz w:val="24"/>
          <w:szCs w:val="24"/>
        </w:rPr>
        <w:t xml:space="preserve"> cultural awareness, cross-cultural communication and cross-cultural interaction</w:t>
      </w:r>
      <w:r w:rsidR="000F6E32"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could be aligned with communication. Cross-cultural leadership could be aligned with complexity and innovation in complex construction projects. </w:t>
      </w:r>
      <w:r w:rsidR="000F6E32"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enior project practitioners </w:t>
      </w:r>
      <w:r w:rsidR="000F6E32" w:rsidRPr="00855774">
        <w:rPr>
          <w:rFonts w:asciiTheme="majorBidi" w:hAnsiTheme="majorBidi" w:cstheme="majorBidi"/>
          <w:bCs/>
          <w:color w:val="0D0D0D" w:themeColor="text1" w:themeTint="F2"/>
          <w:sz w:val="24"/>
          <w:szCs w:val="24"/>
        </w:rPr>
        <w:t xml:space="preserve">have </w:t>
      </w:r>
      <w:r w:rsidRPr="00855774">
        <w:rPr>
          <w:rFonts w:asciiTheme="majorBidi" w:hAnsiTheme="majorBidi" w:cstheme="majorBidi"/>
          <w:bCs/>
          <w:color w:val="0D0D0D" w:themeColor="text1" w:themeTint="F2"/>
          <w:sz w:val="24"/>
          <w:szCs w:val="24"/>
        </w:rPr>
        <w:t xml:space="preserve">to understand the best framework for the alignment of these factors. Misalignment could have a negative </w:t>
      </w:r>
      <w:r w:rsidR="000F6E32" w:rsidRPr="00855774">
        <w:rPr>
          <w:rFonts w:asciiTheme="majorBidi" w:hAnsiTheme="majorBidi" w:cstheme="majorBidi"/>
          <w:bCs/>
          <w:color w:val="0D0D0D" w:themeColor="text1" w:themeTint="F2"/>
          <w:sz w:val="24"/>
          <w:szCs w:val="24"/>
        </w:rPr>
        <w:t xml:space="preserve">effect </w:t>
      </w:r>
      <w:r w:rsidRPr="00855774">
        <w:rPr>
          <w:rFonts w:asciiTheme="majorBidi" w:hAnsiTheme="majorBidi" w:cstheme="majorBidi"/>
          <w:bCs/>
          <w:color w:val="0D0D0D" w:themeColor="text1" w:themeTint="F2"/>
          <w:sz w:val="24"/>
          <w:szCs w:val="24"/>
        </w:rPr>
        <w:t xml:space="preserve">on the whole focus of </w:t>
      </w:r>
      <w:r w:rsidR="000F6E32"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0F6E32"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0F6E32"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 </w:t>
      </w:r>
    </w:p>
    <w:p w14:paraId="4A8D3C62" w14:textId="77777777"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p>
    <w:p w14:paraId="6C145A08" w14:textId="7C4D7DA9" w:rsidR="000F6E32" w:rsidRPr="00855774" w:rsidRDefault="00DE65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Based on the </w:t>
      </w:r>
      <w:r w:rsidR="00727989" w:rsidRPr="00855774">
        <w:rPr>
          <w:rFonts w:asciiTheme="majorBidi" w:hAnsiTheme="majorBidi" w:cstheme="majorBidi"/>
          <w:bCs/>
          <w:color w:val="0D0D0D" w:themeColor="text1" w:themeTint="F2"/>
          <w:sz w:val="24"/>
          <w:szCs w:val="24"/>
        </w:rPr>
        <w:t>proposed model</w:t>
      </w:r>
      <w:r w:rsidRPr="00855774">
        <w:rPr>
          <w:rFonts w:asciiTheme="majorBidi" w:hAnsiTheme="majorBidi" w:cstheme="majorBidi"/>
          <w:bCs/>
          <w:color w:val="0D0D0D" w:themeColor="text1" w:themeTint="F2"/>
          <w:sz w:val="24"/>
          <w:szCs w:val="24"/>
        </w:rPr>
        <w:t>, it has been illustrated that</w:t>
      </w:r>
      <w:r w:rsidR="000F6E32" w:rsidRPr="00855774">
        <w:rPr>
          <w:rFonts w:asciiTheme="majorBidi" w:hAnsiTheme="majorBidi" w:cstheme="majorBidi"/>
          <w:bCs/>
          <w:color w:val="0D0D0D" w:themeColor="text1" w:themeTint="F2"/>
          <w:sz w:val="24"/>
          <w:szCs w:val="24"/>
        </w:rPr>
        <w:t xml:space="preserve"> </w:t>
      </w:r>
      <w:r w:rsidRPr="00855774">
        <w:rPr>
          <w:rFonts w:asciiTheme="majorBidi" w:hAnsiTheme="majorBidi" w:cstheme="majorBidi"/>
          <w:bCs/>
          <w:color w:val="0D0D0D" w:themeColor="text1" w:themeTint="F2"/>
          <w:sz w:val="24"/>
          <w:szCs w:val="24"/>
        </w:rPr>
        <w:t xml:space="preserve">project governance and complex construction dimensions are critical to </w:t>
      </w:r>
      <w:r w:rsidR="000F6E32"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0F6E32"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0F6E32"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The approaches that have been </w:t>
      </w:r>
      <w:r w:rsidR="00727989" w:rsidRPr="00855774">
        <w:rPr>
          <w:rFonts w:asciiTheme="majorBidi" w:hAnsiTheme="majorBidi" w:cstheme="majorBidi"/>
          <w:bCs/>
          <w:color w:val="0D0D0D" w:themeColor="text1" w:themeTint="F2"/>
          <w:sz w:val="24"/>
          <w:szCs w:val="24"/>
        </w:rPr>
        <w:t>incorporated in</w:t>
      </w:r>
      <w:r w:rsidRPr="00855774">
        <w:rPr>
          <w:rFonts w:asciiTheme="majorBidi" w:hAnsiTheme="majorBidi" w:cstheme="majorBidi"/>
          <w:bCs/>
          <w:color w:val="0D0D0D" w:themeColor="text1" w:themeTint="F2"/>
          <w:sz w:val="24"/>
          <w:szCs w:val="24"/>
        </w:rPr>
        <w:t xml:space="preserve"> the framework are vital </w:t>
      </w:r>
      <w:r w:rsidR="000F6E32" w:rsidRPr="00855774">
        <w:rPr>
          <w:rFonts w:asciiTheme="majorBidi" w:hAnsiTheme="majorBidi" w:cstheme="majorBidi"/>
          <w:bCs/>
          <w:color w:val="0D0D0D" w:themeColor="text1" w:themeTint="F2"/>
          <w:sz w:val="24"/>
          <w:szCs w:val="24"/>
        </w:rPr>
        <w:t xml:space="preserve">for </w:t>
      </w:r>
      <w:r w:rsidRPr="00855774">
        <w:rPr>
          <w:rFonts w:asciiTheme="majorBidi" w:hAnsiTheme="majorBidi" w:cstheme="majorBidi"/>
          <w:bCs/>
          <w:color w:val="0D0D0D" w:themeColor="text1" w:themeTint="F2"/>
          <w:sz w:val="24"/>
          <w:szCs w:val="24"/>
        </w:rPr>
        <w:t>the</w:t>
      </w:r>
      <w:r w:rsidR="005D1CCF" w:rsidRPr="00855774">
        <w:rPr>
          <w:rFonts w:asciiTheme="majorBidi" w:hAnsiTheme="majorBidi" w:cstheme="majorBidi"/>
          <w:bCs/>
          <w:color w:val="0D0D0D" w:themeColor="text1" w:themeTint="F2"/>
          <w:sz w:val="24"/>
          <w:szCs w:val="24"/>
        </w:rPr>
        <w:t>ir</w:t>
      </w:r>
      <w:r w:rsidRPr="00855774">
        <w:rPr>
          <w:rFonts w:asciiTheme="majorBidi" w:hAnsiTheme="majorBidi" w:cstheme="majorBidi"/>
          <w:bCs/>
          <w:color w:val="0D0D0D" w:themeColor="text1" w:themeTint="F2"/>
          <w:sz w:val="24"/>
          <w:szCs w:val="24"/>
        </w:rPr>
        <w:t xml:space="preserve"> successful </w:t>
      </w:r>
      <w:r w:rsidR="000F6E32" w:rsidRPr="00855774">
        <w:rPr>
          <w:rFonts w:asciiTheme="majorBidi" w:hAnsiTheme="majorBidi" w:cstheme="majorBidi"/>
          <w:bCs/>
          <w:color w:val="0D0D0D" w:themeColor="text1" w:themeTint="F2"/>
          <w:sz w:val="24"/>
          <w:szCs w:val="24"/>
        </w:rPr>
        <w:t>delivery</w:t>
      </w:r>
      <w:r w:rsidRPr="00855774">
        <w:rPr>
          <w:rFonts w:asciiTheme="majorBidi" w:hAnsiTheme="majorBidi" w:cstheme="majorBidi"/>
          <w:bCs/>
          <w:color w:val="0D0D0D" w:themeColor="text1" w:themeTint="F2"/>
          <w:sz w:val="24"/>
          <w:szCs w:val="24"/>
        </w:rPr>
        <w:t xml:space="preserve">. However, this model cannot work without the understanding and consistent application by senior project practitioners. The model would work more effectively in </w:t>
      </w:r>
      <w:r w:rsidR="002E68AE" w:rsidRPr="00855774">
        <w:rPr>
          <w:rFonts w:asciiTheme="majorBidi" w:hAnsiTheme="majorBidi" w:cstheme="majorBidi"/>
          <w:bCs/>
          <w:color w:val="0D0D0D" w:themeColor="text1" w:themeTint="F2"/>
          <w:sz w:val="24"/>
          <w:szCs w:val="24"/>
        </w:rPr>
        <w:t xml:space="preserve">construction </w:t>
      </w:r>
      <w:r w:rsidRPr="00855774">
        <w:rPr>
          <w:rFonts w:asciiTheme="majorBidi" w:hAnsiTheme="majorBidi" w:cstheme="majorBidi"/>
          <w:bCs/>
          <w:color w:val="0D0D0D" w:themeColor="text1" w:themeTint="F2"/>
          <w:sz w:val="24"/>
          <w:szCs w:val="24"/>
        </w:rPr>
        <w:t>organisational setting</w:t>
      </w:r>
      <w:r w:rsidR="000F6E32" w:rsidRPr="00855774">
        <w:rPr>
          <w:rFonts w:asciiTheme="majorBidi" w:hAnsiTheme="majorBidi" w:cstheme="majorBidi"/>
          <w:bCs/>
          <w:color w:val="0D0D0D" w:themeColor="text1" w:themeTint="F2"/>
          <w:sz w:val="24"/>
          <w:szCs w:val="24"/>
        </w:rPr>
        <w:t>s, in which</w:t>
      </w:r>
      <w:r w:rsidRPr="00855774">
        <w:rPr>
          <w:rFonts w:asciiTheme="majorBidi" w:hAnsiTheme="majorBidi" w:cstheme="majorBidi"/>
          <w:bCs/>
          <w:color w:val="0D0D0D" w:themeColor="text1" w:themeTint="F2"/>
          <w:sz w:val="24"/>
          <w:szCs w:val="24"/>
        </w:rPr>
        <w:t xml:space="preserve"> there is </w:t>
      </w:r>
      <w:r w:rsidR="00CD6CBC" w:rsidRPr="00855774">
        <w:rPr>
          <w:rFonts w:asciiTheme="majorBidi" w:hAnsiTheme="majorBidi" w:cstheme="majorBidi"/>
          <w:bCs/>
          <w:color w:val="0D0D0D" w:themeColor="text1" w:themeTint="F2"/>
          <w:sz w:val="24"/>
          <w:szCs w:val="24"/>
        </w:rPr>
        <w:t xml:space="preserve">an </w:t>
      </w:r>
      <w:r w:rsidRPr="00855774">
        <w:rPr>
          <w:rFonts w:asciiTheme="majorBidi" w:hAnsiTheme="majorBidi" w:cstheme="majorBidi"/>
          <w:bCs/>
          <w:color w:val="0D0D0D" w:themeColor="text1" w:themeTint="F2"/>
          <w:sz w:val="24"/>
          <w:szCs w:val="24"/>
        </w:rPr>
        <w:t xml:space="preserve">appreciation of dynamism and the need to try different approaches to </w:t>
      </w:r>
      <w:r w:rsidR="000F6E32"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0F6E32"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5D1CC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from project governance and cultural intelligence perspective</w:t>
      </w:r>
      <w:r w:rsidR="005D1CC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w:t>
      </w:r>
      <w:r w:rsidR="000F6E32" w:rsidRPr="00855774">
        <w:rPr>
          <w:rFonts w:asciiTheme="majorBidi" w:hAnsiTheme="majorBidi" w:cstheme="majorBidi"/>
          <w:bCs/>
          <w:color w:val="0D0D0D" w:themeColor="text1" w:themeTint="F2"/>
          <w:sz w:val="24"/>
          <w:szCs w:val="24"/>
        </w:rPr>
        <w:t>conclusion</w:t>
      </w:r>
      <w:r w:rsidRPr="00855774">
        <w:rPr>
          <w:rFonts w:asciiTheme="majorBidi" w:hAnsiTheme="majorBidi" w:cstheme="majorBidi"/>
          <w:bCs/>
          <w:color w:val="0D0D0D" w:themeColor="text1" w:themeTint="F2"/>
          <w:sz w:val="24"/>
          <w:szCs w:val="24"/>
        </w:rPr>
        <w:t xml:space="preserve">, </w:t>
      </w:r>
      <w:r w:rsidR="002E68AE" w:rsidRPr="00855774">
        <w:rPr>
          <w:rFonts w:asciiTheme="majorBidi" w:hAnsiTheme="majorBidi" w:cstheme="majorBidi"/>
          <w:bCs/>
          <w:color w:val="0D0D0D" w:themeColor="text1" w:themeTint="F2"/>
          <w:sz w:val="24"/>
          <w:szCs w:val="24"/>
        </w:rPr>
        <w:t xml:space="preserve">it could be suggested that </w:t>
      </w:r>
      <w:r w:rsidRPr="00855774">
        <w:rPr>
          <w:rFonts w:asciiTheme="majorBidi" w:hAnsiTheme="majorBidi" w:cstheme="majorBidi"/>
          <w:bCs/>
          <w:color w:val="0D0D0D" w:themeColor="text1" w:themeTint="F2"/>
          <w:sz w:val="24"/>
          <w:szCs w:val="24"/>
        </w:rPr>
        <w:t xml:space="preserve">the proposed model presents a better way of optimising available project governance and cultural intelligence capabilities to attain successful </w:t>
      </w:r>
      <w:r w:rsidR="000F6E32"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0F6E32"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The model envisages an instance whe</w:t>
      </w:r>
      <w:r w:rsidR="000F6E32" w:rsidRPr="00855774">
        <w:rPr>
          <w:rFonts w:asciiTheme="majorBidi" w:hAnsiTheme="majorBidi" w:cstheme="majorBidi"/>
          <w:bCs/>
          <w:color w:val="0D0D0D" w:themeColor="text1" w:themeTint="F2"/>
          <w:sz w:val="24"/>
          <w:szCs w:val="24"/>
        </w:rPr>
        <w:t xml:space="preserve">n </w:t>
      </w:r>
      <w:r w:rsidRPr="00855774">
        <w:rPr>
          <w:rFonts w:asciiTheme="majorBidi" w:hAnsiTheme="majorBidi" w:cstheme="majorBidi"/>
          <w:bCs/>
          <w:color w:val="0D0D0D" w:themeColor="text1" w:themeTint="F2"/>
          <w:sz w:val="24"/>
          <w:szCs w:val="24"/>
        </w:rPr>
        <w:t xml:space="preserve">senior project practitioners </w:t>
      </w:r>
      <w:r w:rsidR="000F6E32" w:rsidRPr="00855774">
        <w:rPr>
          <w:rFonts w:asciiTheme="majorBidi" w:hAnsiTheme="majorBidi" w:cstheme="majorBidi"/>
          <w:bCs/>
          <w:color w:val="0D0D0D" w:themeColor="text1" w:themeTint="F2"/>
          <w:sz w:val="24"/>
          <w:szCs w:val="24"/>
        </w:rPr>
        <w:t>are</w:t>
      </w:r>
      <w:r w:rsidRPr="00855774">
        <w:rPr>
          <w:rFonts w:asciiTheme="majorBidi" w:hAnsiTheme="majorBidi" w:cstheme="majorBidi"/>
          <w:bCs/>
          <w:color w:val="0D0D0D" w:themeColor="text1" w:themeTint="F2"/>
          <w:sz w:val="24"/>
          <w:szCs w:val="24"/>
        </w:rPr>
        <w:t xml:space="preserve"> more active in ensuring that each of these elements work</w:t>
      </w:r>
      <w:r w:rsidR="00CD6CBC"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seamlessly in leading to </w:t>
      </w:r>
      <w:r w:rsidR="000F6E32" w:rsidRPr="00855774">
        <w:rPr>
          <w:rFonts w:asciiTheme="majorBidi" w:hAnsiTheme="majorBidi" w:cstheme="majorBidi"/>
          <w:bCs/>
          <w:color w:val="0D0D0D" w:themeColor="text1" w:themeTint="F2"/>
          <w:sz w:val="24"/>
          <w:szCs w:val="24"/>
        </w:rPr>
        <w:t xml:space="preserve">the </w:t>
      </w:r>
      <w:r w:rsidRPr="00855774">
        <w:rPr>
          <w:rFonts w:asciiTheme="majorBidi" w:hAnsiTheme="majorBidi" w:cstheme="majorBidi"/>
          <w:bCs/>
          <w:color w:val="0D0D0D" w:themeColor="text1" w:themeTint="F2"/>
          <w:sz w:val="24"/>
          <w:szCs w:val="24"/>
        </w:rPr>
        <w:t xml:space="preserve">successful </w:t>
      </w:r>
      <w:r w:rsidR="005D1CCF" w:rsidRPr="00855774">
        <w:rPr>
          <w:rFonts w:asciiTheme="majorBidi" w:hAnsiTheme="majorBidi" w:cstheme="majorBidi"/>
          <w:bCs/>
          <w:color w:val="0D0D0D" w:themeColor="text1" w:themeTint="F2"/>
          <w:sz w:val="24"/>
          <w:szCs w:val="24"/>
        </w:rPr>
        <w:t xml:space="preserve">delivery of </w:t>
      </w:r>
      <w:r w:rsidRPr="00855774">
        <w:rPr>
          <w:rFonts w:asciiTheme="majorBidi" w:hAnsiTheme="majorBidi" w:cstheme="majorBidi"/>
          <w:bCs/>
          <w:color w:val="0D0D0D" w:themeColor="text1" w:themeTint="F2"/>
          <w:sz w:val="24"/>
          <w:szCs w:val="24"/>
        </w:rPr>
        <w:t>complex construction project</w:t>
      </w:r>
      <w:r w:rsidR="005D1CCF" w:rsidRPr="00855774">
        <w:rPr>
          <w:rFonts w:asciiTheme="majorBidi" w:hAnsiTheme="majorBidi" w:cstheme="majorBidi"/>
          <w:bCs/>
          <w:color w:val="0D0D0D" w:themeColor="text1" w:themeTint="F2"/>
          <w:sz w:val="24"/>
          <w:szCs w:val="24"/>
        </w:rPr>
        <w:t>s</w:t>
      </w:r>
      <w:r w:rsidRPr="00855774">
        <w:rPr>
          <w:rFonts w:asciiTheme="majorBidi" w:hAnsiTheme="majorBidi" w:cstheme="majorBidi"/>
          <w:bCs/>
          <w:color w:val="0D0D0D" w:themeColor="text1" w:themeTint="F2"/>
          <w:sz w:val="24"/>
          <w:szCs w:val="24"/>
        </w:rPr>
        <w:t xml:space="preserve"> in the UAE.</w:t>
      </w:r>
    </w:p>
    <w:p w14:paraId="275246C2" w14:textId="4961E516"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p>
    <w:p w14:paraId="1A713B13" w14:textId="008440D3" w:rsidR="00DE65E9" w:rsidRPr="00855774" w:rsidRDefault="00DE65E9" w:rsidP="00E55D8C">
      <w:pPr>
        <w:pStyle w:val="Heading2"/>
        <w:spacing w:before="0" w:line="480" w:lineRule="auto"/>
        <w:rPr>
          <w:rFonts w:asciiTheme="majorBidi" w:hAnsiTheme="majorBidi"/>
          <w:b/>
          <w:bCs/>
          <w:color w:val="0D0D0D" w:themeColor="text1" w:themeTint="F2"/>
          <w:sz w:val="24"/>
          <w:szCs w:val="24"/>
        </w:rPr>
      </w:pPr>
      <w:bookmarkStart w:id="293" w:name="_Toc95721772"/>
      <w:r w:rsidRPr="00855774">
        <w:rPr>
          <w:rFonts w:asciiTheme="majorBidi" w:hAnsiTheme="majorBidi"/>
          <w:b/>
          <w:bCs/>
          <w:color w:val="0D0D0D" w:themeColor="text1" w:themeTint="F2"/>
          <w:sz w:val="24"/>
          <w:szCs w:val="24"/>
        </w:rPr>
        <w:t xml:space="preserve">8.3 Contribution </w:t>
      </w:r>
      <w:r w:rsidR="002E68AE" w:rsidRPr="00855774">
        <w:rPr>
          <w:rFonts w:asciiTheme="majorBidi" w:hAnsiTheme="majorBidi"/>
          <w:b/>
          <w:bCs/>
          <w:color w:val="0D0D0D" w:themeColor="text1" w:themeTint="F2"/>
          <w:sz w:val="24"/>
          <w:szCs w:val="24"/>
        </w:rPr>
        <w:t xml:space="preserve">to </w:t>
      </w:r>
      <w:bookmarkEnd w:id="293"/>
      <w:r w:rsidR="007576E9" w:rsidRPr="00855774">
        <w:rPr>
          <w:rFonts w:asciiTheme="majorBidi" w:hAnsiTheme="majorBidi"/>
          <w:b/>
          <w:bCs/>
          <w:color w:val="0D0D0D" w:themeColor="text1" w:themeTint="F2"/>
          <w:sz w:val="24"/>
          <w:szCs w:val="24"/>
        </w:rPr>
        <w:t>knowledge</w:t>
      </w:r>
    </w:p>
    <w:p w14:paraId="3D0545B7" w14:textId="50A3D409" w:rsidR="007576E9" w:rsidRPr="00855774" w:rsidRDefault="00DE65E9" w:rsidP="00E55D8C">
      <w:pPr>
        <w:spacing w:after="0" w:line="480" w:lineRule="auto"/>
        <w:jc w:val="both"/>
        <w:rPr>
          <w:rFonts w:asciiTheme="majorBidi" w:hAnsiTheme="majorBidi" w:cstheme="majorBidi"/>
          <w:bCs/>
          <w:color w:val="0D0D0D" w:themeColor="text1" w:themeTint="F2"/>
          <w:sz w:val="24"/>
          <w:szCs w:val="24"/>
        </w:rPr>
      </w:pPr>
      <w:bookmarkStart w:id="294" w:name="_Hlk107067001"/>
      <w:r w:rsidRPr="00855774">
        <w:rPr>
          <w:rFonts w:asciiTheme="majorBidi" w:hAnsiTheme="majorBidi" w:cstheme="majorBidi"/>
          <w:bCs/>
          <w:color w:val="0D0D0D" w:themeColor="text1" w:themeTint="F2"/>
          <w:sz w:val="24"/>
          <w:szCs w:val="24"/>
        </w:rPr>
        <w:t xml:space="preserve">The contributions of this study </w:t>
      </w:r>
      <w:r w:rsidR="007576E9" w:rsidRPr="00855774">
        <w:rPr>
          <w:rFonts w:asciiTheme="majorBidi" w:hAnsiTheme="majorBidi" w:cstheme="majorBidi"/>
          <w:bCs/>
          <w:color w:val="0D0D0D" w:themeColor="text1" w:themeTint="F2"/>
          <w:sz w:val="24"/>
          <w:szCs w:val="24"/>
        </w:rPr>
        <w:t xml:space="preserve">to knowledge </w:t>
      </w:r>
      <w:r w:rsidR="00646DCD" w:rsidRPr="00855774">
        <w:rPr>
          <w:rFonts w:asciiTheme="majorBidi" w:hAnsiTheme="majorBidi" w:cstheme="majorBidi"/>
          <w:bCs/>
          <w:color w:val="0D0D0D" w:themeColor="text1" w:themeTint="F2"/>
          <w:sz w:val="24"/>
          <w:szCs w:val="24"/>
        </w:rPr>
        <w:t>was</w:t>
      </w:r>
      <w:r w:rsidR="007576E9" w:rsidRPr="00855774">
        <w:rPr>
          <w:rFonts w:asciiTheme="majorBidi" w:hAnsiTheme="majorBidi" w:cstheme="majorBidi"/>
          <w:bCs/>
          <w:color w:val="0D0D0D" w:themeColor="text1" w:themeTint="F2"/>
          <w:sz w:val="24"/>
          <w:szCs w:val="24"/>
        </w:rPr>
        <w:t xml:space="preserve"> achieved by mapping the actual aim and objectives of the study to the emergent contributions. In this study, the </w:t>
      </w:r>
      <w:r w:rsidR="00C10AD9" w:rsidRPr="00855774">
        <w:rPr>
          <w:rFonts w:asciiTheme="majorBidi" w:hAnsiTheme="majorBidi" w:cstheme="majorBidi"/>
          <w:bCs/>
          <w:color w:val="0D0D0D" w:themeColor="text1" w:themeTint="F2"/>
          <w:sz w:val="24"/>
          <w:szCs w:val="24"/>
        </w:rPr>
        <w:t>one notable</w:t>
      </w:r>
      <w:r w:rsidR="007576E9" w:rsidRPr="00855774">
        <w:rPr>
          <w:rFonts w:asciiTheme="majorBidi" w:hAnsiTheme="majorBidi" w:cstheme="majorBidi"/>
          <w:bCs/>
          <w:color w:val="0D0D0D" w:themeColor="text1" w:themeTint="F2"/>
          <w:sz w:val="24"/>
          <w:szCs w:val="24"/>
        </w:rPr>
        <w:t xml:space="preserve"> objective was to review the concept of project governance in the context of successful complex construction project delivery in the UAE. The findings add new knowledge based on this objective in terms of understanding project governance in complex construction projects delivery in the UAE. There is a dearth of literature on the applicability of the concept of project governance in successful complex construction projects, especially in the UAE</w:t>
      </w:r>
      <w:r w:rsidRPr="00855774">
        <w:rPr>
          <w:rFonts w:asciiTheme="majorBidi" w:hAnsiTheme="majorBidi" w:cstheme="majorBidi"/>
          <w:bCs/>
          <w:color w:val="0D0D0D" w:themeColor="text1" w:themeTint="F2"/>
          <w:sz w:val="24"/>
          <w:szCs w:val="24"/>
        </w:rPr>
        <w:t>.</w:t>
      </w:r>
      <w:r w:rsidR="007576E9" w:rsidRPr="00855774">
        <w:rPr>
          <w:rFonts w:asciiTheme="majorBidi" w:hAnsiTheme="majorBidi" w:cstheme="majorBidi"/>
          <w:bCs/>
          <w:color w:val="0D0D0D" w:themeColor="text1" w:themeTint="F2"/>
          <w:sz w:val="24"/>
          <w:szCs w:val="24"/>
        </w:rPr>
        <w:t xml:space="preserve"> The new knowledge here is that project governance, if effectively applied, could lead to successful complex construction projects in different contexts such as the UAE. </w:t>
      </w:r>
    </w:p>
    <w:p w14:paraId="3CB2A361" w14:textId="6270C062" w:rsidR="007576E9" w:rsidRPr="00855774" w:rsidRDefault="007576E9" w:rsidP="00E55D8C">
      <w:pPr>
        <w:spacing w:after="0" w:line="480" w:lineRule="auto"/>
        <w:jc w:val="both"/>
        <w:rPr>
          <w:rFonts w:asciiTheme="majorBidi" w:hAnsiTheme="majorBidi" w:cstheme="majorBidi"/>
          <w:bCs/>
          <w:color w:val="0D0D0D" w:themeColor="text1" w:themeTint="F2"/>
          <w:sz w:val="24"/>
          <w:szCs w:val="24"/>
        </w:rPr>
      </w:pPr>
    </w:p>
    <w:p w14:paraId="1A9152A9" w14:textId="47319A6D" w:rsidR="007576E9" w:rsidRPr="00855774" w:rsidRDefault="007576E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Another actual objective of the study was to review the concept of cultural intelligence and how it applies to successful complex construction project delivery. The objective leads to new knowledge in the area because it outlines the mechanisms of cross-cultural communication and leadership that could be applied to a diverse team of employees within projects, especially in countries such as the UAE where there are many expatriates. With the attainment of this objective, there is more awareness of what is being done in the UAE to facilitate </w:t>
      </w:r>
      <w:r w:rsidR="00C10AD9" w:rsidRPr="00855774">
        <w:rPr>
          <w:rFonts w:asciiTheme="majorBidi" w:hAnsiTheme="majorBidi" w:cstheme="majorBidi"/>
          <w:bCs/>
          <w:color w:val="0D0D0D" w:themeColor="text1" w:themeTint="F2"/>
          <w:sz w:val="24"/>
          <w:szCs w:val="24"/>
        </w:rPr>
        <w:t>successful complex construction project delivery while paying attention to relevant cultural intelligence aspects such as communication and leadership.</w:t>
      </w:r>
    </w:p>
    <w:p w14:paraId="54FE34EB" w14:textId="3740F5BC" w:rsidR="007749C9" w:rsidRPr="00855774" w:rsidRDefault="007749C9" w:rsidP="00E55D8C">
      <w:pPr>
        <w:spacing w:after="0" w:line="480" w:lineRule="auto"/>
        <w:jc w:val="both"/>
        <w:rPr>
          <w:rFonts w:asciiTheme="majorBidi" w:hAnsiTheme="majorBidi" w:cstheme="majorBidi"/>
          <w:bCs/>
          <w:color w:val="0D0D0D" w:themeColor="text1" w:themeTint="F2"/>
          <w:sz w:val="24"/>
          <w:szCs w:val="24"/>
        </w:rPr>
      </w:pPr>
    </w:p>
    <w:p w14:paraId="52200962" w14:textId="5FABB820" w:rsidR="007749C9" w:rsidRPr="00855774" w:rsidRDefault="007749C9" w:rsidP="00E55D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The study was also aimed at establishing the link between project governance and cultural intelligence in complex construction project delivery. This is new added knowledge because there are currently limited studies that try to establish a clear link between factors of project governance and cultural intelligence and their relevant impact on succes</w:t>
      </w:r>
      <w:r w:rsidR="001A1095" w:rsidRPr="00855774">
        <w:rPr>
          <w:rFonts w:asciiTheme="majorBidi" w:hAnsiTheme="majorBidi" w:cstheme="majorBidi"/>
          <w:bCs/>
          <w:color w:val="0D0D0D" w:themeColor="text1" w:themeTint="F2"/>
          <w:sz w:val="24"/>
          <w:szCs w:val="24"/>
        </w:rPr>
        <w:t xml:space="preserve">sful complex construction project delivery. The UAE is also a new area of study in the link between project governance and cultural intelligence in complex construction project delivery. Through this study, project governance and complex construction project delivery can be combined for the attainment of increased quality outcomes in regard to successful complex construction project delivery. </w:t>
      </w:r>
    </w:p>
    <w:bookmarkEnd w:id="294"/>
    <w:p w14:paraId="04F3FD08" w14:textId="24BCD148" w:rsidR="00DE65E9" w:rsidRPr="00855774" w:rsidRDefault="00DE65E9" w:rsidP="00E55D8C">
      <w:pPr>
        <w:spacing w:after="0" w:line="480" w:lineRule="auto"/>
        <w:jc w:val="both"/>
        <w:rPr>
          <w:rFonts w:asciiTheme="majorBidi" w:hAnsiTheme="majorBidi" w:cstheme="majorBidi"/>
          <w:bCs/>
          <w:color w:val="0D0D0D" w:themeColor="text1" w:themeTint="F2"/>
          <w:sz w:val="24"/>
          <w:szCs w:val="24"/>
        </w:rPr>
      </w:pPr>
    </w:p>
    <w:p w14:paraId="7AB5883A" w14:textId="344F6FB2" w:rsidR="0096651B" w:rsidRPr="00855774" w:rsidRDefault="0096651B" w:rsidP="00E55D8C">
      <w:pPr>
        <w:spacing w:after="0" w:line="480" w:lineRule="auto"/>
        <w:jc w:val="both"/>
        <w:rPr>
          <w:rFonts w:asciiTheme="majorBidi" w:hAnsiTheme="majorBidi" w:cstheme="majorBidi"/>
          <w:bCs/>
          <w:color w:val="0D0D0D" w:themeColor="text1" w:themeTint="F2"/>
          <w:sz w:val="24"/>
          <w:szCs w:val="24"/>
        </w:rPr>
      </w:pPr>
      <w:bookmarkStart w:id="295" w:name="_Hlk107069049"/>
      <w:r w:rsidRPr="00855774">
        <w:rPr>
          <w:rFonts w:asciiTheme="majorBidi" w:hAnsiTheme="majorBidi" w:cstheme="majorBidi"/>
          <w:bCs/>
          <w:color w:val="0D0D0D" w:themeColor="text1" w:themeTint="F2"/>
          <w:sz w:val="24"/>
          <w:szCs w:val="24"/>
        </w:rPr>
        <w:t xml:space="preserve">Lastly, the study contributes to theory through the development of a new model that reflects the link between project governance, cultural intelligence, and successful complex construction project delivery. The new model, which presents new theoretical knowledge puts together the critical aspects of successful complex construction project delivery through dimensions such as path capability, cultural awareness, risk management, project control, and accountability. Additional aspects to the new model include; stakeholder management, cross-cultural interaction, cross-cultural communication, and cross-cultural leadership. </w:t>
      </w:r>
    </w:p>
    <w:p w14:paraId="667CC917" w14:textId="77777777" w:rsidR="009F428C" w:rsidRPr="00855774" w:rsidRDefault="009F428C" w:rsidP="00E55D8C">
      <w:pPr>
        <w:spacing w:after="0" w:line="480" w:lineRule="auto"/>
        <w:jc w:val="both"/>
        <w:rPr>
          <w:rFonts w:asciiTheme="majorBidi" w:hAnsiTheme="majorBidi" w:cstheme="majorBidi"/>
          <w:bCs/>
          <w:color w:val="0D0D0D" w:themeColor="text1" w:themeTint="F2"/>
          <w:sz w:val="24"/>
          <w:szCs w:val="24"/>
        </w:rPr>
      </w:pPr>
    </w:p>
    <w:p w14:paraId="1F3EC711" w14:textId="3E6E42D5" w:rsidR="00DE65E9" w:rsidRPr="00855774" w:rsidRDefault="00DE65E9" w:rsidP="00E55D8C">
      <w:pPr>
        <w:pStyle w:val="Heading2"/>
        <w:spacing w:before="0" w:line="480" w:lineRule="auto"/>
        <w:rPr>
          <w:rFonts w:asciiTheme="majorBidi" w:hAnsiTheme="majorBidi"/>
          <w:b/>
          <w:bCs/>
          <w:color w:val="0D0D0D" w:themeColor="text1" w:themeTint="F2"/>
          <w:sz w:val="24"/>
          <w:szCs w:val="24"/>
        </w:rPr>
      </w:pPr>
      <w:bookmarkStart w:id="296" w:name="_Toc95721773"/>
      <w:bookmarkEnd w:id="295"/>
      <w:r w:rsidRPr="00855774">
        <w:rPr>
          <w:rFonts w:asciiTheme="majorBidi" w:hAnsiTheme="majorBidi"/>
          <w:b/>
          <w:bCs/>
          <w:color w:val="0D0D0D" w:themeColor="text1" w:themeTint="F2"/>
          <w:sz w:val="24"/>
          <w:szCs w:val="24"/>
        </w:rPr>
        <w:t>8.4 Recommendation</w:t>
      </w:r>
      <w:r w:rsidR="0031648B" w:rsidRPr="00855774">
        <w:rPr>
          <w:rFonts w:asciiTheme="majorBidi" w:hAnsiTheme="majorBidi"/>
          <w:b/>
          <w:bCs/>
          <w:color w:val="0D0D0D" w:themeColor="text1" w:themeTint="F2"/>
          <w:sz w:val="24"/>
          <w:szCs w:val="24"/>
        </w:rPr>
        <w:t>s</w:t>
      </w:r>
      <w:r w:rsidRPr="00855774">
        <w:rPr>
          <w:rFonts w:asciiTheme="majorBidi" w:hAnsiTheme="majorBidi"/>
          <w:b/>
          <w:bCs/>
          <w:color w:val="0D0D0D" w:themeColor="text1" w:themeTint="F2"/>
          <w:sz w:val="24"/>
          <w:szCs w:val="24"/>
        </w:rPr>
        <w:t xml:space="preserve"> to</w:t>
      </w:r>
      <w:r w:rsidR="008D1F3A" w:rsidRPr="00855774">
        <w:rPr>
          <w:rFonts w:asciiTheme="majorBidi" w:hAnsiTheme="majorBidi"/>
          <w:b/>
          <w:bCs/>
          <w:color w:val="0D0D0D" w:themeColor="text1" w:themeTint="F2"/>
          <w:sz w:val="24"/>
          <w:szCs w:val="24"/>
        </w:rPr>
        <w:t xml:space="preserve"> </w:t>
      </w:r>
      <w:r w:rsidR="0031648B" w:rsidRPr="00855774">
        <w:rPr>
          <w:rFonts w:asciiTheme="majorBidi" w:hAnsiTheme="majorBidi"/>
          <w:b/>
          <w:bCs/>
          <w:color w:val="0D0D0D" w:themeColor="text1" w:themeTint="F2"/>
          <w:sz w:val="24"/>
          <w:szCs w:val="24"/>
        </w:rPr>
        <w:t>i</w:t>
      </w:r>
      <w:r w:rsidRPr="00855774">
        <w:rPr>
          <w:rFonts w:asciiTheme="majorBidi" w:hAnsiTheme="majorBidi"/>
          <w:b/>
          <w:bCs/>
          <w:color w:val="0D0D0D" w:themeColor="text1" w:themeTint="F2"/>
          <w:sz w:val="24"/>
          <w:szCs w:val="24"/>
        </w:rPr>
        <w:t>ndustry</w:t>
      </w:r>
      <w:bookmarkEnd w:id="296"/>
    </w:p>
    <w:p w14:paraId="4667A2A1" w14:textId="038D084B" w:rsidR="00DE65E9" w:rsidRPr="00855774" w:rsidRDefault="00DE65E9" w:rsidP="0039520E">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Based on the analysis of the findings of this study, a number of recommendations can be </w:t>
      </w:r>
      <w:r w:rsidR="001D04CC" w:rsidRPr="00855774">
        <w:rPr>
          <w:rFonts w:asciiTheme="majorBidi" w:hAnsiTheme="majorBidi" w:cstheme="majorBidi"/>
          <w:bCs/>
          <w:color w:val="0D0D0D" w:themeColor="text1" w:themeTint="F2"/>
          <w:sz w:val="24"/>
          <w:szCs w:val="24"/>
        </w:rPr>
        <w:t>adopted by the construction sector</w:t>
      </w:r>
      <w:r w:rsidR="0044241A"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p>
    <w:p w14:paraId="10D6D0F5" w14:textId="73954F18" w:rsidR="00DE65E9" w:rsidRPr="00855774" w:rsidRDefault="00DE65E9" w:rsidP="00F5467C">
      <w:pPr>
        <w:pStyle w:val="TOC3"/>
      </w:pPr>
      <w:r w:rsidRPr="00855774">
        <w:t xml:space="preserve">Project governance needs to be made a mainstream industry practice. </w:t>
      </w:r>
      <w:r w:rsidR="0031648B" w:rsidRPr="00855774">
        <w:t xml:space="preserve">Construction organisations </w:t>
      </w:r>
      <w:r w:rsidR="006152F4" w:rsidRPr="00855774">
        <w:t xml:space="preserve">in </w:t>
      </w:r>
      <w:r w:rsidR="005D1CCF" w:rsidRPr="00855774">
        <w:t xml:space="preserve">the </w:t>
      </w:r>
      <w:r w:rsidR="006152F4" w:rsidRPr="00855774">
        <w:t xml:space="preserve">UAE </w:t>
      </w:r>
      <w:r w:rsidR="0020462A" w:rsidRPr="00855774">
        <w:t>delivering complex</w:t>
      </w:r>
      <w:r w:rsidRPr="00855774">
        <w:t xml:space="preserve"> construction projects need to work together to follow the standard project governance dimensions</w:t>
      </w:r>
      <w:r w:rsidR="008D1F3A" w:rsidRPr="00855774">
        <w:t>, for example,</w:t>
      </w:r>
      <w:r w:rsidRPr="00855774">
        <w:t xml:space="preserve"> accountability, stakeholder management, risk management and project control practices. T</w:t>
      </w:r>
      <w:r w:rsidR="00A060D0" w:rsidRPr="00855774">
        <w:t xml:space="preserve">his can be achieved </w:t>
      </w:r>
      <w:r w:rsidR="00625A82" w:rsidRPr="00855774">
        <w:t xml:space="preserve">by ensuring that the mainstream </w:t>
      </w:r>
      <w:r w:rsidR="00DE7BDA" w:rsidRPr="00855774">
        <w:t xml:space="preserve">UAE construction sector comes up with a standard practice. </w:t>
      </w:r>
    </w:p>
    <w:p w14:paraId="02CDF8D8" w14:textId="77777777" w:rsidR="0039520E" w:rsidRPr="00855774" w:rsidRDefault="0039520E" w:rsidP="0039520E">
      <w:pPr>
        <w:rPr>
          <w:color w:val="0D0D0D" w:themeColor="text1" w:themeTint="F2"/>
        </w:rPr>
      </w:pPr>
    </w:p>
    <w:p w14:paraId="1C1B1202" w14:textId="32D038DB" w:rsidR="00DE65E9" w:rsidRPr="00855774" w:rsidRDefault="0020462A" w:rsidP="00F5467C">
      <w:pPr>
        <w:pStyle w:val="TOC3"/>
      </w:pPr>
      <w:r w:rsidRPr="00855774">
        <w:t>The construction</w:t>
      </w:r>
      <w:r w:rsidR="00DE65E9" w:rsidRPr="00855774">
        <w:t xml:space="preserve"> </w:t>
      </w:r>
      <w:r w:rsidR="00C55C66" w:rsidRPr="00855774">
        <w:t>sector in</w:t>
      </w:r>
      <w:r w:rsidR="00DE65E9" w:rsidRPr="00855774">
        <w:t xml:space="preserve"> the UAE needs to be highly flexible and quick to adjust to the </w:t>
      </w:r>
      <w:r w:rsidR="005D1CCF" w:rsidRPr="00855774">
        <w:t xml:space="preserve">increasing </w:t>
      </w:r>
      <w:r w:rsidR="00DE65E9" w:rsidRPr="00855774">
        <w:t xml:space="preserve">cultural diversity. </w:t>
      </w:r>
      <w:r w:rsidR="005D1CCF" w:rsidRPr="00855774">
        <w:t xml:space="preserve">This </w:t>
      </w:r>
      <w:r w:rsidR="00DE65E9" w:rsidRPr="00855774">
        <w:t xml:space="preserve">is where cultural intelligence needs to be made a common practice that can be followed by everyone. Accommodation of different cultures </w:t>
      </w:r>
      <w:r w:rsidR="008D1F3A" w:rsidRPr="00855774">
        <w:t>in</w:t>
      </w:r>
      <w:r w:rsidR="00DE65E9" w:rsidRPr="00855774">
        <w:t xml:space="preserve"> complex construction projects should be the first step to</w:t>
      </w:r>
      <w:r w:rsidR="008D1F3A" w:rsidRPr="00855774">
        <w:t>wards</w:t>
      </w:r>
      <w:r w:rsidR="00DE65E9" w:rsidRPr="00855774">
        <w:t xml:space="preserve"> promoting cultural intelligence and its </w:t>
      </w:r>
      <w:r w:rsidR="008D1F3A" w:rsidRPr="00855774">
        <w:t xml:space="preserve">influence </w:t>
      </w:r>
      <w:r w:rsidR="00DE65E9" w:rsidRPr="00855774">
        <w:t>on the project</w:t>
      </w:r>
      <w:r w:rsidR="005D1CCF" w:rsidRPr="00855774">
        <w:t>s</w:t>
      </w:r>
      <w:r w:rsidR="00DE65E9" w:rsidRPr="00855774">
        <w:t xml:space="preserve">. Senior project practitioners should undergo mandatory training on </w:t>
      </w:r>
      <w:r w:rsidR="008D1F3A" w:rsidRPr="00855774">
        <w:t xml:space="preserve">such </w:t>
      </w:r>
      <w:r w:rsidR="00DE65E9" w:rsidRPr="00855774">
        <w:t xml:space="preserve">issues as cross-cultural leadership and cross-cultural communication to make </w:t>
      </w:r>
      <w:r w:rsidR="005D1CCF" w:rsidRPr="00855774">
        <w:t xml:space="preserve">them </w:t>
      </w:r>
      <w:r w:rsidR="00DE65E9" w:rsidRPr="00855774">
        <w:t>more effective in the complex construction project context.</w:t>
      </w:r>
    </w:p>
    <w:p w14:paraId="792200D9" w14:textId="77777777" w:rsidR="0039520E" w:rsidRPr="00855774" w:rsidRDefault="0039520E" w:rsidP="0039520E">
      <w:pPr>
        <w:rPr>
          <w:color w:val="0D0D0D" w:themeColor="text1" w:themeTint="F2"/>
        </w:rPr>
      </w:pPr>
    </w:p>
    <w:p w14:paraId="558EA9BF" w14:textId="58152721" w:rsidR="00DE65E9" w:rsidRPr="00855774" w:rsidRDefault="00DE65E9" w:rsidP="00F5467C">
      <w:pPr>
        <w:pStyle w:val="TOC3"/>
      </w:pPr>
      <w:r w:rsidRPr="00855774">
        <w:t xml:space="preserve">To reinforce the knowledge on project governance and cultural intelligence within complex construction projects, the industry should have a standard approach to the training of senior project practitioners on the best approaches to align project governance, cultural intelligence and successful complex construction project delivery. </w:t>
      </w:r>
      <w:r w:rsidR="005D1CCF" w:rsidRPr="00855774">
        <w:t xml:space="preserve">This </w:t>
      </w:r>
      <w:r w:rsidRPr="00855774">
        <w:t xml:space="preserve">is especially </w:t>
      </w:r>
      <w:r w:rsidR="008D1F3A" w:rsidRPr="00855774">
        <w:t xml:space="preserve">important </w:t>
      </w:r>
      <w:r w:rsidRPr="00855774">
        <w:t>because misalignment is an issue that continues to make these factors ineffective.</w:t>
      </w:r>
    </w:p>
    <w:p w14:paraId="6BB17868" w14:textId="77777777" w:rsidR="008D1F3A" w:rsidRPr="00855774" w:rsidRDefault="008D1F3A" w:rsidP="0039520E">
      <w:pPr>
        <w:spacing w:after="0" w:line="480" w:lineRule="auto"/>
        <w:jc w:val="both"/>
        <w:rPr>
          <w:rFonts w:asciiTheme="majorBidi" w:hAnsiTheme="majorBidi" w:cstheme="majorBidi"/>
          <w:bCs/>
          <w:color w:val="0D0D0D" w:themeColor="text1" w:themeTint="F2"/>
          <w:sz w:val="24"/>
          <w:szCs w:val="24"/>
        </w:rPr>
      </w:pPr>
    </w:p>
    <w:p w14:paraId="5D12E81D" w14:textId="5551D830" w:rsidR="00DE65E9" w:rsidRPr="00855774" w:rsidRDefault="00DE65E9" w:rsidP="0039520E">
      <w:pPr>
        <w:pStyle w:val="Heading2"/>
        <w:spacing w:before="0" w:line="480" w:lineRule="auto"/>
        <w:jc w:val="both"/>
        <w:rPr>
          <w:rFonts w:asciiTheme="majorBidi" w:hAnsiTheme="majorBidi"/>
          <w:b/>
          <w:bCs/>
          <w:color w:val="0D0D0D" w:themeColor="text1" w:themeTint="F2"/>
          <w:sz w:val="24"/>
          <w:szCs w:val="24"/>
        </w:rPr>
      </w:pPr>
      <w:bookmarkStart w:id="297" w:name="_Toc95721774"/>
      <w:r w:rsidRPr="00855774">
        <w:rPr>
          <w:rFonts w:asciiTheme="majorBidi" w:hAnsiTheme="majorBidi"/>
          <w:b/>
          <w:bCs/>
          <w:color w:val="0D0D0D" w:themeColor="text1" w:themeTint="F2"/>
          <w:sz w:val="24"/>
          <w:szCs w:val="24"/>
        </w:rPr>
        <w:t xml:space="preserve">8.5 Recommendations </w:t>
      </w:r>
      <w:r w:rsidR="0031648B" w:rsidRPr="00855774">
        <w:rPr>
          <w:rFonts w:asciiTheme="majorBidi" w:hAnsiTheme="majorBidi"/>
          <w:b/>
          <w:bCs/>
          <w:color w:val="0D0D0D" w:themeColor="text1" w:themeTint="F2"/>
          <w:sz w:val="24"/>
          <w:szCs w:val="24"/>
        </w:rPr>
        <w:t>for</w:t>
      </w:r>
      <w:r w:rsidRPr="00855774">
        <w:rPr>
          <w:rFonts w:asciiTheme="majorBidi" w:hAnsiTheme="majorBidi"/>
          <w:b/>
          <w:bCs/>
          <w:color w:val="0D0D0D" w:themeColor="text1" w:themeTint="F2"/>
          <w:sz w:val="24"/>
          <w:szCs w:val="24"/>
        </w:rPr>
        <w:t xml:space="preserve"> </w:t>
      </w:r>
      <w:r w:rsidR="0031648B" w:rsidRPr="00855774">
        <w:rPr>
          <w:rFonts w:asciiTheme="majorBidi" w:hAnsiTheme="majorBidi"/>
          <w:b/>
          <w:bCs/>
          <w:color w:val="0D0D0D" w:themeColor="text1" w:themeTint="F2"/>
          <w:sz w:val="24"/>
          <w:szCs w:val="24"/>
        </w:rPr>
        <w:t>p</w:t>
      </w:r>
      <w:r w:rsidRPr="00855774">
        <w:rPr>
          <w:rFonts w:asciiTheme="majorBidi" w:hAnsiTheme="majorBidi"/>
          <w:b/>
          <w:bCs/>
          <w:color w:val="0D0D0D" w:themeColor="text1" w:themeTint="F2"/>
          <w:sz w:val="24"/>
          <w:szCs w:val="24"/>
        </w:rPr>
        <w:t>olicy</w:t>
      </w:r>
      <w:r w:rsidR="008D1F3A" w:rsidRPr="00855774">
        <w:rPr>
          <w:rFonts w:asciiTheme="majorBidi" w:hAnsiTheme="majorBidi"/>
          <w:b/>
          <w:bCs/>
          <w:color w:val="0D0D0D" w:themeColor="text1" w:themeTint="F2"/>
          <w:sz w:val="24"/>
          <w:szCs w:val="24"/>
        </w:rPr>
        <w:t>m</w:t>
      </w:r>
      <w:r w:rsidRPr="00855774">
        <w:rPr>
          <w:rFonts w:asciiTheme="majorBidi" w:hAnsiTheme="majorBidi"/>
          <w:b/>
          <w:bCs/>
          <w:color w:val="0D0D0D" w:themeColor="text1" w:themeTint="F2"/>
          <w:sz w:val="24"/>
          <w:szCs w:val="24"/>
        </w:rPr>
        <w:t>akers</w:t>
      </w:r>
      <w:r w:rsidR="00EA45EF" w:rsidRPr="00855774">
        <w:rPr>
          <w:rFonts w:asciiTheme="majorBidi" w:hAnsiTheme="majorBidi"/>
          <w:b/>
          <w:bCs/>
          <w:color w:val="0D0D0D" w:themeColor="text1" w:themeTint="F2"/>
          <w:sz w:val="24"/>
          <w:szCs w:val="24"/>
        </w:rPr>
        <w:t xml:space="preserve"> and project managers</w:t>
      </w:r>
      <w:r w:rsidR="0031648B" w:rsidRPr="00855774">
        <w:rPr>
          <w:rFonts w:asciiTheme="majorBidi" w:hAnsiTheme="majorBidi"/>
          <w:b/>
          <w:bCs/>
          <w:color w:val="0D0D0D" w:themeColor="text1" w:themeTint="F2"/>
          <w:sz w:val="24"/>
          <w:szCs w:val="24"/>
        </w:rPr>
        <w:t xml:space="preserve"> in </w:t>
      </w:r>
      <w:r w:rsidR="005D1CCF" w:rsidRPr="00855774">
        <w:rPr>
          <w:rFonts w:asciiTheme="majorBidi" w:hAnsiTheme="majorBidi"/>
          <w:b/>
          <w:bCs/>
          <w:color w:val="0D0D0D" w:themeColor="text1" w:themeTint="F2"/>
          <w:sz w:val="24"/>
          <w:szCs w:val="24"/>
        </w:rPr>
        <w:t xml:space="preserve">the </w:t>
      </w:r>
      <w:r w:rsidR="0031648B" w:rsidRPr="00855774">
        <w:rPr>
          <w:rFonts w:asciiTheme="majorBidi" w:hAnsiTheme="majorBidi"/>
          <w:b/>
          <w:bCs/>
          <w:color w:val="0D0D0D" w:themeColor="text1" w:themeTint="F2"/>
          <w:sz w:val="24"/>
          <w:szCs w:val="24"/>
        </w:rPr>
        <w:t>UAE</w:t>
      </w:r>
      <w:bookmarkEnd w:id="297"/>
    </w:p>
    <w:p w14:paraId="395F97AC" w14:textId="1951FAD4" w:rsidR="00DE65E9" w:rsidRPr="00855774" w:rsidRDefault="0031648B" w:rsidP="0039520E">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The findings from this study suggest that p</w:t>
      </w:r>
      <w:r w:rsidR="00DE65E9" w:rsidRPr="00855774">
        <w:rPr>
          <w:rFonts w:asciiTheme="majorBidi" w:hAnsiTheme="majorBidi" w:cstheme="majorBidi"/>
          <w:bCs/>
          <w:color w:val="0D0D0D" w:themeColor="text1" w:themeTint="F2"/>
          <w:sz w:val="24"/>
          <w:szCs w:val="24"/>
        </w:rPr>
        <w:t>olicy</w:t>
      </w:r>
      <w:r w:rsidRPr="00855774">
        <w:rPr>
          <w:rFonts w:asciiTheme="majorBidi" w:hAnsiTheme="majorBidi" w:cstheme="majorBidi"/>
          <w:bCs/>
          <w:color w:val="0D0D0D" w:themeColor="text1" w:themeTint="F2"/>
          <w:sz w:val="24"/>
          <w:szCs w:val="24"/>
        </w:rPr>
        <w:t xml:space="preserve"> </w:t>
      </w:r>
      <w:r w:rsidR="00DE65E9" w:rsidRPr="00855774">
        <w:rPr>
          <w:rFonts w:asciiTheme="majorBidi" w:hAnsiTheme="majorBidi" w:cstheme="majorBidi"/>
          <w:bCs/>
          <w:color w:val="0D0D0D" w:themeColor="text1" w:themeTint="F2"/>
          <w:sz w:val="24"/>
          <w:szCs w:val="24"/>
        </w:rPr>
        <w:t>make</w:t>
      </w:r>
      <w:r w:rsidR="00EA45EF" w:rsidRPr="00855774">
        <w:rPr>
          <w:rFonts w:asciiTheme="majorBidi" w:hAnsiTheme="majorBidi" w:cstheme="majorBidi"/>
          <w:bCs/>
          <w:color w:val="0D0D0D" w:themeColor="text1" w:themeTint="F2"/>
          <w:sz w:val="24"/>
          <w:szCs w:val="24"/>
        </w:rPr>
        <w:t xml:space="preserve">rs and project managers </w:t>
      </w:r>
      <w:r w:rsidR="00DE65E9" w:rsidRPr="00855774">
        <w:rPr>
          <w:rFonts w:asciiTheme="majorBidi" w:hAnsiTheme="majorBidi" w:cstheme="majorBidi"/>
          <w:bCs/>
          <w:color w:val="0D0D0D" w:themeColor="text1" w:themeTint="F2"/>
          <w:sz w:val="24"/>
          <w:szCs w:val="24"/>
        </w:rPr>
        <w:t xml:space="preserve">should </w:t>
      </w:r>
      <w:r w:rsidRPr="00855774">
        <w:rPr>
          <w:rFonts w:asciiTheme="majorBidi" w:hAnsiTheme="majorBidi" w:cstheme="majorBidi"/>
          <w:bCs/>
          <w:color w:val="0D0D0D" w:themeColor="text1" w:themeTint="F2"/>
          <w:sz w:val="24"/>
          <w:szCs w:val="24"/>
        </w:rPr>
        <w:t xml:space="preserve">consider adopting the recommendations specified below: </w:t>
      </w:r>
    </w:p>
    <w:p w14:paraId="234A73FC" w14:textId="2A753018" w:rsidR="00DE65E9" w:rsidRPr="00855774" w:rsidRDefault="00DE65E9" w:rsidP="009F428C">
      <w:pPr>
        <w:pStyle w:val="TOC3"/>
        <w:jc w:val="both"/>
      </w:pPr>
      <w:r w:rsidRPr="00855774">
        <w:t xml:space="preserve">There is </w:t>
      </w:r>
      <w:r w:rsidR="00CD6CBC" w:rsidRPr="00855774">
        <w:t xml:space="preserve">a </w:t>
      </w:r>
      <w:r w:rsidRPr="00855774">
        <w:t>need to formulate a policy of cultural intelligence</w:t>
      </w:r>
      <w:r w:rsidR="008D1F3A" w:rsidRPr="00855774">
        <w:t>, in which</w:t>
      </w:r>
      <w:r w:rsidRPr="00855774">
        <w:t xml:space="preserve"> a continued recognition of cultural diversity will be prioritised. The UAE is home to </w:t>
      </w:r>
      <w:r w:rsidR="004F5057" w:rsidRPr="00855774">
        <w:t xml:space="preserve">people from </w:t>
      </w:r>
      <w:r w:rsidRPr="00855774">
        <w:t>many nationalities</w:t>
      </w:r>
      <w:r w:rsidR="008D1F3A" w:rsidRPr="00855774">
        <w:t>,</w:t>
      </w:r>
      <w:r w:rsidRPr="00855774">
        <w:t xml:space="preserve"> and these individuals are actively contributing to the </w:t>
      </w:r>
      <w:r w:rsidR="002C2B71" w:rsidRPr="00855774">
        <w:t xml:space="preserve">delivery of construction </w:t>
      </w:r>
      <w:r w:rsidRPr="00855774">
        <w:t>project</w:t>
      </w:r>
      <w:r w:rsidR="002C2B71" w:rsidRPr="00855774">
        <w:t xml:space="preserve">s in </w:t>
      </w:r>
      <w:r w:rsidR="004F5057" w:rsidRPr="00855774">
        <w:t>the country</w:t>
      </w:r>
      <w:r w:rsidRPr="00855774">
        <w:t xml:space="preserve">. Policymakers need to formulate </w:t>
      </w:r>
      <w:r w:rsidR="0031648B" w:rsidRPr="00855774">
        <w:t>cross-</w:t>
      </w:r>
      <w:r w:rsidR="00C55C66" w:rsidRPr="00855774">
        <w:t>cultural policies</w:t>
      </w:r>
      <w:r w:rsidRPr="00855774">
        <w:t xml:space="preserve"> that </w:t>
      </w:r>
      <w:r w:rsidR="0031648B" w:rsidRPr="00855774">
        <w:t xml:space="preserve">will </w:t>
      </w:r>
      <w:r w:rsidRPr="00855774">
        <w:t xml:space="preserve">make it easier for </w:t>
      </w:r>
      <w:r w:rsidR="0031648B" w:rsidRPr="00855774">
        <w:t xml:space="preserve">multicultural project </w:t>
      </w:r>
      <w:r w:rsidR="00C55C66" w:rsidRPr="00855774">
        <w:t>teams to</w:t>
      </w:r>
      <w:r w:rsidRPr="00855774">
        <w:t xml:space="preserve"> be accommodated in complex construction projects through both leadership and communication to realise the needed level of success in the delivery of these projects. </w:t>
      </w:r>
    </w:p>
    <w:p w14:paraId="7A503D7F" w14:textId="6887717F" w:rsidR="00DE65E9" w:rsidRPr="00855774" w:rsidRDefault="002577AB" w:rsidP="009F428C">
      <w:pPr>
        <w:pStyle w:val="TOC3"/>
        <w:jc w:val="both"/>
      </w:pPr>
      <w:r w:rsidRPr="00855774">
        <w:t>In addition</w:t>
      </w:r>
      <w:r w:rsidR="00DE65E9" w:rsidRPr="00855774">
        <w:t xml:space="preserve">, policymakers should </w:t>
      </w:r>
      <w:r w:rsidR="00DB3C9B" w:rsidRPr="00855774">
        <w:t>leverage the conceptual model that has been developed in this study to make it easier for</w:t>
      </w:r>
      <w:r w:rsidR="00DE65E9" w:rsidRPr="00855774">
        <w:t xml:space="preserve"> project practitioners to understand what cultural intelligence is and how it can be applied to complex construction projects. There has been no clear focus on the dimensions of project governance. Policymakers within complex construction projects should have clear policies that direct senior project practitioners to engage in project governance practices that will subsequently lead to the realisation of successful complex construction project delivery in the UAE.</w:t>
      </w:r>
    </w:p>
    <w:p w14:paraId="10577BF9" w14:textId="394C2A3C" w:rsidR="00EA45EF" w:rsidRPr="00855774" w:rsidRDefault="00EA45EF" w:rsidP="009F428C">
      <w:pPr>
        <w:pStyle w:val="ListParagraph"/>
        <w:numPr>
          <w:ilvl w:val="0"/>
          <w:numId w:val="27"/>
        </w:numPr>
        <w:spacing w:after="0" w:line="480" w:lineRule="auto"/>
        <w:jc w:val="both"/>
        <w:rPr>
          <w:rFonts w:ascii="Times New Roman" w:hAnsi="Times New Roman" w:cs="Times New Roman"/>
          <w:sz w:val="24"/>
          <w:szCs w:val="24"/>
        </w:rPr>
      </w:pPr>
      <w:bookmarkStart w:id="298" w:name="_Hlk107068454"/>
      <w:r w:rsidRPr="00855774">
        <w:rPr>
          <w:rFonts w:ascii="Times New Roman" w:hAnsi="Times New Roman" w:cs="Times New Roman"/>
          <w:sz w:val="24"/>
          <w:szCs w:val="24"/>
        </w:rPr>
        <w:t xml:space="preserve">Project managers should prioritise understanding project governance and its application to the successful complex construction project delivery. As has been illustrated in literature, as much as project governance has been in place for a long time, its application to projects is still ineffective. Hence, it is vital for project managers to design manuals or approaches to facilitate project governance application to successful complex construction project delivery. </w:t>
      </w:r>
    </w:p>
    <w:p w14:paraId="39FD1F2E" w14:textId="774DA968" w:rsidR="00EA45EF" w:rsidRPr="00855774" w:rsidRDefault="00EA45EF" w:rsidP="009F428C">
      <w:pPr>
        <w:pStyle w:val="ListParagraph"/>
        <w:numPr>
          <w:ilvl w:val="0"/>
          <w:numId w:val="27"/>
        </w:numPr>
        <w:spacing w:after="0" w:line="480" w:lineRule="auto"/>
        <w:jc w:val="both"/>
        <w:rPr>
          <w:rFonts w:ascii="Times New Roman" w:hAnsi="Times New Roman" w:cs="Times New Roman"/>
          <w:sz w:val="24"/>
          <w:szCs w:val="24"/>
        </w:rPr>
      </w:pPr>
      <w:r w:rsidRPr="00855774">
        <w:rPr>
          <w:rFonts w:ascii="Times New Roman" w:hAnsi="Times New Roman" w:cs="Times New Roman"/>
          <w:sz w:val="24"/>
          <w:szCs w:val="24"/>
        </w:rPr>
        <w:t>More so, it is recommended that project managers should develop a framework of cultural intelligence to manage the diverse teams in complex construction project delivery. This framework should be a guiding force for all employees with the inclusion of items such as communication and the respect of other cultures.</w:t>
      </w:r>
    </w:p>
    <w:p w14:paraId="7968F5D0" w14:textId="38470B6E" w:rsidR="00EA45EF" w:rsidRPr="00855774" w:rsidRDefault="00EA45EF" w:rsidP="009F428C">
      <w:pPr>
        <w:pStyle w:val="ListParagraph"/>
        <w:numPr>
          <w:ilvl w:val="0"/>
          <w:numId w:val="27"/>
        </w:numPr>
        <w:spacing w:after="0" w:line="480" w:lineRule="auto"/>
        <w:jc w:val="both"/>
        <w:rPr>
          <w:rFonts w:ascii="Times New Roman" w:hAnsi="Times New Roman" w:cs="Times New Roman"/>
          <w:sz w:val="24"/>
          <w:szCs w:val="24"/>
        </w:rPr>
      </w:pPr>
      <w:r w:rsidRPr="00855774">
        <w:rPr>
          <w:rFonts w:ascii="Times New Roman" w:hAnsi="Times New Roman" w:cs="Times New Roman"/>
          <w:sz w:val="24"/>
          <w:szCs w:val="24"/>
        </w:rPr>
        <w:t>Lastly, managers should ensure there is frequent training for employees on the application of project governance and successful complex construction project delivery in the organisation. When employees are informed on the application of each of these variables, it tends to be easier to attain successful complex construction project delivery.</w:t>
      </w:r>
    </w:p>
    <w:bookmarkEnd w:id="298"/>
    <w:p w14:paraId="2B81D4A0" w14:textId="77777777" w:rsidR="002577AB" w:rsidRPr="00855774" w:rsidRDefault="002577AB" w:rsidP="00B6342E">
      <w:pPr>
        <w:spacing w:after="0" w:line="480" w:lineRule="auto"/>
        <w:jc w:val="both"/>
        <w:rPr>
          <w:rFonts w:asciiTheme="majorBidi" w:hAnsiTheme="majorBidi" w:cstheme="majorBidi"/>
          <w:bCs/>
          <w:color w:val="0D0D0D" w:themeColor="text1" w:themeTint="F2"/>
          <w:sz w:val="24"/>
          <w:szCs w:val="24"/>
        </w:rPr>
      </w:pPr>
    </w:p>
    <w:p w14:paraId="73541EC1" w14:textId="0337336D" w:rsidR="00DE65E9" w:rsidRPr="00855774" w:rsidRDefault="00DE65E9" w:rsidP="00E55D8C">
      <w:pPr>
        <w:pStyle w:val="Heading2"/>
        <w:spacing w:before="0" w:line="480" w:lineRule="auto"/>
        <w:rPr>
          <w:rFonts w:asciiTheme="majorBidi" w:hAnsiTheme="majorBidi"/>
          <w:b/>
          <w:bCs/>
          <w:color w:val="0D0D0D" w:themeColor="text1" w:themeTint="F2"/>
          <w:sz w:val="24"/>
          <w:szCs w:val="24"/>
        </w:rPr>
      </w:pPr>
      <w:bookmarkStart w:id="299" w:name="_Toc95721775"/>
      <w:r w:rsidRPr="00855774">
        <w:rPr>
          <w:rFonts w:asciiTheme="majorBidi" w:hAnsiTheme="majorBidi"/>
          <w:b/>
          <w:bCs/>
          <w:color w:val="0D0D0D" w:themeColor="text1" w:themeTint="F2"/>
          <w:sz w:val="24"/>
          <w:szCs w:val="24"/>
        </w:rPr>
        <w:t xml:space="preserve">8.6 Recommendations for </w:t>
      </w:r>
      <w:r w:rsidR="002F0ADC" w:rsidRPr="00855774">
        <w:rPr>
          <w:rFonts w:asciiTheme="majorBidi" w:hAnsiTheme="majorBidi"/>
          <w:b/>
          <w:bCs/>
          <w:color w:val="0D0D0D" w:themeColor="text1" w:themeTint="F2"/>
          <w:sz w:val="24"/>
          <w:szCs w:val="24"/>
        </w:rPr>
        <w:t>future research</w:t>
      </w:r>
      <w:bookmarkEnd w:id="299"/>
    </w:p>
    <w:p w14:paraId="7D2CC86C" w14:textId="170BABEE" w:rsidR="00DE65E9" w:rsidRPr="00855774" w:rsidRDefault="00DE65E9" w:rsidP="0039520E">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 xml:space="preserve">Future research needs to further extend the current research by </w:t>
      </w:r>
      <w:r w:rsidR="0031648B" w:rsidRPr="00855774">
        <w:rPr>
          <w:rFonts w:asciiTheme="majorBidi" w:hAnsiTheme="majorBidi" w:cstheme="majorBidi"/>
          <w:bCs/>
          <w:color w:val="0D0D0D" w:themeColor="text1" w:themeTint="F2"/>
          <w:sz w:val="24"/>
          <w:szCs w:val="24"/>
        </w:rPr>
        <w:t xml:space="preserve">examining the </w:t>
      </w:r>
      <w:r w:rsidRPr="00855774">
        <w:rPr>
          <w:rFonts w:asciiTheme="majorBidi" w:hAnsiTheme="majorBidi" w:cstheme="majorBidi"/>
          <w:bCs/>
          <w:color w:val="0D0D0D" w:themeColor="text1" w:themeTint="F2"/>
          <w:sz w:val="24"/>
          <w:szCs w:val="24"/>
        </w:rPr>
        <w:t>following</w:t>
      </w:r>
      <w:r w:rsidR="0031648B" w:rsidRPr="00855774">
        <w:rPr>
          <w:rFonts w:asciiTheme="majorBidi" w:hAnsiTheme="majorBidi" w:cstheme="majorBidi"/>
          <w:bCs/>
          <w:color w:val="0D0D0D" w:themeColor="text1" w:themeTint="F2"/>
          <w:sz w:val="24"/>
          <w:szCs w:val="24"/>
        </w:rPr>
        <w:t>:</w:t>
      </w:r>
      <w:r w:rsidRPr="00855774">
        <w:rPr>
          <w:rFonts w:asciiTheme="majorBidi" w:hAnsiTheme="majorBidi" w:cstheme="majorBidi"/>
          <w:bCs/>
          <w:color w:val="0D0D0D" w:themeColor="text1" w:themeTint="F2"/>
          <w:sz w:val="24"/>
          <w:szCs w:val="24"/>
        </w:rPr>
        <w:t xml:space="preserve"> </w:t>
      </w:r>
    </w:p>
    <w:p w14:paraId="3A11D03F" w14:textId="218953AD" w:rsidR="00DE65E9" w:rsidRPr="00855774" w:rsidRDefault="0031648B" w:rsidP="009F428C">
      <w:pPr>
        <w:pStyle w:val="TOC3"/>
        <w:jc w:val="both"/>
      </w:pPr>
      <w:r w:rsidRPr="00855774">
        <w:t xml:space="preserve">The research </w:t>
      </w:r>
      <w:r w:rsidR="002F0ADC" w:rsidRPr="00855774">
        <w:t>community should</w:t>
      </w:r>
      <w:r w:rsidR="00DE65E9" w:rsidRPr="00855774">
        <w:t xml:space="preserve"> focus on a particular and specific element of project governance such as accountability, stakeholder management, risk management or project control processes in terms of how they </w:t>
      </w:r>
      <w:r w:rsidR="002577AB" w:rsidRPr="00855774">
        <w:t xml:space="preserve">influence </w:t>
      </w:r>
      <w:r w:rsidR="00DE65E9" w:rsidRPr="00855774">
        <w:t xml:space="preserve">a specific element of </w:t>
      </w:r>
      <w:r w:rsidR="00CD6CBC" w:rsidRPr="00855774">
        <w:t xml:space="preserve">a </w:t>
      </w:r>
      <w:r w:rsidR="00DE65E9" w:rsidRPr="00855774">
        <w:t>successful complex construction project</w:t>
      </w:r>
      <w:r w:rsidR="002577AB" w:rsidRPr="00855774">
        <w:t>,</w:t>
      </w:r>
      <w:r w:rsidR="00DE65E9" w:rsidRPr="00855774">
        <w:t xml:space="preserve"> </w:t>
      </w:r>
      <w:r w:rsidR="002577AB" w:rsidRPr="00855774">
        <w:t>for example,</w:t>
      </w:r>
      <w:r w:rsidR="00DE65E9" w:rsidRPr="00855774">
        <w:t xml:space="preserve"> complexity. </w:t>
      </w:r>
      <w:r w:rsidR="004F5057" w:rsidRPr="00855774">
        <w:t xml:space="preserve">This </w:t>
      </w:r>
      <w:r w:rsidR="00DE65E9" w:rsidRPr="00855774">
        <w:t xml:space="preserve">will lead to </w:t>
      </w:r>
      <w:r w:rsidR="002F0ADC" w:rsidRPr="00855774">
        <w:t>more narrowed</w:t>
      </w:r>
      <w:r w:rsidR="004F5057" w:rsidRPr="00855774">
        <w:t>-</w:t>
      </w:r>
      <w:r w:rsidR="002F0ADC" w:rsidRPr="00855774">
        <w:t>down research</w:t>
      </w:r>
      <w:r w:rsidR="00DE65E9" w:rsidRPr="00855774">
        <w:t xml:space="preserve"> into the area</w:t>
      </w:r>
      <w:r w:rsidR="004F5057" w:rsidRPr="00855774">
        <w:t>,</w:t>
      </w:r>
      <w:r w:rsidR="00DE65E9" w:rsidRPr="00855774">
        <w:t xml:space="preserve"> leading to newer discoveries in the field. </w:t>
      </w:r>
    </w:p>
    <w:p w14:paraId="586EC1D9" w14:textId="5853A8D0" w:rsidR="00DE65E9" w:rsidRPr="00855774" w:rsidRDefault="0031648B" w:rsidP="009F428C">
      <w:pPr>
        <w:pStyle w:val="TOC3"/>
        <w:jc w:val="both"/>
      </w:pPr>
      <w:r w:rsidRPr="00855774">
        <w:t xml:space="preserve">There is a need </w:t>
      </w:r>
      <w:r w:rsidR="002F0ADC" w:rsidRPr="00855774">
        <w:t>to explicate</w:t>
      </w:r>
      <w:r w:rsidR="00DE65E9" w:rsidRPr="00855774">
        <w:t xml:space="preserve"> how a dimension of cross-cultural intelligence such as cross-cultural leadership, cross-cultural communication, cross-cultural intelligence o</w:t>
      </w:r>
      <w:r w:rsidR="004F5057" w:rsidRPr="00855774">
        <w:t>r</w:t>
      </w:r>
      <w:r w:rsidR="00DE65E9" w:rsidRPr="00855774">
        <w:t xml:space="preserve"> path capability influences </w:t>
      </w:r>
      <w:r w:rsidR="002577AB" w:rsidRPr="00855774">
        <w:t xml:space="preserve">elements of </w:t>
      </w:r>
      <w:r w:rsidR="00DE65E9" w:rsidRPr="00855774">
        <w:t>complex construction project</w:t>
      </w:r>
      <w:r w:rsidR="002577AB" w:rsidRPr="00855774">
        <w:t>s</w:t>
      </w:r>
      <w:r w:rsidR="00DE65E9" w:rsidRPr="00855774">
        <w:t xml:space="preserve">. </w:t>
      </w:r>
      <w:r w:rsidR="002577AB" w:rsidRPr="00855774">
        <w:t xml:space="preserve">In such a manner, </w:t>
      </w:r>
      <w:r w:rsidR="004F5057" w:rsidRPr="00855774">
        <w:t xml:space="preserve">this </w:t>
      </w:r>
      <w:r w:rsidR="00DE65E9" w:rsidRPr="00855774">
        <w:t>will also lead to</w:t>
      </w:r>
      <w:r w:rsidR="00CD6CBC" w:rsidRPr="00855774">
        <w:t xml:space="preserve"> a</w:t>
      </w:r>
      <w:r w:rsidR="00DE65E9" w:rsidRPr="00855774">
        <w:t xml:space="preserve"> narrower approach to the research and understanding of how these dimensions relate in a clearer manner. </w:t>
      </w:r>
    </w:p>
    <w:p w14:paraId="2C0F8E2E" w14:textId="1C8026A8" w:rsidR="00DE65E9" w:rsidRPr="00855774" w:rsidRDefault="00DE65E9" w:rsidP="009F428C">
      <w:pPr>
        <w:pStyle w:val="TOC3"/>
        <w:jc w:val="both"/>
      </w:pPr>
      <w:r w:rsidRPr="00855774">
        <w:t xml:space="preserve">It was established that there </w:t>
      </w:r>
      <w:r w:rsidR="002577AB" w:rsidRPr="00855774">
        <w:t xml:space="preserve">were </w:t>
      </w:r>
      <w:r w:rsidRPr="00855774">
        <w:t xml:space="preserve">challenges with alignment between factors of cultural intelligence, project governance and successful complex construction delivery. </w:t>
      </w:r>
      <w:r w:rsidR="00CD6CBC" w:rsidRPr="00855774">
        <w:t>The a</w:t>
      </w:r>
      <w:r w:rsidRPr="00855774">
        <w:t>lignment of these factors should be further explored in future research with the focus on how optimisation of each of these factors can be achieved.</w:t>
      </w:r>
    </w:p>
    <w:p w14:paraId="6BCE4736" w14:textId="26808B19" w:rsidR="00DE65E9" w:rsidRPr="00855774" w:rsidRDefault="00DE65E9" w:rsidP="009F428C">
      <w:pPr>
        <w:pStyle w:val="TOC3"/>
        <w:jc w:val="both"/>
      </w:pPr>
      <w:r w:rsidRPr="00855774">
        <w:t xml:space="preserve">Even as cultural intelligence was found to be more significant, there </w:t>
      </w:r>
      <w:r w:rsidR="002577AB" w:rsidRPr="00855774">
        <w:t xml:space="preserve">was </w:t>
      </w:r>
      <w:r w:rsidRPr="00855774">
        <w:t>still a gap between male and female employees</w:t>
      </w:r>
      <w:r w:rsidR="002577AB" w:rsidRPr="00855774">
        <w:t xml:space="preserve">; </w:t>
      </w:r>
      <w:r w:rsidR="004F5057" w:rsidRPr="00855774">
        <w:t xml:space="preserve">this </w:t>
      </w:r>
      <w:r w:rsidR="002577AB" w:rsidRPr="00855774">
        <w:t xml:space="preserve">was </w:t>
      </w:r>
      <w:r w:rsidRPr="00855774">
        <w:t xml:space="preserve">a key element of diversity. It is important for future research to look into </w:t>
      </w:r>
      <w:r w:rsidR="004F5057" w:rsidRPr="00855774">
        <w:t xml:space="preserve">how </w:t>
      </w:r>
      <w:r w:rsidR="0076021F" w:rsidRPr="00855774">
        <w:t xml:space="preserve">the construction sector can combat </w:t>
      </w:r>
      <w:r w:rsidR="004F5057" w:rsidRPr="00855774">
        <w:t xml:space="preserve">the </w:t>
      </w:r>
      <w:r w:rsidR="00091275" w:rsidRPr="00855774">
        <w:t xml:space="preserve">gender gap between </w:t>
      </w:r>
      <w:r w:rsidR="00AB7F14" w:rsidRPr="00855774">
        <w:t xml:space="preserve">men and women, specifically at senior level. </w:t>
      </w:r>
      <w:r w:rsidR="00030736" w:rsidRPr="00855774">
        <w:t xml:space="preserve">While the </w:t>
      </w:r>
      <w:r w:rsidR="00C62904" w:rsidRPr="00855774">
        <w:t xml:space="preserve">pandemic has played a key role in </w:t>
      </w:r>
      <w:r w:rsidR="00BC0CDE" w:rsidRPr="00855774">
        <w:t xml:space="preserve">fast-tracking workplace solutions, it </w:t>
      </w:r>
      <w:r w:rsidR="004F5057" w:rsidRPr="00855774">
        <w:t>is</w:t>
      </w:r>
      <w:r w:rsidR="00BC0CDE" w:rsidRPr="00855774">
        <w:t xml:space="preserve"> vital for the </w:t>
      </w:r>
      <w:r w:rsidR="00D500BE" w:rsidRPr="00855774">
        <w:t xml:space="preserve">research </w:t>
      </w:r>
      <w:r w:rsidR="00CA2B4C" w:rsidRPr="00855774">
        <w:t>community to</w:t>
      </w:r>
      <w:r w:rsidR="00DB0CF7" w:rsidRPr="00855774">
        <w:t xml:space="preserve"> look into how gender balance at executive </w:t>
      </w:r>
      <w:r w:rsidR="00D500BE" w:rsidRPr="00855774">
        <w:t xml:space="preserve">level can </w:t>
      </w:r>
      <w:r w:rsidR="004F5057" w:rsidRPr="00855774">
        <w:t xml:space="preserve">be </w:t>
      </w:r>
      <w:r w:rsidR="00D500BE" w:rsidRPr="00855774">
        <w:t xml:space="preserve">achieved in </w:t>
      </w:r>
      <w:r w:rsidR="004F5057" w:rsidRPr="00855774">
        <w:t xml:space="preserve">the </w:t>
      </w:r>
      <w:r w:rsidR="00D500BE" w:rsidRPr="00855774">
        <w:t xml:space="preserve">UAE. </w:t>
      </w:r>
      <w:r w:rsidR="00AB7F14" w:rsidRPr="00855774">
        <w:t xml:space="preserve"> </w:t>
      </w:r>
    </w:p>
    <w:p w14:paraId="0414E9F6" w14:textId="77777777" w:rsidR="002577AB" w:rsidRPr="00855774" w:rsidRDefault="002577AB" w:rsidP="009F428C">
      <w:pPr>
        <w:spacing w:after="0" w:line="480" w:lineRule="auto"/>
        <w:jc w:val="both"/>
        <w:rPr>
          <w:rFonts w:asciiTheme="majorBidi" w:hAnsiTheme="majorBidi" w:cstheme="majorBidi"/>
          <w:bCs/>
          <w:color w:val="0D0D0D" w:themeColor="text1" w:themeTint="F2"/>
          <w:sz w:val="24"/>
          <w:szCs w:val="24"/>
        </w:rPr>
      </w:pPr>
    </w:p>
    <w:p w14:paraId="638ECDEA" w14:textId="4BDFDAFD" w:rsidR="00DE65E9" w:rsidRPr="00855774" w:rsidRDefault="00DE65E9" w:rsidP="009F428C">
      <w:pPr>
        <w:pStyle w:val="Heading2"/>
        <w:spacing w:before="0" w:line="480" w:lineRule="auto"/>
        <w:jc w:val="both"/>
        <w:rPr>
          <w:rFonts w:asciiTheme="majorBidi" w:hAnsiTheme="majorBidi"/>
          <w:b/>
          <w:bCs/>
          <w:color w:val="0D0D0D" w:themeColor="text1" w:themeTint="F2"/>
          <w:sz w:val="24"/>
          <w:szCs w:val="24"/>
        </w:rPr>
      </w:pPr>
      <w:bookmarkStart w:id="300" w:name="_Toc95721776"/>
      <w:r w:rsidRPr="00855774">
        <w:rPr>
          <w:rFonts w:asciiTheme="majorBidi" w:hAnsiTheme="majorBidi"/>
          <w:b/>
          <w:bCs/>
          <w:color w:val="0D0D0D" w:themeColor="text1" w:themeTint="F2"/>
          <w:sz w:val="24"/>
          <w:szCs w:val="24"/>
        </w:rPr>
        <w:t>8.7 Limitation</w:t>
      </w:r>
      <w:r w:rsidR="002577AB" w:rsidRPr="00855774">
        <w:rPr>
          <w:rFonts w:asciiTheme="majorBidi" w:hAnsiTheme="majorBidi"/>
          <w:b/>
          <w:bCs/>
          <w:color w:val="0D0D0D" w:themeColor="text1" w:themeTint="F2"/>
          <w:sz w:val="24"/>
          <w:szCs w:val="24"/>
        </w:rPr>
        <w:t>s of</w:t>
      </w:r>
      <w:r w:rsidRPr="00855774">
        <w:rPr>
          <w:rFonts w:asciiTheme="majorBidi" w:hAnsiTheme="majorBidi"/>
          <w:b/>
          <w:bCs/>
          <w:color w:val="0D0D0D" w:themeColor="text1" w:themeTint="F2"/>
          <w:sz w:val="24"/>
          <w:szCs w:val="24"/>
        </w:rPr>
        <w:t xml:space="preserve"> the </w:t>
      </w:r>
      <w:r w:rsidR="0031648B" w:rsidRPr="00855774">
        <w:rPr>
          <w:rFonts w:asciiTheme="majorBidi" w:hAnsiTheme="majorBidi"/>
          <w:b/>
          <w:bCs/>
          <w:color w:val="0D0D0D" w:themeColor="text1" w:themeTint="F2"/>
          <w:sz w:val="24"/>
          <w:szCs w:val="24"/>
        </w:rPr>
        <w:t>r</w:t>
      </w:r>
      <w:r w:rsidRPr="00855774">
        <w:rPr>
          <w:rFonts w:asciiTheme="majorBidi" w:hAnsiTheme="majorBidi"/>
          <w:b/>
          <w:bCs/>
          <w:color w:val="0D0D0D" w:themeColor="text1" w:themeTint="F2"/>
          <w:sz w:val="24"/>
          <w:szCs w:val="24"/>
        </w:rPr>
        <w:t xml:space="preserve">esearch </w:t>
      </w:r>
      <w:r w:rsidR="0031648B" w:rsidRPr="00855774">
        <w:rPr>
          <w:rFonts w:asciiTheme="majorBidi" w:hAnsiTheme="majorBidi"/>
          <w:b/>
          <w:bCs/>
          <w:color w:val="0D0D0D" w:themeColor="text1" w:themeTint="F2"/>
          <w:sz w:val="24"/>
          <w:szCs w:val="24"/>
        </w:rPr>
        <w:t>s</w:t>
      </w:r>
      <w:r w:rsidRPr="00855774">
        <w:rPr>
          <w:rFonts w:asciiTheme="majorBidi" w:hAnsiTheme="majorBidi"/>
          <w:b/>
          <w:bCs/>
          <w:color w:val="0D0D0D" w:themeColor="text1" w:themeTint="F2"/>
          <w:sz w:val="24"/>
          <w:szCs w:val="24"/>
        </w:rPr>
        <w:t>tudy</w:t>
      </w:r>
      <w:bookmarkEnd w:id="300"/>
    </w:p>
    <w:p w14:paraId="787E680A" w14:textId="7C7D66B9" w:rsidR="00DE65E9" w:rsidRPr="00855774" w:rsidRDefault="00692E6E" w:rsidP="009F428C">
      <w:pPr>
        <w:spacing w:after="0" w:line="480" w:lineRule="auto"/>
        <w:jc w:val="both"/>
        <w:rPr>
          <w:rFonts w:asciiTheme="majorBidi" w:hAnsiTheme="majorBidi" w:cstheme="majorBidi"/>
          <w:bCs/>
          <w:color w:val="0D0D0D" w:themeColor="text1" w:themeTint="F2"/>
          <w:sz w:val="24"/>
          <w:szCs w:val="24"/>
        </w:rPr>
      </w:pPr>
      <w:r w:rsidRPr="00855774">
        <w:rPr>
          <w:rFonts w:asciiTheme="majorBidi" w:hAnsiTheme="majorBidi" w:cstheme="majorBidi"/>
          <w:bCs/>
          <w:color w:val="0D0D0D" w:themeColor="text1" w:themeTint="F2"/>
          <w:sz w:val="24"/>
          <w:szCs w:val="24"/>
        </w:rPr>
        <w:t>During the course of the research study, the following limitations were identified:</w:t>
      </w:r>
      <w:r w:rsidR="00DE65E9" w:rsidRPr="00855774">
        <w:rPr>
          <w:rFonts w:asciiTheme="majorBidi" w:hAnsiTheme="majorBidi" w:cstheme="majorBidi"/>
          <w:bCs/>
          <w:color w:val="0D0D0D" w:themeColor="text1" w:themeTint="F2"/>
          <w:sz w:val="24"/>
          <w:szCs w:val="24"/>
        </w:rPr>
        <w:t xml:space="preserve"> </w:t>
      </w:r>
    </w:p>
    <w:p w14:paraId="246A4643" w14:textId="37EFC87C" w:rsidR="00DE65E9" w:rsidRPr="00855774" w:rsidRDefault="00DE65E9" w:rsidP="009F428C">
      <w:pPr>
        <w:pStyle w:val="TOC3"/>
        <w:jc w:val="both"/>
      </w:pPr>
      <w:r w:rsidRPr="00855774">
        <w:t xml:space="preserve">The study mainly focused on </w:t>
      </w:r>
      <w:r w:rsidR="001D2F13" w:rsidRPr="00855774">
        <w:t xml:space="preserve">the </w:t>
      </w:r>
      <w:r w:rsidRPr="00855774">
        <w:t>UAE</w:t>
      </w:r>
      <w:r w:rsidR="00692E6E" w:rsidRPr="00855774">
        <w:t xml:space="preserve"> construction sector</w:t>
      </w:r>
      <w:r w:rsidRPr="00855774">
        <w:t>.</w:t>
      </w:r>
      <w:r w:rsidR="00692E6E" w:rsidRPr="00855774">
        <w:t xml:space="preserve"> Due to this, senior construction project practitioners might find it difficult to </w:t>
      </w:r>
      <w:r w:rsidRPr="00855774">
        <w:t>generalise</w:t>
      </w:r>
      <w:r w:rsidR="00692E6E" w:rsidRPr="00855774">
        <w:t xml:space="preserve"> the findings of the </w:t>
      </w:r>
      <w:r w:rsidR="0020462A" w:rsidRPr="00855774">
        <w:t>study to</w:t>
      </w:r>
      <w:r w:rsidRPr="00855774">
        <w:t xml:space="preserve"> other countries outside the Gulf region</w:t>
      </w:r>
      <w:r w:rsidR="002577AB" w:rsidRPr="00855774">
        <w:t>, where</w:t>
      </w:r>
      <w:r w:rsidRPr="00855774">
        <w:t xml:space="preserve"> the cultural factors are different</w:t>
      </w:r>
      <w:r w:rsidR="002577AB" w:rsidRPr="00855774">
        <w:t>.</w:t>
      </w:r>
      <w:r w:rsidR="00692E6E" w:rsidRPr="00855774">
        <w:t xml:space="preserve"> </w:t>
      </w:r>
      <w:r w:rsidR="001D2F13" w:rsidRPr="00855774">
        <w:t xml:space="preserve">However, </w:t>
      </w:r>
      <w:r w:rsidR="00692E6E" w:rsidRPr="00855774">
        <w:t xml:space="preserve">generalisation can be achieved by ensuring that organisations consider the economic, social and cultural traditions of different nations. </w:t>
      </w:r>
    </w:p>
    <w:p w14:paraId="1C165148" w14:textId="5917ED9E" w:rsidR="00DE65E9" w:rsidRPr="00855774" w:rsidRDefault="00DE65E9" w:rsidP="009F428C">
      <w:pPr>
        <w:pStyle w:val="TOC3"/>
        <w:jc w:val="both"/>
      </w:pPr>
      <w:r w:rsidRPr="00855774">
        <w:t xml:space="preserve">In regard to the sampling, there was a significant difference between male and female senior project practitioners that could also make it difficult to recognise the </w:t>
      </w:r>
      <w:r w:rsidR="002577AB" w:rsidRPr="00855774">
        <w:t xml:space="preserve">influence </w:t>
      </w:r>
      <w:r w:rsidRPr="00855774">
        <w:t xml:space="preserve">that female senior project practitioners have in </w:t>
      </w:r>
      <w:r w:rsidR="001478B4" w:rsidRPr="00855774">
        <w:t xml:space="preserve">the delivery of </w:t>
      </w:r>
      <w:r w:rsidRPr="00855774">
        <w:t>complex construction projects</w:t>
      </w:r>
      <w:r w:rsidR="002577AB" w:rsidRPr="00855774">
        <w:t xml:space="preserve"> in the UAE.</w:t>
      </w:r>
    </w:p>
    <w:p w14:paraId="6784FDC5" w14:textId="77777777" w:rsidR="0096651B" w:rsidRPr="00855774" w:rsidRDefault="00692E6E" w:rsidP="009F428C">
      <w:pPr>
        <w:pStyle w:val="TOC3"/>
        <w:jc w:val="both"/>
        <w:rPr>
          <w:b/>
        </w:rPr>
      </w:pPr>
      <w:r w:rsidRPr="00855774">
        <w:t xml:space="preserve">Despite the study setting being limited to </w:t>
      </w:r>
      <w:r w:rsidR="00DE65E9" w:rsidRPr="00855774">
        <w:t>complex construction projects</w:t>
      </w:r>
      <w:r w:rsidR="001D2F13" w:rsidRPr="00855774">
        <w:t>, s</w:t>
      </w:r>
      <w:r w:rsidRPr="00855774">
        <w:t xml:space="preserve">enior construction project practitioners can </w:t>
      </w:r>
      <w:r w:rsidR="00110251" w:rsidRPr="00855774">
        <w:t>instil the cross-cultural dimension into other projects by integrating the broad aspect of the model throughout the project lifecycle of different construction projects.</w:t>
      </w:r>
    </w:p>
    <w:p w14:paraId="2414BD6D" w14:textId="3DD803ED" w:rsidR="00CF73F4" w:rsidRPr="00855774" w:rsidRDefault="0096651B" w:rsidP="009F428C">
      <w:pPr>
        <w:pStyle w:val="TOC3"/>
        <w:jc w:val="both"/>
        <w:rPr>
          <w:b/>
        </w:rPr>
      </w:pPr>
      <w:r w:rsidRPr="00855774">
        <w:t xml:space="preserve">The study is also limited by the fact that the purposive sampling approach was skewed as there was biasness to male respondents as compared to female respondents. This means that there was a selection bias that could have impacted the study. </w:t>
      </w:r>
      <w:r w:rsidR="00110251" w:rsidRPr="00855774">
        <w:t xml:space="preserve"> </w:t>
      </w:r>
      <w:r w:rsidR="006E0502" w:rsidRPr="00855774">
        <w:t xml:space="preserve"> </w:t>
      </w:r>
    </w:p>
    <w:p w14:paraId="4B040D5E" w14:textId="77777777" w:rsidR="00017F71" w:rsidRPr="00855774" w:rsidRDefault="00017F71" w:rsidP="009F428C">
      <w:pPr>
        <w:spacing w:after="0" w:line="480" w:lineRule="auto"/>
        <w:jc w:val="both"/>
        <w:rPr>
          <w:rFonts w:asciiTheme="majorBidi" w:eastAsia="MS Mincho" w:hAnsiTheme="majorBidi" w:cstheme="majorBidi"/>
          <w:b/>
          <w:bCs/>
          <w:color w:val="0D0D0D" w:themeColor="text1" w:themeTint="F2"/>
          <w:sz w:val="24"/>
          <w:szCs w:val="24"/>
        </w:rPr>
      </w:pPr>
      <w:bookmarkStart w:id="301" w:name="_Toc474580816"/>
    </w:p>
    <w:p w14:paraId="4BA62DF3" w14:textId="77777777" w:rsidR="00937729" w:rsidRPr="00855774" w:rsidRDefault="00937729" w:rsidP="00F7193F">
      <w:pPr>
        <w:pStyle w:val="Heading1"/>
        <w:jc w:val="center"/>
        <w:rPr>
          <w:rFonts w:asciiTheme="majorBidi" w:eastAsia="MS Mincho" w:hAnsiTheme="majorBidi"/>
          <w:b/>
          <w:bCs/>
          <w:color w:val="0D0D0D" w:themeColor="text1" w:themeTint="F2"/>
          <w:sz w:val="26"/>
          <w:szCs w:val="26"/>
        </w:rPr>
        <w:sectPr w:rsidR="00937729" w:rsidRPr="00855774" w:rsidSect="002F5FFC">
          <w:headerReference w:type="default" r:id="rId53"/>
          <w:pgSz w:w="12240" w:h="15840" w:code="1"/>
          <w:pgMar w:top="1701" w:right="1134" w:bottom="1701" w:left="1701" w:header="720" w:footer="720" w:gutter="0"/>
          <w:cols w:space="720"/>
          <w:docGrid w:linePitch="360"/>
        </w:sectPr>
      </w:pPr>
    </w:p>
    <w:p w14:paraId="203B9164" w14:textId="7F99D5A6" w:rsidR="00B871C1" w:rsidRPr="00E4662F" w:rsidRDefault="00B871C1" w:rsidP="00F7193F">
      <w:pPr>
        <w:pStyle w:val="Heading1"/>
        <w:jc w:val="center"/>
        <w:rPr>
          <w:rFonts w:asciiTheme="majorBidi" w:eastAsia="MS Mincho" w:hAnsiTheme="majorBidi"/>
          <w:b/>
          <w:bCs/>
          <w:color w:val="0D0D0D" w:themeColor="text1" w:themeTint="F2"/>
          <w:sz w:val="28"/>
          <w:szCs w:val="26"/>
        </w:rPr>
      </w:pPr>
      <w:bookmarkStart w:id="302" w:name="_Toc95721777"/>
      <w:r w:rsidRPr="00E4662F">
        <w:rPr>
          <w:rFonts w:asciiTheme="majorBidi" w:eastAsia="MS Mincho" w:hAnsiTheme="majorBidi"/>
          <w:b/>
          <w:bCs/>
          <w:color w:val="0D0D0D" w:themeColor="text1" w:themeTint="F2"/>
          <w:sz w:val="28"/>
          <w:szCs w:val="26"/>
        </w:rPr>
        <w:t>REFERENCES</w:t>
      </w:r>
      <w:bookmarkEnd w:id="302"/>
    </w:p>
    <w:p w14:paraId="2845620D" w14:textId="61DF67EB" w:rsidR="00B871C1" w:rsidRPr="00855774" w:rsidRDefault="00B871C1" w:rsidP="00B871C1">
      <w:pPr>
        <w:tabs>
          <w:tab w:val="left" w:pos="3168"/>
        </w:tabs>
        <w:spacing w:after="0" w:line="360" w:lineRule="auto"/>
        <w:jc w:val="center"/>
        <w:rPr>
          <w:rFonts w:asciiTheme="majorBidi" w:eastAsia="MS Mincho" w:hAnsiTheme="majorBidi" w:cstheme="majorBidi"/>
          <w:b/>
          <w:bCs/>
          <w:color w:val="0D0D0D" w:themeColor="text1" w:themeTint="F2"/>
          <w:sz w:val="24"/>
          <w:szCs w:val="24"/>
        </w:rPr>
      </w:pPr>
    </w:p>
    <w:p w14:paraId="6EB4BCFF" w14:textId="7F53DAF5" w:rsidR="00FD0641" w:rsidRPr="00855774" w:rsidRDefault="00FD0641" w:rsidP="007A0538">
      <w:pPr>
        <w:spacing w:after="0" w:line="360" w:lineRule="auto"/>
        <w:ind w:left="709" w:hanging="709"/>
        <w:rPr>
          <w:rFonts w:asciiTheme="majorBidi" w:hAnsiTheme="majorBidi" w:cstheme="majorBidi"/>
          <w:color w:val="0D0D0D" w:themeColor="text1" w:themeTint="F2"/>
          <w:sz w:val="24"/>
          <w:szCs w:val="24"/>
        </w:rPr>
      </w:pPr>
      <w:bookmarkStart w:id="303" w:name="_Hlk86828237"/>
      <w:bookmarkStart w:id="304" w:name="_Hlk36720766"/>
      <w:bookmarkStart w:id="305" w:name="_Toc474580817"/>
      <w:bookmarkEnd w:id="301"/>
      <w:r w:rsidRPr="00855774">
        <w:rPr>
          <w:rFonts w:asciiTheme="majorBidi" w:hAnsiTheme="majorBidi" w:cstheme="majorBidi"/>
          <w:color w:val="0D0D0D" w:themeColor="text1" w:themeTint="F2"/>
          <w:sz w:val="24"/>
          <w:szCs w:val="24"/>
        </w:rPr>
        <w:t xml:space="preserve">Al-Ameri, T. Z. A. (2016). </w:t>
      </w:r>
      <w:r w:rsidRPr="00855774">
        <w:rPr>
          <w:rFonts w:asciiTheme="majorBidi" w:hAnsiTheme="majorBidi" w:cstheme="majorBidi"/>
          <w:i/>
          <w:iCs/>
          <w:color w:val="0D0D0D" w:themeColor="text1" w:themeTint="F2"/>
          <w:sz w:val="24"/>
          <w:szCs w:val="24"/>
        </w:rPr>
        <w:t>The roles of the project management office in the execution of the organisations strategic plan.</w:t>
      </w:r>
      <w:r w:rsidRPr="00855774">
        <w:rPr>
          <w:rFonts w:asciiTheme="majorBidi" w:hAnsiTheme="majorBidi" w:cstheme="majorBidi"/>
          <w:color w:val="0D0D0D" w:themeColor="text1" w:themeTint="F2"/>
          <w:sz w:val="24"/>
          <w:szCs w:val="24"/>
        </w:rPr>
        <w:t xml:space="preserve"> Doctor of Business Administration (DBA) Dissertation. United Arab Emirates University, pp. 1-271.</w:t>
      </w:r>
    </w:p>
    <w:p w14:paraId="5A4D9E0A" w14:textId="77777777" w:rsidR="00FD0641" w:rsidRPr="00855774" w:rsidRDefault="00FD0641" w:rsidP="007A0538">
      <w:pPr>
        <w:spacing w:after="0" w:line="360" w:lineRule="auto"/>
        <w:ind w:left="709" w:hanging="709"/>
        <w:rPr>
          <w:rFonts w:asciiTheme="majorBidi" w:hAnsiTheme="majorBidi" w:cstheme="majorBidi"/>
          <w:color w:val="0D0D0D" w:themeColor="text1" w:themeTint="F2"/>
          <w:sz w:val="24"/>
          <w:szCs w:val="24"/>
        </w:rPr>
      </w:pPr>
    </w:p>
    <w:p w14:paraId="628BB3CA" w14:textId="5CA252C1" w:rsidR="000D40B3" w:rsidRPr="00855774" w:rsidRDefault="000D40B3"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Abad, A. (2013). </w:t>
      </w:r>
      <w:r w:rsidRPr="00855774">
        <w:rPr>
          <w:rFonts w:asciiTheme="majorBidi" w:hAnsiTheme="majorBidi" w:cstheme="majorBidi"/>
          <w:i/>
          <w:iCs/>
          <w:color w:val="0D0D0D" w:themeColor="text1" w:themeTint="F2"/>
          <w:sz w:val="24"/>
          <w:szCs w:val="24"/>
        </w:rPr>
        <w:t>Global/country study report on "in-depth analysis of UAE"</w:t>
      </w:r>
      <w:r w:rsidR="00A212FB" w:rsidRPr="00855774">
        <w:rPr>
          <w:rFonts w:asciiTheme="majorBidi" w:hAnsiTheme="majorBidi" w:cstheme="majorBidi"/>
          <w:i/>
          <w:iCs/>
          <w:color w:val="0D0D0D" w:themeColor="text1" w:themeTint="F2"/>
          <w:sz w:val="24"/>
          <w:szCs w:val="24"/>
        </w:rPr>
        <w:t xml:space="preserve"> </w:t>
      </w:r>
      <w:r w:rsidR="00A212FB" w:rsidRPr="00855774">
        <w:rPr>
          <w:rFonts w:asciiTheme="majorBidi" w:hAnsiTheme="majorBidi" w:cstheme="majorBidi"/>
          <w:color w:val="0D0D0D" w:themeColor="text1" w:themeTint="F2"/>
          <w:sz w:val="24"/>
          <w:szCs w:val="24"/>
        </w:rPr>
        <w:t xml:space="preserve">[Online]. Master’s Thesis. </w:t>
      </w:r>
      <w:r w:rsidR="0099481E" w:rsidRPr="00855774">
        <w:rPr>
          <w:rFonts w:asciiTheme="majorBidi" w:hAnsiTheme="majorBidi" w:cstheme="majorBidi"/>
          <w:color w:val="0D0D0D" w:themeColor="text1" w:themeTint="F2"/>
          <w:sz w:val="24"/>
          <w:szCs w:val="24"/>
        </w:rPr>
        <w:t xml:space="preserve">Gujarat Technological University. [Accessed 13 June 2021]. </w:t>
      </w:r>
      <w:r w:rsidR="005963E6" w:rsidRPr="00855774">
        <w:rPr>
          <w:rFonts w:asciiTheme="majorBidi" w:eastAsia="Times New Roman" w:hAnsiTheme="majorBidi" w:cstheme="majorBidi"/>
          <w:color w:val="0D0D0D" w:themeColor="text1" w:themeTint="F2"/>
          <w:sz w:val="24"/>
          <w:szCs w:val="24"/>
        </w:rPr>
        <w:t xml:space="preserve">Available </w:t>
      </w:r>
      <w:r w:rsidR="0099481E" w:rsidRPr="00855774">
        <w:rPr>
          <w:rFonts w:asciiTheme="majorBidi" w:eastAsia="Times New Roman" w:hAnsiTheme="majorBidi" w:cstheme="majorBidi"/>
          <w:color w:val="0D0D0D" w:themeColor="text1" w:themeTint="F2"/>
          <w:sz w:val="24"/>
          <w:szCs w:val="24"/>
        </w:rPr>
        <w:t>at</w:t>
      </w:r>
      <w:r w:rsidR="005963E6" w:rsidRPr="00855774">
        <w:rPr>
          <w:rFonts w:asciiTheme="majorBidi" w:eastAsia="Times New Roman" w:hAnsiTheme="majorBidi" w:cstheme="majorBidi"/>
          <w:color w:val="0D0D0D" w:themeColor="text1" w:themeTint="F2"/>
          <w:sz w:val="24"/>
          <w:szCs w:val="24"/>
        </w:rPr>
        <w:t xml:space="preserve">: </w:t>
      </w:r>
      <w:hyperlink r:id="rId54" w:history="1">
        <w:r w:rsidR="00110251" w:rsidRPr="00855774">
          <w:rPr>
            <w:rStyle w:val="FooterChar"/>
            <w:rFonts w:asciiTheme="majorBidi" w:hAnsiTheme="majorBidi" w:cstheme="majorBidi"/>
            <w:color w:val="0D0D0D" w:themeColor="text1" w:themeTint="F2"/>
            <w:sz w:val="24"/>
            <w:szCs w:val="24"/>
          </w:rPr>
          <w:t>https://www.gtu.ac.in/ABP/GCSR%20PDF%202013/707%20UAE%20C%20U%20shah%207-.pdf</w:t>
        </w:r>
      </w:hyperlink>
      <w:r w:rsidR="00185858" w:rsidRPr="00855774">
        <w:rPr>
          <w:rFonts w:asciiTheme="majorBidi" w:hAnsiTheme="majorBidi" w:cstheme="majorBidi"/>
          <w:color w:val="0D0D0D" w:themeColor="text1" w:themeTint="F2"/>
          <w:sz w:val="24"/>
          <w:szCs w:val="24"/>
        </w:rPr>
        <w:t xml:space="preserve"> </w:t>
      </w:r>
      <w:r w:rsidR="00F86977" w:rsidRPr="00855774">
        <w:rPr>
          <w:rFonts w:asciiTheme="majorBidi" w:hAnsiTheme="majorBidi" w:cstheme="majorBidi"/>
          <w:color w:val="0D0D0D" w:themeColor="text1" w:themeTint="F2"/>
          <w:sz w:val="24"/>
          <w:szCs w:val="24"/>
        </w:rPr>
        <w:t>.</w:t>
      </w:r>
    </w:p>
    <w:p w14:paraId="6A70623D" w14:textId="68406ED0"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247D4073" w14:textId="3D76D48F"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AbuZaher, S. A. (2015). </w:t>
      </w:r>
      <w:r w:rsidRPr="00855774">
        <w:rPr>
          <w:rFonts w:asciiTheme="majorBidi" w:eastAsia="Times New Roman" w:hAnsiTheme="majorBidi" w:cstheme="majorBidi"/>
          <w:i/>
          <w:color w:val="0D0D0D" w:themeColor="text1" w:themeTint="F2"/>
          <w:sz w:val="24"/>
          <w:szCs w:val="24"/>
        </w:rPr>
        <w:t>The impact of national culture on the success of construction projects</w:t>
      </w:r>
      <w:r w:rsidR="003B1816" w:rsidRPr="00855774">
        <w:rPr>
          <w:rFonts w:asciiTheme="majorBidi" w:eastAsia="Times New Roman" w:hAnsiTheme="majorBidi" w:cstheme="majorBidi"/>
          <w:i/>
          <w:color w:val="0D0D0D" w:themeColor="text1" w:themeTint="F2"/>
          <w:sz w:val="24"/>
          <w:szCs w:val="24"/>
        </w:rPr>
        <w:t>.</w:t>
      </w:r>
      <w:r w:rsidRPr="00855774">
        <w:rPr>
          <w:rFonts w:asciiTheme="majorBidi" w:eastAsia="Times New Roman" w:hAnsiTheme="majorBidi" w:cstheme="majorBidi"/>
          <w:color w:val="0D0D0D" w:themeColor="text1" w:themeTint="F2"/>
          <w:sz w:val="24"/>
          <w:szCs w:val="24"/>
        </w:rPr>
        <w:t xml:space="preserve"> </w:t>
      </w:r>
      <w:r w:rsidR="005963E6" w:rsidRPr="00855774">
        <w:rPr>
          <w:rFonts w:asciiTheme="majorBidi" w:eastAsia="Times New Roman" w:hAnsiTheme="majorBidi" w:cstheme="majorBidi"/>
          <w:color w:val="0D0D0D" w:themeColor="text1" w:themeTint="F2"/>
          <w:sz w:val="24"/>
          <w:szCs w:val="24"/>
        </w:rPr>
        <w:t xml:space="preserve">MSc Project Management </w:t>
      </w:r>
      <w:r w:rsidR="000B6C94" w:rsidRPr="00855774">
        <w:rPr>
          <w:rFonts w:asciiTheme="majorBidi" w:eastAsia="Times New Roman" w:hAnsiTheme="majorBidi" w:cstheme="majorBidi"/>
          <w:color w:val="0D0D0D" w:themeColor="text1" w:themeTint="F2"/>
          <w:sz w:val="24"/>
          <w:szCs w:val="24"/>
        </w:rPr>
        <w:t>D</w:t>
      </w:r>
      <w:r w:rsidR="003B1816" w:rsidRPr="00855774">
        <w:rPr>
          <w:rFonts w:asciiTheme="majorBidi" w:eastAsia="Times New Roman" w:hAnsiTheme="majorBidi" w:cstheme="majorBidi"/>
          <w:color w:val="0D0D0D" w:themeColor="text1" w:themeTint="F2"/>
          <w:sz w:val="24"/>
          <w:szCs w:val="24"/>
        </w:rPr>
        <w:t>issertation</w:t>
      </w:r>
      <w:r w:rsidR="00C07025" w:rsidRPr="00855774">
        <w:rPr>
          <w:rFonts w:asciiTheme="majorBidi" w:eastAsia="Times New Roman" w:hAnsiTheme="majorBidi" w:cstheme="majorBidi"/>
          <w:color w:val="0D0D0D" w:themeColor="text1" w:themeTint="F2"/>
          <w:sz w:val="24"/>
          <w:szCs w:val="24"/>
        </w:rPr>
        <w:t>.</w:t>
      </w:r>
      <w:r w:rsidR="005963E6" w:rsidRPr="00855774">
        <w:rPr>
          <w:rFonts w:asciiTheme="majorBidi" w:eastAsia="Times New Roman" w:hAnsiTheme="majorBidi" w:cstheme="majorBidi"/>
          <w:color w:val="0D0D0D" w:themeColor="text1" w:themeTint="F2"/>
          <w:sz w:val="24"/>
          <w:szCs w:val="24"/>
        </w:rPr>
        <w:t xml:space="preserve"> The British University in Dubai.</w:t>
      </w:r>
    </w:p>
    <w:p w14:paraId="12C54F3D" w14:textId="77777777" w:rsidR="00B518C3" w:rsidRPr="00855774" w:rsidRDefault="00B518C3"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0CB9478D" w14:textId="27E27788" w:rsidR="00B518C3" w:rsidRPr="00855774" w:rsidRDefault="00B518C3" w:rsidP="00B518C3">
      <w:pPr>
        <w:pStyle w:val="Bibliography"/>
        <w:spacing w:after="0" w:line="480" w:lineRule="auto"/>
        <w:rPr>
          <w:noProof/>
          <w:szCs w:val="24"/>
          <w:lang w:val="en-GB"/>
        </w:rPr>
      </w:pPr>
      <w:r w:rsidRPr="00855774">
        <w:rPr>
          <w:noProof/>
          <w:szCs w:val="24"/>
          <w:lang w:val="en-GB"/>
        </w:rPr>
        <w:t>Access</w:t>
      </w:r>
      <w:r w:rsidRPr="00855774">
        <w:rPr>
          <w:noProof/>
          <w:szCs w:val="24"/>
        </w:rPr>
        <w:t xml:space="preserve"> </w:t>
      </w:r>
      <w:r w:rsidRPr="00855774">
        <w:rPr>
          <w:noProof/>
          <w:szCs w:val="24"/>
          <w:lang w:val="en-GB"/>
        </w:rPr>
        <w:t xml:space="preserve">Group (2020). </w:t>
      </w:r>
      <w:r w:rsidRPr="00855774">
        <w:rPr>
          <w:i/>
          <w:iCs/>
          <w:noProof/>
          <w:szCs w:val="24"/>
          <w:lang w:val="en-GB"/>
        </w:rPr>
        <w:t xml:space="preserve">Why Is There A Lack Of Women In Construction?. </w:t>
      </w:r>
      <w:r w:rsidRPr="00855774">
        <w:rPr>
          <w:noProof/>
          <w:szCs w:val="24"/>
          <w:lang w:val="en-GB"/>
        </w:rPr>
        <w:t xml:space="preserve">[Online] </w:t>
      </w:r>
      <w:r w:rsidRPr="00855774">
        <w:rPr>
          <w:noProof/>
          <w:szCs w:val="24"/>
          <w:lang w:val="en-GB"/>
        </w:rPr>
        <w:br/>
      </w:r>
      <w:r w:rsidRPr="00855774">
        <w:rPr>
          <w:noProof/>
          <w:szCs w:val="24"/>
          <w:lang w:val="en-GB"/>
        </w:rPr>
        <w:tab/>
        <w:t>Available at: https://www.theaccessgroup.com/en-gb/blog/con-why-is-there-a-lack-of-</w:t>
      </w:r>
      <w:r w:rsidRPr="00855774">
        <w:rPr>
          <w:noProof/>
          <w:szCs w:val="24"/>
          <w:lang w:val="en-GB"/>
        </w:rPr>
        <w:tab/>
        <w:t>women-in-construction/</w:t>
      </w:r>
    </w:p>
    <w:p w14:paraId="26D64A0F" w14:textId="77777777" w:rsidR="0020462A" w:rsidRPr="00855774" w:rsidRDefault="0020462A"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741E3D1D" w14:textId="3538BCAD"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Aftab, J., Sarwar, H., Sarwar, H., and Amin, S. U. (2016). Influence of project management performance indicators on project success in construction industry of Punjab, Pakistan. </w:t>
      </w:r>
      <w:r w:rsidRPr="00855774">
        <w:rPr>
          <w:rFonts w:asciiTheme="majorBidi" w:eastAsia="Times New Roman" w:hAnsiTheme="majorBidi" w:cstheme="majorBidi"/>
          <w:i/>
          <w:iCs/>
          <w:color w:val="0D0D0D" w:themeColor="text1" w:themeTint="F2"/>
          <w:sz w:val="24"/>
          <w:szCs w:val="24"/>
        </w:rPr>
        <w:t>International Research Journal of Management Sciences</w:t>
      </w:r>
      <w:r w:rsidR="00474135"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4</w:t>
      </w:r>
      <w:r w:rsidR="00110251" w:rsidRPr="00855774">
        <w:rPr>
          <w:rFonts w:asciiTheme="majorBidi" w:eastAsia="Times New Roman" w:hAnsiTheme="majorBidi" w:cstheme="majorBidi"/>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 xml:space="preserve">(8),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511-520.</w:t>
      </w:r>
    </w:p>
    <w:p w14:paraId="2780C1FB"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2B66F508" w14:textId="6FDF5FA6"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Ahbabi, M. S. (2014). </w:t>
      </w:r>
      <w:r w:rsidRPr="00855774">
        <w:rPr>
          <w:rFonts w:asciiTheme="majorBidi" w:hAnsiTheme="majorBidi" w:cstheme="majorBidi"/>
          <w:i/>
          <w:iCs/>
          <w:color w:val="0D0D0D" w:themeColor="text1" w:themeTint="F2"/>
          <w:sz w:val="24"/>
          <w:szCs w:val="24"/>
        </w:rPr>
        <w:t>A process protocol for the implementation of integrated project delivery in the UAE: A client perspective</w:t>
      </w:r>
      <w:r w:rsidR="00864FE0" w:rsidRPr="00855774">
        <w:rPr>
          <w:rFonts w:asciiTheme="majorBidi" w:hAnsiTheme="majorBidi" w:cstheme="majorBidi"/>
          <w:color w:val="0D0D0D" w:themeColor="text1" w:themeTint="F2"/>
          <w:sz w:val="24"/>
          <w:szCs w:val="24"/>
        </w:rPr>
        <w:t xml:space="preserve"> [Online].</w:t>
      </w:r>
      <w:r w:rsidRPr="00855774">
        <w:rPr>
          <w:rFonts w:asciiTheme="majorBidi" w:hAnsiTheme="majorBidi" w:cstheme="majorBidi"/>
          <w:color w:val="0D0D0D" w:themeColor="text1" w:themeTint="F2"/>
          <w:sz w:val="24"/>
          <w:szCs w:val="24"/>
        </w:rPr>
        <w:t xml:space="preserve"> PhD </w:t>
      </w:r>
      <w:r w:rsidR="000B6C94" w:rsidRPr="00855774">
        <w:rPr>
          <w:rFonts w:asciiTheme="majorBidi" w:hAnsiTheme="majorBidi" w:cstheme="majorBidi"/>
          <w:color w:val="0D0D0D" w:themeColor="text1" w:themeTint="F2"/>
          <w:sz w:val="24"/>
          <w:szCs w:val="24"/>
        </w:rPr>
        <w:t>T</w:t>
      </w:r>
      <w:r w:rsidRPr="00855774">
        <w:rPr>
          <w:rFonts w:asciiTheme="majorBidi" w:hAnsiTheme="majorBidi" w:cstheme="majorBidi"/>
          <w:color w:val="0D0D0D" w:themeColor="text1" w:themeTint="F2"/>
          <w:sz w:val="24"/>
          <w:szCs w:val="24"/>
        </w:rPr>
        <w:t>hesis</w:t>
      </w:r>
      <w:r w:rsidR="00C0702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University of Salford</w:t>
      </w:r>
      <w:r w:rsidR="003B1816" w:rsidRPr="00855774">
        <w:rPr>
          <w:rFonts w:asciiTheme="majorBidi" w:hAnsiTheme="majorBidi" w:cstheme="majorBidi"/>
          <w:color w:val="0D0D0D" w:themeColor="text1" w:themeTint="F2"/>
          <w:sz w:val="24"/>
          <w:szCs w:val="24"/>
        </w:rPr>
        <w:t>.</w:t>
      </w:r>
      <w:r w:rsidR="00864FE0" w:rsidRPr="00855774">
        <w:rPr>
          <w:rFonts w:asciiTheme="majorBidi" w:hAnsiTheme="majorBidi" w:cstheme="majorBidi"/>
          <w:color w:val="0D0D0D" w:themeColor="text1" w:themeTint="F2"/>
          <w:sz w:val="24"/>
          <w:szCs w:val="24"/>
        </w:rPr>
        <w:t xml:space="preserve"> [Accessed 15 December 2021]. Available at: http://usir.salford.ac.uk/id/eprint/31870/1/PROCESS_PROTOCOL_FOR_THE_IMPLEMENTATION_OF_INTEGRATED_PROJECT_DELIVERY_IN_THE_UAE.pdf</w:t>
      </w:r>
    </w:p>
    <w:p w14:paraId="06745779"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71577CB5" w14:textId="64000908" w:rsidR="00B518C3" w:rsidRPr="00855774" w:rsidRDefault="000D40B3" w:rsidP="00B518C3">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Ahmed, S. (2018). Barriers to </w:t>
      </w:r>
      <w:r w:rsidR="00F93449" w:rsidRPr="00855774">
        <w:rPr>
          <w:rFonts w:asciiTheme="majorBidi" w:eastAsia="Times New Roman" w:hAnsiTheme="majorBidi" w:cstheme="majorBidi"/>
          <w:color w:val="0D0D0D" w:themeColor="text1" w:themeTint="F2"/>
          <w:sz w:val="24"/>
          <w:szCs w:val="24"/>
        </w:rPr>
        <w:t xml:space="preserve">implementation of building information </w:t>
      </w:r>
      <w:r w:rsidR="006B3962" w:rsidRPr="00855774">
        <w:rPr>
          <w:rFonts w:asciiTheme="majorBidi" w:eastAsia="Times New Roman" w:hAnsiTheme="majorBidi" w:cstheme="majorBidi"/>
          <w:color w:val="0D0D0D" w:themeColor="text1" w:themeTint="F2"/>
          <w:sz w:val="24"/>
          <w:szCs w:val="24"/>
        </w:rPr>
        <w:t>modelling</w:t>
      </w:r>
      <w:r w:rsidR="00F93449" w:rsidRPr="00855774">
        <w:rPr>
          <w:rFonts w:asciiTheme="majorBidi" w:eastAsia="Times New Roman" w:hAnsiTheme="majorBidi" w:cstheme="majorBidi"/>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 xml:space="preserve">(BIM) to the Construction Industry: A Review. </w:t>
      </w:r>
      <w:r w:rsidR="00567E32" w:rsidRPr="00855774">
        <w:rPr>
          <w:rFonts w:asciiTheme="majorBidi" w:eastAsia="Times New Roman" w:hAnsiTheme="majorBidi" w:cstheme="majorBidi"/>
          <w:i/>
          <w:iCs/>
          <w:color w:val="0D0D0D" w:themeColor="text1" w:themeTint="F2"/>
          <w:sz w:val="24"/>
          <w:szCs w:val="24"/>
        </w:rPr>
        <w:t xml:space="preserve">Journal </w:t>
      </w:r>
      <w:r w:rsidR="006B3962" w:rsidRPr="00855774">
        <w:rPr>
          <w:rFonts w:asciiTheme="majorBidi" w:eastAsia="Times New Roman" w:hAnsiTheme="majorBidi" w:cstheme="majorBidi"/>
          <w:i/>
          <w:iCs/>
          <w:color w:val="0D0D0D" w:themeColor="text1" w:themeTint="F2"/>
          <w:sz w:val="24"/>
          <w:szCs w:val="24"/>
        </w:rPr>
        <w:t>o</w:t>
      </w:r>
      <w:r w:rsidR="00567E32" w:rsidRPr="00855774">
        <w:rPr>
          <w:rFonts w:asciiTheme="majorBidi" w:eastAsia="Times New Roman" w:hAnsiTheme="majorBidi" w:cstheme="majorBidi"/>
          <w:i/>
          <w:iCs/>
          <w:color w:val="0D0D0D" w:themeColor="text1" w:themeTint="F2"/>
          <w:sz w:val="24"/>
          <w:szCs w:val="24"/>
        </w:rPr>
        <w:t xml:space="preserve">f Civil Engineering </w:t>
      </w:r>
      <w:r w:rsidR="006B3962" w:rsidRPr="00855774">
        <w:rPr>
          <w:rFonts w:asciiTheme="majorBidi" w:eastAsia="Times New Roman" w:hAnsiTheme="majorBidi" w:cstheme="majorBidi"/>
          <w:i/>
          <w:iCs/>
          <w:color w:val="0D0D0D" w:themeColor="text1" w:themeTint="F2"/>
          <w:sz w:val="24"/>
          <w:szCs w:val="24"/>
        </w:rPr>
        <w:t>a</w:t>
      </w:r>
      <w:r w:rsidR="00567E32" w:rsidRPr="00855774">
        <w:rPr>
          <w:rFonts w:asciiTheme="majorBidi" w:eastAsia="Times New Roman" w:hAnsiTheme="majorBidi" w:cstheme="majorBidi"/>
          <w:i/>
          <w:iCs/>
          <w:color w:val="0D0D0D" w:themeColor="text1" w:themeTint="F2"/>
          <w:sz w:val="24"/>
          <w:szCs w:val="24"/>
        </w:rPr>
        <w:t>nd Construction</w:t>
      </w:r>
      <w:r w:rsidR="00C07025" w:rsidRPr="00855774">
        <w:rPr>
          <w:rFonts w:asciiTheme="majorBidi" w:eastAsia="Times New Roman" w:hAnsiTheme="majorBidi" w:cstheme="majorBidi"/>
          <w:i/>
          <w:iCs/>
          <w:color w:val="0D0D0D" w:themeColor="text1" w:themeTint="F2"/>
          <w:sz w:val="24"/>
          <w:szCs w:val="24"/>
        </w:rPr>
        <w:t>,</w:t>
      </w:r>
      <w:r w:rsidR="00567E32" w:rsidRPr="00855774">
        <w:rPr>
          <w:rFonts w:asciiTheme="majorBidi" w:eastAsia="Times New Roman" w:hAnsiTheme="majorBidi" w:cstheme="majorBidi"/>
          <w:i/>
          <w:iCs/>
          <w:color w:val="0D0D0D" w:themeColor="text1" w:themeTint="F2"/>
          <w:sz w:val="24"/>
          <w:szCs w:val="24"/>
        </w:rPr>
        <w:t xml:space="preserve"> 7</w:t>
      </w:r>
      <w:r w:rsidR="00567E32" w:rsidRPr="00855774">
        <w:rPr>
          <w:rFonts w:asciiTheme="majorBidi" w:eastAsia="Times New Roman" w:hAnsiTheme="majorBidi" w:cstheme="majorBidi"/>
          <w:color w:val="0D0D0D" w:themeColor="text1" w:themeTint="F2"/>
          <w:sz w:val="24"/>
          <w:szCs w:val="24"/>
        </w:rPr>
        <w:t xml:space="preserve">(2), </w:t>
      </w:r>
      <w:r w:rsidR="00313AAB" w:rsidRPr="00855774">
        <w:rPr>
          <w:rFonts w:asciiTheme="majorBidi" w:hAnsiTheme="majorBidi" w:cstheme="majorBidi"/>
          <w:color w:val="0D0D0D" w:themeColor="text1" w:themeTint="F2"/>
          <w:sz w:val="24"/>
          <w:szCs w:val="24"/>
        </w:rPr>
        <w:t xml:space="preserve">pp. </w:t>
      </w:r>
      <w:r w:rsidR="00567E32" w:rsidRPr="00855774">
        <w:rPr>
          <w:rFonts w:asciiTheme="majorBidi" w:eastAsia="Times New Roman" w:hAnsiTheme="majorBidi" w:cstheme="majorBidi"/>
          <w:color w:val="0D0D0D" w:themeColor="text1" w:themeTint="F2"/>
          <w:sz w:val="24"/>
          <w:szCs w:val="24"/>
        </w:rPr>
        <w:t>107-113</w:t>
      </w:r>
      <w:r w:rsidR="00FC5FD6" w:rsidRPr="00855774">
        <w:rPr>
          <w:rFonts w:asciiTheme="majorBidi" w:eastAsia="Times New Roman" w:hAnsiTheme="majorBidi" w:cstheme="majorBidi"/>
          <w:color w:val="0D0D0D" w:themeColor="text1" w:themeTint="F2"/>
          <w:sz w:val="24"/>
          <w:szCs w:val="24"/>
        </w:rPr>
        <w:t xml:space="preserve">. </w:t>
      </w:r>
    </w:p>
    <w:p w14:paraId="70676E11" w14:textId="77777777" w:rsidR="00B518C3" w:rsidRPr="00855774" w:rsidRDefault="00B518C3" w:rsidP="00B518C3">
      <w:pPr>
        <w:spacing w:after="0" w:line="360" w:lineRule="auto"/>
        <w:ind w:left="720" w:hanging="720"/>
        <w:rPr>
          <w:rFonts w:asciiTheme="majorBidi" w:eastAsia="Times New Roman" w:hAnsiTheme="majorBidi" w:cstheme="majorBidi"/>
          <w:color w:val="0D0D0D" w:themeColor="text1" w:themeTint="F2"/>
          <w:sz w:val="24"/>
          <w:szCs w:val="24"/>
        </w:rPr>
      </w:pPr>
    </w:p>
    <w:p w14:paraId="0EBD854B" w14:textId="4AF6842D" w:rsidR="00D4741D" w:rsidRPr="00855774" w:rsidRDefault="00B518C3" w:rsidP="00B518C3">
      <w:pPr>
        <w:pStyle w:val="Bibliography"/>
        <w:spacing w:after="0" w:line="480" w:lineRule="auto"/>
        <w:rPr>
          <w:noProof/>
          <w:szCs w:val="24"/>
          <w:lang w:val="en-GB"/>
        </w:rPr>
      </w:pPr>
      <w:r w:rsidRPr="00855774">
        <w:rPr>
          <w:noProof/>
          <w:szCs w:val="24"/>
          <w:lang w:val="en-GB"/>
        </w:rPr>
        <w:t xml:space="preserve">Ahmed, A. (2017). </w:t>
      </w:r>
      <w:r w:rsidRPr="00855774">
        <w:rPr>
          <w:i/>
          <w:iCs/>
          <w:noProof/>
          <w:szCs w:val="24"/>
          <w:lang w:val="en-GB"/>
        </w:rPr>
        <w:t>F</w:t>
      </w:r>
      <w:r w:rsidRPr="00855774">
        <w:rPr>
          <w:i/>
          <w:iCs/>
          <w:noProof/>
          <w:szCs w:val="24"/>
        </w:rPr>
        <w:t xml:space="preserve">ragmentation problems and management strategies in the UAE construction </w:t>
      </w:r>
      <w:r w:rsidRPr="00855774">
        <w:rPr>
          <w:i/>
          <w:iCs/>
          <w:noProof/>
          <w:szCs w:val="24"/>
        </w:rPr>
        <w:tab/>
        <w:t>industry</w:t>
      </w:r>
      <w:r w:rsidRPr="00855774">
        <w:rPr>
          <w:noProof/>
          <w:szCs w:val="24"/>
          <w:lang w:val="en-GB"/>
        </w:rPr>
        <w:t xml:space="preserve">. Master of Science in Construction Project Management. Heriot-Watt </w:t>
      </w:r>
      <w:r w:rsidRPr="00855774">
        <w:rPr>
          <w:noProof/>
          <w:szCs w:val="24"/>
          <w:lang w:val="en-GB"/>
        </w:rPr>
        <w:tab/>
        <w:t>University, pp.1-82</w:t>
      </w:r>
    </w:p>
    <w:p w14:paraId="6E3991E1" w14:textId="77777777" w:rsidR="00B518C3" w:rsidRPr="00855774" w:rsidRDefault="00B518C3" w:rsidP="00B518C3"/>
    <w:p w14:paraId="0EEB994D" w14:textId="67654622" w:rsidR="005963E6"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Akbari, M. (2015). </w:t>
      </w:r>
      <w:r w:rsidRPr="00855774">
        <w:rPr>
          <w:rFonts w:asciiTheme="majorBidi" w:eastAsia="Times New Roman" w:hAnsiTheme="majorBidi" w:cstheme="majorBidi"/>
          <w:i/>
          <w:color w:val="0D0D0D" w:themeColor="text1" w:themeTint="F2"/>
          <w:sz w:val="24"/>
          <w:szCs w:val="24"/>
        </w:rPr>
        <w:t>Projects beyond cultures and cultures behind projects</w:t>
      </w:r>
      <w:r w:rsidR="00864FE0" w:rsidRPr="00855774">
        <w:rPr>
          <w:rFonts w:asciiTheme="majorBidi" w:eastAsia="Times New Roman" w:hAnsiTheme="majorBidi" w:cstheme="majorBidi"/>
          <w:i/>
          <w:color w:val="0D0D0D" w:themeColor="text1" w:themeTint="F2"/>
          <w:sz w:val="24"/>
          <w:szCs w:val="24"/>
        </w:rPr>
        <w:t xml:space="preserve"> </w:t>
      </w:r>
      <w:r w:rsidR="00864FE0" w:rsidRPr="00855774">
        <w:rPr>
          <w:rFonts w:asciiTheme="majorBidi" w:eastAsia="Times New Roman" w:hAnsiTheme="majorBidi" w:cstheme="majorBidi"/>
          <w:iCs/>
          <w:color w:val="0D0D0D" w:themeColor="text1" w:themeTint="F2"/>
          <w:sz w:val="24"/>
          <w:szCs w:val="24"/>
        </w:rPr>
        <w:t xml:space="preserve">[Online]. </w:t>
      </w:r>
      <w:r w:rsidRPr="00855774">
        <w:rPr>
          <w:rFonts w:asciiTheme="majorBidi" w:eastAsia="Times New Roman" w:hAnsiTheme="majorBidi" w:cstheme="majorBidi"/>
          <w:iCs/>
          <w:color w:val="0D0D0D" w:themeColor="text1" w:themeTint="F2"/>
          <w:sz w:val="24"/>
          <w:szCs w:val="24"/>
        </w:rPr>
        <w:t>Master</w:t>
      </w:r>
      <w:r w:rsidR="00C07025" w:rsidRPr="00855774">
        <w:rPr>
          <w:rFonts w:asciiTheme="majorBidi" w:eastAsia="Times New Roman" w:hAnsiTheme="majorBidi" w:cstheme="majorBidi"/>
          <w:iCs/>
          <w:color w:val="0D0D0D" w:themeColor="text1" w:themeTint="F2"/>
          <w:sz w:val="24"/>
          <w:szCs w:val="24"/>
        </w:rPr>
        <w:t>’s</w:t>
      </w:r>
      <w:r w:rsidRPr="00855774">
        <w:rPr>
          <w:rFonts w:asciiTheme="majorBidi" w:eastAsia="Times New Roman" w:hAnsiTheme="majorBidi" w:cstheme="majorBidi"/>
          <w:iCs/>
          <w:color w:val="0D0D0D" w:themeColor="text1" w:themeTint="F2"/>
          <w:sz w:val="24"/>
          <w:szCs w:val="24"/>
        </w:rPr>
        <w:t xml:space="preserve"> </w:t>
      </w:r>
      <w:r w:rsidR="000B6C94" w:rsidRPr="00855774">
        <w:rPr>
          <w:rFonts w:asciiTheme="majorBidi" w:eastAsia="Times New Roman" w:hAnsiTheme="majorBidi" w:cstheme="majorBidi"/>
          <w:iCs/>
          <w:color w:val="0D0D0D" w:themeColor="text1" w:themeTint="F2"/>
          <w:sz w:val="24"/>
          <w:szCs w:val="24"/>
        </w:rPr>
        <w:t>T</w:t>
      </w:r>
      <w:r w:rsidRPr="00855774">
        <w:rPr>
          <w:rFonts w:asciiTheme="majorBidi" w:eastAsia="Times New Roman" w:hAnsiTheme="majorBidi" w:cstheme="majorBidi"/>
          <w:iCs/>
          <w:color w:val="0D0D0D" w:themeColor="text1" w:themeTint="F2"/>
          <w:sz w:val="24"/>
          <w:szCs w:val="24"/>
        </w:rPr>
        <w:t>hesis</w:t>
      </w:r>
      <w:r w:rsidR="00C07025"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color w:val="0D0D0D" w:themeColor="text1" w:themeTint="F2"/>
          <w:sz w:val="24"/>
          <w:szCs w:val="24"/>
        </w:rPr>
        <w:t xml:space="preserve"> </w:t>
      </w:r>
      <w:r w:rsidR="003B1816" w:rsidRPr="00855774">
        <w:rPr>
          <w:rFonts w:asciiTheme="majorBidi" w:eastAsia="Times New Roman" w:hAnsiTheme="majorBidi" w:cstheme="majorBidi"/>
          <w:color w:val="0D0D0D" w:themeColor="text1" w:themeTint="F2"/>
          <w:sz w:val="24"/>
          <w:szCs w:val="24"/>
        </w:rPr>
        <w:t xml:space="preserve">Chalmers </w:t>
      </w:r>
      <w:r w:rsidR="006B3962" w:rsidRPr="00855774">
        <w:rPr>
          <w:rFonts w:asciiTheme="majorBidi" w:eastAsia="Times New Roman" w:hAnsiTheme="majorBidi" w:cstheme="majorBidi"/>
          <w:color w:val="0D0D0D" w:themeColor="text1" w:themeTint="F2"/>
          <w:sz w:val="24"/>
          <w:szCs w:val="24"/>
        </w:rPr>
        <w:t>University</w:t>
      </w:r>
      <w:r w:rsidR="003B1816" w:rsidRPr="00855774">
        <w:rPr>
          <w:rFonts w:asciiTheme="majorBidi" w:eastAsia="Times New Roman" w:hAnsiTheme="majorBidi" w:cstheme="majorBidi"/>
          <w:color w:val="0D0D0D" w:themeColor="text1" w:themeTint="F2"/>
          <w:sz w:val="24"/>
          <w:szCs w:val="24"/>
        </w:rPr>
        <w:t xml:space="preserve"> of </w:t>
      </w:r>
      <w:r w:rsidR="006B3962" w:rsidRPr="00855774">
        <w:rPr>
          <w:rFonts w:asciiTheme="majorBidi" w:eastAsia="Times New Roman" w:hAnsiTheme="majorBidi" w:cstheme="majorBidi"/>
          <w:color w:val="0D0D0D" w:themeColor="text1" w:themeTint="F2"/>
          <w:sz w:val="24"/>
          <w:szCs w:val="24"/>
        </w:rPr>
        <w:t>Technology</w:t>
      </w:r>
      <w:r w:rsidR="003B1816" w:rsidRPr="00855774">
        <w:rPr>
          <w:rFonts w:asciiTheme="majorBidi" w:eastAsia="Times New Roman" w:hAnsiTheme="majorBidi" w:cstheme="majorBidi"/>
          <w:color w:val="0D0D0D" w:themeColor="text1" w:themeTint="F2"/>
          <w:sz w:val="24"/>
          <w:szCs w:val="24"/>
        </w:rPr>
        <w:t>.</w:t>
      </w:r>
      <w:r w:rsidR="00864FE0" w:rsidRPr="00855774">
        <w:rPr>
          <w:rFonts w:asciiTheme="majorBidi" w:eastAsia="Times New Roman" w:hAnsiTheme="majorBidi" w:cstheme="majorBidi"/>
          <w:color w:val="0D0D0D" w:themeColor="text1" w:themeTint="F2"/>
          <w:sz w:val="24"/>
          <w:szCs w:val="24"/>
        </w:rPr>
        <w:t xml:space="preserve"> [Accessed 15 December 2021]. Available at:</w:t>
      </w:r>
      <w:r w:rsidR="00864FE0" w:rsidRPr="00855774">
        <w:rPr>
          <w:rFonts w:asciiTheme="majorBidi" w:hAnsiTheme="majorBidi" w:cstheme="majorBidi"/>
          <w:color w:val="0D0D0D" w:themeColor="text1" w:themeTint="F2"/>
          <w:sz w:val="24"/>
          <w:szCs w:val="24"/>
        </w:rPr>
        <w:t xml:space="preserve"> </w:t>
      </w:r>
      <w:r w:rsidR="00864FE0" w:rsidRPr="00855774">
        <w:rPr>
          <w:rFonts w:asciiTheme="majorBidi" w:eastAsia="Times New Roman" w:hAnsiTheme="majorBidi" w:cstheme="majorBidi"/>
          <w:color w:val="0D0D0D" w:themeColor="text1" w:themeTint="F2"/>
          <w:sz w:val="24"/>
          <w:szCs w:val="24"/>
        </w:rPr>
        <w:t>https://odr.chalmers.se/bitstream/20.500.12380/214067/1/214067.pdf</w:t>
      </w:r>
    </w:p>
    <w:p w14:paraId="39E942D6" w14:textId="14149902" w:rsidR="00D4741D" w:rsidRPr="00855774" w:rsidRDefault="00D4741D"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636E0B9E" w14:textId="2C9AB918" w:rsidR="000D40B3" w:rsidRPr="00855774" w:rsidRDefault="000D40B3" w:rsidP="007A05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Al-Hajj, A., and Sayers, A. (2014). Project management performance in the UAE construction industry.</w:t>
      </w:r>
      <w:r w:rsidR="000B6C94" w:rsidRPr="00855774">
        <w:rPr>
          <w:rFonts w:asciiTheme="majorBidi" w:eastAsia="Times New Roman" w:hAnsiTheme="majorBidi" w:cstheme="majorBidi"/>
          <w:bCs/>
          <w:color w:val="0D0D0D" w:themeColor="text1" w:themeTint="F2"/>
          <w:sz w:val="24"/>
          <w:szCs w:val="24"/>
        </w:rPr>
        <w:t xml:space="preserve"> </w:t>
      </w:r>
      <w:r w:rsidR="007321BC" w:rsidRPr="00855774">
        <w:rPr>
          <w:rFonts w:asciiTheme="majorBidi" w:eastAsia="Times New Roman" w:hAnsiTheme="majorBidi" w:cstheme="majorBidi"/>
          <w:bCs/>
          <w:i/>
          <w:iCs/>
          <w:color w:val="0D0D0D" w:themeColor="text1" w:themeTint="F2"/>
          <w:sz w:val="24"/>
          <w:szCs w:val="24"/>
        </w:rPr>
        <w:t xml:space="preserve">Conference: ICCCBE/ASCE/CIB W078, </w:t>
      </w:r>
      <w:r w:rsidR="007321BC" w:rsidRPr="00855774">
        <w:rPr>
          <w:rFonts w:asciiTheme="majorBidi" w:eastAsia="Times New Roman" w:hAnsiTheme="majorBidi" w:cstheme="majorBidi"/>
          <w:bCs/>
          <w:color w:val="0D0D0D" w:themeColor="text1" w:themeTint="F2"/>
          <w:sz w:val="24"/>
          <w:szCs w:val="24"/>
        </w:rPr>
        <w:t>1-8. https://www.researchgate.net/publication/281439714_Project_Management_Performance_in_the_UAE_Construction_Industry</w:t>
      </w:r>
      <w:r w:rsidR="000B6C94" w:rsidRPr="00855774">
        <w:rPr>
          <w:rFonts w:asciiTheme="majorBidi" w:eastAsia="Times New Roman" w:hAnsiTheme="majorBidi" w:cstheme="majorBidi"/>
          <w:bCs/>
          <w:color w:val="0D0D0D" w:themeColor="text1" w:themeTint="F2"/>
          <w:sz w:val="24"/>
          <w:szCs w:val="24"/>
        </w:rPr>
        <w:t>.</w:t>
      </w:r>
    </w:p>
    <w:p w14:paraId="01FA725E"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0FC09DB1" w14:textId="4C4B5B4D"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Al-Hajj, A., and Zraunig, M. M. (2018). The impact of project management implementation on the successful completion of projects in construction. </w:t>
      </w:r>
      <w:r w:rsidRPr="00855774">
        <w:rPr>
          <w:rFonts w:asciiTheme="majorBidi" w:eastAsia="Times New Roman" w:hAnsiTheme="majorBidi" w:cstheme="majorBidi"/>
          <w:i/>
          <w:iCs/>
          <w:color w:val="0D0D0D" w:themeColor="text1" w:themeTint="F2"/>
          <w:sz w:val="24"/>
          <w:szCs w:val="24"/>
        </w:rPr>
        <w:t>International Journal of Innovation, Management and Technology</w:t>
      </w:r>
      <w:r w:rsidR="00FC5FD6" w:rsidRPr="00855774">
        <w:rPr>
          <w:rFonts w:asciiTheme="majorBidi" w:eastAsia="Times New Roman" w:hAnsiTheme="majorBidi" w:cstheme="majorBidi"/>
          <w: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9</w:t>
      </w:r>
      <w:r w:rsidR="00110251"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 xml:space="preserve">(1),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21-27. </w:t>
      </w:r>
    </w:p>
    <w:p w14:paraId="100D4420"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6B6E5B5A" w14:textId="44B5DDDD"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Alias, Z., Zawawi, E. M. A., Yusof, K., and Aris, N. M. (2014). Determining critical success factors of project management practice: A conceptual framework. </w:t>
      </w:r>
      <w:r w:rsidRPr="00855774">
        <w:rPr>
          <w:rFonts w:asciiTheme="majorBidi" w:eastAsia="Times New Roman" w:hAnsiTheme="majorBidi" w:cstheme="majorBidi"/>
          <w:i/>
          <w:iCs/>
          <w:color w:val="0D0D0D" w:themeColor="text1" w:themeTint="F2"/>
          <w:sz w:val="24"/>
          <w:szCs w:val="24"/>
        </w:rPr>
        <w:t xml:space="preserve">Procedia - Social and </w:t>
      </w:r>
      <w:r w:rsidR="00DD123B" w:rsidRPr="00855774">
        <w:rPr>
          <w:rFonts w:asciiTheme="majorBidi" w:eastAsia="Times New Roman" w:hAnsiTheme="majorBidi" w:cstheme="majorBidi"/>
          <w:i/>
          <w:iCs/>
          <w:color w:val="0D0D0D" w:themeColor="text1" w:themeTint="F2"/>
          <w:sz w:val="24"/>
          <w:szCs w:val="24"/>
        </w:rPr>
        <w:t>Behaviour</w:t>
      </w:r>
      <w:r w:rsidRPr="00855774">
        <w:rPr>
          <w:rFonts w:asciiTheme="majorBidi" w:eastAsia="Times New Roman" w:hAnsiTheme="majorBidi" w:cstheme="majorBidi"/>
          <w:i/>
          <w:iCs/>
          <w:color w:val="0D0D0D" w:themeColor="text1" w:themeTint="F2"/>
          <w:sz w:val="24"/>
          <w:szCs w:val="24"/>
        </w:rPr>
        <w:t xml:space="preserve">al Sciences, </w:t>
      </w:r>
      <w:r w:rsidRPr="00855774">
        <w:rPr>
          <w:rFonts w:asciiTheme="majorBidi" w:eastAsia="Times New Roman" w:hAnsiTheme="majorBidi" w:cstheme="majorBidi"/>
          <w:color w:val="0D0D0D" w:themeColor="text1" w:themeTint="F2"/>
          <w:sz w:val="24"/>
          <w:szCs w:val="24"/>
        </w:rPr>
        <w:t>153</w:t>
      </w:r>
      <w:r w:rsidR="00110251" w:rsidRPr="00855774">
        <w:rPr>
          <w:rFonts w:asciiTheme="majorBidi" w:eastAsia="Times New Roman" w:hAnsiTheme="majorBidi" w:cstheme="majorBidi"/>
          <w:color w:val="0D0D0D" w:themeColor="text1" w:themeTint="F2"/>
          <w:sz w:val="24"/>
          <w:szCs w:val="24"/>
        </w:rPr>
        <w:t xml:space="preserve"> </w:t>
      </w:r>
      <w:r w:rsidR="001E38E8" w:rsidRPr="00855774">
        <w:rPr>
          <w:rFonts w:asciiTheme="majorBidi" w:eastAsia="Times New Roman" w:hAnsiTheme="majorBidi" w:cstheme="majorBidi"/>
          <w:color w:val="0D0D0D" w:themeColor="text1" w:themeTint="F2"/>
          <w:sz w:val="24"/>
          <w:szCs w:val="24"/>
        </w:rPr>
        <w:t>(2014)</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61-69. </w:t>
      </w:r>
    </w:p>
    <w:p w14:paraId="2B31DAA0"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27D30CEC" w14:textId="2B6F2F88"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Alie, S. S. (2015).</w:t>
      </w:r>
      <w:r w:rsidR="00185858"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Critical Success Factor. In: </w:t>
      </w:r>
      <w:r w:rsidRPr="00855774">
        <w:rPr>
          <w:rFonts w:asciiTheme="majorBidi" w:hAnsiTheme="majorBidi" w:cstheme="majorBidi"/>
          <w:i/>
          <w:iCs/>
          <w:color w:val="0D0D0D" w:themeColor="text1" w:themeTint="F2"/>
          <w:sz w:val="24"/>
          <w:szCs w:val="24"/>
        </w:rPr>
        <w:t>PMI Global Congress Proceedings</w:t>
      </w:r>
      <w:r w:rsidRPr="00855774">
        <w:rPr>
          <w:rFonts w:asciiTheme="majorBidi" w:hAnsiTheme="majorBidi" w:cstheme="majorBidi"/>
          <w:color w:val="0D0D0D" w:themeColor="text1" w:themeTint="F2"/>
          <w:sz w:val="24"/>
          <w:szCs w:val="24"/>
        </w:rPr>
        <w:t>, 10 October 2015, North America, Orlando, FL. Newtown Square, PA: Project Management Institute</w:t>
      </w:r>
      <w:r w:rsidR="00EA3A6C" w:rsidRPr="00855774">
        <w:rPr>
          <w:rFonts w:asciiTheme="majorBidi" w:hAnsiTheme="majorBidi" w:cstheme="majorBidi"/>
          <w:color w:val="0D0D0D" w:themeColor="text1" w:themeTint="F2"/>
          <w:sz w:val="24"/>
          <w:szCs w:val="24"/>
        </w:rPr>
        <w:t>. [Online].</w:t>
      </w:r>
      <w:r w:rsidR="00A42BF2"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Available </w:t>
      </w:r>
      <w:r w:rsidR="006B3962" w:rsidRPr="00855774">
        <w:rPr>
          <w:rFonts w:asciiTheme="majorBidi" w:hAnsiTheme="majorBidi" w:cstheme="majorBidi"/>
          <w:color w:val="0D0D0D" w:themeColor="text1" w:themeTint="F2"/>
          <w:sz w:val="24"/>
          <w:szCs w:val="24"/>
        </w:rPr>
        <w:t>from: https://www.pmi.org/learning/library/project-governance-critical-success-9945</w:t>
      </w:r>
      <w:r w:rsidR="00F86977" w:rsidRPr="00855774">
        <w:rPr>
          <w:rFonts w:asciiTheme="majorBidi" w:hAnsiTheme="majorBidi" w:cstheme="majorBidi"/>
          <w:color w:val="0D0D0D" w:themeColor="text1" w:themeTint="F2"/>
          <w:sz w:val="24"/>
          <w:szCs w:val="24"/>
        </w:rPr>
        <w:t xml:space="preserve"> [cited 27</w:t>
      </w:r>
      <w:r w:rsidR="00F86977" w:rsidRPr="00855774">
        <w:rPr>
          <w:rFonts w:asciiTheme="majorBidi" w:hAnsiTheme="majorBidi" w:cstheme="majorBidi"/>
          <w:color w:val="0D0D0D" w:themeColor="text1" w:themeTint="F2"/>
          <w:sz w:val="24"/>
          <w:szCs w:val="24"/>
          <w:vertAlign w:val="superscript"/>
        </w:rPr>
        <w:t>th</w:t>
      </w:r>
      <w:r w:rsidR="00F86977" w:rsidRPr="00855774">
        <w:rPr>
          <w:rFonts w:asciiTheme="majorBidi" w:hAnsiTheme="majorBidi" w:cstheme="majorBidi"/>
          <w:color w:val="0D0D0D" w:themeColor="text1" w:themeTint="F2"/>
          <w:sz w:val="24"/>
          <w:szCs w:val="24"/>
        </w:rPr>
        <w:t xml:space="preserve"> October 2019].</w:t>
      </w:r>
      <w:r w:rsidR="00A42BF2" w:rsidRPr="00855774">
        <w:rPr>
          <w:rFonts w:asciiTheme="majorBidi" w:hAnsiTheme="majorBidi" w:cstheme="majorBidi"/>
          <w:color w:val="0D0D0D" w:themeColor="text1" w:themeTint="F2"/>
          <w:sz w:val="24"/>
          <w:szCs w:val="24"/>
        </w:rPr>
        <w:t xml:space="preserve"> </w:t>
      </w:r>
    </w:p>
    <w:p w14:paraId="4D7C0095" w14:textId="77777777" w:rsidR="00D4741D" w:rsidRPr="00855774" w:rsidRDefault="00D4741D"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7137A8F9" w14:textId="637F3C30" w:rsidR="000D40B3" w:rsidRPr="00855774" w:rsidRDefault="000D40B3" w:rsidP="007A05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Aliza, A. H., Kajewski, S., and Trigunarsyah, B. (2011). The importance of project governance framework in project procurement planning. </w:t>
      </w:r>
      <w:r w:rsidRPr="00855774">
        <w:rPr>
          <w:rFonts w:asciiTheme="majorBidi" w:eastAsia="Times New Roman" w:hAnsiTheme="majorBidi" w:cstheme="majorBidi"/>
          <w:bCs/>
          <w:i/>
          <w:iCs/>
          <w:color w:val="0D0D0D" w:themeColor="text1" w:themeTint="F2"/>
          <w:sz w:val="24"/>
          <w:szCs w:val="24"/>
        </w:rPr>
        <w:t>Procedia Engineering</w:t>
      </w:r>
      <w:r w:rsidR="00C07025" w:rsidRPr="00855774">
        <w:rPr>
          <w:rFonts w:asciiTheme="majorBidi" w:eastAsia="Times New Roman" w:hAnsiTheme="majorBidi" w:cstheme="majorBidi"/>
          <w:bCs/>
          <w:color w:val="0D0D0D" w:themeColor="text1" w:themeTint="F2"/>
          <w:sz w:val="24"/>
          <w:szCs w:val="24"/>
        </w:rPr>
        <w:t>,</w:t>
      </w:r>
      <w:r w:rsidRPr="00855774">
        <w:rPr>
          <w:rFonts w:asciiTheme="majorBidi" w:eastAsia="Times New Roman" w:hAnsiTheme="majorBidi" w:cstheme="majorBidi"/>
          <w:bCs/>
          <w:color w:val="0D0D0D" w:themeColor="text1" w:themeTint="F2"/>
          <w:sz w:val="24"/>
          <w:szCs w:val="24"/>
        </w:rPr>
        <w:t xml:space="preserve"> 14</w:t>
      </w:r>
      <w:r w:rsidR="00110251" w:rsidRPr="00855774">
        <w:rPr>
          <w:rFonts w:asciiTheme="majorBidi" w:eastAsia="Times New Roman" w:hAnsiTheme="majorBidi" w:cstheme="majorBidi"/>
          <w:bCs/>
          <w:color w:val="0D0D0D" w:themeColor="text1" w:themeTint="F2"/>
          <w:sz w:val="24"/>
          <w:szCs w:val="24"/>
        </w:rPr>
        <w:t xml:space="preserve"> </w:t>
      </w:r>
      <w:r w:rsidR="001E38E8" w:rsidRPr="00855774">
        <w:rPr>
          <w:rFonts w:asciiTheme="majorBidi" w:eastAsia="Times New Roman" w:hAnsiTheme="majorBidi" w:cstheme="majorBidi"/>
          <w:bCs/>
          <w:color w:val="0D0D0D" w:themeColor="text1" w:themeTint="F2"/>
          <w:sz w:val="24"/>
          <w:szCs w:val="24"/>
        </w:rPr>
        <w:t>(2011)</w:t>
      </w:r>
      <w:r w:rsidRPr="00855774">
        <w:rPr>
          <w:rFonts w:asciiTheme="majorBidi" w:eastAsia="Times New Roman" w:hAnsiTheme="majorBidi" w:cstheme="majorBidi"/>
          <w:bCs/>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bCs/>
          <w:color w:val="0D0D0D" w:themeColor="text1" w:themeTint="F2"/>
          <w:sz w:val="24"/>
          <w:szCs w:val="24"/>
        </w:rPr>
        <w:t>1929-1937.</w:t>
      </w:r>
    </w:p>
    <w:p w14:paraId="12E66A8D"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18ED8FEB" w14:textId="59697A96" w:rsidR="00156889" w:rsidRPr="00855774" w:rsidRDefault="00156889"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Al Marri, K. (2017</w:t>
      </w:r>
      <w:r w:rsidR="007321BC" w:rsidRPr="00855774">
        <w:rPr>
          <w:rFonts w:asciiTheme="majorBidi" w:hAnsiTheme="majorBidi" w:cstheme="majorBidi"/>
          <w:color w:val="0D0D0D" w:themeColor="text1" w:themeTint="F2"/>
          <w:sz w:val="24"/>
          <w:szCs w:val="24"/>
        </w:rPr>
        <w:t>, April 9</w:t>
      </w:r>
      <w:r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i/>
          <w:iCs/>
          <w:color w:val="0D0D0D" w:themeColor="text1" w:themeTint="F2"/>
          <w:sz w:val="24"/>
          <w:szCs w:val="24"/>
        </w:rPr>
        <w:t xml:space="preserve">Quantitative </w:t>
      </w:r>
      <w:r w:rsidR="00F93449" w:rsidRPr="00855774">
        <w:rPr>
          <w:rFonts w:asciiTheme="majorBidi" w:hAnsiTheme="majorBidi" w:cstheme="majorBidi"/>
          <w:i/>
          <w:iCs/>
          <w:color w:val="0D0D0D" w:themeColor="text1" w:themeTint="F2"/>
          <w:sz w:val="24"/>
          <w:szCs w:val="24"/>
        </w:rPr>
        <w:t>analysis</w:t>
      </w:r>
      <w:r w:rsidRPr="00855774">
        <w:rPr>
          <w:rFonts w:asciiTheme="majorBidi" w:hAnsiTheme="majorBidi" w:cstheme="majorBidi"/>
          <w:i/>
          <w:iCs/>
          <w:color w:val="0D0D0D" w:themeColor="text1" w:themeTint="F2"/>
          <w:sz w:val="24"/>
          <w:szCs w:val="24"/>
        </w:rPr>
        <w:t xml:space="preserve">, </w:t>
      </w:r>
      <w:r w:rsidR="008D6D77" w:rsidRPr="00855774">
        <w:rPr>
          <w:rFonts w:asciiTheme="majorBidi" w:hAnsiTheme="majorBidi" w:cstheme="majorBidi"/>
          <w:i/>
          <w:iCs/>
          <w:color w:val="0D0D0D" w:themeColor="text1" w:themeTint="F2"/>
          <w:sz w:val="24"/>
          <w:szCs w:val="24"/>
        </w:rPr>
        <w:t xml:space="preserve">RES501 </w:t>
      </w:r>
      <w:r w:rsidRPr="00855774">
        <w:rPr>
          <w:rFonts w:asciiTheme="majorBidi" w:hAnsiTheme="majorBidi" w:cstheme="majorBidi"/>
          <w:i/>
          <w:iCs/>
          <w:color w:val="0D0D0D" w:themeColor="text1" w:themeTint="F2"/>
          <w:sz w:val="24"/>
          <w:szCs w:val="24"/>
        </w:rPr>
        <w:t xml:space="preserve">Research </w:t>
      </w:r>
      <w:r w:rsidR="00F93449" w:rsidRPr="00855774">
        <w:rPr>
          <w:rFonts w:asciiTheme="majorBidi" w:hAnsiTheme="majorBidi" w:cstheme="majorBidi"/>
          <w:i/>
          <w:iCs/>
          <w:color w:val="0D0D0D" w:themeColor="text1" w:themeTint="F2"/>
          <w:sz w:val="24"/>
          <w:szCs w:val="24"/>
        </w:rPr>
        <w:t>methods</w:t>
      </w:r>
      <w:r w:rsidRPr="00855774">
        <w:rPr>
          <w:rFonts w:asciiTheme="majorBidi" w:hAnsiTheme="majorBidi" w:cstheme="majorBidi"/>
          <w:color w:val="0D0D0D" w:themeColor="text1" w:themeTint="F2"/>
          <w:sz w:val="24"/>
          <w:szCs w:val="24"/>
        </w:rPr>
        <w:t>.</w:t>
      </w:r>
      <w:r w:rsidR="007321BC" w:rsidRPr="00855774">
        <w:rPr>
          <w:rFonts w:asciiTheme="majorBidi" w:hAnsiTheme="majorBidi" w:cstheme="majorBidi"/>
          <w:color w:val="0D0D0D" w:themeColor="text1" w:themeTint="F2"/>
          <w:sz w:val="24"/>
          <w:szCs w:val="24"/>
        </w:rPr>
        <w:t xml:space="preserve"> [Lecture notes].</w:t>
      </w:r>
      <w:r w:rsidR="008D6D77" w:rsidRPr="00855774">
        <w:rPr>
          <w:rFonts w:asciiTheme="majorBidi" w:hAnsiTheme="majorBidi" w:cstheme="majorBidi"/>
          <w:color w:val="0D0D0D" w:themeColor="text1" w:themeTint="F2"/>
          <w:sz w:val="24"/>
          <w:szCs w:val="24"/>
        </w:rPr>
        <w:t xml:space="preserve"> The British University of Dubai</w:t>
      </w:r>
      <w:r w:rsidRPr="00855774">
        <w:rPr>
          <w:rFonts w:asciiTheme="majorBidi" w:hAnsiTheme="majorBidi" w:cstheme="majorBidi"/>
          <w:color w:val="0D0D0D" w:themeColor="text1" w:themeTint="F2"/>
          <w:sz w:val="24"/>
          <w:szCs w:val="24"/>
        </w:rPr>
        <w:t>.</w:t>
      </w:r>
    </w:p>
    <w:p w14:paraId="1FAAEF86"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536BD784" w14:textId="2334D7BA" w:rsidR="000D40B3"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Al-Sabek, F. M. (2015). Critical factors affecting the implementation of total quality management in the construction industry in UAE. </w:t>
      </w:r>
      <w:r w:rsidRPr="00855774">
        <w:rPr>
          <w:rFonts w:asciiTheme="majorBidi" w:hAnsiTheme="majorBidi" w:cstheme="majorBidi"/>
          <w:i/>
          <w:iCs/>
          <w:color w:val="0D0D0D" w:themeColor="text1" w:themeTint="F2"/>
          <w:sz w:val="24"/>
          <w:szCs w:val="24"/>
        </w:rPr>
        <w:t xml:space="preserve">International Journal of Social, </w:t>
      </w:r>
      <w:r w:rsidR="00DD123B" w:rsidRPr="00855774">
        <w:rPr>
          <w:rFonts w:asciiTheme="majorBidi" w:hAnsiTheme="majorBidi" w:cstheme="majorBidi"/>
          <w:i/>
          <w:iCs/>
          <w:color w:val="0D0D0D" w:themeColor="text1" w:themeTint="F2"/>
          <w:sz w:val="24"/>
          <w:szCs w:val="24"/>
        </w:rPr>
        <w:t>Behaviour</w:t>
      </w:r>
      <w:r w:rsidRPr="00855774">
        <w:rPr>
          <w:rFonts w:asciiTheme="majorBidi" w:hAnsiTheme="majorBidi" w:cstheme="majorBidi"/>
          <w:i/>
          <w:iCs/>
          <w:color w:val="0D0D0D" w:themeColor="text1" w:themeTint="F2"/>
          <w:sz w:val="24"/>
          <w:szCs w:val="24"/>
        </w:rPr>
        <w:t>al, Educational, Economic, Business and Industrial Engineering</w:t>
      </w:r>
      <w:r w:rsidR="00C0702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9</w:t>
      </w:r>
      <w:r w:rsidR="00110251"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(5),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1509- 1513.</w:t>
      </w:r>
    </w:p>
    <w:p w14:paraId="27D4D7AD" w14:textId="77777777" w:rsidR="00D4741D" w:rsidRPr="00855774" w:rsidRDefault="00D4741D"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5369FCFA" w14:textId="13E079F8" w:rsidR="000D40B3" w:rsidRPr="00855774" w:rsidRDefault="000D40B3" w:rsidP="007A05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Alvarez-Dionisi, L. E., and Turner, J. R. (2012). Project governance: </w:t>
      </w:r>
      <w:r w:rsidR="00F93449" w:rsidRPr="00855774">
        <w:rPr>
          <w:rFonts w:asciiTheme="majorBidi" w:eastAsia="Times New Roman" w:hAnsiTheme="majorBidi" w:cstheme="majorBidi"/>
          <w:bCs/>
          <w:color w:val="0D0D0D" w:themeColor="text1" w:themeTint="F2"/>
          <w:sz w:val="24"/>
          <w:szCs w:val="24"/>
        </w:rPr>
        <w:t xml:space="preserve">Reviewing </w:t>
      </w:r>
      <w:r w:rsidRPr="00855774">
        <w:rPr>
          <w:rFonts w:asciiTheme="majorBidi" w:eastAsia="Times New Roman" w:hAnsiTheme="majorBidi" w:cstheme="majorBidi"/>
          <w:bCs/>
          <w:color w:val="0D0D0D" w:themeColor="text1" w:themeTint="F2"/>
          <w:sz w:val="24"/>
          <w:szCs w:val="24"/>
        </w:rPr>
        <w:t xml:space="preserve">the past, envisioning the future. </w:t>
      </w:r>
      <w:r w:rsidR="001E7638" w:rsidRPr="00855774">
        <w:rPr>
          <w:rFonts w:asciiTheme="majorBidi" w:eastAsia="Times New Roman" w:hAnsiTheme="majorBidi" w:cstheme="majorBidi"/>
          <w:bCs/>
          <w:color w:val="0D0D0D" w:themeColor="text1" w:themeTint="F2"/>
          <w:sz w:val="24"/>
          <w:szCs w:val="24"/>
        </w:rPr>
        <w:t>In:</w:t>
      </w:r>
      <w:r w:rsidR="001E7638" w:rsidRPr="00855774">
        <w:rPr>
          <w:rFonts w:asciiTheme="majorBidi" w:hAnsiTheme="majorBidi" w:cstheme="majorBidi"/>
          <w:color w:val="0D0D0D" w:themeColor="text1" w:themeTint="F2"/>
          <w:sz w:val="24"/>
          <w:szCs w:val="24"/>
        </w:rPr>
        <w:t xml:space="preserve"> </w:t>
      </w:r>
      <w:r w:rsidR="001E7638" w:rsidRPr="00855774">
        <w:rPr>
          <w:rFonts w:asciiTheme="majorBidi" w:eastAsia="Times New Roman" w:hAnsiTheme="majorBidi" w:cstheme="majorBidi"/>
          <w:bCs/>
          <w:i/>
          <w:iCs/>
          <w:color w:val="0D0D0D" w:themeColor="text1" w:themeTint="F2"/>
          <w:sz w:val="24"/>
          <w:szCs w:val="24"/>
        </w:rPr>
        <w:t xml:space="preserve">PMI Research and Education Conference, </w:t>
      </w:r>
      <w:r w:rsidR="001E7638" w:rsidRPr="00855774">
        <w:rPr>
          <w:rFonts w:asciiTheme="majorBidi" w:eastAsia="Times New Roman" w:hAnsiTheme="majorBidi" w:cstheme="majorBidi"/>
          <w:bCs/>
          <w:color w:val="0D0D0D" w:themeColor="text1" w:themeTint="F2"/>
          <w:sz w:val="24"/>
          <w:szCs w:val="24"/>
        </w:rPr>
        <w:t>18 July 2012, Limerick, Munster, Ireland. Newtown Square, PA: Project Management Institute.</w:t>
      </w:r>
      <w:r w:rsidR="001E7638" w:rsidRPr="00855774">
        <w:rPr>
          <w:rFonts w:asciiTheme="majorBidi" w:eastAsia="Times New Roman" w:hAnsiTheme="majorBidi" w:cstheme="majorBidi"/>
          <w:color w:val="0D0D0D" w:themeColor="text1" w:themeTint="F2"/>
          <w:sz w:val="24"/>
          <w:szCs w:val="24"/>
        </w:rPr>
        <w:t xml:space="preserve"> [Online]. Available from: </w:t>
      </w:r>
      <w:hyperlink r:id="rId55" w:history="1">
        <w:r w:rsidR="00110251" w:rsidRPr="00855774">
          <w:rPr>
            <w:rStyle w:val="FooterChar"/>
            <w:rFonts w:asciiTheme="majorBidi" w:eastAsia="Times New Roman" w:hAnsiTheme="majorBidi" w:cstheme="majorBidi"/>
            <w:bCs/>
            <w:color w:val="0D0D0D" w:themeColor="text1" w:themeTint="F2"/>
            <w:sz w:val="24"/>
            <w:szCs w:val="24"/>
          </w:rPr>
          <w:t>https://www.pmi.org/learning/library/project-governance-reviewing-past-envisioning-future-6319</w:t>
        </w:r>
      </w:hyperlink>
      <w:r w:rsidR="00185858" w:rsidRPr="00855774">
        <w:rPr>
          <w:rFonts w:asciiTheme="majorBidi" w:eastAsia="Times New Roman" w:hAnsiTheme="majorBidi" w:cstheme="majorBidi"/>
          <w:bCs/>
          <w:color w:val="0D0D0D" w:themeColor="text1" w:themeTint="F2"/>
          <w:sz w:val="24"/>
          <w:szCs w:val="24"/>
        </w:rPr>
        <w:t xml:space="preserve"> </w:t>
      </w:r>
      <w:r w:rsidR="00F86977" w:rsidRPr="00855774">
        <w:rPr>
          <w:rFonts w:asciiTheme="majorBidi" w:eastAsia="Times New Roman" w:hAnsiTheme="majorBidi" w:cstheme="majorBidi"/>
          <w:bCs/>
          <w:color w:val="0D0D0D" w:themeColor="text1" w:themeTint="F2"/>
          <w:sz w:val="24"/>
          <w:szCs w:val="24"/>
        </w:rPr>
        <w:t xml:space="preserve">[cited </w:t>
      </w:r>
      <w:r w:rsidR="00E752E6" w:rsidRPr="00855774">
        <w:rPr>
          <w:rFonts w:asciiTheme="majorBidi" w:hAnsiTheme="majorBidi" w:cstheme="majorBidi"/>
          <w:color w:val="0D0D0D" w:themeColor="text1" w:themeTint="F2"/>
          <w:sz w:val="24"/>
          <w:szCs w:val="24"/>
        </w:rPr>
        <w:t>27</w:t>
      </w:r>
      <w:r w:rsidR="00E752E6" w:rsidRPr="00855774">
        <w:rPr>
          <w:rFonts w:asciiTheme="majorBidi" w:hAnsiTheme="majorBidi" w:cstheme="majorBidi"/>
          <w:color w:val="0D0D0D" w:themeColor="text1" w:themeTint="F2"/>
          <w:sz w:val="24"/>
          <w:szCs w:val="24"/>
          <w:vertAlign w:val="superscript"/>
        </w:rPr>
        <w:t>th</w:t>
      </w:r>
      <w:r w:rsidR="00E752E6" w:rsidRPr="00855774">
        <w:rPr>
          <w:rFonts w:asciiTheme="majorBidi" w:hAnsiTheme="majorBidi" w:cstheme="majorBidi"/>
          <w:color w:val="0D0D0D" w:themeColor="text1" w:themeTint="F2"/>
          <w:sz w:val="24"/>
          <w:szCs w:val="24"/>
        </w:rPr>
        <w:t xml:space="preserve"> </w:t>
      </w:r>
      <w:r w:rsidR="00F86977" w:rsidRPr="00855774">
        <w:rPr>
          <w:rFonts w:asciiTheme="majorBidi" w:eastAsia="Times New Roman" w:hAnsiTheme="majorBidi" w:cstheme="majorBidi"/>
          <w:bCs/>
          <w:color w:val="0D0D0D" w:themeColor="text1" w:themeTint="F2"/>
          <w:sz w:val="24"/>
          <w:szCs w:val="24"/>
        </w:rPr>
        <w:t xml:space="preserve">October 2019]. </w:t>
      </w:r>
    </w:p>
    <w:p w14:paraId="09EF2055"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241AD89E" w14:textId="7D3AACE0"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Ashta, A., Stokes, P., and Hughes, P. (2019). Logic or smiles? International talent management across advanced and emerging economic contexts - Japanese expatriates' cross-cultural communication friction in India. In Y. Liu</w:t>
      </w:r>
      <w:r w:rsidR="00C07025" w:rsidRPr="00855774">
        <w:rPr>
          <w:rFonts w:asciiTheme="majorBidi" w:eastAsia="Times New Roman" w:hAnsiTheme="majorBidi" w:cstheme="majorBidi"/>
          <w:color w:val="0D0D0D" w:themeColor="text1" w:themeTint="F2"/>
          <w:sz w:val="24"/>
          <w:szCs w:val="24"/>
        </w:rPr>
        <w:t xml:space="preserve"> (ed.)</w:t>
      </w:r>
      <w:r w:rsidRPr="00855774">
        <w:rPr>
          <w:rFonts w:asciiTheme="majorBidi" w:eastAsia="Times New Roman" w:hAnsiTheme="majorBidi" w:cstheme="majorBidi"/>
          <w:color w:val="0D0D0D" w:themeColor="text1" w:themeTint="F2"/>
          <w:sz w:val="24"/>
          <w:szCs w:val="24"/>
        </w:rPr>
        <w:t xml:space="preserve">, </w:t>
      </w:r>
      <w:r w:rsidRPr="00855774">
        <w:rPr>
          <w:rFonts w:asciiTheme="majorBidi" w:eastAsia="Times New Roman" w:hAnsiTheme="majorBidi" w:cstheme="majorBidi"/>
          <w:i/>
          <w:iCs/>
          <w:color w:val="0D0D0D" w:themeColor="text1" w:themeTint="F2"/>
          <w:sz w:val="24"/>
          <w:szCs w:val="24"/>
        </w:rPr>
        <w:t>Research Handbook of International Talent Management</w:t>
      </w:r>
      <w:r w:rsidRPr="00855774">
        <w:rPr>
          <w:rFonts w:asciiTheme="majorBidi" w:eastAsia="Times New Roman" w:hAnsiTheme="majorBidi" w:cstheme="majorBidi"/>
          <w:color w:val="0D0D0D" w:themeColor="text1" w:themeTint="F2"/>
          <w:sz w:val="24"/>
          <w:szCs w:val="24"/>
        </w:rPr>
        <w:t>. Northampton, MA: Edward Elgar Publishing</w:t>
      </w:r>
      <w:r w:rsidR="00C07025" w:rsidRPr="00855774">
        <w:rPr>
          <w:rFonts w:asciiTheme="majorBidi" w:eastAsia="Times New Roman" w:hAnsiTheme="majorBidi" w:cstheme="majorBidi"/>
          <w:color w:val="0D0D0D" w:themeColor="text1" w:themeTint="F2"/>
          <w:sz w:val="24"/>
          <w:szCs w:val="24"/>
        </w:rPr>
        <w:t>, pp. 213-247</w:t>
      </w:r>
      <w:r w:rsidRPr="00855774">
        <w:rPr>
          <w:rFonts w:asciiTheme="majorBidi" w:eastAsia="Times New Roman" w:hAnsiTheme="majorBidi" w:cstheme="majorBidi"/>
          <w:color w:val="0D0D0D" w:themeColor="text1" w:themeTint="F2"/>
          <w:sz w:val="24"/>
          <w:szCs w:val="24"/>
        </w:rPr>
        <w:t>.</w:t>
      </w:r>
    </w:p>
    <w:p w14:paraId="6FA63842"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242F461A" w14:textId="35B8050B"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Bekker, M. C. (2015). Project governance – The definition and leadership dilemma.</w:t>
      </w:r>
      <w:r w:rsidRPr="00855774">
        <w:rPr>
          <w:rFonts w:asciiTheme="majorBidi" w:hAnsiTheme="majorBidi" w:cstheme="majorBidi"/>
          <w:i/>
          <w:iCs/>
          <w:color w:val="0D0D0D" w:themeColor="text1" w:themeTint="F2"/>
          <w:sz w:val="24"/>
          <w:szCs w:val="24"/>
        </w:rPr>
        <w:t xml:space="preserve"> Procedia - Social and </w:t>
      </w:r>
      <w:r w:rsidR="00DD123B" w:rsidRPr="00855774">
        <w:rPr>
          <w:rFonts w:asciiTheme="majorBidi" w:hAnsiTheme="majorBidi" w:cstheme="majorBidi"/>
          <w:i/>
          <w:iCs/>
          <w:color w:val="0D0D0D" w:themeColor="text1" w:themeTint="F2"/>
          <w:sz w:val="24"/>
          <w:szCs w:val="24"/>
        </w:rPr>
        <w:t>Behaviour</w:t>
      </w:r>
      <w:r w:rsidRPr="00855774">
        <w:rPr>
          <w:rFonts w:asciiTheme="majorBidi" w:hAnsiTheme="majorBidi" w:cstheme="majorBidi"/>
          <w:i/>
          <w:iCs/>
          <w:color w:val="0D0D0D" w:themeColor="text1" w:themeTint="F2"/>
          <w:sz w:val="24"/>
          <w:szCs w:val="24"/>
        </w:rPr>
        <w:t>al Sciences</w:t>
      </w:r>
      <w:r w:rsidRPr="00855774">
        <w:rPr>
          <w:rFonts w:asciiTheme="majorBidi" w:hAnsiTheme="majorBidi" w:cstheme="majorBidi"/>
          <w:color w:val="0D0D0D" w:themeColor="text1" w:themeTint="F2"/>
          <w:sz w:val="24"/>
          <w:szCs w:val="24"/>
        </w:rPr>
        <w:t xml:space="preserve">, 194,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33-43.</w:t>
      </w:r>
    </w:p>
    <w:p w14:paraId="7C8A56E8"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1A235566" w14:textId="77777777" w:rsidR="00F07851" w:rsidRPr="00855774" w:rsidRDefault="00581842" w:rsidP="00F07851">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Belay, M. D., Tekeste, E. A., and Ambo, S. A. (2017). Investigation of major success factors on building construction projects management system in Addis Ababa, Ethiopia. </w:t>
      </w:r>
      <w:r w:rsidRPr="00855774">
        <w:rPr>
          <w:rFonts w:asciiTheme="majorBidi" w:hAnsiTheme="majorBidi" w:cstheme="majorBidi"/>
          <w:i/>
          <w:iCs/>
          <w:color w:val="0D0D0D" w:themeColor="text1" w:themeTint="F2"/>
          <w:sz w:val="24"/>
          <w:szCs w:val="24"/>
        </w:rPr>
        <w:t>American Journal of Civil Engineering</w:t>
      </w:r>
      <w:r w:rsidR="0047413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5</w:t>
      </w:r>
      <w:r w:rsidR="00110251"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(3),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155-163.</w:t>
      </w:r>
    </w:p>
    <w:p w14:paraId="222FA7B6" w14:textId="77777777" w:rsidR="00F07851" w:rsidRPr="00855774" w:rsidRDefault="00F07851" w:rsidP="00F07851">
      <w:pPr>
        <w:spacing w:after="0" w:line="360" w:lineRule="auto"/>
        <w:ind w:left="709" w:hanging="709"/>
        <w:rPr>
          <w:rFonts w:asciiTheme="majorBidi" w:hAnsiTheme="majorBidi" w:cstheme="majorBidi"/>
          <w:color w:val="0D0D0D" w:themeColor="text1" w:themeTint="F2"/>
          <w:sz w:val="24"/>
          <w:szCs w:val="24"/>
        </w:rPr>
      </w:pPr>
    </w:p>
    <w:p w14:paraId="50F5CC7A" w14:textId="2F8F8C54" w:rsidR="00F07851" w:rsidRPr="00855774" w:rsidRDefault="00F07851" w:rsidP="00F07851">
      <w:pPr>
        <w:spacing w:after="0" w:line="360" w:lineRule="auto"/>
        <w:ind w:left="709" w:hanging="709"/>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 xml:space="preserve">BigRentz, Inc. (2022). </w:t>
      </w:r>
      <w:r w:rsidRPr="00855774">
        <w:rPr>
          <w:rFonts w:ascii="Times New Roman" w:hAnsi="Times New Roman" w:cs="Times New Roman"/>
          <w:i/>
          <w:iCs/>
          <w:noProof/>
          <w:sz w:val="24"/>
          <w:szCs w:val="24"/>
        </w:rPr>
        <w:t xml:space="preserve">Women in construction: The state of the industry in 2022. </w:t>
      </w:r>
      <w:r w:rsidRPr="00855774">
        <w:rPr>
          <w:rFonts w:ascii="Times New Roman" w:hAnsi="Times New Roman" w:cs="Times New Roman"/>
          <w:noProof/>
          <w:sz w:val="24"/>
          <w:szCs w:val="24"/>
        </w:rPr>
        <w:t xml:space="preserve">[Online] </w:t>
      </w:r>
      <w:r w:rsidRPr="00855774">
        <w:rPr>
          <w:rFonts w:ascii="Times New Roman" w:hAnsi="Times New Roman" w:cs="Times New Roman"/>
          <w:noProof/>
          <w:sz w:val="24"/>
          <w:szCs w:val="24"/>
        </w:rPr>
        <w:br/>
        <w:t>Available at: https://www.bigrentz.com/blog/women-construction</w:t>
      </w:r>
    </w:p>
    <w:p w14:paraId="44A11F93" w14:textId="1941B6F4" w:rsidR="00581842" w:rsidRPr="00855774" w:rsidRDefault="00581842" w:rsidP="00F07851">
      <w:pPr>
        <w:spacing w:after="0" w:line="360" w:lineRule="auto"/>
        <w:rPr>
          <w:rFonts w:asciiTheme="majorBidi" w:hAnsiTheme="majorBidi" w:cstheme="majorBidi"/>
          <w:color w:val="0D0D0D" w:themeColor="text1" w:themeTint="F2"/>
          <w:sz w:val="24"/>
          <w:szCs w:val="24"/>
        </w:rPr>
      </w:pPr>
    </w:p>
    <w:p w14:paraId="7B997634" w14:textId="77777777" w:rsidR="00F07851" w:rsidRPr="00855774" w:rsidRDefault="00581842" w:rsidP="00F07851">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Bonghez, S., and Aziz, E. E. (2014). West meets East: Culture shock! — Cultural intelligence in projects.</w:t>
      </w:r>
      <w:r w:rsidR="00474135"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In: PMI Global Congress, 26 October 2014, North America, Phoenix, AZ. Newtown Square, PA: Project Management Institute. </w:t>
      </w:r>
      <w:r w:rsidR="00EA3A6C" w:rsidRPr="00855774">
        <w:rPr>
          <w:rFonts w:asciiTheme="majorBidi" w:hAnsiTheme="majorBidi" w:cstheme="majorBidi"/>
          <w:color w:val="0D0D0D" w:themeColor="text1" w:themeTint="F2"/>
          <w:sz w:val="24"/>
          <w:szCs w:val="24"/>
        </w:rPr>
        <w:t>[Online].</w:t>
      </w:r>
      <w:r w:rsidR="00A42BF2"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Available from: </w:t>
      </w:r>
      <w:hyperlink r:id="rId56" w:history="1">
        <w:r w:rsidR="00110251" w:rsidRPr="00855774">
          <w:rPr>
            <w:rStyle w:val="FooterChar"/>
            <w:rFonts w:asciiTheme="majorBidi" w:hAnsiTheme="majorBidi" w:cstheme="majorBidi"/>
            <w:color w:val="0D0D0D" w:themeColor="text1" w:themeTint="F2"/>
            <w:sz w:val="24"/>
            <w:szCs w:val="24"/>
          </w:rPr>
          <w:t>https://www.pmi.org/learning/library/west-east-cultural-intelligence-projects-9302</w:t>
        </w:r>
      </w:hyperlink>
      <w:r w:rsidR="00185858" w:rsidRPr="00855774">
        <w:rPr>
          <w:rFonts w:asciiTheme="majorBidi" w:hAnsiTheme="majorBidi" w:cstheme="majorBidi"/>
          <w:color w:val="0D0D0D" w:themeColor="text1" w:themeTint="F2"/>
          <w:sz w:val="24"/>
          <w:szCs w:val="24"/>
        </w:rPr>
        <w:t xml:space="preserve"> </w:t>
      </w:r>
      <w:r w:rsidR="00F86977" w:rsidRPr="00855774">
        <w:rPr>
          <w:rFonts w:asciiTheme="majorBidi" w:hAnsiTheme="majorBidi" w:cstheme="majorBidi"/>
          <w:color w:val="0D0D0D" w:themeColor="text1" w:themeTint="F2"/>
          <w:sz w:val="24"/>
          <w:szCs w:val="24"/>
        </w:rPr>
        <w:t xml:space="preserve">[cited </w:t>
      </w:r>
      <w:r w:rsidR="00E752E6" w:rsidRPr="00855774">
        <w:rPr>
          <w:rFonts w:asciiTheme="majorBidi" w:hAnsiTheme="majorBidi" w:cstheme="majorBidi"/>
          <w:color w:val="0D0D0D" w:themeColor="text1" w:themeTint="F2"/>
          <w:sz w:val="24"/>
          <w:szCs w:val="24"/>
        </w:rPr>
        <w:t>19</w:t>
      </w:r>
      <w:r w:rsidR="00E752E6" w:rsidRPr="00855774">
        <w:rPr>
          <w:rFonts w:asciiTheme="majorBidi" w:hAnsiTheme="majorBidi" w:cstheme="majorBidi"/>
          <w:color w:val="0D0D0D" w:themeColor="text1" w:themeTint="F2"/>
          <w:sz w:val="24"/>
          <w:szCs w:val="24"/>
          <w:vertAlign w:val="superscript"/>
        </w:rPr>
        <w:t>th</w:t>
      </w:r>
      <w:r w:rsidR="00E752E6" w:rsidRPr="00855774">
        <w:rPr>
          <w:rFonts w:asciiTheme="majorBidi" w:hAnsiTheme="majorBidi" w:cstheme="majorBidi"/>
          <w:color w:val="0D0D0D" w:themeColor="text1" w:themeTint="F2"/>
          <w:sz w:val="24"/>
          <w:szCs w:val="24"/>
        </w:rPr>
        <w:t xml:space="preserve"> </w:t>
      </w:r>
      <w:r w:rsidR="00F86977" w:rsidRPr="00855774">
        <w:rPr>
          <w:rFonts w:asciiTheme="majorBidi" w:hAnsiTheme="majorBidi" w:cstheme="majorBidi"/>
          <w:color w:val="0D0D0D" w:themeColor="text1" w:themeTint="F2"/>
          <w:sz w:val="24"/>
          <w:szCs w:val="24"/>
        </w:rPr>
        <w:t xml:space="preserve">November 2019]. </w:t>
      </w:r>
    </w:p>
    <w:p w14:paraId="67704581" w14:textId="77777777" w:rsidR="00F07851" w:rsidRPr="00855774" w:rsidRDefault="00F07851" w:rsidP="00F07851">
      <w:pPr>
        <w:spacing w:after="0" w:line="360" w:lineRule="auto"/>
        <w:ind w:left="709" w:hanging="709"/>
        <w:rPr>
          <w:rFonts w:asciiTheme="majorBidi" w:hAnsiTheme="majorBidi" w:cstheme="majorBidi"/>
          <w:color w:val="0D0D0D" w:themeColor="text1" w:themeTint="F2"/>
          <w:sz w:val="24"/>
          <w:szCs w:val="24"/>
        </w:rPr>
      </w:pPr>
    </w:p>
    <w:p w14:paraId="17B1250D" w14:textId="53D1B665" w:rsidR="00F07851" w:rsidRPr="00855774" w:rsidRDefault="00F07851" w:rsidP="00F07851">
      <w:pPr>
        <w:spacing w:after="0" w:line="360" w:lineRule="auto"/>
        <w:ind w:left="709" w:hanging="709"/>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Brockmann, C. &amp; Kähkönen, K. (2013). Evaluating construction project complexity. pp. 716-721.</w:t>
      </w:r>
    </w:p>
    <w:p w14:paraId="694503D6" w14:textId="77777777" w:rsidR="00F07851" w:rsidRPr="00855774" w:rsidRDefault="00F07851" w:rsidP="007A0538">
      <w:pPr>
        <w:spacing w:after="0" w:line="360" w:lineRule="auto"/>
        <w:ind w:left="709" w:hanging="709"/>
        <w:rPr>
          <w:rFonts w:asciiTheme="majorBidi" w:hAnsiTheme="majorBidi" w:cstheme="majorBidi"/>
          <w:color w:val="0D0D0D" w:themeColor="text1" w:themeTint="F2"/>
          <w:sz w:val="24"/>
          <w:szCs w:val="24"/>
        </w:rPr>
      </w:pPr>
    </w:p>
    <w:p w14:paraId="18F14E34" w14:textId="4B1562AD"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Bryman, A. (2004). </w:t>
      </w:r>
      <w:r w:rsidRPr="00855774">
        <w:rPr>
          <w:rFonts w:asciiTheme="majorBidi" w:hAnsiTheme="majorBidi" w:cstheme="majorBidi"/>
          <w:i/>
          <w:color w:val="0D0D0D" w:themeColor="text1" w:themeTint="F2"/>
          <w:sz w:val="24"/>
          <w:szCs w:val="24"/>
        </w:rPr>
        <w:t>Social Research Methods</w:t>
      </w:r>
      <w:r w:rsidRPr="00855774">
        <w:rPr>
          <w:rFonts w:asciiTheme="majorBidi" w:hAnsiTheme="majorBidi" w:cstheme="majorBidi"/>
          <w:color w:val="0D0D0D" w:themeColor="text1" w:themeTint="F2"/>
          <w:sz w:val="24"/>
          <w:szCs w:val="24"/>
        </w:rPr>
        <w:t>. 2</w:t>
      </w:r>
      <w:r w:rsidRPr="00855774">
        <w:rPr>
          <w:rFonts w:asciiTheme="majorBidi" w:hAnsiTheme="majorBidi" w:cstheme="majorBidi"/>
          <w:color w:val="0D0D0D" w:themeColor="text1" w:themeTint="F2"/>
          <w:sz w:val="24"/>
          <w:szCs w:val="24"/>
          <w:vertAlign w:val="superscript"/>
        </w:rPr>
        <w:t>nd</w:t>
      </w:r>
      <w:r w:rsidR="00CD2CA8"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ed.</w:t>
      </w:r>
      <w:r w:rsidR="005B4515" w:rsidRPr="00855774">
        <w:rPr>
          <w:rFonts w:asciiTheme="majorBidi" w:hAnsiTheme="majorBidi" w:cstheme="majorBidi"/>
          <w:color w:val="0D0D0D" w:themeColor="text1" w:themeTint="F2"/>
          <w:sz w:val="24"/>
          <w:szCs w:val="24"/>
        </w:rPr>
        <w:t xml:space="preserve"> New York, NY</w:t>
      </w:r>
      <w:r w:rsidRPr="00855774">
        <w:rPr>
          <w:rFonts w:asciiTheme="majorBidi" w:hAnsiTheme="majorBidi" w:cstheme="majorBidi"/>
          <w:color w:val="0D0D0D" w:themeColor="text1" w:themeTint="F2"/>
          <w:sz w:val="24"/>
          <w:szCs w:val="24"/>
        </w:rPr>
        <w:t>: Oxford University Press.</w:t>
      </w:r>
    </w:p>
    <w:p w14:paraId="6CC1B65E"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7C51D111" w14:textId="712E2B19"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Bush, T. (2016). </w:t>
      </w:r>
      <w:r w:rsidRPr="00855774">
        <w:rPr>
          <w:rFonts w:asciiTheme="majorBidi" w:hAnsiTheme="majorBidi" w:cstheme="majorBidi"/>
          <w:i/>
          <w:iCs/>
          <w:color w:val="0D0D0D" w:themeColor="text1" w:themeTint="F2"/>
          <w:sz w:val="24"/>
          <w:szCs w:val="24"/>
        </w:rPr>
        <w:t>A PESTLE analysis of the UAE</w:t>
      </w:r>
      <w:r w:rsidR="00B77E53" w:rsidRPr="00855774">
        <w:rPr>
          <w:rFonts w:asciiTheme="majorBidi" w:hAnsiTheme="majorBidi" w:cstheme="majorBidi"/>
          <w:color w:val="0D0D0D" w:themeColor="text1" w:themeTint="F2"/>
          <w:sz w:val="24"/>
          <w:szCs w:val="24"/>
        </w:rPr>
        <w:t>. WP Engine</w:t>
      </w:r>
      <w:r w:rsidR="00E752E6" w:rsidRPr="00855774">
        <w:rPr>
          <w:rFonts w:asciiTheme="majorBidi" w:hAnsiTheme="majorBidi" w:cstheme="majorBidi"/>
          <w:color w:val="0D0D0D" w:themeColor="text1" w:themeTint="F2"/>
          <w:sz w:val="24"/>
          <w:szCs w:val="24"/>
        </w:rPr>
        <w:t>.</w:t>
      </w:r>
      <w:r w:rsidR="00B77E53" w:rsidRPr="00855774">
        <w:rPr>
          <w:rFonts w:asciiTheme="majorBidi" w:hAnsiTheme="majorBidi" w:cstheme="majorBidi"/>
          <w:color w:val="0D0D0D" w:themeColor="text1" w:themeTint="F2"/>
          <w:sz w:val="24"/>
          <w:szCs w:val="24"/>
        </w:rPr>
        <w:t xml:space="preserve"> https://pestleanalysis.com/pestle-analysis-of-uae/</w:t>
      </w:r>
    </w:p>
    <w:p w14:paraId="2A26F865"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5069DA63" w14:textId="755D7EA4" w:rsidR="00D4741D"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Business Jargons. (2020). </w:t>
      </w:r>
      <w:r w:rsidRPr="00855774">
        <w:rPr>
          <w:rFonts w:asciiTheme="majorBidi" w:hAnsiTheme="majorBidi" w:cstheme="majorBidi"/>
          <w:i/>
          <w:iCs/>
          <w:color w:val="0D0D0D" w:themeColor="text1" w:themeTint="F2"/>
          <w:sz w:val="24"/>
          <w:szCs w:val="24"/>
        </w:rPr>
        <w:t>Multi-</w:t>
      </w:r>
      <w:r w:rsidR="00C7624F" w:rsidRPr="00855774">
        <w:rPr>
          <w:rFonts w:asciiTheme="majorBidi" w:hAnsiTheme="majorBidi" w:cstheme="majorBidi"/>
          <w:i/>
          <w:iCs/>
          <w:color w:val="0D0D0D" w:themeColor="text1" w:themeTint="F2"/>
          <w:sz w:val="24"/>
          <w:szCs w:val="24"/>
        </w:rPr>
        <w:t>item scale</w:t>
      </w:r>
      <w:r w:rsidRPr="00855774">
        <w:rPr>
          <w:rFonts w:asciiTheme="majorBidi" w:hAnsiTheme="majorBidi" w:cstheme="majorBidi"/>
          <w:color w:val="0D0D0D" w:themeColor="text1" w:themeTint="F2"/>
          <w:sz w:val="24"/>
          <w:szCs w:val="24"/>
        </w:rPr>
        <w:t>.</w:t>
      </w:r>
      <w:r w:rsidR="00C7624F"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 </w:t>
      </w:r>
      <w:r w:rsidR="00C7624F" w:rsidRPr="00855774">
        <w:rPr>
          <w:rFonts w:asciiTheme="majorBidi" w:hAnsiTheme="majorBidi" w:cstheme="majorBidi"/>
          <w:color w:val="0D0D0D" w:themeColor="text1" w:themeTint="F2"/>
          <w:sz w:val="24"/>
          <w:szCs w:val="24"/>
        </w:rPr>
        <w:t>https://businessjargons.com/multi-item-scale.html</w:t>
      </w:r>
      <w:r w:rsidR="00513D1D" w:rsidRPr="00855774">
        <w:rPr>
          <w:rFonts w:asciiTheme="majorBidi" w:hAnsiTheme="majorBidi" w:cstheme="majorBidi"/>
          <w:color w:val="0D0D0D" w:themeColor="text1" w:themeTint="F2"/>
          <w:sz w:val="24"/>
          <w:szCs w:val="24"/>
        </w:rPr>
        <w:t xml:space="preserve"> </w:t>
      </w:r>
    </w:p>
    <w:p w14:paraId="217AB12E" w14:textId="77777777" w:rsidR="00F07851" w:rsidRPr="00855774" w:rsidRDefault="00F07851" w:rsidP="007A0538">
      <w:pPr>
        <w:spacing w:after="0" w:line="360" w:lineRule="auto"/>
        <w:ind w:left="709" w:hanging="709"/>
        <w:rPr>
          <w:rFonts w:asciiTheme="majorBidi" w:hAnsiTheme="majorBidi" w:cstheme="majorBidi"/>
          <w:color w:val="0D0D0D" w:themeColor="text1" w:themeTint="F2"/>
          <w:sz w:val="24"/>
          <w:szCs w:val="24"/>
        </w:rPr>
      </w:pPr>
    </w:p>
    <w:p w14:paraId="0622C095" w14:textId="0A9F6F3A" w:rsidR="00D4741D"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Buvik, M. P., and Rolfsen, M. (2015). Prior ties and trust development in project teams – A case study from the construction industry. </w:t>
      </w:r>
      <w:r w:rsidRPr="00855774">
        <w:rPr>
          <w:rFonts w:asciiTheme="majorBidi" w:hAnsiTheme="majorBidi" w:cstheme="majorBidi"/>
          <w:i/>
          <w:iCs/>
          <w:color w:val="0D0D0D" w:themeColor="text1" w:themeTint="F2"/>
          <w:sz w:val="24"/>
          <w:szCs w:val="24"/>
        </w:rPr>
        <w:t>International Journal of Project Management</w:t>
      </w:r>
      <w:r w:rsidR="00474135"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33(7),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1484-1494.</w:t>
      </w:r>
    </w:p>
    <w:p w14:paraId="0E0157E0" w14:textId="77777777" w:rsidR="00C7624F" w:rsidRPr="00855774" w:rsidRDefault="00C7624F" w:rsidP="007A0538">
      <w:pPr>
        <w:spacing w:after="0" w:line="360" w:lineRule="auto"/>
        <w:ind w:left="709" w:hanging="709"/>
        <w:rPr>
          <w:rFonts w:asciiTheme="majorBidi" w:hAnsiTheme="majorBidi" w:cstheme="majorBidi"/>
          <w:color w:val="0D0D0D" w:themeColor="text1" w:themeTint="F2"/>
          <w:sz w:val="24"/>
          <w:szCs w:val="24"/>
        </w:rPr>
      </w:pPr>
    </w:p>
    <w:p w14:paraId="375A7FD4" w14:textId="77777777" w:rsidR="00F07851" w:rsidRPr="00855774" w:rsidRDefault="006B3962" w:rsidP="00F07851">
      <w:pPr>
        <w:spacing w:after="0" w:line="360" w:lineRule="auto"/>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Chatelin, F. (2012). </w:t>
      </w:r>
      <w:r w:rsidRPr="00855774">
        <w:rPr>
          <w:rFonts w:asciiTheme="majorBidi" w:hAnsiTheme="majorBidi" w:cstheme="majorBidi"/>
          <w:i/>
          <w:color w:val="0D0D0D" w:themeColor="text1" w:themeTint="F2"/>
          <w:sz w:val="24"/>
          <w:szCs w:val="24"/>
        </w:rPr>
        <w:t xml:space="preserve">Eigenvalues of </w:t>
      </w:r>
      <w:r w:rsidR="00474135"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atrices</w:t>
      </w:r>
      <w:r w:rsidRPr="00855774">
        <w:rPr>
          <w:rFonts w:asciiTheme="majorBidi" w:hAnsiTheme="majorBidi" w:cstheme="majorBidi"/>
          <w:color w:val="0D0D0D" w:themeColor="text1" w:themeTint="F2"/>
          <w:sz w:val="24"/>
          <w:szCs w:val="24"/>
        </w:rPr>
        <w:t xml:space="preserve">. Revised ed. Philadelphia, PA. SIAM. </w:t>
      </w:r>
    </w:p>
    <w:p w14:paraId="208B0187" w14:textId="77777777" w:rsidR="00F07851" w:rsidRPr="00855774" w:rsidRDefault="00F07851" w:rsidP="00F07851">
      <w:pPr>
        <w:spacing w:after="0" w:line="360" w:lineRule="auto"/>
        <w:rPr>
          <w:rFonts w:asciiTheme="majorBidi" w:hAnsiTheme="majorBidi" w:cstheme="majorBidi"/>
          <w:color w:val="0D0D0D" w:themeColor="text1" w:themeTint="F2"/>
          <w:sz w:val="24"/>
          <w:szCs w:val="24"/>
        </w:rPr>
      </w:pPr>
    </w:p>
    <w:p w14:paraId="4FA8ADC4" w14:textId="77777777" w:rsidR="00F07851" w:rsidRPr="00855774" w:rsidRDefault="00F07851" w:rsidP="00F07851">
      <w:pPr>
        <w:spacing w:after="0" w:line="360" w:lineRule="auto"/>
        <w:rPr>
          <w:rFonts w:ascii="Times New Roman" w:hAnsi="Times New Roman" w:cs="Times New Roman"/>
          <w:noProof/>
          <w:sz w:val="24"/>
          <w:szCs w:val="24"/>
        </w:rPr>
      </w:pPr>
      <w:r w:rsidRPr="00855774">
        <w:rPr>
          <w:rFonts w:ascii="Times New Roman" w:hAnsi="Times New Roman" w:cs="Times New Roman"/>
          <w:noProof/>
          <w:sz w:val="24"/>
          <w:szCs w:val="24"/>
        </w:rPr>
        <w:t xml:space="preserve">Chiang, I.-C. A., Jhangiani, R. S. &amp; Price, P. C. (2015). </w:t>
      </w:r>
      <w:r w:rsidRPr="00855774">
        <w:rPr>
          <w:rFonts w:ascii="Times New Roman" w:hAnsi="Times New Roman" w:cs="Times New Roman"/>
          <w:i/>
          <w:iCs/>
          <w:noProof/>
          <w:sz w:val="24"/>
          <w:szCs w:val="24"/>
        </w:rPr>
        <w:t xml:space="preserve">Research Methods in Psychology - 2nd </w:t>
      </w:r>
      <w:r w:rsidRPr="00855774">
        <w:rPr>
          <w:rFonts w:ascii="Times New Roman" w:hAnsi="Times New Roman" w:cs="Times New Roman"/>
          <w:i/>
          <w:iCs/>
          <w:noProof/>
          <w:sz w:val="24"/>
          <w:szCs w:val="24"/>
        </w:rPr>
        <w:tab/>
        <w:t xml:space="preserve">Canadian Edition. </w:t>
      </w:r>
      <w:r w:rsidRPr="00855774">
        <w:rPr>
          <w:rFonts w:ascii="Times New Roman" w:hAnsi="Times New Roman" w:cs="Times New Roman"/>
          <w:noProof/>
          <w:sz w:val="24"/>
          <w:szCs w:val="24"/>
        </w:rPr>
        <w:t>New York, NY: BCcampus.</w:t>
      </w:r>
    </w:p>
    <w:p w14:paraId="672E9D32" w14:textId="77777777" w:rsidR="00F07851" w:rsidRPr="00855774" w:rsidRDefault="00F07851" w:rsidP="00F07851">
      <w:pPr>
        <w:spacing w:after="0" w:line="360" w:lineRule="auto"/>
        <w:rPr>
          <w:rFonts w:ascii="Times New Roman" w:hAnsi="Times New Roman" w:cs="Times New Roman"/>
          <w:noProof/>
          <w:sz w:val="24"/>
          <w:szCs w:val="24"/>
        </w:rPr>
      </w:pPr>
    </w:p>
    <w:p w14:paraId="61DC6365" w14:textId="7B01B4BC" w:rsidR="00D4741D" w:rsidRPr="00855774" w:rsidRDefault="00F07851" w:rsidP="00F07851">
      <w:pPr>
        <w:spacing w:after="0" w:line="360" w:lineRule="auto"/>
        <w:rPr>
          <w:rFonts w:ascii="Times New Roman" w:hAnsi="Times New Roman" w:cs="Times New Roman"/>
          <w:noProof/>
          <w:sz w:val="24"/>
          <w:szCs w:val="24"/>
        </w:rPr>
      </w:pPr>
      <w:r w:rsidRPr="00855774">
        <w:rPr>
          <w:rFonts w:ascii="Times New Roman" w:hAnsi="Times New Roman" w:cs="Times New Roman"/>
          <w:noProof/>
          <w:sz w:val="24"/>
          <w:szCs w:val="24"/>
        </w:rPr>
        <w:t xml:space="preserve">Cooksey, R. W. (2020). </w:t>
      </w:r>
      <w:r w:rsidRPr="00855774">
        <w:rPr>
          <w:rFonts w:ascii="Times New Roman" w:hAnsi="Times New Roman" w:cs="Times New Roman"/>
          <w:i/>
          <w:iCs/>
          <w:noProof/>
          <w:sz w:val="24"/>
          <w:szCs w:val="24"/>
        </w:rPr>
        <w:t xml:space="preserve">Illustrating statistical procedures: Finding meaning in quantitative data. </w:t>
      </w:r>
      <w:r w:rsidRPr="00855774">
        <w:rPr>
          <w:rFonts w:ascii="Times New Roman" w:hAnsi="Times New Roman" w:cs="Times New Roman"/>
          <w:i/>
          <w:iCs/>
          <w:noProof/>
          <w:sz w:val="24"/>
          <w:szCs w:val="24"/>
        </w:rPr>
        <w:tab/>
      </w:r>
      <w:r w:rsidRPr="00855774">
        <w:rPr>
          <w:rFonts w:ascii="Times New Roman" w:hAnsi="Times New Roman" w:cs="Times New Roman"/>
          <w:noProof/>
          <w:sz w:val="24"/>
          <w:szCs w:val="24"/>
        </w:rPr>
        <w:t>London: Springer Nature.</w:t>
      </w:r>
    </w:p>
    <w:p w14:paraId="0B028700" w14:textId="77777777" w:rsidR="00F07851" w:rsidRPr="00855774" w:rsidRDefault="00F07851" w:rsidP="00F07851">
      <w:pPr>
        <w:spacing w:after="0" w:line="360" w:lineRule="auto"/>
        <w:rPr>
          <w:rFonts w:asciiTheme="majorBidi" w:hAnsiTheme="majorBidi" w:cstheme="majorBidi"/>
          <w:color w:val="0D0D0D" w:themeColor="text1" w:themeTint="F2"/>
          <w:sz w:val="24"/>
          <w:szCs w:val="24"/>
        </w:rPr>
      </w:pPr>
    </w:p>
    <w:p w14:paraId="19D9D218" w14:textId="77777777" w:rsidR="00F07851" w:rsidRPr="00855774" w:rsidRDefault="00581842" w:rsidP="00F07851">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Creswell, J. W. (2014). </w:t>
      </w:r>
      <w:r w:rsidRPr="00855774">
        <w:rPr>
          <w:rFonts w:asciiTheme="majorBidi" w:hAnsiTheme="majorBidi" w:cstheme="majorBidi"/>
          <w:i/>
          <w:color w:val="0D0D0D" w:themeColor="text1" w:themeTint="F2"/>
          <w:sz w:val="24"/>
          <w:szCs w:val="24"/>
        </w:rPr>
        <w:t xml:space="preserve">Research </w:t>
      </w:r>
      <w:r w:rsidR="00474135" w:rsidRPr="00855774">
        <w:rPr>
          <w:rFonts w:asciiTheme="majorBidi" w:hAnsiTheme="majorBidi" w:cstheme="majorBidi"/>
          <w:i/>
          <w:color w:val="0D0D0D" w:themeColor="text1" w:themeTint="F2"/>
          <w:sz w:val="24"/>
          <w:szCs w:val="24"/>
        </w:rPr>
        <w:t>D</w:t>
      </w:r>
      <w:r w:rsidRPr="00855774">
        <w:rPr>
          <w:rFonts w:asciiTheme="majorBidi" w:hAnsiTheme="majorBidi" w:cstheme="majorBidi"/>
          <w:i/>
          <w:color w:val="0D0D0D" w:themeColor="text1" w:themeTint="F2"/>
          <w:sz w:val="24"/>
          <w:szCs w:val="24"/>
        </w:rPr>
        <w:t xml:space="preserve">esign: Qualitative, </w:t>
      </w:r>
      <w:r w:rsidR="00474135" w:rsidRPr="00855774">
        <w:rPr>
          <w:rFonts w:asciiTheme="majorBidi" w:hAnsiTheme="majorBidi" w:cstheme="majorBidi"/>
          <w:i/>
          <w:color w:val="0D0D0D" w:themeColor="text1" w:themeTint="F2"/>
          <w:sz w:val="24"/>
          <w:szCs w:val="24"/>
        </w:rPr>
        <w:t>Q</w:t>
      </w:r>
      <w:r w:rsidRPr="00855774">
        <w:rPr>
          <w:rFonts w:asciiTheme="majorBidi" w:hAnsiTheme="majorBidi" w:cstheme="majorBidi"/>
          <w:i/>
          <w:color w:val="0D0D0D" w:themeColor="text1" w:themeTint="F2"/>
          <w:sz w:val="24"/>
          <w:szCs w:val="24"/>
        </w:rPr>
        <w:t xml:space="preserve">uantitative, and </w:t>
      </w:r>
      <w:r w:rsidR="00474135"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 xml:space="preserve">ixed </w:t>
      </w:r>
      <w:r w:rsidR="00474135"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 xml:space="preserve">ethods </w:t>
      </w:r>
      <w:r w:rsidR="00474135" w:rsidRPr="00855774">
        <w:rPr>
          <w:rFonts w:asciiTheme="majorBidi" w:hAnsiTheme="majorBidi" w:cstheme="majorBidi"/>
          <w:i/>
          <w:color w:val="0D0D0D" w:themeColor="text1" w:themeTint="F2"/>
          <w:sz w:val="24"/>
          <w:szCs w:val="24"/>
        </w:rPr>
        <w:t>A</w:t>
      </w:r>
      <w:r w:rsidRPr="00855774">
        <w:rPr>
          <w:rFonts w:asciiTheme="majorBidi" w:hAnsiTheme="majorBidi" w:cstheme="majorBidi"/>
          <w:i/>
          <w:color w:val="0D0D0D" w:themeColor="text1" w:themeTint="F2"/>
          <w:sz w:val="24"/>
          <w:szCs w:val="24"/>
        </w:rPr>
        <w:t>pproaches</w:t>
      </w:r>
      <w:r w:rsidRPr="00855774">
        <w:rPr>
          <w:rFonts w:asciiTheme="majorBidi" w:hAnsiTheme="majorBidi" w:cstheme="majorBidi"/>
          <w:color w:val="0D0D0D" w:themeColor="text1" w:themeTint="F2"/>
          <w:sz w:val="24"/>
          <w:szCs w:val="24"/>
        </w:rPr>
        <w:t>. 4</w:t>
      </w:r>
      <w:r w:rsidRPr="00855774">
        <w:rPr>
          <w:rFonts w:asciiTheme="majorBidi" w:hAnsiTheme="majorBidi" w:cstheme="majorBidi"/>
          <w:color w:val="0D0D0D" w:themeColor="text1" w:themeTint="F2"/>
          <w:sz w:val="24"/>
          <w:szCs w:val="24"/>
          <w:vertAlign w:val="superscript"/>
        </w:rPr>
        <w:t>th</w:t>
      </w:r>
      <w:r w:rsidR="00CD2CA8"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ed. New York, NY: SAGE.</w:t>
      </w:r>
    </w:p>
    <w:p w14:paraId="291AC283" w14:textId="77777777" w:rsidR="00F07851" w:rsidRPr="00855774" w:rsidRDefault="00F07851" w:rsidP="00F07851">
      <w:pPr>
        <w:spacing w:after="0" w:line="360" w:lineRule="auto"/>
        <w:ind w:left="709" w:hanging="709"/>
        <w:rPr>
          <w:rFonts w:asciiTheme="majorBidi" w:hAnsiTheme="majorBidi" w:cstheme="majorBidi"/>
          <w:color w:val="0D0D0D" w:themeColor="text1" w:themeTint="F2"/>
          <w:sz w:val="24"/>
          <w:szCs w:val="24"/>
        </w:rPr>
      </w:pPr>
    </w:p>
    <w:p w14:paraId="56F6C799" w14:textId="381A5DF5" w:rsidR="00F07851" w:rsidRPr="00855774" w:rsidRDefault="00F07851" w:rsidP="00F07851">
      <w:pPr>
        <w:spacing w:after="0" w:line="360" w:lineRule="auto"/>
        <w:ind w:left="709" w:hanging="709"/>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 xml:space="preserve">Creswell, J. W. &amp; Creswell, J. D. (2017). </w:t>
      </w:r>
      <w:r w:rsidRPr="00855774">
        <w:rPr>
          <w:rFonts w:ascii="Times New Roman" w:hAnsi="Times New Roman" w:cs="Times New Roman"/>
          <w:i/>
          <w:iCs/>
          <w:noProof/>
          <w:sz w:val="24"/>
          <w:szCs w:val="24"/>
        </w:rPr>
        <w:t xml:space="preserve">Research design: Qualitative, quantitative, and mixed methods approaches. </w:t>
      </w:r>
      <w:r w:rsidRPr="00855774">
        <w:rPr>
          <w:rFonts w:ascii="Times New Roman" w:hAnsi="Times New Roman" w:cs="Times New Roman"/>
          <w:noProof/>
          <w:sz w:val="24"/>
          <w:szCs w:val="24"/>
        </w:rPr>
        <w:t>New York, NY: SAGE Publications.</w:t>
      </w:r>
    </w:p>
    <w:p w14:paraId="0594E5E8"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69D42A80" w14:textId="11EB041D"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Cristóbal, S. J. R. (2017). Complexity in project management. </w:t>
      </w:r>
      <w:r w:rsidRPr="00855774">
        <w:rPr>
          <w:rFonts w:asciiTheme="majorBidi" w:eastAsia="Times New Roman" w:hAnsiTheme="majorBidi" w:cstheme="majorBidi"/>
          <w:i/>
          <w:iCs/>
          <w:color w:val="0D0D0D" w:themeColor="text1" w:themeTint="F2"/>
          <w:sz w:val="24"/>
          <w:szCs w:val="24"/>
        </w:rPr>
        <w:t>Procedia Computer Science</w:t>
      </w:r>
      <w:r w:rsidR="00474135"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121</w:t>
      </w:r>
      <w:r w:rsidR="00A16645" w:rsidRPr="00855774">
        <w:rPr>
          <w:rFonts w:asciiTheme="majorBidi" w:eastAsia="Times New Roman" w:hAnsiTheme="majorBidi" w:cstheme="majorBidi"/>
          <w:color w:val="0D0D0D" w:themeColor="text1" w:themeTint="F2"/>
          <w:sz w:val="24"/>
          <w:szCs w:val="24"/>
        </w:rPr>
        <w:t>(2017)</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762-766. </w:t>
      </w:r>
    </w:p>
    <w:p w14:paraId="325E1CE4"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0B6F5AAD" w14:textId="00097A9F"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Dahmas, S., Li, Z., and Li, S. (2019). Solving the difficulties and challenges facing construction based on concurrent engineering in Yemen. </w:t>
      </w:r>
      <w:r w:rsidRPr="00855774">
        <w:rPr>
          <w:rFonts w:asciiTheme="majorBidi" w:eastAsia="Times New Roman" w:hAnsiTheme="majorBidi" w:cstheme="majorBidi"/>
          <w:i/>
          <w:iCs/>
          <w:color w:val="0D0D0D" w:themeColor="text1" w:themeTint="F2"/>
          <w:sz w:val="24"/>
          <w:szCs w:val="24"/>
        </w:rPr>
        <w:t>Sustainability</w:t>
      </w:r>
      <w:r w:rsidR="00474135"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11</w:t>
      </w:r>
      <w:r w:rsidR="00110251" w:rsidRPr="00855774">
        <w:rPr>
          <w:rFonts w:asciiTheme="majorBidi" w:eastAsia="Times New Roman" w:hAnsiTheme="majorBidi" w:cstheme="majorBidi"/>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 xml:space="preserve">(11),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1-11. </w:t>
      </w:r>
    </w:p>
    <w:p w14:paraId="5C6F0F50"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49F66116" w14:textId="06B1CE14"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Dao, B., Kermanshachi, S., Shane, J., Anderson, S., and Hare, E. (2016). Identifying and measuring project complexity. </w:t>
      </w:r>
      <w:r w:rsidRPr="00855774">
        <w:rPr>
          <w:rFonts w:asciiTheme="majorBidi" w:eastAsia="Times New Roman" w:hAnsiTheme="majorBidi" w:cstheme="majorBidi"/>
          <w:i/>
          <w:iCs/>
          <w:color w:val="0D0D0D" w:themeColor="text1" w:themeTint="F2"/>
          <w:sz w:val="24"/>
          <w:szCs w:val="24"/>
        </w:rPr>
        <w:t>Procedia Engineering</w:t>
      </w:r>
      <w:r w:rsidR="00474135"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145</w:t>
      </w:r>
      <w:r w:rsidR="00A16645" w:rsidRPr="00855774">
        <w:rPr>
          <w:rFonts w:asciiTheme="majorBidi" w:eastAsia="Times New Roman" w:hAnsiTheme="majorBidi" w:cstheme="majorBidi"/>
          <w:color w:val="0D0D0D" w:themeColor="text1" w:themeTint="F2"/>
          <w:sz w:val="24"/>
          <w:szCs w:val="24"/>
        </w:rPr>
        <w:t>(2016)</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476-482. </w:t>
      </w:r>
    </w:p>
    <w:p w14:paraId="69D97F90"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0BF7525A" w14:textId="6E3B7E1A"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Dogra, A. S., and Dixit, V. (2018). A literature review of cultural intelligence. </w:t>
      </w:r>
      <w:r w:rsidRPr="00855774">
        <w:rPr>
          <w:rFonts w:asciiTheme="majorBidi" w:eastAsia="Times New Roman" w:hAnsiTheme="majorBidi" w:cstheme="majorBidi"/>
          <w:i/>
          <w:iCs/>
          <w:color w:val="0D0D0D" w:themeColor="text1" w:themeTint="F2"/>
          <w:sz w:val="24"/>
          <w:szCs w:val="24"/>
        </w:rPr>
        <w:t xml:space="preserve">International </w:t>
      </w:r>
      <w:r w:rsidR="00A16645" w:rsidRPr="00855774">
        <w:rPr>
          <w:rFonts w:asciiTheme="majorBidi" w:eastAsia="Times New Roman" w:hAnsiTheme="majorBidi" w:cstheme="majorBidi"/>
          <w:i/>
          <w:iCs/>
          <w:color w:val="0D0D0D" w:themeColor="text1" w:themeTint="F2"/>
          <w:sz w:val="24"/>
          <w:szCs w:val="24"/>
        </w:rPr>
        <w:t>J</w:t>
      </w:r>
      <w:r w:rsidRPr="00855774">
        <w:rPr>
          <w:rFonts w:asciiTheme="majorBidi" w:eastAsia="Times New Roman" w:hAnsiTheme="majorBidi" w:cstheme="majorBidi"/>
          <w:i/>
          <w:iCs/>
          <w:color w:val="0D0D0D" w:themeColor="text1" w:themeTint="F2"/>
          <w:sz w:val="24"/>
          <w:szCs w:val="24"/>
        </w:rPr>
        <w:t>ournal of Multidisciplinary</w:t>
      </w:r>
      <w:r w:rsidR="00474135"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 xml:space="preserve">3(8),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706-712. </w:t>
      </w:r>
    </w:p>
    <w:p w14:paraId="4AE0E1E8" w14:textId="77777777" w:rsidR="00474135" w:rsidRPr="00855774" w:rsidRDefault="00474135"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4C96AF65" w14:textId="77777777" w:rsidR="00F07851" w:rsidRPr="00855774" w:rsidRDefault="00581842" w:rsidP="00F07851">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Dušan, M., Krum, K., and Zorana, N. (2014). Challenges in managing cross-cultural virtual project teams. Scientific Review Paper, 2,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7-24. [Online]. Available from: https://scindeks- clanci.ceon.rs/data/pdf/2217-9739/2014/2217-97391402007M.pdf</w:t>
      </w:r>
      <w:r w:rsidR="00185858" w:rsidRPr="00855774">
        <w:rPr>
          <w:rFonts w:asciiTheme="majorBidi" w:hAnsiTheme="majorBidi" w:cstheme="majorBidi"/>
          <w:color w:val="0D0D0D" w:themeColor="text1" w:themeTint="F2"/>
          <w:sz w:val="24"/>
          <w:szCs w:val="24"/>
        </w:rPr>
        <w:t xml:space="preserve"> </w:t>
      </w:r>
      <w:r w:rsidR="00F86977" w:rsidRPr="00855774">
        <w:rPr>
          <w:rFonts w:asciiTheme="majorBidi" w:hAnsiTheme="majorBidi" w:cstheme="majorBidi"/>
          <w:color w:val="0D0D0D" w:themeColor="text1" w:themeTint="F2"/>
          <w:sz w:val="24"/>
          <w:szCs w:val="24"/>
        </w:rPr>
        <w:t>[cited 19</w:t>
      </w:r>
      <w:r w:rsidR="00F86977" w:rsidRPr="00855774">
        <w:rPr>
          <w:rFonts w:asciiTheme="majorBidi" w:hAnsiTheme="majorBidi" w:cstheme="majorBidi"/>
          <w:color w:val="0D0D0D" w:themeColor="text1" w:themeTint="F2"/>
          <w:sz w:val="24"/>
          <w:szCs w:val="24"/>
          <w:vertAlign w:val="superscript"/>
        </w:rPr>
        <w:t>th</w:t>
      </w:r>
      <w:r w:rsidR="00F86977" w:rsidRPr="00855774">
        <w:rPr>
          <w:rFonts w:asciiTheme="majorBidi" w:hAnsiTheme="majorBidi" w:cstheme="majorBidi"/>
          <w:color w:val="0D0D0D" w:themeColor="text1" w:themeTint="F2"/>
          <w:sz w:val="24"/>
          <w:szCs w:val="24"/>
        </w:rPr>
        <w:t xml:space="preserve"> November 2019].</w:t>
      </w:r>
      <w:r w:rsidRPr="00855774">
        <w:rPr>
          <w:rFonts w:asciiTheme="majorBidi" w:hAnsiTheme="majorBidi" w:cstheme="majorBidi"/>
          <w:color w:val="0D0D0D" w:themeColor="text1" w:themeTint="F2"/>
          <w:sz w:val="24"/>
          <w:szCs w:val="24"/>
        </w:rPr>
        <w:t xml:space="preserve"> </w:t>
      </w:r>
    </w:p>
    <w:p w14:paraId="0C5EBB4A" w14:textId="77777777" w:rsidR="00F07851" w:rsidRPr="00855774" w:rsidRDefault="00F07851" w:rsidP="00F07851">
      <w:pPr>
        <w:spacing w:after="0" w:line="360" w:lineRule="auto"/>
        <w:ind w:left="709" w:hanging="709"/>
        <w:rPr>
          <w:rFonts w:asciiTheme="majorBidi" w:hAnsiTheme="majorBidi" w:cstheme="majorBidi"/>
          <w:color w:val="0D0D0D" w:themeColor="text1" w:themeTint="F2"/>
          <w:sz w:val="24"/>
          <w:szCs w:val="24"/>
        </w:rPr>
      </w:pPr>
    </w:p>
    <w:p w14:paraId="445BB748" w14:textId="1C054BDB" w:rsidR="00F07851" w:rsidRPr="00855774" w:rsidRDefault="00F07851" w:rsidP="00F07851">
      <w:pPr>
        <w:spacing w:after="0" w:line="360" w:lineRule="auto"/>
        <w:ind w:left="709" w:hanging="709"/>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 xml:space="preserve">Eastwell, P. (2014)., Understanding hypotheses, predictions laws, and theories. </w:t>
      </w:r>
      <w:r w:rsidRPr="00855774">
        <w:rPr>
          <w:rFonts w:ascii="Times New Roman" w:hAnsi="Times New Roman" w:cs="Times New Roman"/>
          <w:i/>
          <w:iCs/>
          <w:noProof/>
          <w:sz w:val="24"/>
          <w:szCs w:val="24"/>
        </w:rPr>
        <w:t xml:space="preserve">Science Education Review, </w:t>
      </w:r>
      <w:r w:rsidRPr="00855774">
        <w:rPr>
          <w:rFonts w:ascii="Times New Roman" w:hAnsi="Times New Roman" w:cs="Times New Roman"/>
          <w:noProof/>
          <w:sz w:val="24"/>
          <w:szCs w:val="24"/>
        </w:rPr>
        <w:t>13(1), pp. 16-21.</w:t>
      </w:r>
    </w:p>
    <w:p w14:paraId="6AFE2B80"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344A6850" w14:textId="4A13E512"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Edson, M. C., Buckle Henning, P., and Sankaran, S. (2017). </w:t>
      </w:r>
      <w:r w:rsidRPr="00855774">
        <w:rPr>
          <w:rFonts w:asciiTheme="majorBidi" w:hAnsiTheme="majorBidi" w:cstheme="majorBidi"/>
          <w:i/>
          <w:color w:val="0D0D0D" w:themeColor="text1" w:themeTint="F2"/>
          <w:sz w:val="24"/>
          <w:szCs w:val="24"/>
        </w:rPr>
        <w:t xml:space="preserve">A </w:t>
      </w:r>
      <w:r w:rsidR="00474135" w:rsidRPr="00855774">
        <w:rPr>
          <w:rFonts w:asciiTheme="majorBidi" w:hAnsiTheme="majorBidi" w:cstheme="majorBidi"/>
          <w:i/>
          <w:color w:val="0D0D0D" w:themeColor="text1" w:themeTint="F2"/>
          <w:sz w:val="24"/>
          <w:szCs w:val="24"/>
        </w:rPr>
        <w:t>G</w:t>
      </w:r>
      <w:r w:rsidRPr="00855774">
        <w:rPr>
          <w:rFonts w:asciiTheme="majorBidi" w:hAnsiTheme="majorBidi" w:cstheme="majorBidi"/>
          <w:i/>
          <w:color w:val="0D0D0D" w:themeColor="text1" w:themeTint="F2"/>
          <w:sz w:val="24"/>
          <w:szCs w:val="24"/>
        </w:rPr>
        <w:t xml:space="preserve">uide to </w:t>
      </w:r>
      <w:r w:rsidR="00474135" w:rsidRPr="00855774">
        <w:rPr>
          <w:rFonts w:asciiTheme="majorBidi" w:hAnsiTheme="majorBidi" w:cstheme="majorBidi"/>
          <w:i/>
          <w:color w:val="0D0D0D" w:themeColor="text1" w:themeTint="F2"/>
          <w:sz w:val="24"/>
          <w:szCs w:val="24"/>
        </w:rPr>
        <w:t>S</w:t>
      </w:r>
      <w:r w:rsidRPr="00855774">
        <w:rPr>
          <w:rFonts w:asciiTheme="majorBidi" w:hAnsiTheme="majorBidi" w:cstheme="majorBidi"/>
          <w:i/>
          <w:color w:val="0D0D0D" w:themeColor="text1" w:themeTint="F2"/>
          <w:sz w:val="24"/>
          <w:szCs w:val="24"/>
        </w:rPr>
        <w:t xml:space="preserve">ystems </w:t>
      </w:r>
      <w:r w:rsidR="00474135" w:rsidRPr="00855774">
        <w:rPr>
          <w:rFonts w:asciiTheme="majorBidi" w:hAnsiTheme="majorBidi" w:cstheme="majorBidi"/>
          <w:i/>
          <w:color w:val="0D0D0D" w:themeColor="text1" w:themeTint="F2"/>
          <w:sz w:val="24"/>
          <w:szCs w:val="24"/>
        </w:rPr>
        <w:t>R</w:t>
      </w:r>
      <w:r w:rsidRPr="00855774">
        <w:rPr>
          <w:rFonts w:asciiTheme="majorBidi" w:hAnsiTheme="majorBidi" w:cstheme="majorBidi"/>
          <w:i/>
          <w:color w:val="0D0D0D" w:themeColor="text1" w:themeTint="F2"/>
          <w:sz w:val="24"/>
          <w:szCs w:val="24"/>
        </w:rPr>
        <w:t>esearch</w:t>
      </w:r>
      <w:r w:rsidRPr="00855774">
        <w:rPr>
          <w:rFonts w:asciiTheme="majorBidi" w:hAnsiTheme="majorBidi" w:cstheme="majorBidi"/>
          <w:color w:val="0D0D0D" w:themeColor="text1" w:themeTint="F2"/>
          <w:sz w:val="24"/>
          <w:szCs w:val="24"/>
        </w:rPr>
        <w:t>. New York</w:t>
      </w:r>
      <w:r w:rsidR="00474135" w:rsidRPr="00855774">
        <w:rPr>
          <w:rFonts w:asciiTheme="majorBidi" w:hAnsiTheme="majorBidi" w:cstheme="majorBidi"/>
          <w:color w:val="0D0D0D" w:themeColor="text1" w:themeTint="F2"/>
          <w:sz w:val="24"/>
          <w:szCs w:val="24"/>
        </w:rPr>
        <w:t>, NY</w:t>
      </w:r>
      <w:r w:rsidRPr="00855774">
        <w:rPr>
          <w:rFonts w:asciiTheme="majorBidi" w:hAnsiTheme="majorBidi" w:cstheme="majorBidi"/>
          <w:color w:val="0D0D0D" w:themeColor="text1" w:themeTint="F2"/>
          <w:sz w:val="24"/>
          <w:szCs w:val="24"/>
        </w:rPr>
        <w:t>: Springer.</w:t>
      </w:r>
    </w:p>
    <w:p w14:paraId="47C4E0D4"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bookmarkStart w:id="306" w:name="_Hlk41333268"/>
    </w:p>
    <w:p w14:paraId="2590A4E6" w14:textId="7210F13A"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Eisenberg, J., and Williams, G. (2012). The effects of cultural intelligence on multicultural teams' project performance. </w:t>
      </w:r>
      <w:r w:rsidR="001E7638" w:rsidRPr="00855774">
        <w:rPr>
          <w:rFonts w:asciiTheme="majorBidi" w:hAnsiTheme="majorBidi" w:cstheme="majorBidi"/>
          <w:color w:val="0D0D0D" w:themeColor="text1" w:themeTint="F2"/>
          <w:sz w:val="24"/>
          <w:szCs w:val="24"/>
        </w:rPr>
        <w:t xml:space="preserve">In: </w:t>
      </w:r>
      <w:r w:rsidRPr="00855774">
        <w:rPr>
          <w:rFonts w:asciiTheme="majorBidi" w:hAnsiTheme="majorBidi" w:cstheme="majorBidi"/>
          <w:i/>
          <w:iCs/>
          <w:color w:val="0D0D0D" w:themeColor="text1" w:themeTint="F2"/>
          <w:sz w:val="24"/>
          <w:szCs w:val="24"/>
        </w:rPr>
        <w:t>Annual IACCM Conference</w:t>
      </w:r>
      <w:r w:rsidRPr="00855774">
        <w:rPr>
          <w:rFonts w:asciiTheme="majorBidi" w:hAnsiTheme="majorBidi" w:cstheme="majorBidi"/>
          <w:color w:val="0D0D0D" w:themeColor="text1" w:themeTint="F2"/>
          <w:sz w:val="24"/>
          <w:szCs w:val="24"/>
        </w:rPr>
        <w:t>, June 2012, Italy, Naples. Austria, Vienna: Wirtschafts Universität Wien</w:t>
      </w:r>
      <w:r w:rsidR="00EA3A6C" w:rsidRPr="00855774">
        <w:rPr>
          <w:rFonts w:asciiTheme="majorBidi" w:hAnsiTheme="majorBidi" w:cstheme="majorBidi"/>
          <w:color w:val="0D0D0D" w:themeColor="text1" w:themeTint="F2"/>
          <w:sz w:val="24"/>
          <w:szCs w:val="24"/>
        </w:rPr>
        <w:t>. [Online].</w:t>
      </w:r>
      <w:r w:rsidR="00A42BF2"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Available from: </w:t>
      </w:r>
      <w:hyperlink r:id="rId57" w:history="1">
        <w:r w:rsidR="00110251" w:rsidRPr="00855774">
          <w:rPr>
            <w:rStyle w:val="FooterChar"/>
            <w:rFonts w:asciiTheme="majorBidi" w:hAnsiTheme="majorBidi" w:cstheme="majorBidi"/>
            <w:color w:val="0D0D0D" w:themeColor="text1" w:themeTint="F2"/>
            <w:sz w:val="24"/>
            <w:szCs w:val="24"/>
          </w:rPr>
          <w:t>https://www.wu.ac.at/fileadmin/wu/o/iaccm/Abstracts/2012_eisenberg.pdf</w:t>
        </w:r>
      </w:hyperlink>
      <w:r w:rsidR="00185858" w:rsidRPr="00855774">
        <w:rPr>
          <w:rFonts w:asciiTheme="majorBidi" w:hAnsiTheme="majorBidi" w:cstheme="majorBidi"/>
          <w:color w:val="0D0D0D" w:themeColor="text1" w:themeTint="F2"/>
          <w:sz w:val="24"/>
          <w:szCs w:val="24"/>
        </w:rPr>
        <w:t xml:space="preserve"> </w:t>
      </w:r>
      <w:r w:rsidR="00513D1D" w:rsidRPr="00855774">
        <w:rPr>
          <w:rFonts w:asciiTheme="majorBidi" w:hAnsiTheme="majorBidi" w:cstheme="majorBidi"/>
          <w:color w:val="0D0D0D" w:themeColor="text1" w:themeTint="F2"/>
          <w:sz w:val="24"/>
          <w:szCs w:val="24"/>
        </w:rPr>
        <w:t xml:space="preserve">[cited </w:t>
      </w:r>
      <w:r w:rsidR="00E752E6" w:rsidRPr="00855774">
        <w:rPr>
          <w:rFonts w:asciiTheme="majorBidi" w:hAnsiTheme="majorBidi" w:cstheme="majorBidi"/>
          <w:color w:val="0D0D0D" w:themeColor="text1" w:themeTint="F2"/>
          <w:sz w:val="24"/>
          <w:szCs w:val="24"/>
        </w:rPr>
        <w:t>17</w:t>
      </w:r>
      <w:r w:rsidR="00E752E6" w:rsidRPr="00855774">
        <w:rPr>
          <w:rFonts w:asciiTheme="majorBidi" w:hAnsiTheme="majorBidi" w:cstheme="majorBidi"/>
          <w:color w:val="0D0D0D" w:themeColor="text1" w:themeTint="F2"/>
          <w:sz w:val="24"/>
          <w:szCs w:val="24"/>
          <w:vertAlign w:val="superscript"/>
        </w:rPr>
        <w:t>th</w:t>
      </w:r>
      <w:r w:rsidR="00E752E6" w:rsidRPr="00855774">
        <w:rPr>
          <w:rFonts w:asciiTheme="majorBidi" w:hAnsiTheme="majorBidi" w:cstheme="majorBidi"/>
          <w:color w:val="0D0D0D" w:themeColor="text1" w:themeTint="F2"/>
          <w:sz w:val="24"/>
          <w:szCs w:val="24"/>
        </w:rPr>
        <w:t xml:space="preserve"> </w:t>
      </w:r>
      <w:r w:rsidR="00513D1D" w:rsidRPr="00855774">
        <w:rPr>
          <w:rFonts w:asciiTheme="majorBidi" w:hAnsiTheme="majorBidi" w:cstheme="majorBidi"/>
          <w:color w:val="0D0D0D" w:themeColor="text1" w:themeTint="F2"/>
          <w:sz w:val="24"/>
          <w:szCs w:val="24"/>
        </w:rPr>
        <w:t xml:space="preserve">November 2019]. </w:t>
      </w:r>
    </w:p>
    <w:p w14:paraId="287CF088" w14:textId="77777777" w:rsidR="00727989" w:rsidRPr="00855774" w:rsidRDefault="00727989" w:rsidP="007A0538">
      <w:pPr>
        <w:spacing w:after="0" w:line="360" w:lineRule="auto"/>
        <w:ind w:left="709" w:hanging="709"/>
        <w:rPr>
          <w:rFonts w:asciiTheme="majorBidi" w:hAnsiTheme="majorBidi" w:cstheme="majorBidi"/>
          <w:color w:val="0D0D0D" w:themeColor="text1" w:themeTint="F2"/>
          <w:sz w:val="24"/>
          <w:szCs w:val="24"/>
        </w:rPr>
      </w:pPr>
    </w:p>
    <w:p w14:paraId="29548CCE" w14:textId="0F034060" w:rsidR="00727989" w:rsidRPr="00855774" w:rsidRDefault="00727989" w:rsidP="007A0538">
      <w:pPr>
        <w:pStyle w:val="Bibliography"/>
        <w:spacing w:after="0" w:line="360" w:lineRule="auto"/>
        <w:rPr>
          <w:rFonts w:asciiTheme="majorBidi" w:hAnsiTheme="majorBidi" w:cstheme="majorBidi"/>
          <w:color w:val="0D0D0D" w:themeColor="text1" w:themeTint="F2"/>
          <w:szCs w:val="24"/>
          <w:lang w:val="en-GB"/>
        </w:rPr>
      </w:pPr>
      <w:r w:rsidRPr="00855774">
        <w:rPr>
          <w:rFonts w:asciiTheme="majorBidi" w:hAnsiTheme="majorBidi" w:cstheme="majorBidi"/>
          <w:color w:val="0D0D0D" w:themeColor="text1" w:themeTint="F2"/>
          <w:szCs w:val="24"/>
          <w:lang w:val="en-GB"/>
        </w:rPr>
        <w:t xml:space="preserve">Erdogan, S. A., Šaparauskas, J. </w:t>
      </w:r>
      <w:r w:rsidR="00600181" w:rsidRPr="00855774">
        <w:rPr>
          <w:rFonts w:asciiTheme="majorBidi" w:hAnsiTheme="majorBidi" w:cstheme="majorBidi"/>
          <w:color w:val="0D0D0D" w:themeColor="text1" w:themeTint="F2"/>
          <w:szCs w:val="24"/>
          <w:lang w:val="en-GB"/>
        </w:rPr>
        <w:t>and</w:t>
      </w:r>
      <w:r w:rsidRPr="00855774">
        <w:rPr>
          <w:rFonts w:asciiTheme="majorBidi" w:hAnsiTheme="majorBidi" w:cstheme="majorBidi"/>
          <w:color w:val="0D0D0D" w:themeColor="text1" w:themeTint="F2"/>
          <w:szCs w:val="24"/>
          <w:lang w:val="en-GB"/>
        </w:rPr>
        <w:t xml:space="preserve"> Turskis, Z. (2017). Decision making in construction </w:t>
      </w:r>
      <w:r w:rsidRPr="00855774">
        <w:rPr>
          <w:rFonts w:asciiTheme="majorBidi" w:hAnsiTheme="majorBidi" w:cstheme="majorBidi"/>
          <w:color w:val="0D0D0D" w:themeColor="text1" w:themeTint="F2"/>
          <w:szCs w:val="24"/>
          <w:lang w:val="en-GB"/>
        </w:rPr>
        <w:tab/>
        <w:t xml:space="preserve">management: AHP and expert choice approach. </w:t>
      </w:r>
      <w:r w:rsidRPr="00855774">
        <w:rPr>
          <w:rFonts w:asciiTheme="majorBidi" w:hAnsiTheme="majorBidi" w:cstheme="majorBidi"/>
          <w:i/>
          <w:iCs/>
          <w:color w:val="0D0D0D" w:themeColor="text1" w:themeTint="F2"/>
          <w:szCs w:val="24"/>
          <w:lang w:val="en-GB"/>
        </w:rPr>
        <w:t xml:space="preserve">Procedia Engineering, </w:t>
      </w:r>
      <w:r w:rsidRPr="00855774">
        <w:rPr>
          <w:rFonts w:asciiTheme="majorBidi" w:hAnsiTheme="majorBidi" w:cstheme="majorBidi"/>
          <w:color w:val="0D0D0D" w:themeColor="text1" w:themeTint="F2"/>
          <w:szCs w:val="24"/>
          <w:lang w:val="en-GB"/>
        </w:rPr>
        <w:t>172, 270-276.</w:t>
      </w:r>
    </w:p>
    <w:bookmarkEnd w:id="306"/>
    <w:p w14:paraId="6BB6F5A5" w14:textId="77777777" w:rsidR="00D4741D" w:rsidRPr="00855774" w:rsidRDefault="00D4741D"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74988737" w14:textId="6E22354A" w:rsidR="000D40B3" w:rsidRPr="00855774" w:rsidRDefault="000D40B3" w:rsidP="007A05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Eriksson, P. E. (2007). </w:t>
      </w:r>
      <w:r w:rsidRPr="00855774">
        <w:rPr>
          <w:rFonts w:asciiTheme="majorBidi" w:eastAsia="Times New Roman" w:hAnsiTheme="majorBidi" w:cstheme="majorBidi"/>
          <w:bCs/>
          <w:i/>
          <w:iCs/>
          <w:color w:val="0D0D0D" w:themeColor="text1" w:themeTint="F2"/>
          <w:sz w:val="24"/>
          <w:szCs w:val="24"/>
        </w:rPr>
        <w:t>Efficient governance of construction projects through cooperative procurement procedures.</w:t>
      </w:r>
      <w:r w:rsidRPr="00855774">
        <w:rPr>
          <w:rFonts w:asciiTheme="majorBidi" w:eastAsia="Times New Roman" w:hAnsiTheme="majorBidi" w:cstheme="majorBidi"/>
          <w:bCs/>
          <w:color w:val="0D0D0D" w:themeColor="text1" w:themeTint="F2"/>
          <w:sz w:val="24"/>
          <w:szCs w:val="24"/>
        </w:rPr>
        <w:t xml:space="preserve"> Doctoral </w:t>
      </w:r>
      <w:r w:rsidR="00B47301" w:rsidRPr="00855774">
        <w:rPr>
          <w:rFonts w:asciiTheme="majorBidi" w:eastAsia="Times New Roman" w:hAnsiTheme="majorBidi" w:cstheme="majorBidi"/>
          <w:bCs/>
          <w:color w:val="0D0D0D" w:themeColor="text1" w:themeTint="F2"/>
          <w:sz w:val="24"/>
          <w:szCs w:val="24"/>
        </w:rPr>
        <w:t>T</w:t>
      </w:r>
      <w:r w:rsidR="003B1816" w:rsidRPr="00855774">
        <w:rPr>
          <w:rFonts w:asciiTheme="majorBidi" w:eastAsia="Times New Roman" w:hAnsiTheme="majorBidi" w:cstheme="majorBidi"/>
          <w:bCs/>
          <w:color w:val="0D0D0D" w:themeColor="text1" w:themeTint="F2"/>
          <w:sz w:val="24"/>
          <w:szCs w:val="24"/>
        </w:rPr>
        <w:t>hesis</w:t>
      </w:r>
      <w:r w:rsidR="00474135" w:rsidRPr="00855774">
        <w:rPr>
          <w:rFonts w:asciiTheme="majorBidi" w:eastAsia="Times New Roman" w:hAnsiTheme="majorBidi" w:cstheme="majorBidi"/>
          <w:bCs/>
          <w:color w:val="0D0D0D" w:themeColor="text1" w:themeTint="F2"/>
          <w:sz w:val="24"/>
          <w:szCs w:val="24"/>
        </w:rPr>
        <w:t>.</w:t>
      </w:r>
      <w:r w:rsidRPr="00855774">
        <w:rPr>
          <w:rFonts w:asciiTheme="majorBidi" w:eastAsia="Times New Roman" w:hAnsiTheme="majorBidi" w:cstheme="majorBidi"/>
          <w:bCs/>
          <w:color w:val="0D0D0D" w:themeColor="text1" w:themeTint="F2"/>
          <w:sz w:val="24"/>
          <w:szCs w:val="24"/>
        </w:rPr>
        <w:t xml:space="preserve"> Luleå University of Technology.</w:t>
      </w:r>
    </w:p>
    <w:p w14:paraId="1A1B776E"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7DE53A7C"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1A884CC8" w14:textId="1035528A"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Fellows, R., and Liu, A. (2016). Sensemaking in the cross-cultural contexts of projects. </w:t>
      </w:r>
      <w:r w:rsidRPr="00855774">
        <w:rPr>
          <w:rFonts w:asciiTheme="majorBidi" w:eastAsia="Times New Roman" w:hAnsiTheme="majorBidi" w:cstheme="majorBidi"/>
          <w:i/>
          <w:iCs/>
          <w:color w:val="0D0D0D" w:themeColor="text1" w:themeTint="F2"/>
          <w:sz w:val="24"/>
          <w:szCs w:val="24"/>
        </w:rPr>
        <w:t>International Journal of Project Management</w:t>
      </w:r>
      <w:r w:rsidR="000D49EC"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34</w:t>
      </w:r>
      <w:r w:rsidR="00110251"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iCs/>
          <w:color w:val="0D0D0D" w:themeColor="text1" w:themeTint="F2"/>
          <w:sz w:val="24"/>
          <w:szCs w:val="24"/>
        </w:rPr>
        <w:t>(2)</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246-257. </w:t>
      </w:r>
    </w:p>
    <w:p w14:paraId="7E550C9F"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3F4542BC" w14:textId="77777777" w:rsidR="00F07851" w:rsidRPr="00855774" w:rsidRDefault="000D40B3" w:rsidP="00F07851">
      <w:pPr>
        <w:spacing w:after="0" w:line="360" w:lineRule="auto"/>
        <w:ind w:left="720" w:hanging="720"/>
        <w:rPr>
          <w:rFonts w:asciiTheme="majorBidi" w:eastAsia="Times New Roman" w:hAnsiTheme="majorBidi" w:cstheme="majorBidi"/>
          <w:color w:val="0D0D0D" w:themeColor="text1" w:themeTint="F2"/>
          <w:sz w:val="24"/>
          <w:szCs w:val="24"/>
          <w:shd w:val="clear" w:color="auto" w:fill="F9F9F9"/>
        </w:rPr>
      </w:pPr>
      <w:r w:rsidRPr="00855774">
        <w:rPr>
          <w:rFonts w:asciiTheme="majorBidi" w:eastAsia="Times New Roman" w:hAnsiTheme="majorBidi" w:cstheme="majorBidi"/>
          <w:color w:val="0D0D0D" w:themeColor="text1" w:themeTint="F2"/>
          <w:sz w:val="24"/>
          <w:szCs w:val="24"/>
        </w:rPr>
        <w:t xml:space="preserve">Ferrara, S. J., Mohammadi, N., Taylor, J. E., and Javernick-Will, A. N. (2017). Generational differences in virtual teaming in the United States: Culture, time and technology. </w:t>
      </w:r>
      <w:r w:rsidRPr="00855774">
        <w:rPr>
          <w:rFonts w:asciiTheme="majorBidi" w:eastAsia="Times New Roman" w:hAnsiTheme="majorBidi" w:cstheme="majorBidi"/>
          <w:i/>
          <w:iCs/>
          <w:color w:val="0D0D0D" w:themeColor="text1" w:themeTint="F2"/>
          <w:sz w:val="24"/>
          <w:szCs w:val="24"/>
        </w:rPr>
        <w:t>Journal of Information Technology in Construction</w:t>
      </w:r>
      <w:r w:rsidR="000D49EC"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22</w:t>
      </w:r>
      <w:r w:rsidR="004C1161" w:rsidRPr="00855774">
        <w:rPr>
          <w:rFonts w:asciiTheme="majorBidi" w:eastAsia="Times New Roman" w:hAnsiTheme="majorBidi" w:cstheme="majorBidi"/>
          <w:color w:val="0D0D0D" w:themeColor="text1" w:themeTint="F2"/>
          <w:sz w:val="24"/>
          <w:szCs w:val="24"/>
        </w:rPr>
        <w:t>(</w:t>
      </w:r>
      <w:r w:rsidR="008B3ACD" w:rsidRPr="00855774">
        <w:rPr>
          <w:rFonts w:asciiTheme="majorBidi" w:eastAsia="Times New Roman" w:hAnsiTheme="majorBidi" w:cstheme="majorBidi"/>
          <w:color w:val="0D0D0D" w:themeColor="text1" w:themeTint="F2"/>
          <w:sz w:val="24"/>
          <w:szCs w:val="24"/>
        </w:rPr>
        <w:t>2017</w:t>
      </w:r>
      <w:r w:rsidR="004C1161" w:rsidRPr="00855774">
        <w:rPr>
          <w:rFonts w:asciiTheme="majorBidi" w:eastAsia="Times New Roman" w:hAnsiTheme="majorBidi" w:cstheme="majorBidi"/>
          <w:color w:val="0D0D0D" w:themeColor="text1" w:themeTint="F2"/>
          <w:sz w:val="24"/>
          <w:szCs w:val="24"/>
        </w:rPr>
        <w:t>)</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132-144.</w:t>
      </w:r>
      <w:r w:rsidRPr="00855774">
        <w:rPr>
          <w:rFonts w:asciiTheme="majorBidi" w:eastAsia="Times New Roman" w:hAnsiTheme="majorBidi" w:cstheme="majorBidi"/>
          <w:color w:val="0D0D0D" w:themeColor="text1" w:themeTint="F2"/>
          <w:sz w:val="24"/>
          <w:szCs w:val="24"/>
          <w:shd w:val="clear" w:color="auto" w:fill="F9F9F9"/>
        </w:rPr>
        <w:t xml:space="preserve"> </w:t>
      </w:r>
    </w:p>
    <w:p w14:paraId="1ECC9B4F" w14:textId="77777777" w:rsidR="00F07851" w:rsidRPr="00855774" w:rsidRDefault="00F07851" w:rsidP="00F07851">
      <w:pPr>
        <w:spacing w:after="0" w:line="360" w:lineRule="auto"/>
        <w:ind w:left="720" w:hanging="720"/>
        <w:rPr>
          <w:rFonts w:asciiTheme="majorBidi" w:eastAsia="Times New Roman" w:hAnsiTheme="majorBidi" w:cstheme="majorBidi"/>
          <w:color w:val="0D0D0D" w:themeColor="text1" w:themeTint="F2"/>
          <w:sz w:val="24"/>
          <w:szCs w:val="24"/>
          <w:shd w:val="clear" w:color="auto" w:fill="F9F9F9"/>
        </w:rPr>
      </w:pPr>
    </w:p>
    <w:p w14:paraId="1E06FCE6" w14:textId="5F1E0C59" w:rsidR="00F07851" w:rsidRPr="00855774" w:rsidRDefault="00F07851" w:rsidP="00F07851">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imes New Roman" w:hAnsi="Times New Roman" w:cs="Times New Roman"/>
          <w:noProof/>
          <w:sz w:val="24"/>
          <w:szCs w:val="24"/>
        </w:rPr>
        <w:t xml:space="preserve">Fox, J. (2015). </w:t>
      </w:r>
      <w:r w:rsidRPr="00855774">
        <w:rPr>
          <w:rFonts w:ascii="Times New Roman" w:hAnsi="Times New Roman" w:cs="Times New Roman"/>
          <w:i/>
          <w:iCs/>
          <w:noProof/>
          <w:sz w:val="24"/>
          <w:szCs w:val="24"/>
        </w:rPr>
        <w:t xml:space="preserve">Applied regression analysis and generalized linear models. </w:t>
      </w:r>
      <w:r w:rsidRPr="00855774">
        <w:rPr>
          <w:rFonts w:ascii="Times New Roman" w:hAnsi="Times New Roman" w:cs="Times New Roman"/>
          <w:noProof/>
          <w:sz w:val="24"/>
          <w:szCs w:val="24"/>
        </w:rPr>
        <w:t>New York, NY: SAGE Publications.</w:t>
      </w:r>
    </w:p>
    <w:p w14:paraId="48796F70"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5136BDC7" w14:textId="77777777" w:rsidR="00F07851" w:rsidRPr="00855774" w:rsidRDefault="000D40B3" w:rsidP="00F07851">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Fridgeirsson, T. V., Klingenberger, J., Kosy, K., Książek, M., Nowak, P., and Schmitz, D. (2015). </w:t>
      </w:r>
      <w:r w:rsidRPr="00855774">
        <w:rPr>
          <w:rFonts w:asciiTheme="majorBidi" w:eastAsia="Times New Roman" w:hAnsiTheme="majorBidi" w:cstheme="majorBidi"/>
          <w:i/>
          <w:color w:val="0D0D0D" w:themeColor="text1" w:themeTint="F2"/>
          <w:sz w:val="24"/>
          <w:szCs w:val="24"/>
        </w:rPr>
        <w:t>Diversity management in construction</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1-128. </w:t>
      </w:r>
      <w:r w:rsidR="005963E6" w:rsidRPr="00855774">
        <w:rPr>
          <w:rFonts w:asciiTheme="majorBidi" w:eastAsia="Times New Roman" w:hAnsiTheme="majorBidi" w:cstheme="majorBidi"/>
          <w:color w:val="0D0D0D" w:themeColor="text1" w:themeTint="F2"/>
          <w:sz w:val="24"/>
          <w:szCs w:val="24"/>
        </w:rPr>
        <w:t xml:space="preserve">[Online]. Available from: </w:t>
      </w:r>
      <w:r w:rsidR="00FD0641" w:rsidRPr="00855774">
        <w:rPr>
          <w:rFonts w:asciiTheme="majorBidi" w:eastAsia="Times New Roman" w:hAnsiTheme="majorBidi" w:cstheme="majorBidi"/>
          <w:color w:val="0D0D0D" w:themeColor="text1" w:themeTint="F2"/>
          <w:sz w:val="24"/>
          <w:szCs w:val="24"/>
        </w:rPr>
        <w:t xml:space="preserve">https://www.ciob.org/sites/default/files/M23%20%20DIVERSITY%20MANAGEMENT%20IN%20CONSTRUCTION.pdf </w:t>
      </w:r>
      <w:r w:rsidR="00F86977" w:rsidRPr="00855774">
        <w:rPr>
          <w:rFonts w:asciiTheme="majorBidi" w:eastAsia="Times New Roman" w:hAnsiTheme="majorBidi" w:cstheme="majorBidi"/>
          <w:color w:val="0D0D0D" w:themeColor="text1" w:themeTint="F2"/>
          <w:sz w:val="24"/>
          <w:szCs w:val="24"/>
        </w:rPr>
        <w:t xml:space="preserve">[cited </w:t>
      </w:r>
      <w:r w:rsidR="00E752E6" w:rsidRPr="00855774">
        <w:rPr>
          <w:rFonts w:asciiTheme="majorBidi" w:hAnsiTheme="majorBidi" w:cstheme="majorBidi"/>
          <w:color w:val="0D0D0D" w:themeColor="text1" w:themeTint="F2"/>
          <w:sz w:val="24"/>
          <w:szCs w:val="24"/>
        </w:rPr>
        <w:t>19</w:t>
      </w:r>
      <w:r w:rsidR="00E752E6" w:rsidRPr="00855774">
        <w:rPr>
          <w:rFonts w:asciiTheme="majorBidi" w:hAnsiTheme="majorBidi" w:cstheme="majorBidi"/>
          <w:color w:val="0D0D0D" w:themeColor="text1" w:themeTint="F2"/>
          <w:sz w:val="24"/>
          <w:szCs w:val="24"/>
          <w:vertAlign w:val="superscript"/>
        </w:rPr>
        <w:t>th</w:t>
      </w:r>
      <w:r w:rsidR="00E752E6" w:rsidRPr="00855774">
        <w:rPr>
          <w:rFonts w:asciiTheme="majorBidi" w:hAnsiTheme="majorBidi" w:cstheme="majorBidi"/>
          <w:color w:val="0D0D0D" w:themeColor="text1" w:themeTint="F2"/>
          <w:sz w:val="24"/>
          <w:szCs w:val="24"/>
        </w:rPr>
        <w:t xml:space="preserve"> </w:t>
      </w:r>
      <w:r w:rsidR="00F86977" w:rsidRPr="00855774">
        <w:rPr>
          <w:rFonts w:asciiTheme="majorBidi" w:eastAsia="Times New Roman" w:hAnsiTheme="majorBidi" w:cstheme="majorBidi"/>
          <w:color w:val="0D0D0D" w:themeColor="text1" w:themeTint="F2"/>
          <w:sz w:val="24"/>
          <w:szCs w:val="24"/>
        </w:rPr>
        <w:t>November 2019]</w:t>
      </w:r>
      <w:r w:rsidR="000D49EC" w:rsidRPr="00855774">
        <w:rPr>
          <w:rFonts w:asciiTheme="majorBidi" w:eastAsia="Times New Roman" w:hAnsiTheme="majorBidi" w:cstheme="majorBidi"/>
          <w:color w:val="0D0D0D" w:themeColor="text1" w:themeTint="F2"/>
          <w:sz w:val="24"/>
          <w:szCs w:val="24"/>
        </w:rPr>
        <w:t>.</w:t>
      </w:r>
    </w:p>
    <w:p w14:paraId="00F99B61" w14:textId="77777777" w:rsidR="00F07851" w:rsidRPr="00855774" w:rsidRDefault="00F07851" w:rsidP="00F07851">
      <w:pPr>
        <w:spacing w:after="0" w:line="360" w:lineRule="auto"/>
        <w:ind w:left="720" w:hanging="720"/>
        <w:rPr>
          <w:rFonts w:asciiTheme="majorBidi" w:eastAsia="Times New Roman" w:hAnsiTheme="majorBidi" w:cstheme="majorBidi"/>
          <w:color w:val="0D0D0D" w:themeColor="text1" w:themeTint="F2"/>
          <w:sz w:val="24"/>
          <w:szCs w:val="24"/>
        </w:rPr>
      </w:pPr>
    </w:p>
    <w:p w14:paraId="53945C4A" w14:textId="3107434A" w:rsidR="00F07851" w:rsidRPr="00855774" w:rsidRDefault="00F07851" w:rsidP="00F07851">
      <w:pPr>
        <w:spacing w:after="0" w:line="360" w:lineRule="auto"/>
        <w:ind w:left="720" w:hanging="720"/>
        <w:rPr>
          <w:rFonts w:ascii="Times New Roman" w:hAnsi="Times New Roman" w:cs="Times New Roman"/>
          <w:noProof/>
          <w:sz w:val="24"/>
          <w:szCs w:val="24"/>
        </w:rPr>
      </w:pPr>
      <w:r w:rsidRPr="00855774">
        <w:rPr>
          <w:rFonts w:ascii="Times New Roman" w:hAnsi="Times New Roman" w:cs="Times New Roman"/>
          <w:noProof/>
          <w:sz w:val="24"/>
          <w:szCs w:val="24"/>
        </w:rPr>
        <w:t xml:space="preserve">GlobalData (2022). </w:t>
      </w:r>
      <w:r w:rsidRPr="00855774">
        <w:rPr>
          <w:rFonts w:ascii="Times New Roman" w:hAnsi="Times New Roman" w:cs="Times New Roman"/>
          <w:i/>
          <w:iCs/>
          <w:noProof/>
          <w:sz w:val="24"/>
          <w:szCs w:val="24"/>
        </w:rPr>
        <w:t xml:space="preserve">United Arab Emirates (UAE) Construction market size, trends and forecasts by sector – Commercial, industrial, infrastructure, energy and utilities, institutional and residential market analysis, 2022-2026. </w:t>
      </w:r>
      <w:r w:rsidRPr="00855774">
        <w:rPr>
          <w:rFonts w:ascii="Times New Roman" w:hAnsi="Times New Roman" w:cs="Times New Roman"/>
          <w:noProof/>
          <w:sz w:val="24"/>
          <w:szCs w:val="24"/>
        </w:rPr>
        <w:t xml:space="preserve">[Online] </w:t>
      </w:r>
      <w:r w:rsidRPr="00855774">
        <w:rPr>
          <w:rFonts w:ascii="Times New Roman" w:hAnsi="Times New Roman" w:cs="Times New Roman"/>
          <w:noProof/>
          <w:sz w:val="24"/>
          <w:szCs w:val="24"/>
        </w:rPr>
        <w:br/>
        <w:t>Available at: https://www.globaldata.com/store/report/uae-construction-market-analysis-2/#:~:text=The%20United%20Arab%20Emirates%20(UAE,during%20the%20period%202023%2D2026</w:t>
      </w:r>
    </w:p>
    <w:p w14:paraId="4E1C1D46" w14:textId="77777777" w:rsidR="00F07851" w:rsidRPr="00855774" w:rsidRDefault="00F07851" w:rsidP="00F07851">
      <w:pPr>
        <w:spacing w:after="0" w:line="360" w:lineRule="auto"/>
        <w:ind w:left="720" w:hanging="720"/>
        <w:rPr>
          <w:rFonts w:ascii="Times New Roman" w:hAnsi="Times New Roman" w:cs="Times New Roman"/>
          <w:noProof/>
          <w:sz w:val="24"/>
          <w:szCs w:val="24"/>
        </w:rPr>
      </w:pPr>
    </w:p>
    <w:p w14:paraId="2F505DCD" w14:textId="0EEC348D" w:rsidR="00F07851" w:rsidRPr="00855774" w:rsidRDefault="00F07851" w:rsidP="00F07851">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imes New Roman" w:hAnsi="Times New Roman" w:cs="Times New Roman"/>
          <w:noProof/>
          <w:sz w:val="24"/>
          <w:szCs w:val="24"/>
        </w:rPr>
        <w:t xml:space="preserve">Grant, M. J. &amp; Booth, A. (2009). A typology of reviews: an analysis of 14 review types and associated methodologies. </w:t>
      </w:r>
      <w:r w:rsidRPr="00855774">
        <w:rPr>
          <w:rFonts w:ascii="Times New Roman" w:hAnsi="Times New Roman" w:cs="Times New Roman"/>
          <w:i/>
          <w:iCs/>
          <w:noProof/>
          <w:sz w:val="24"/>
          <w:szCs w:val="24"/>
        </w:rPr>
        <w:t xml:space="preserve">Health Information and Libraries Journal, </w:t>
      </w:r>
      <w:r w:rsidRPr="00855774">
        <w:rPr>
          <w:rFonts w:ascii="Times New Roman" w:hAnsi="Times New Roman" w:cs="Times New Roman"/>
          <w:noProof/>
          <w:sz w:val="24"/>
          <w:szCs w:val="24"/>
        </w:rPr>
        <w:t>26(2), pp. 91-108.</w:t>
      </w:r>
    </w:p>
    <w:p w14:paraId="5AAFA945"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252DEDB4" w14:textId="307C2C8F" w:rsidR="00995D34"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Gunduz, M., and Yahya, A. M. A. (2018). Analysis of project success factors in construction industry. </w:t>
      </w:r>
      <w:r w:rsidRPr="00855774">
        <w:rPr>
          <w:rFonts w:asciiTheme="majorBidi" w:eastAsia="Times New Roman" w:hAnsiTheme="majorBidi" w:cstheme="majorBidi"/>
          <w:i/>
          <w:iCs/>
          <w:color w:val="0D0D0D" w:themeColor="text1" w:themeTint="F2"/>
          <w:sz w:val="24"/>
          <w:szCs w:val="24"/>
        </w:rPr>
        <w:t>Technological and Economic Development of Economy</w:t>
      </w:r>
      <w:r w:rsidR="000D49EC"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24</w:t>
      </w:r>
      <w:r w:rsidRPr="00855774">
        <w:rPr>
          <w:rFonts w:asciiTheme="majorBidi" w:eastAsia="Times New Roman" w:hAnsiTheme="majorBidi" w:cstheme="majorBidi"/>
          <w:color w:val="0D0D0D" w:themeColor="text1" w:themeTint="F2"/>
          <w:sz w:val="24"/>
          <w:szCs w:val="24"/>
        </w:rPr>
        <w:t xml:space="preserve">(1),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67-80. </w:t>
      </w:r>
    </w:p>
    <w:p w14:paraId="4407ED19" w14:textId="77777777" w:rsidR="000D49EC" w:rsidRPr="00855774" w:rsidRDefault="000D49EC" w:rsidP="007A0538">
      <w:pPr>
        <w:spacing w:after="0" w:line="360" w:lineRule="auto"/>
        <w:ind w:left="720" w:hanging="720"/>
        <w:rPr>
          <w:rFonts w:asciiTheme="majorBidi" w:hAnsiTheme="majorBidi" w:cstheme="majorBidi"/>
          <w:color w:val="0D0D0D" w:themeColor="text1" w:themeTint="F2"/>
          <w:sz w:val="24"/>
          <w:szCs w:val="24"/>
        </w:rPr>
      </w:pPr>
    </w:p>
    <w:p w14:paraId="05E468CE" w14:textId="199913DF" w:rsidR="000D40B3" w:rsidRPr="00855774" w:rsidRDefault="000D40B3" w:rsidP="007A0538">
      <w:pPr>
        <w:spacing w:after="0" w:line="360" w:lineRule="auto"/>
        <w:ind w:left="720" w:hanging="720"/>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Haouas, I., </w:t>
      </w:r>
      <w:r w:rsidR="00681F04"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Heshmati, A. (2014). Can the UAE avoid the oil curse by economic diversification? </w:t>
      </w:r>
      <w:r w:rsidRPr="00855774">
        <w:rPr>
          <w:rFonts w:asciiTheme="majorBidi" w:hAnsiTheme="majorBidi" w:cstheme="majorBidi"/>
          <w:i/>
          <w:iCs/>
          <w:color w:val="0D0D0D" w:themeColor="text1" w:themeTint="F2"/>
          <w:sz w:val="24"/>
          <w:szCs w:val="24"/>
        </w:rPr>
        <w:t>IZA DP</w:t>
      </w:r>
      <w:r w:rsidRPr="00855774">
        <w:rPr>
          <w:rFonts w:asciiTheme="majorBidi" w:hAnsiTheme="majorBidi" w:cstheme="majorBidi"/>
          <w:color w:val="0D0D0D" w:themeColor="text1" w:themeTint="F2"/>
          <w:sz w:val="24"/>
          <w:szCs w:val="24"/>
        </w:rPr>
        <w:t>,</w:t>
      </w:r>
      <w:r w:rsidR="00313AAB"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1-21. </w:t>
      </w:r>
      <w:r w:rsidR="005963E6" w:rsidRPr="00855774">
        <w:rPr>
          <w:rFonts w:asciiTheme="majorBidi" w:eastAsia="Times New Roman" w:hAnsiTheme="majorBidi" w:cstheme="majorBidi"/>
          <w:color w:val="0D0D0D" w:themeColor="text1" w:themeTint="F2"/>
          <w:sz w:val="24"/>
          <w:szCs w:val="24"/>
        </w:rPr>
        <w:t xml:space="preserve">[Online]. </w:t>
      </w:r>
      <w:r w:rsidR="00C7624F" w:rsidRPr="00855774">
        <w:rPr>
          <w:rFonts w:asciiTheme="majorBidi" w:eastAsia="Times New Roman" w:hAnsiTheme="majorBidi" w:cstheme="majorBidi"/>
          <w:color w:val="0D0D0D" w:themeColor="text1" w:themeTint="F2"/>
          <w:sz w:val="24"/>
          <w:szCs w:val="24"/>
        </w:rPr>
        <w:t>(8003). [Accessed 17</w:t>
      </w:r>
      <w:r w:rsidR="00C7624F" w:rsidRPr="00855774">
        <w:rPr>
          <w:rFonts w:asciiTheme="majorBidi" w:eastAsia="Times New Roman" w:hAnsiTheme="majorBidi" w:cstheme="majorBidi"/>
          <w:color w:val="0D0D0D" w:themeColor="text1" w:themeTint="F2"/>
          <w:sz w:val="24"/>
          <w:szCs w:val="24"/>
          <w:vertAlign w:val="superscript"/>
        </w:rPr>
        <w:t>th</w:t>
      </w:r>
      <w:r w:rsidR="00C7624F" w:rsidRPr="00855774">
        <w:rPr>
          <w:rFonts w:asciiTheme="majorBidi" w:eastAsia="Times New Roman" w:hAnsiTheme="majorBidi" w:cstheme="majorBidi"/>
          <w:color w:val="0D0D0D" w:themeColor="text1" w:themeTint="F2"/>
          <w:sz w:val="24"/>
          <w:szCs w:val="24"/>
        </w:rPr>
        <w:t xml:space="preserve"> Juna 2021]. </w:t>
      </w:r>
      <w:r w:rsidR="005963E6" w:rsidRPr="00855774">
        <w:rPr>
          <w:rFonts w:asciiTheme="majorBidi" w:eastAsia="Times New Roman" w:hAnsiTheme="majorBidi" w:cstheme="majorBidi"/>
          <w:color w:val="0D0D0D" w:themeColor="text1" w:themeTint="F2"/>
          <w:sz w:val="24"/>
          <w:szCs w:val="24"/>
        </w:rPr>
        <w:t xml:space="preserve">Available </w:t>
      </w:r>
      <w:r w:rsidR="00C7624F" w:rsidRPr="00855774">
        <w:rPr>
          <w:rFonts w:asciiTheme="majorBidi" w:eastAsia="Times New Roman" w:hAnsiTheme="majorBidi" w:cstheme="majorBidi"/>
          <w:color w:val="0D0D0D" w:themeColor="text1" w:themeTint="F2"/>
          <w:sz w:val="24"/>
          <w:szCs w:val="24"/>
        </w:rPr>
        <w:t>at</w:t>
      </w:r>
      <w:r w:rsidR="005963E6" w:rsidRPr="00855774">
        <w:rPr>
          <w:rFonts w:asciiTheme="majorBidi" w:eastAsia="Times New Roman" w:hAnsiTheme="majorBidi" w:cstheme="majorBidi"/>
          <w:color w:val="0D0D0D" w:themeColor="text1" w:themeTint="F2"/>
          <w:sz w:val="24"/>
          <w:szCs w:val="24"/>
        </w:rPr>
        <w:t>:</w:t>
      </w:r>
      <w:r w:rsidR="00C7624F" w:rsidRPr="00855774">
        <w:rPr>
          <w:rFonts w:asciiTheme="majorBidi" w:eastAsia="Times New Roman" w:hAnsiTheme="majorBidi" w:cstheme="majorBidi"/>
          <w:color w:val="0D0D0D" w:themeColor="text1" w:themeTint="F2"/>
          <w:sz w:val="24"/>
          <w:szCs w:val="24"/>
        </w:rPr>
        <w:t xml:space="preserve"> </w:t>
      </w:r>
      <w:r w:rsidR="00A71C73" w:rsidRPr="00855774">
        <w:rPr>
          <w:rFonts w:asciiTheme="majorBidi" w:eastAsia="Times New Roman" w:hAnsiTheme="majorBidi" w:cstheme="majorBidi"/>
          <w:color w:val="0D0D0D" w:themeColor="text1" w:themeTint="F2"/>
          <w:sz w:val="24"/>
          <w:szCs w:val="24"/>
        </w:rPr>
        <w:t>https://papers.ssrn.com/sol3/papers.cfm?abstract_id=2406325</w:t>
      </w:r>
    </w:p>
    <w:p w14:paraId="2AA2D14A" w14:textId="77777777" w:rsidR="00D4741D" w:rsidRPr="00855774" w:rsidRDefault="00D4741D"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2695500C" w14:textId="76E3B789" w:rsidR="000D40B3" w:rsidRPr="00855774" w:rsidRDefault="000D40B3" w:rsidP="007A05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Hassim, A. A. (2012). </w:t>
      </w:r>
      <w:r w:rsidRPr="00855774">
        <w:rPr>
          <w:rFonts w:asciiTheme="majorBidi" w:eastAsia="Times New Roman" w:hAnsiTheme="majorBidi" w:cstheme="majorBidi"/>
          <w:bCs/>
          <w:i/>
          <w:iCs/>
          <w:color w:val="0D0D0D" w:themeColor="text1" w:themeTint="F2"/>
          <w:sz w:val="24"/>
          <w:szCs w:val="24"/>
        </w:rPr>
        <w:t>Project governance: Ethical decision making in project procurement in the Malysian public sectors</w:t>
      </w:r>
      <w:r w:rsidRPr="00855774">
        <w:rPr>
          <w:rFonts w:asciiTheme="majorBidi" w:eastAsia="Times New Roman" w:hAnsiTheme="majorBidi" w:cstheme="majorBidi"/>
          <w:bCs/>
          <w:color w:val="0D0D0D" w:themeColor="text1" w:themeTint="F2"/>
          <w:sz w:val="24"/>
          <w:szCs w:val="24"/>
        </w:rPr>
        <w:t xml:space="preserve">. PhD </w:t>
      </w:r>
      <w:r w:rsidR="00B47301" w:rsidRPr="00855774">
        <w:rPr>
          <w:rFonts w:asciiTheme="majorBidi" w:eastAsia="Times New Roman" w:hAnsiTheme="majorBidi" w:cstheme="majorBidi"/>
          <w:bCs/>
          <w:color w:val="0D0D0D" w:themeColor="text1" w:themeTint="F2"/>
          <w:sz w:val="24"/>
          <w:szCs w:val="24"/>
        </w:rPr>
        <w:t>T</w:t>
      </w:r>
      <w:r w:rsidR="003B1816" w:rsidRPr="00855774">
        <w:rPr>
          <w:rFonts w:asciiTheme="majorBidi" w:eastAsia="Times New Roman" w:hAnsiTheme="majorBidi" w:cstheme="majorBidi"/>
          <w:bCs/>
          <w:color w:val="0D0D0D" w:themeColor="text1" w:themeTint="F2"/>
          <w:sz w:val="24"/>
          <w:szCs w:val="24"/>
        </w:rPr>
        <w:t>hesis</w:t>
      </w:r>
      <w:r w:rsidR="000D49EC" w:rsidRPr="00855774">
        <w:rPr>
          <w:rFonts w:asciiTheme="majorBidi" w:eastAsia="Times New Roman" w:hAnsiTheme="majorBidi" w:cstheme="majorBidi"/>
          <w:bCs/>
          <w:color w:val="0D0D0D" w:themeColor="text1" w:themeTint="F2"/>
          <w:sz w:val="24"/>
          <w:szCs w:val="24"/>
        </w:rPr>
        <w:t>.</w:t>
      </w:r>
      <w:r w:rsidR="003B1816" w:rsidRPr="00855774">
        <w:rPr>
          <w:rFonts w:asciiTheme="majorBidi" w:eastAsia="Times New Roman" w:hAnsiTheme="majorBidi" w:cstheme="majorBidi"/>
          <w:bCs/>
          <w:color w:val="0D0D0D" w:themeColor="text1" w:themeTint="F2"/>
          <w:sz w:val="24"/>
          <w:szCs w:val="24"/>
        </w:rPr>
        <w:t xml:space="preserve"> Queensland University of Technology.</w:t>
      </w:r>
    </w:p>
    <w:p w14:paraId="6177B3E7"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3912CB3F" w14:textId="1F378D27"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Helen, B. I., Emmanuel, O. O., Lawal, A., and Elkanah, A. (2015). Factors influencing the performance of construction projects in Akure, Nigeria. </w:t>
      </w:r>
      <w:r w:rsidRPr="00855774">
        <w:rPr>
          <w:rFonts w:asciiTheme="majorBidi" w:hAnsiTheme="majorBidi" w:cstheme="majorBidi"/>
          <w:i/>
          <w:iCs/>
          <w:color w:val="0D0D0D" w:themeColor="text1" w:themeTint="F2"/>
          <w:sz w:val="24"/>
          <w:szCs w:val="24"/>
        </w:rPr>
        <w:t>International Journal of Civil Engineering, Construction and Estate Management</w:t>
      </w:r>
      <w:r w:rsidR="000D49EC" w:rsidRPr="00855774">
        <w:rPr>
          <w:rFonts w:asciiTheme="majorBidi" w:hAnsiTheme="majorBidi" w:cstheme="majorBidi"/>
          <w:iCs/>
          <w:color w:val="0D0D0D" w:themeColor="text1" w:themeTint="F2"/>
          <w:sz w:val="24"/>
          <w:szCs w:val="24"/>
        </w:rPr>
        <w:t>,</w:t>
      </w:r>
      <w:r w:rsidRPr="00855774">
        <w:rPr>
          <w:rFonts w:asciiTheme="majorBidi" w:hAnsiTheme="majorBidi" w:cstheme="majorBidi"/>
          <w:color w:val="0D0D0D" w:themeColor="text1" w:themeTint="F2"/>
          <w:sz w:val="24"/>
          <w:szCs w:val="24"/>
        </w:rPr>
        <w:t xml:space="preserve"> 3(4),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 xml:space="preserve">57-67. </w:t>
      </w:r>
    </w:p>
    <w:p w14:paraId="1B592E01"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28C6FF30" w14:textId="312ECDB6" w:rsidR="007D6E2D"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Henderson, L. S., Stackman, R. W., and Lindekilde, R. (2018). Why cultural intelligence matters on global project teams. </w:t>
      </w:r>
      <w:r w:rsidRPr="00855774">
        <w:rPr>
          <w:rFonts w:asciiTheme="majorBidi" w:eastAsia="Times New Roman" w:hAnsiTheme="majorBidi" w:cstheme="majorBidi"/>
          <w:i/>
          <w:iCs/>
          <w:color w:val="0D0D0D" w:themeColor="text1" w:themeTint="F2"/>
          <w:sz w:val="24"/>
          <w:szCs w:val="24"/>
        </w:rPr>
        <w:t>International Journal of Project Management</w:t>
      </w:r>
      <w:r w:rsidR="000D49EC"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36</w:t>
      </w:r>
      <w:r w:rsidR="004C1161" w:rsidRPr="00855774">
        <w:rPr>
          <w:rFonts w:asciiTheme="majorBidi" w:eastAsia="Times New Roman" w:hAnsiTheme="majorBidi" w:cstheme="majorBidi"/>
          <w:color w:val="0D0D0D" w:themeColor="text1" w:themeTint="F2"/>
          <w:sz w:val="24"/>
          <w:szCs w:val="24"/>
        </w:rPr>
        <w:t>(</w:t>
      </w:r>
      <w:r w:rsidR="008B3ACD" w:rsidRPr="00855774">
        <w:rPr>
          <w:rFonts w:asciiTheme="majorBidi" w:eastAsia="Times New Roman" w:hAnsiTheme="majorBidi" w:cstheme="majorBidi"/>
          <w:color w:val="0D0D0D" w:themeColor="text1" w:themeTint="F2"/>
          <w:sz w:val="24"/>
          <w:szCs w:val="24"/>
        </w:rPr>
        <w:t>2018)</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954-967.</w:t>
      </w:r>
    </w:p>
    <w:p w14:paraId="7CFCCF40" w14:textId="77777777" w:rsidR="00D4741D" w:rsidRPr="00855774" w:rsidRDefault="00D4741D" w:rsidP="007A0538">
      <w:pPr>
        <w:spacing w:after="0" w:line="360" w:lineRule="auto"/>
        <w:ind w:left="720" w:hanging="720"/>
        <w:rPr>
          <w:rFonts w:asciiTheme="majorBidi" w:hAnsiTheme="majorBidi" w:cstheme="majorBidi"/>
          <w:color w:val="0D0D0D" w:themeColor="text1" w:themeTint="F2"/>
          <w:sz w:val="24"/>
          <w:szCs w:val="24"/>
        </w:rPr>
      </w:pPr>
    </w:p>
    <w:p w14:paraId="1708D346" w14:textId="08ABBD72" w:rsidR="007D6E2D" w:rsidRPr="00855774" w:rsidRDefault="007D6E2D"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Heumann, C., </w:t>
      </w:r>
      <w:r w:rsidR="00110251"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Shalabh, S. M. (2017). </w:t>
      </w:r>
      <w:r w:rsidRPr="00855774">
        <w:rPr>
          <w:rFonts w:asciiTheme="majorBidi" w:hAnsiTheme="majorBidi" w:cstheme="majorBidi"/>
          <w:i/>
          <w:color w:val="0D0D0D" w:themeColor="text1" w:themeTint="F2"/>
          <w:sz w:val="24"/>
          <w:szCs w:val="24"/>
        </w:rPr>
        <w:t xml:space="preserve">Introduction to </w:t>
      </w:r>
      <w:r w:rsidR="000D49EC" w:rsidRPr="00855774">
        <w:rPr>
          <w:rFonts w:asciiTheme="majorBidi" w:hAnsiTheme="majorBidi" w:cstheme="majorBidi"/>
          <w:i/>
          <w:color w:val="0D0D0D" w:themeColor="text1" w:themeTint="F2"/>
          <w:sz w:val="24"/>
          <w:szCs w:val="24"/>
        </w:rPr>
        <w:t>S</w:t>
      </w:r>
      <w:r w:rsidRPr="00855774">
        <w:rPr>
          <w:rFonts w:asciiTheme="majorBidi" w:hAnsiTheme="majorBidi" w:cstheme="majorBidi"/>
          <w:i/>
          <w:color w:val="0D0D0D" w:themeColor="text1" w:themeTint="F2"/>
          <w:sz w:val="24"/>
          <w:szCs w:val="24"/>
        </w:rPr>
        <w:t xml:space="preserve">tatistics and </w:t>
      </w:r>
      <w:r w:rsidR="000D49EC" w:rsidRPr="00855774">
        <w:rPr>
          <w:rFonts w:asciiTheme="majorBidi" w:hAnsiTheme="majorBidi" w:cstheme="majorBidi"/>
          <w:i/>
          <w:color w:val="0D0D0D" w:themeColor="text1" w:themeTint="F2"/>
          <w:sz w:val="24"/>
          <w:szCs w:val="24"/>
        </w:rPr>
        <w:t>D</w:t>
      </w:r>
      <w:r w:rsidRPr="00855774">
        <w:rPr>
          <w:rFonts w:asciiTheme="majorBidi" w:hAnsiTheme="majorBidi" w:cstheme="majorBidi"/>
          <w:i/>
          <w:color w:val="0D0D0D" w:themeColor="text1" w:themeTint="F2"/>
          <w:sz w:val="24"/>
          <w:szCs w:val="24"/>
        </w:rPr>
        <w:t xml:space="preserve">ata </w:t>
      </w:r>
      <w:r w:rsidR="000D49EC" w:rsidRPr="00855774">
        <w:rPr>
          <w:rFonts w:asciiTheme="majorBidi" w:hAnsiTheme="majorBidi" w:cstheme="majorBidi"/>
          <w:i/>
          <w:color w:val="0D0D0D" w:themeColor="text1" w:themeTint="F2"/>
          <w:sz w:val="24"/>
          <w:szCs w:val="24"/>
        </w:rPr>
        <w:t>A</w:t>
      </w:r>
      <w:r w:rsidRPr="00855774">
        <w:rPr>
          <w:rFonts w:asciiTheme="majorBidi" w:hAnsiTheme="majorBidi" w:cstheme="majorBidi"/>
          <w:i/>
          <w:color w:val="0D0D0D" w:themeColor="text1" w:themeTint="F2"/>
          <w:sz w:val="24"/>
          <w:szCs w:val="24"/>
        </w:rPr>
        <w:t xml:space="preserve">nalysis: With </w:t>
      </w:r>
      <w:r w:rsidR="000D49EC" w:rsidRPr="00855774">
        <w:rPr>
          <w:rFonts w:asciiTheme="majorBidi" w:hAnsiTheme="majorBidi" w:cstheme="majorBidi"/>
          <w:i/>
          <w:color w:val="0D0D0D" w:themeColor="text1" w:themeTint="F2"/>
          <w:sz w:val="24"/>
          <w:szCs w:val="24"/>
        </w:rPr>
        <w:t>E</w:t>
      </w:r>
      <w:r w:rsidRPr="00855774">
        <w:rPr>
          <w:rFonts w:asciiTheme="majorBidi" w:hAnsiTheme="majorBidi" w:cstheme="majorBidi"/>
          <w:i/>
          <w:color w:val="0D0D0D" w:themeColor="text1" w:themeTint="F2"/>
          <w:sz w:val="24"/>
          <w:szCs w:val="24"/>
        </w:rPr>
        <w:t xml:space="preserve">xercises, </w:t>
      </w:r>
      <w:r w:rsidR="000D49EC" w:rsidRPr="00855774">
        <w:rPr>
          <w:rFonts w:asciiTheme="majorBidi" w:hAnsiTheme="majorBidi" w:cstheme="majorBidi"/>
          <w:i/>
          <w:color w:val="0D0D0D" w:themeColor="text1" w:themeTint="F2"/>
          <w:sz w:val="24"/>
          <w:szCs w:val="24"/>
        </w:rPr>
        <w:t>S</w:t>
      </w:r>
      <w:r w:rsidRPr="00855774">
        <w:rPr>
          <w:rFonts w:asciiTheme="majorBidi" w:hAnsiTheme="majorBidi" w:cstheme="majorBidi"/>
          <w:i/>
          <w:color w:val="0D0D0D" w:themeColor="text1" w:themeTint="F2"/>
          <w:sz w:val="24"/>
          <w:szCs w:val="24"/>
        </w:rPr>
        <w:t xml:space="preserve">olutions, </w:t>
      </w:r>
      <w:r w:rsidR="000D49EC" w:rsidRPr="00855774">
        <w:rPr>
          <w:rFonts w:asciiTheme="majorBidi" w:hAnsiTheme="majorBidi" w:cstheme="majorBidi"/>
          <w:i/>
          <w:color w:val="0D0D0D" w:themeColor="text1" w:themeTint="F2"/>
          <w:sz w:val="24"/>
          <w:szCs w:val="24"/>
        </w:rPr>
        <w:t>A</w:t>
      </w:r>
      <w:r w:rsidRPr="00855774">
        <w:rPr>
          <w:rFonts w:asciiTheme="majorBidi" w:hAnsiTheme="majorBidi" w:cstheme="majorBidi"/>
          <w:i/>
          <w:color w:val="0D0D0D" w:themeColor="text1" w:themeTint="F2"/>
          <w:sz w:val="24"/>
          <w:szCs w:val="24"/>
        </w:rPr>
        <w:t>pplications in R</w:t>
      </w:r>
      <w:r w:rsidRPr="00855774">
        <w:rPr>
          <w:rFonts w:asciiTheme="majorBidi" w:hAnsiTheme="majorBidi" w:cstheme="majorBidi"/>
          <w:color w:val="0D0D0D" w:themeColor="text1" w:themeTint="F2"/>
          <w:sz w:val="24"/>
          <w:szCs w:val="24"/>
        </w:rPr>
        <w:t>. New York, NY: Springer.</w:t>
      </w:r>
    </w:p>
    <w:p w14:paraId="01117D84" w14:textId="77777777" w:rsidR="007D6E2D" w:rsidRPr="00855774" w:rsidRDefault="007D6E2D" w:rsidP="007A0538">
      <w:pPr>
        <w:spacing w:after="0" w:line="360" w:lineRule="auto"/>
        <w:rPr>
          <w:rFonts w:asciiTheme="majorBidi" w:eastAsia="Times New Roman" w:hAnsiTheme="majorBidi" w:cstheme="majorBidi"/>
          <w:color w:val="0D0D0D" w:themeColor="text1" w:themeTint="F2"/>
          <w:sz w:val="24"/>
          <w:szCs w:val="24"/>
        </w:rPr>
      </w:pPr>
    </w:p>
    <w:p w14:paraId="527F6D31" w14:textId="430CBAE2" w:rsidR="00995D34"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Hogg, M. A. (2006). </w:t>
      </w:r>
      <w:r w:rsidR="00AC07D7" w:rsidRPr="00855774">
        <w:rPr>
          <w:rFonts w:asciiTheme="majorBidi" w:eastAsia="Times New Roman" w:hAnsiTheme="majorBidi" w:cstheme="majorBidi"/>
          <w:color w:val="0D0D0D" w:themeColor="text1" w:themeTint="F2"/>
          <w:sz w:val="24"/>
          <w:szCs w:val="24"/>
        </w:rPr>
        <w:t xml:space="preserve">Social identity theory. In P.J. Burke (Ed), </w:t>
      </w:r>
      <w:r w:rsidRPr="00855774">
        <w:rPr>
          <w:rFonts w:asciiTheme="majorBidi" w:eastAsia="Times New Roman" w:hAnsiTheme="majorBidi" w:cstheme="majorBidi"/>
          <w:i/>
          <w:iCs/>
          <w:color w:val="0D0D0D" w:themeColor="text1" w:themeTint="F2"/>
          <w:sz w:val="24"/>
          <w:szCs w:val="24"/>
        </w:rPr>
        <w:t xml:space="preserve">Contemporary </w:t>
      </w:r>
      <w:r w:rsidR="00AC07D7" w:rsidRPr="00855774">
        <w:rPr>
          <w:rFonts w:asciiTheme="majorBidi" w:eastAsia="Times New Roman" w:hAnsiTheme="majorBidi" w:cstheme="majorBidi"/>
          <w:i/>
          <w:iCs/>
          <w:color w:val="0D0D0D" w:themeColor="text1" w:themeTint="F2"/>
          <w:sz w:val="24"/>
          <w:szCs w:val="24"/>
        </w:rPr>
        <w:t>social psychological theories</w:t>
      </w:r>
      <w:r w:rsidR="00AC07D7" w:rsidRPr="00855774">
        <w:rPr>
          <w:rFonts w:asciiTheme="majorBidi" w:eastAsia="Times New Roman" w:hAnsiTheme="majorBidi" w:cstheme="majorBidi"/>
          <w:color w:val="0D0D0D" w:themeColor="text1" w:themeTint="F2"/>
          <w:sz w:val="24"/>
          <w:szCs w:val="24"/>
        </w:rPr>
        <w:t xml:space="preserve"> (pp.111-136)</w:t>
      </w:r>
      <w:r w:rsidR="00CD2CA8" w:rsidRPr="00855774">
        <w:rPr>
          <w:rFonts w:asciiTheme="majorBidi" w:eastAsia="Times New Roman" w:hAnsiTheme="majorBidi" w:cstheme="majorBidi"/>
          <w:color w:val="0D0D0D" w:themeColor="text1" w:themeTint="F2"/>
          <w:sz w:val="24"/>
          <w:szCs w:val="24"/>
        </w:rPr>
        <w:t xml:space="preserve"> </w:t>
      </w:r>
      <w:r w:rsidR="00995D34" w:rsidRPr="00855774">
        <w:rPr>
          <w:rFonts w:asciiTheme="majorBidi" w:eastAsia="Times New Roman" w:hAnsiTheme="majorBidi" w:cstheme="majorBidi"/>
          <w:color w:val="0D0D0D" w:themeColor="text1" w:themeTint="F2"/>
          <w:sz w:val="24"/>
          <w:szCs w:val="24"/>
        </w:rPr>
        <w:t xml:space="preserve">, </w:t>
      </w:r>
      <w:r w:rsidR="00CD2CA8" w:rsidRPr="00855774">
        <w:rPr>
          <w:rFonts w:asciiTheme="majorBidi" w:eastAsia="Times New Roman" w:hAnsiTheme="majorBidi" w:cstheme="majorBidi"/>
          <w:color w:val="0D0D0D" w:themeColor="text1" w:themeTint="F2"/>
          <w:sz w:val="24"/>
          <w:szCs w:val="24"/>
        </w:rPr>
        <w:t>1</w:t>
      </w:r>
      <w:r w:rsidR="00CD2CA8" w:rsidRPr="00855774">
        <w:rPr>
          <w:rFonts w:asciiTheme="majorBidi" w:eastAsia="Times New Roman" w:hAnsiTheme="majorBidi" w:cstheme="majorBidi"/>
          <w:color w:val="0D0D0D" w:themeColor="text1" w:themeTint="F2"/>
          <w:sz w:val="24"/>
          <w:szCs w:val="24"/>
          <w:vertAlign w:val="superscript"/>
        </w:rPr>
        <w:t>st</w:t>
      </w:r>
      <w:r w:rsidR="00CD2CA8" w:rsidRPr="00855774">
        <w:rPr>
          <w:rFonts w:asciiTheme="majorBidi" w:eastAsia="Times New Roman" w:hAnsiTheme="majorBidi" w:cstheme="majorBidi"/>
          <w:color w:val="0D0D0D" w:themeColor="text1" w:themeTint="F2"/>
          <w:sz w:val="24"/>
          <w:szCs w:val="24"/>
        </w:rPr>
        <w:t xml:space="preserve"> ed. Palo Alto, CA: Stanford University Press.</w:t>
      </w:r>
    </w:p>
    <w:p w14:paraId="06114A40"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2EBACDC5" w14:textId="3F71CB8B"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Homthong, S., and Moungnoi, W. (2016). Critical success factors influencing construction project performance for different objectives: Operation and maintenance phase.</w:t>
      </w:r>
      <w:r w:rsidR="001E7638" w:rsidRPr="00855774">
        <w:rPr>
          <w:rFonts w:asciiTheme="majorBidi" w:eastAsia="Times New Roman" w:hAnsiTheme="majorBidi" w:cstheme="majorBidi"/>
          <w:color w:val="0D0D0D" w:themeColor="text1" w:themeTint="F2"/>
          <w:sz w:val="24"/>
          <w:szCs w:val="24"/>
        </w:rPr>
        <w:t xml:space="preserve"> In: </w:t>
      </w:r>
      <w:r w:rsidRPr="00855774">
        <w:rPr>
          <w:rFonts w:asciiTheme="majorBidi" w:eastAsia="Times New Roman" w:hAnsiTheme="majorBidi" w:cstheme="majorBidi"/>
          <w:i/>
          <w:iCs/>
          <w:color w:val="0D0D0D" w:themeColor="text1" w:themeTint="F2"/>
          <w:sz w:val="24"/>
          <w:szCs w:val="24"/>
        </w:rPr>
        <w:t>Proceedings of 35th ISERD International Conference,</w:t>
      </w:r>
      <w:r w:rsidR="001E7638" w:rsidRPr="00855774">
        <w:rPr>
          <w:rFonts w:asciiTheme="majorBidi" w:eastAsia="Times New Roman" w:hAnsiTheme="majorBidi" w:cstheme="majorBidi"/>
          <w:i/>
          <w:iCs/>
          <w:color w:val="0D0D0D" w:themeColor="text1" w:themeTint="F2"/>
          <w:sz w:val="24"/>
          <w:szCs w:val="24"/>
        </w:rPr>
        <w:t xml:space="preserve"> </w:t>
      </w:r>
      <w:r w:rsidR="001E7638" w:rsidRPr="00855774">
        <w:rPr>
          <w:rFonts w:asciiTheme="majorBidi" w:eastAsia="Times New Roman" w:hAnsiTheme="majorBidi" w:cstheme="majorBidi"/>
          <w:color w:val="0D0D0D" w:themeColor="text1" w:themeTint="F2"/>
          <w:sz w:val="24"/>
          <w:szCs w:val="24"/>
        </w:rPr>
        <w:t xml:space="preserve">02 April 2016, </w:t>
      </w:r>
      <w:r w:rsidRPr="00855774">
        <w:rPr>
          <w:rFonts w:asciiTheme="majorBidi" w:eastAsia="Times New Roman" w:hAnsiTheme="majorBidi" w:cstheme="majorBidi"/>
          <w:color w:val="0D0D0D" w:themeColor="text1" w:themeTint="F2"/>
          <w:sz w:val="24"/>
          <w:szCs w:val="24"/>
        </w:rPr>
        <w:t>Singapore</w:t>
      </w:r>
      <w:r w:rsidR="001E7638" w:rsidRPr="00855774">
        <w:rPr>
          <w:rFonts w:asciiTheme="majorBidi" w:eastAsia="Times New Roman" w:hAnsiTheme="majorBidi" w:cstheme="majorBidi"/>
          <w:color w:val="0D0D0D" w:themeColor="text1" w:themeTint="F2"/>
          <w:sz w:val="24"/>
          <w:szCs w:val="24"/>
        </w:rPr>
        <w:t xml:space="preserve">. </w:t>
      </w:r>
      <w:r w:rsidR="005963E6" w:rsidRPr="00855774">
        <w:rPr>
          <w:rFonts w:asciiTheme="majorBidi" w:eastAsia="Times New Roman" w:hAnsiTheme="majorBidi" w:cstheme="majorBidi"/>
          <w:color w:val="0D0D0D" w:themeColor="text1" w:themeTint="F2"/>
          <w:sz w:val="24"/>
          <w:szCs w:val="24"/>
        </w:rPr>
        <w:t>[Online].</w:t>
      </w:r>
      <w:r w:rsidR="00A42BF2" w:rsidRPr="00855774">
        <w:rPr>
          <w:rFonts w:asciiTheme="majorBidi" w:eastAsia="Times New Roman" w:hAnsiTheme="majorBidi" w:cstheme="majorBidi"/>
          <w:color w:val="0D0D0D" w:themeColor="text1" w:themeTint="F2"/>
          <w:sz w:val="24"/>
          <w:szCs w:val="24"/>
        </w:rPr>
        <w:t xml:space="preserve"> </w:t>
      </w:r>
      <w:r w:rsidR="005963E6" w:rsidRPr="00855774">
        <w:rPr>
          <w:rFonts w:asciiTheme="majorBidi" w:eastAsia="Times New Roman" w:hAnsiTheme="majorBidi" w:cstheme="majorBidi"/>
          <w:color w:val="0D0D0D" w:themeColor="text1" w:themeTint="F2"/>
          <w:sz w:val="24"/>
          <w:szCs w:val="24"/>
        </w:rPr>
        <w:t xml:space="preserve">Available from: </w:t>
      </w:r>
      <w:hyperlink r:id="rId58" w:history="1">
        <w:r w:rsidR="00110251" w:rsidRPr="00855774">
          <w:rPr>
            <w:rStyle w:val="FooterChar"/>
            <w:rFonts w:asciiTheme="majorBidi" w:eastAsia="Times New Roman" w:hAnsiTheme="majorBidi" w:cstheme="majorBidi"/>
            <w:color w:val="0D0D0D" w:themeColor="text1" w:themeTint="F2"/>
            <w:sz w:val="24"/>
            <w:szCs w:val="24"/>
          </w:rPr>
          <w:t>http://www.worldresearchlibrary.org/up_proc/pdf/256-14612131117-18.pdf</w:t>
        </w:r>
      </w:hyperlink>
      <w:r w:rsidR="00185858" w:rsidRPr="00855774">
        <w:rPr>
          <w:rFonts w:asciiTheme="majorBidi" w:eastAsia="Times New Roman" w:hAnsiTheme="majorBidi" w:cstheme="majorBidi"/>
          <w:color w:val="0D0D0D" w:themeColor="text1" w:themeTint="F2"/>
          <w:sz w:val="24"/>
          <w:szCs w:val="24"/>
        </w:rPr>
        <w:t xml:space="preserve"> </w:t>
      </w:r>
      <w:r w:rsidR="00513D1D" w:rsidRPr="00855774">
        <w:rPr>
          <w:rFonts w:asciiTheme="majorBidi" w:eastAsia="Times New Roman" w:hAnsiTheme="majorBidi" w:cstheme="majorBidi"/>
          <w:color w:val="0D0D0D" w:themeColor="text1" w:themeTint="F2"/>
          <w:sz w:val="24"/>
          <w:szCs w:val="24"/>
        </w:rPr>
        <w:t xml:space="preserve">[cited </w:t>
      </w:r>
      <w:r w:rsidR="00E752E6" w:rsidRPr="00855774">
        <w:rPr>
          <w:rFonts w:asciiTheme="majorBidi" w:hAnsiTheme="majorBidi" w:cstheme="majorBidi"/>
          <w:color w:val="0D0D0D" w:themeColor="text1" w:themeTint="F2"/>
          <w:sz w:val="24"/>
          <w:szCs w:val="24"/>
        </w:rPr>
        <w:t>19</w:t>
      </w:r>
      <w:r w:rsidR="00E752E6" w:rsidRPr="00855774">
        <w:rPr>
          <w:rFonts w:asciiTheme="majorBidi" w:hAnsiTheme="majorBidi" w:cstheme="majorBidi"/>
          <w:color w:val="0D0D0D" w:themeColor="text1" w:themeTint="F2"/>
          <w:sz w:val="24"/>
          <w:szCs w:val="24"/>
          <w:vertAlign w:val="superscript"/>
        </w:rPr>
        <w:t>th</w:t>
      </w:r>
      <w:r w:rsidR="00E752E6" w:rsidRPr="00855774">
        <w:rPr>
          <w:rFonts w:asciiTheme="majorBidi" w:hAnsiTheme="majorBidi" w:cstheme="majorBidi"/>
          <w:color w:val="0D0D0D" w:themeColor="text1" w:themeTint="F2"/>
          <w:sz w:val="24"/>
          <w:szCs w:val="24"/>
        </w:rPr>
        <w:t xml:space="preserve"> </w:t>
      </w:r>
      <w:r w:rsidR="00513D1D" w:rsidRPr="00855774">
        <w:rPr>
          <w:rFonts w:asciiTheme="majorBidi" w:eastAsia="Times New Roman" w:hAnsiTheme="majorBidi" w:cstheme="majorBidi"/>
          <w:color w:val="0D0D0D" w:themeColor="text1" w:themeTint="F2"/>
          <w:sz w:val="24"/>
          <w:szCs w:val="24"/>
        </w:rPr>
        <w:t xml:space="preserve">November 2019]. </w:t>
      </w:r>
    </w:p>
    <w:p w14:paraId="01556C02" w14:textId="77777777" w:rsidR="00D4741D" w:rsidRPr="00855774" w:rsidRDefault="00D4741D" w:rsidP="007A0538">
      <w:pPr>
        <w:spacing w:after="0" w:line="360" w:lineRule="auto"/>
        <w:ind w:left="720" w:hanging="720"/>
        <w:rPr>
          <w:rFonts w:asciiTheme="majorBidi" w:hAnsiTheme="majorBidi" w:cstheme="majorBidi"/>
          <w:color w:val="0D0D0D" w:themeColor="text1" w:themeTint="F2"/>
          <w:sz w:val="24"/>
          <w:szCs w:val="24"/>
        </w:rPr>
      </w:pPr>
    </w:p>
    <w:p w14:paraId="4F74BF3B" w14:textId="3FD6FD1A" w:rsidR="000D40B3" w:rsidRPr="00855774" w:rsidRDefault="000D40B3" w:rsidP="007A0538">
      <w:pPr>
        <w:spacing w:after="0" w:line="360" w:lineRule="auto"/>
        <w:ind w:left="720" w:hanging="720"/>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Ibish, H. (2017). The UAE’s evolving national security strategy.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 xml:space="preserve">1-64. </w:t>
      </w:r>
      <w:r w:rsidR="005963E6" w:rsidRPr="00855774">
        <w:rPr>
          <w:rFonts w:asciiTheme="majorBidi" w:eastAsia="Times New Roman" w:hAnsiTheme="majorBidi" w:cstheme="majorBidi"/>
          <w:color w:val="0D0D0D" w:themeColor="text1" w:themeTint="F2"/>
          <w:sz w:val="24"/>
          <w:szCs w:val="24"/>
        </w:rPr>
        <w:t xml:space="preserve">[Online]. Available from: </w:t>
      </w:r>
      <w:hyperlink r:id="rId59" w:history="1">
        <w:r w:rsidR="00110251" w:rsidRPr="00855774">
          <w:rPr>
            <w:rStyle w:val="FooterChar"/>
            <w:rFonts w:asciiTheme="majorBidi" w:hAnsiTheme="majorBidi" w:cstheme="majorBidi"/>
            <w:color w:val="0D0D0D" w:themeColor="text1" w:themeTint="F2"/>
            <w:sz w:val="24"/>
            <w:szCs w:val="24"/>
          </w:rPr>
          <w:t>https://agsiw.org/wp-content/uploads/2017/04/UAE-Security_ONLINE.pdf</w:t>
        </w:r>
      </w:hyperlink>
      <w:r w:rsidR="00185858" w:rsidRPr="00855774">
        <w:rPr>
          <w:rFonts w:asciiTheme="majorBidi" w:hAnsiTheme="majorBidi" w:cstheme="majorBidi"/>
          <w:color w:val="0D0D0D" w:themeColor="text1" w:themeTint="F2"/>
          <w:sz w:val="24"/>
          <w:szCs w:val="24"/>
        </w:rPr>
        <w:t xml:space="preserve"> </w:t>
      </w:r>
      <w:r w:rsidR="00F86977" w:rsidRPr="00855774">
        <w:rPr>
          <w:rFonts w:asciiTheme="majorBidi" w:hAnsiTheme="majorBidi" w:cstheme="majorBidi"/>
          <w:color w:val="0D0D0D" w:themeColor="text1" w:themeTint="F2"/>
          <w:sz w:val="24"/>
          <w:szCs w:val="24"/>
        </w:rPr>
        <w:t>[</w:t>
      </w:r>
      <w:r w:rsidR="00A42BF2" w:rsidRPr="00855774">
        <w:rPr>
          <w:rFonts w:asciiTheme="majorBidi" w:hAnsiTheme="majorBidi" w:cstheme="majorBidi"/>
          <w:color w:val="0D0D0D" w:themeColor="text1" w:themeTint="F2"/>
          <w:sz w:val="24"/>
          <w:szCs w:val="24"/>
        </w:rPr>
        <w:t>cited 17</w:t>
      </w:r>
      <w:r w:rsidR="00A42BF2" w:rsidRPr="00855774">
        <w:rPr>
          <w:rFonts w:asciiTheme="majorBidi" w:hAnsiTheme="majorBidi" w:cstheme="majorBidi"/>
          <w:color w:val="0D0D0D" w:themeColor="text1" w:themeTint="F2"/>
          <w:sz w:val="24"/>
          <w:szCs w:val="24"/>
          <w:vertAlign w:val="superscript"/>
        </w:rPr>
        <w:t>th</w:t>
      </w:r>
      <w:r w:rsidR="00A42BF2" w:rsidRPr="00855774">
        <w:rPr>
          <w:rFonts w:asciiTheme="majorBidi" w:hAnsiTheme="majorBidi" w:cstheme="majorBidi"/>
          <w:color w:val="0D0D0D" w:themeColor="text1" w:themeTint="F2"/>
          <w:sz w:val="24"/>
          <w:szCs w:val="24"/>
        </w:rPr>
        <w:t xml:space="preserve"> </w:t>
      </w:r>
      <w:r w:rsidR="00F86977" w:rsidRPr="00855774">
        <w:rPr>
          <w:rFonts w:asciiTheme="majorBidi" w:hAnsiTheme="majorBidi" w:cstheme="majorBidi"/>
          <w:color w:val="0D0D0D" w:themeColor="text1" w:themeTint="F2"/>
          <w:sz w:val="24"/>
          <w:szCs w:val="24"/>
        </w:rPr>
        <w:t xml:space="preserve">December 2019]. </w:t>
      </w:r>
    </w:p>
    <w:p w14:paraId="7F3F5014" w14:textId="77777777" w:rsidR="00D4741D" w:rsidRPr="00855774" w:rsidRDefault="00D4741D" w:rsidP="007A0538">
      <w:pPr>
        <w:spacing w:after="0" w:line="360" w:lineRule="auto"/>
        <w:ind w:left="720" w:hanging="720"/>
        <w:rPr>
          <w:rFonts w:asciiTheme="majorBidi" w:eastAsia="Calibri" w:hAnsiTheme="majorBidi" w:cstheme="majorBidi"/>
          <w:color w:val="0D0D0D" w:themeColor="text1" w:themeTint="F2"/>
          <w:sz w:val="24"/>
          <w:szCs w:val="24"/>
        </w:rPr>
      </w:pPr>
    </w:p>
    <w:p w14:paraId="27A81E72" w14:textId="77777777" w:rsidR="00F07851" w:rsidRPr="00855774" w:rsidRDefault="00124C97" w:rsidP="00F07851">
      <w:pPr>
        <w:spacing w:after="0" w:line="360" w:lineRule="auto"/>
        <w:ind w:left="720" w:hanging="720"/>
        <w:rPr>
          <w:rFonts w:asciiTheme="majorBidi" w:eastAsia="Calibri" w:hAnsiTheme="majorBidi" w:cstheme="majorBidi"/>
          <w:color w:val="0D0D0D" w:themeColor="text1" w:themeTint="F2"/>
          <w:sz w:val="24"/>
          <w:szCs w:val="24"/>
        </w:rPr>
      </w:pPr>
      <w:r w:rsidRPr="00855774">
        <w:rPr>
          <w:rFonts w:asciiTheme="majorBidi" w:eastAsia="Calibri" w:hAnsiTheme="majorBidi" w:cstheme="majorBidi"/>
          <w:color w:val="0D0D0D" w:themeColor="text1" w:themeTint="F2"/>
          <w:sz w:val="24"/>
          <w:szCs w:val="24"/>
        </w:rPr>
        <w:t xml:space="preserve">Ismail, N., Kinchin, G., </w:t>
      </w:r>
      <w:r w:rsidR="00600181" w:rsidRPr="00855774">
        <w:rPr>
          <w:rFonts w:asciiTheme="majorBidi" w:eastAsia="Calibri" w:hAnsiTheme="majorBidi" w:cstheme="majorBidi"/>
          <w:color w:val="0D0D0D" w:themeColor="text1" w:themeTint="F2"/>
          <w:sz w:val="24"/>
          <w:szCs w:val="24"/>
        </w:rPr>
        <w:t>and</w:t>
      </w:r>
      <w:r w:rsidRPr="00855774">
        <w:rPr>
          <w:rFonts w:asciiTheme="majorBidi" w:eastAsia="Calibri" w:hAnsiTheme="majorBidi" w:cstheme="majorBidi"/>
          <w:color w:val="0D0D0D" w:themeColor="text1" w:themeTint="F2"/>
          <w:sz w:val="24"/>
          <w:szCs w:val="24"/>
        </w:rPr>
        <w:t xml:space="preserve"> Edwards, J.-A. (2018). </w:t>
      </w:r>
      <w:r w:rsidRPr="00855774">
        <w:rPr>
          <w:rFonts w:asciiTheme="majorBidi" w:eastAsia="Calibri" w:hAnsiTheme="majorBidi" w:cstheme="majorBidi"/>
          <w:iCs/>
          <w:color w:val="0D0D0D" w:themeColor="text1" w:themeTint="F2"/>
          <w:sz w:val="24"/>
          <w:szCs w:val="24"/>
        </w:rPr>
        <w:t>Pilot study, does it really matter? Learning lessons from conducting a pilot study for a qualitative</w:t>
      </w:r>
      <w:r w:rsidR="00F319CD" w:rsidRPr="00855774">
        <w:rPr>
          <w:rFonts w:asciiTheme="majorBidi" w:eastAsia="Calibri" w:hAnsiTheme="majorBidi" w:cstheme="majorBidi"/>
          <w:iCs/>
          <w:color w:val="0D0D0D" w:themeColor="text1" w:themeTint="F2"/>
          <w:sz w:val="24"/>
          <w:szCs w:val="24"/>
        </w:rPr>
        <w:t xml:space="preserve"> PhD study</w:t>
      </w:r>
      <w:r w:rsidRPr="00855774">
        <w:rPr>
          <w:rFonts w:asciiTheme="majorBidi" w:eastAsia="Calibri" w:hAnsiTheme="majorBidi" w:cstheme="majorBidi"/>
          <w:i/>
          <w:iCs/>
          <w:color w:val="0D0D0D" w:themeColor="text1" w:themeTint="F2"/>
          <w:sz w:val="24"/>
          <w:szCs w:val="24"/>
        </w:rPr>
        <w:t>.</w:t>
      </w:r>
      <w:r w:rsidRPr="00855774">
        <w:rPr>
          <w:rFonts w:asciiTheme="majorBidi" w:eastAsia="Calibri" w:hAnsiTheme="majorBidi" w:cstheme="majorBidi"/>
          <w:color w:val="0D0D0D" w:themeColor="text1" w:themeTint="F2"/>
          <w:sz w:val="24"/>
          <w:szCs w:val="24"/>
        </w:rPr>
        <w:t xml:space="preserve"> </w:t>
      </w:r>
      <w:r w:rsidRPr="00855774">
        <w:rPr>
          <w:rFonts w:asciiTheme="majorBidi" w:eastAsia="Calibri" w:hAnsiTheme="majorBidi" w:cstheme="majorBidi"/>
          <w:i/>
          <w:color w:val="0D0D0D" w:themeColor="text1" w:themeTint="F2"/>
          <w:sz w:val="24"/>
          <w:szCs w:val="24"/>
        </w:rPr>
        <w:t>International Journal of Social Science Research</w:t>
      </w:r>
      <w:r w:rsidR="00AC07D7" w:rsidRPr="00855774">
        <w:rPr>
          <w:rFonts w:asciiTheme="majorBidi" w:eastAsia="Calibri" w:hAnsiTheme="majorBidi" w:cstheme="majorBidi"/>
          <w:i/>
          <w:color w:val="0D0D0D" w:themeColor="text1" w:themeTint="F2"/>
          <w:sz w:val="24"/>
          <w:szCs w:val="24"/>
        </w:rPr>
        <w:t xml:space="preserve">, </w:t>
      </w:r>
      <w:r w:rsidR="00AC07D7" w:rsidRPr="00855774">
        <w:rPr>
          <w:rFonts w:asciiTheme="majorBidi" w:eastAsia="Calibri" w:hAnsiTheme="majorBidi" w:cstheme="majorBidi"/>
          <w:iCs/>
          <w:color w:val="0D0D0D" w:themeColor="text1" w:themeTint="F2"/>
          <w:sz w:val="24"/>
          <w:szCs w:val="24"/>
        </w:rPr>
        <w:t>6(1), 1-17</w:t>
      </w:r>
      <w:r w:rsidRPr="00855774">
        <w:rPr>
          <w:rFonts w:asciiTheme="majorBidi" w:eastAsia="Calibri" w:hAnsiTheme="majorBidi" w:cstheme="majorBidi"/>
          <w:color w:val="0D0D0D" w:themeColor="text1" w:themeTint="F2"/>
          <w:sz w:val="24"/>
          <w:szCs w:val="24"/>
        </w:rPr>
        <w:t>.</w:t>
      </w:r>
    </w:p>
    <w:p w14:paraId="088A9C51" w14:textId="77777777" w:rsidR="00F07851" w:rsidRPr="00855774" w:rsidRDefault="00F07851" w:rsidP="00F07851">
      <w:pPr>
        <w:spacing w:after="0" w:line="360" w:lineRule="auto"/>
        <w:ind w:left="720" w:hanging="720"/>
        <w:rPr>
          <w:rFonts w:asciiTheme="majorBidi" w:eastAsia="Calibri" w:hAnsiTheme="majorBidi" w:cstheme="majorBidi"/>
          <w:color w:val="0D0D0D" w:themeColor="text1" w:themeTint="F2"/>
          <w:sz w:val="24"/>
          <w:szCs w:val="24"/>
        </w:rPr>
      </w:pPr>
    </w:p>
    <w:p w14:paraId="49917089" w14:textId="2F0CB499" w:rsidR="00F07851" w:rsidRPr="00855774" w:rsidRDefault="00F07851" w:rsidP="00F07851">
      <w:pPr>
        <w:spacing w:after="0" w:line="360" w:lineRule="auto"/>
        <w:ind w:left="720" w:hanging="720"/>
        <w:rPr>
          <w:rFonts w:asciiTheme="majorBidi" w:eastAsia="Calibri" w:hAnsiTheme="majorBidi" w:cstheme="majorBidi"/>
          <w:color w:val="0D0D0D" w:themeColor="text1" w:themeTint="F2"/>
          <w:sz w:val="24"/>
          <w:szCs w:val="24"/>
        </w:rPr>
      </w:pPr>
      <w:r w:rsidRPr="00855774">
        <w:rPr>
          <w:rFonts w:ascii="Times New Roman" w:hAnsi="Times New Roman" w:cs="Times New Roman"/>
          <w:noProof/>
          <w:sz w:val="24"/>
          <w:szCs w:val="24"/>
        </w:rPr>
        <w:t xml:space="preserve">Jaakkola, E. (2020). Designing conceptual articles: Four approaches. </w:t>
      </w:r>
      <w:r w:rsidRPr="00855774">
        <w:rPr>
          <w:rFonts w:ascii="Times New Roman" w:hAnsi="Times New Roman" w:cs="Times New Roman"/>
          <w:i/>
          <w:iCs/>
          <w:noProof/>
          <w:sz w:val="24"/>
          <w:szCs w:val="24"/>
        </w:rPr>
        <w:t xml:space="preserve">AMS Review, </w:t>
      </w:r>
      <w:r w:rsidRPr="00855774">
        <w:rPr>
          <w:rFonts w:ascii="Times New Roman" w:hAnsi="Times New Roman" w:cs="Times New Roman"/>
          <w:noProof/>
          <w:sz w:val="24"/>
          <w:szCs w:val="24"/>
        </w:rPr>
        <w:t>Volume 10, pp. 18-26.</w:t>
      </w:r>
    </w:p>
    <w:p w14:paraId="2526F095" w14:textId="77777777" w:rsidR="00D4741D" w:rsidRPr="00855774" w:rsidRDefault="00D4741D" w:rsidP="00F07851">
      <w:pPr>
        <w:spacing w:after="0" w:line="360" w:lineRule="auto"/>
        <w:rPr>
          <w:rFonts w:asciiTheme="majorBidi" w:eastAsia="Times New Roman" w:hAnsiTheme="majorBidi" w:cstheme="majorBidi"/>
          <w:color w:val="0D0D0D" w:themeColor="text1" w:themeTint="F2"/>
          <w:sz w:val="24"/>
          <w:szCs w:val="24"/>
        </w:rPr>
      </w:pPr>
    </w:p>
    <w:p w14:paraId="3BEDA1B8" w14:textId="7ED289E0" w:rsidR="00F319CD"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Janatyan, N., Hashemianfar, M. R., and Kasaee, M. (2018). Integrated model of critical success factors of construction projects: A case of Esfahan. </w:t>
      </w:r>
      <w:r w:rsidRPr="00855774">
        <w:rPr>
          <w:rFonts w:asciiTheme="majorBidi" w:eastAsia="Times New Roman" w:hAnsiTheme="majorBidi" w:cstheme="majorBidi"/>
          <w:i/>
          <w:iCs/>
          <w:color w:val="0D0D0D" w:themeColor="text1" w:themeTint="F2"/>
          <w:sz w:val="24"/>
          <w:szCs w:val="24"/>
        </w:rPr>
        <w:t>International Journal of Research in Industrial Engineering</w:t>
      </w:r>
      <w:r w:rsidR="00F319CD"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7</w:t>
      </w:r>
      <w:r w:rsidRPr="00855774">
        <w:rPr>
          <w:rFonts w:asciiTheme="majorBidi" w:eastAsia="Times New Roman" w:hAnsiTheme="majorBidi" w:cstheme="majorBidi"/>
          <w:color w:val="0D0D0D" w:themeColor="text1" w:themeTint="F2"/>
          <w:sz w:val="24"/>
          <w:szCs w:val="24"/>
        </w:rPr>
        <w:t xml:space="preserve">(3),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381-395.</w:t>
      </w:r>
    </w:p>
    <w:p w14:paraId="4CD90AE8" w14:textId="2661F6A6" w:rsidR="000D40B3" w:rsidRPr="00855774" w:rsidRDefault="004C1161"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 </w:t>
      </w:r>
    </w:p>
    <w:p w14:paraId="28AA03CC" w14:textId="0089B568" w:rsidR="00F07851" w:rsidRPr="00855774" w:rsidRDefault="000D40B3" w:rsidP="00F07851">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Johnson, R. M., </w:t>
      </w:r>
      <w:r w:rsidR="00681F04" w:rsidRPr="00855774">
        <w:rPr>
          <w:rFonts w:asciiTheme="majorBidi" w:eastAsia="Times New Roman" w:hAnsiTheme="majorBidi" w:cstheme="majorBidi"/>
          <w:bCs/>
          <w:color w:val="0D0D0D" w:themeColor="text1" w:themeTint="F2"/>
          <w:sz w:val="24"/>
          <w:szCs w:val="24"/>
        </w:rPr>
        <w:t>and</w:t>
      </w:r>
      <w:r w:rsidRPr="00855774">
        <w:rPr>
          <w:rFonts w:asciiTheme="majorBidi" w:eastAsia="Times New Roman" w:hAnsiTheme="majorBidi" w:cstheme="majorBidi"/>
          <w:bCs/>
          <w:color w:val="0D0D0D" w:themeColor="text1" w:themeTint="F2"/>
          <w:sz w:val="24"/>
          <w:szCs w:val="24"/>
        </w:rPr>
        <w:t xml:space="preserve"> Babu, R. I. I. (2018). Time and Cost Overruns in the UAE Construction Industry: A Critical Analysis</w:t>
      </w:r>
      <w:r w:rsidR="00F319CD" w:rsidRPr="00855774">
        <w:rPr>
          <w:rFonts w:asciiTheme="majorBidi" w:eastAsia="Times New Roman" w:hAnsiTheme="majorBidi" w:cstheme="majorBidi"/>
          <w:bCs/>
          <w:color w:val="0D0D0D" w:themeColor="text1" w:themeTint="F2"/>
          <w:sz w:val="24"/>
          <w:szCs w:val="24"/>
        </w:rPr>
        <w:t>.</w:t>
      </w:r>
      <w:r w:rsidRPr="00855774">
        <w:rPr>
          <w:rFonts w:asciiTheme="majorBidi" w:eastAsia="Times New Roman" w:hAnsiTheme="majorBidi" w:cstheme="majorBidi"/>
          <w:bCs/>
          <w:color w:val="0D0D0D" w:themeColor="text1" w:themeTint="F2"/>
          <w:sz w:val="24"/>
          <w:szCs w:val="24"/>
        </w:rPr>
        <w:t xml:space="preserve"> </w:t>
      </w:r>
      <w:r w:rsidRPr="00855774">
        <w:rPr>
          <w:rFonts w:asciiTheme="majorBidi" w:eastAsia="Times New Roman" w:hAnsiTheme="majorBidi" w:cstheme="majorBidi"/>
          <w:bCs/>
          <w:i/>
          <w:iCs/>
          <w:color w:val="0D0D0D" w:themeColor="text1" w:themeTint="F2"/>
          <w:sz w:val="24"/>
          <w:szCs w:val="24"/>
        </w:rPr>
        <w:t>International Journal of Construction Management</w:t>
      </w:r>
      <w:r w:rsidR="00F319CD" w:rsidRPr="00855774">
        <w:rPr>
          <w:rFonts w:asciiTheme="majorBidi" w:eastAsia="Times New Roman" w:hAnsiTheme="majorBidi" w:cstheme="majorBidi"/>
          <w:bCs/>
          <w:color w:val="0D0D0D" w:themeColor="text1" w:themeTint="F2"/>
          <w:sz w:val="24"/>
          <w:szCs w:val="24"/>
        </w:rPr>
        <w:t>,</w:t>
      </w:r>
      <w:r w:rsidR="004630EA" w:rsidRPr="00855774">
        <w:rPr>
          <w:rFonts w:asciiTheme="majorBidi" w:eastAsia="Times New Roman" w:hAnsiTheme="majorBidi" w:cstheme="majorBidi"/>
          <w:bCs/>
          <w:color w:val="0D0D0D" w:themeColor="text1" w:themeTint="F2"/>
          <w:sz w:val="24"/>
          <w:szCs w:val="24"/>
        </w:rPr>
        <w:t xml:space="preserve"> 20(5),</w:t>
      </w:r>
      <w:r w:rsidRPr="00855774">
        <w:rPr>
          <w:rFonts w:asciiTheme="majorBidi" w:eastAsia="Times New Roman" w:hAnsiTheme="majorBidi" w:cstheme="majorBidi"/>
          <w:bCs/>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004630EA" w:rsidRPr="00855774">
        <w:rPr>
          <w:rFonts w:asciiTheme="majorBidi" w:eastAsia="Times New Roman" w:hAnsiTheme="majorBidi" w:cstheme="majorBidi"/>
          <w:bCs/>
          <w:color w:val="0D0D0D" w:themeColor="text1" w:themeTint="F2"/>
          <w:sz w:val="24"/>
          <w:szCs w:val="24"/>
        </w:rPr>
        <w:t>402-411</w:t>
      </w:r>
      <w:r w:rsidR="004C1161" w:rsidRPr="00855774">
        <w:rPr>
          <w:rFonts w:asciiTheme="majorBidi" w:eastAsia="Times New Roman" w:hAnsiTheme="majorBidi" w:cstheme="majorBidi"/>
          <w:bCs/>
          <w:color w:val="0D0D0D" w:themeColor="text1" w:themeTint="F2"/>
          <w:sz w:val="24"/>
          <w:szCs w:val="24"/>
        </w:rPr>
        <w:t xml:space="preserve">. </w:t>
      </w:r>
    </w:p>
    <w:p w14:paraId="1FC8DA12" w14:textId="77777777" w:rsidR="005A3FEF" w:rsidRPr="00855774" w:rsidRDefault="005A3FEF"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16157181" w14:textId="044E7F8B" w:rsidR="000D40B3" w:rsidRPr="00855774" w:rsidRDefault="000D40B3" w:rsidP="007A05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Joslin, R., and Müller, R. (2015). Relationships between a project management methodology and project success in different project governance contexts. </w:t>
      </w:r>
      <w:r w:rsidRPr="00855774">
        <w:rPr>
          <w:rFonts w:asciiTheme="majorBidi" w:eastAsia="Times New Roman" w:hAnsiTheme="majorBidi" w:cstheme="majorBidi"/>
          <w:bCs/>
          <w:i/>
          <w:iCs/>
          <w:color w:val="0D0D0D" w:themeColor="text1" w:themeTint="F2"/>
          <w:sz w:val="24"/>
          <w:szCs w:val="24"/>
        </w:rPr>
        <w:t>International Journal of Project Management</w:t>
      </w:r>
      <w:r w:rsidR="00F319CD" w:rsidRPr="00855774">
        <w:rPr>
          <w:rFonts w:asciiTheme="majorBidi" w:eastAsia="Times New Roman" w:hAnsiTheme="majorBidi" w:cstheme="majorBidi"/>
          <w:bCs/>
          <w:iCs/>
          <w:color w:val="0D0D0D" w:themeColor="text1" w:themeTint="F2"/>
          <w:sz w:val="24"/>
          <w:szCs w:val="24"/>
        </w:rPr>
        <w:t>,</w:t>
      </w:r>
      <w:r w:rsidRPr="00855774">
        <w:rPr>
          <w:rFonts w:asciiTheme="majorBidi" w:eastAsia="Times New Roman" w:hAnsiTheme="majorBidi" w:cstheme="majorBidi"/>
          <w:bCs/>
          <w:i/>
          <w:iCs/>
          <w:color w:val="0D0D0D" w:themeColor="text1" w:themeTint="F2"/>
          <w:sz w:val="24"/>
          <w:szCs w:val="24"/>
        </w:rPr>
        <w:t xml:space="preserve"> </w:t>
      </w:r>
      <w:r w:rsidRPr="00855774">
        <w:rPr>
          <w:rFonts w:asciiTheme="majorBidi" w:eastAsia="Times New Roman" w:hAnsiTheme="majorBidi" w:cstheme="majorBidi"/>
          <w:bCs/>
          <w:color w:val="0D0D0D" w:themeColor="text1" w:themeTint="F2"/>
          <w:sz w:val="24"/>
          <w:szCs w:val="24"/>
        </w:rPr>
        <w:t>33</w:t>
      </w:r>
      <w:r w:rsidR="004C1161" w:rsidRPr="00855774">
        <w:rPr>
          <w:rFonts w:asciiTheme="majorBidi" w:eastAsia="Times New Roman" w:hAnsiTheme="majorBidi" w:cstheme="majorBidi"/>
          <w:bCs/>
          <w:color w:val="0D0D0D" w:themeColor="text1" w:themeTint="F2"/>
          <w:sz w:val="24"/>
          <w:szCs w:val="24"/>
        </w:rPr>
        <w:t>(</w:t>
      </w:r>
      <w:r w:rsidR="008B3ACD" w:rsidRPr="00855774">
        <w:rPr>
          <w:rFonts w:asciiTheme="majorBidi" w:eastAsia="Times New Roman" w:hAnsiTheme="majorBidi" w:cstheme="majorBidi"/>
          <w:bCs/>
          <w:color w:val="0D0D0D" w:themeColor="text1" w:themeTint="F2"/>
          <w:sz w:val="24"/>
          <w:szCs w:val="24"/>
        </w:rPr>
        <w:t>2016</w:t>
      </w:r>
      <w:r w:rsidR="004C1161" w:rsidRPr="00855774">
        <w:rPr>
          <w:rFonts w:asciiTheme="majorBidi" w:eastAsia="Times New Roman" w:hAnsiTheme="majorBidi" w:cstheme="majorBidi"/>
          <w:bCs/>
          <w:color w:val="0D0D0D" w:themeColor="text1" w:themeTint="F2"/>
          <w:sz w:val="24"/>
          <w:szCs w:val="24"/>
        </w:rPr>
        <w:t>)</w:t>
      </w:r>
      <w:r w:rsidRPr="00855774">
        <w:rPr>
          <w:rFonts w:asciiTheme="majorBidi" w:eastAsia="Times New Roman" w:hAnsiTheme="majorBidi" w:cstheme="majorBidi"/>
          <w:bCs/>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bCs/>
          <w:color w:val="0D0D0D" w:themeColor="text1" w:themeTint="F2"/>
          <w:sz w:val="24"/>
          <w:szCs w:val="24"/>
        </w:rPr>
        <w:t>1377-1392.</w:t>
      </w:r>
    </w:p>
    <w:p w14:paraId="67D96A87"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6844E752" w14:textId="527FA919" w:rsidR="007D6E2D"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Kappagomtula, C. (2017). Overcoming challenges in leadership roles – managing large projects with multi or cross culture teams. </w:t>
      </w:r>
      <w:r w:rsidRPr="00855774">
        <w:rPr>
          <w:rFonts w:asciiTheme="majorBidi" w:eastAsia="Times New Roman" w:hAnsiTheme="majorBidi" w:cstheme="majorBidi"/>
          <w:i/>
          <w:iCs/>
          <w:color w:val="0D0D0D" w:themeColor="text1" w:themeTint="F2"/>
          <w:sz w:val="24"/>
          <w:szCs w:val="24"/>
        </w:rPr>
        <w:t>European Business Review</w:t>
      </w:r>
      <w:r w:rsidR="00F319CD" w:rsidRPr="00855774">
        <w:rPr>
          <w:rFonts w:asciiTheme="majorBidi" w:eastAsia="Times New Roman" w:hAnsiTheme="majorBidi" w:cstheme="majorBidi"/>
          <w:color w:val="0D0D0D" w:themeColor="text1" w:themeTint="F2"/>
          <w:sz w:val="24"/>
          <w:szCs w:val="24"/>
        </w:rPr>
        <w:t>,</w:t>
      </w:r>
      <w:r w:rsidRPr="00855774">
        <w:rPr>
          <w:rFonts w:asciiTheme="majorBidi" w:eastAsia="Times New Roman" w:hAnsiTheme="majorBidi" w:cstheme="majorBidi"/>
          <w:color w:val="0D0D0D" w:themeColor="text1" w:themeTint="F2"/>
          <w:sz w:val="24"/>
          <w:szCs w:val="24"/>
        </w:rPr>
        <w:t xml:space="preserve"> </w:t>
      </w:r>
      <w:r w:rsidRPr="00855774">
        <w:rPr>
          <w:rFonts w:asciiTheme="majorBidi" w:eastAsia="Times New Roman" w:hAnsiTheme="majorBidi" w:cstheme="majorBidi"/>
          <w:iCs/>
          <w:color w:val="0D0D0D" w:themeColor="text1" w:themeTint="F2"/>
          <w:sz w:val="24"/>
          <w:szCs w:val="24"/>
        </w:rPr>
        <w:t>29(5</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572-583. </w:t>
      </w:r>
    </w:p>
    <w:p w14:paraId="07E98B2D" w14:textId="77777777" w:rsidR="00D4741D" w:rsidRPr="00855774" w:rsidRDefault="00D4741D" w:rsidP="007A0538">
      <w:pPr>
        <w:spacing w:after="0" w:line="360" w:lineRule="auto"/>
        <w:ind w:left="720" w:hanging="720"/>
        <w:rPr>
          <w:rFonts w:asciiTheme="majorBidi" w:hAnsiTheme="majorBidi" w:cstheme="majorBidi"/>
          <w:color w:val="0D0D0D" w:themeColor="text1" w:themeTint="F2"/>
          <w:sz w:val="24"/>
          <w:szCs w:val="24"/>
        </w:rPr>
      </w:pPr>
    </w:p>
    <w:p w14:paraId="46240676" w14:textId="578BA28D" w:rsidR="007C2802" w:rsidRPr="00855774" w:rsidRDefault="007D6E2D" w:rsidP="007C2802">
      <w:pPr>
        <w:spacing w:after="0" w:line="360" w:lineRule="auto"/>
        <w:ind w:left="720" w:hanging="720"/>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Kerr, M., Ryburn, D., McLaren, B., </w:t>
      </w:r>
      <w:r w:rsidR="005A3FEF"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Dentons, Z. O. (2014). Construction and projects in United Arab Emirates: </w:t>
      </w:r>
      <w:r w:rsidR="00FD0641" w:rsidRPr="00855774">
        <w:rPr>
          <w:rFonts w:asciiTheme="majorBidi" w:hAnsiTheme="majorBidi" w:cstheme="majorBidi"/>
          <w:color w:val="0D0D0D" w:themeColor="text1" w:themeTint="F2"/>
          <w:sz w:val="24"/>
          <w:szCs w:val="24"/>
        </w:rPr>
        <w:t>O</w:t>
      </w:r>
      <w:r w:rsidRPr="00855774">
        <w:rPr>
          <w:rFonts w:asciiTheme="majorBidi" w:hAnsiTheme="majorBidi" w:cstheme="majorBidi"/>
          <w:color w:val="0D0D0D" w:themeColor="text1" w:themeTint="F2"/>
          <w:sz w:val="24"/>
          <w:szCs w:val="24"/>
        </w:rPr>
        <w:t xml:space="preserve">verview. </w:t>
      </w:r>
      <w:r w:rsidR="00C0667C" w:rsidRPr="00855774">
        <w:rPr>
          <w:rFonts w:asciiTheme="majorBidi" w:hAnsiTheme="majorBidi" w:cstheme="majorBidi"/>
          <w:i/>
          <w:iCs/>
          <w:color w:val="0D0D0D" w:themeColor="text1" w:themeTint="F2"/>
          <w:sz w:val="24"/>
          <w:szCs w:val="24"/>
        </w:rPr>
        <w:t>Practical Law</w:t>
      </w:r>
      <w:r w:rsidRPr="00855774">
        <w:rPr>
          <w:rFonts w:asciiTheme="majorBidi" w:hAnsiTheme="majorBidi" w:cstheme="majorBidi"/>
          <w:color w:val="0D0D0D" w:themeColor="text1" w:themeTint="F2"/>
          <w:sz w:val="24"/>
          <w:szCs w:val="24"/>
        </w:rPr>
        <w:t>.</w:t>
      </w:r>
      <w:r w:rsidR="00C0667C" w:rsidRPr="00855774">
        <w:rPr>
          <w:rFonts w:asciiTheme="majorBidi" w:hAnsiTheme="majorBidi" w:cstheme="majorBidi"/>
          <w:color w:val="0D0D0D" w:themeColor="text1" w:themeTint="F2"/>
          <w:sz w:val="24"/>
          <w:szCs w:val="24"/>
        </w:rPr>
        <w:t xml:space="preserve"> </w:t>
      </w:r>
      <w:r w:rsidR="007C2802" w:rsidRPr="00855774">
        <w:rPr>
          <w:rFonts w:asciiTheme="majorBidi" w:hAnsiTheme="majorBidi" w:cstheme="majorBidi"/>
          <w:sz w:val="24"/>
          <w:szCs w:val="24"/>
        </w:rPr>
        <w:t>https://www.dentons.com/~/media/PDFs/Insights/2013/September/United%20Arab%20Emiratespdf.pdf</w:t>
      </w:r>
    </w:p>
    <w:p w14:paraId="2381DFC8" w14:textId="77777777" w:rsidR="007C2802" w:rsidRPr="00855774" w:rsidRDefault="007C2802" w:rsidP="007C2802">
      <w:pPr>
        <w:spacing w:after="0" w:line="360" w:lineRule="auto"/>
        <w:ind w:left="720" w:hanging="720"/>
        <w:rPr>
          <w:rFonts w:asciiTheme="majorBidi" w:hAnsiTheme="majorBidi" w:cstheme="majorBidi"/>
          <w:color w:val="0D0D0D" w:themeColor="text1" w:themeTint="F2"/>
          <w:sz w:val="24"/>
          <w:szCs w:val="24"/>
        </w:rPr>
      </w:pPr>
    </w:p>
    <w:p w14:paraId="28FF8BBF" w14:textId="35DC7658" w:rsidR="007C2802" w:rsidRPr="00855774" w:rsidRDefault="007C2802" w:rsidP="007C2802">
      <w:pPr>
        <w:spacing w:after="0" w:line="360" w:lineRule="auto"/>
        <w:ind w:left="720" w:hanging="720"/>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 xml:space="preserve">Khansaheb, A. (2021). </w:t>
      </w:r>
      <w:r w:rsidRPr="00855774">
        <w:rPr>
          <w:rFonts w:ascii="Times New Roman" w:hAnsi="Times New Roman" w:cs="Times New Roman"/>
          <w:i/>
          <w:iCs/>
          <w:noProof/>
          <w:sz w:val="24"/>
          <w:szCs w:val="24"/>
        </w:rPr>
        <w:t xml:space="preserve">The construction industry needs a revolution to survive. </w:t>
      </w:r>
      <w:r w:rsidRPr="00855774">
        <w:rPr>
          <w:rFonts w:ascii="Times New Roman" w:hAnsi="Times New Roman" w:cs="Times New Roman"/>
          <w:noProof/>
          <w:sz w:val="24"/>
          <w:szCs w:val="24"/>
        </w:rPr>
        <w:t xml:space="preserve">[Online] </w:t>
      </w:r>
      <w:r w:rsidRPr="00855774">
        <w:rPr>
          <w:rFonts w:ascii="Times New Roman" w:hAnsi="Times New Roman" w:cs="Times New Roman"/>
          <w:noProof/>
          <w:sz w:val="24"/>
          <w:szCs w:val="24"/>
        </w:rPr>
        <w:br/>
        <w:t>Available at: https://www.arabianbusiness.com/opinion/comment/468916-the-construction-industry-needs-revolution-to-survive#:~:text=be%20the%20last.-,Construction%20is%20the%20largest%20industry%20in%20the%20global%20economy%2C%20accounting,GDP%2C%20according%20to%20rec</w:t>
      </w:r>
    </w:p>
    <w:p w14:paraId="29141671" w14:textId="77777777" w:rsidR="00D4741D" w:rsidRPr="00855774" w:rsidRDefault="00D4741D" w:rsidP="007C2802">
      <w:pPr>
        <w:spacing w:after="0" w:line="360" w:lineRule="auto"/>
        <w:rPr>
          <w:rFonts w:asciiTheme="majorBidi" w:eastAsia="Times New Roman" w:hAnsiTheme="majorBidi" w:cstheme="majorBidi"/>
          <w:color w:val="0D0D0D" w:themeColor="text1" w:themeTint="F2"/>
          <w:sz w:val="24"/>
          <w:szCs w:val="24"/>
        </w:rPr>
      </w:pPr>
    </w:p>
    <w:p w14:paraId="33ECDCB9" w14:textId="0532481D"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Khan, A. (2014). Improving performance of construction projects in the UAE: Multi-cultural and decent work perspectives.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1-150. </w:t>
      </w:r>
      <w:r w:rsidR="005963E6" w:rsidRPr="00855774">
        <w:rPr>
          <w:rFonts w:asciiTheme="majorBidi" w:eastAsia="Times New Roman" w:hAnsiTheme="majorBidi" w:cstheme="majorBidi"/>
          <w:color w:val="0D0D0D" w:themeColor="text1" w:themeTint="F2"/>
          <w:sz w:val="24"/>
          <w:szCs w:val="24"/>
        </w:rPr>
        <w:t xml:space="preserve">[Online]. Available from: </w:t>
      </w:r>
      <w:hyperlink r:id="rId60" w:history="1">
        <w:r w:rsidR="00110251" w:rsidRPr="00855774">
          <w:rPr>
            <w:rStyle w:val="FooterChar"/>
            <w:rFonts w:asciiTheme="majorBidi" w:eastAsia="Times New Roman" w:hAnsiTheme="majorBidi" w:cstheme="majorBidi"/>
            <w:color w:val="0D0D0D" w:themeColor="text1" w:themeTint="F2"/>
            <w:sz w:val="24"/>
            <w:szCs w:val="24"/>
          </w:rPr>
          <w:t>http://jultika.oulu.fi/files/isbn9789526204802.pdf</w:t>
        </w:r>
      </w:hyperlink>
      <w:r w:rsidR="00185858" w:rsidRPr="00855774">
        <w:rPr>
          <w:rFonts w:asciiTheme="majorBidi" w:eastAsia="Times New Roman" w:hAnsiTheme="majorBidi" w:cstheme="majorBidi"/>
          <w:color w:val="0D0D0D" w:themeColor="text1" w:themeTint="F2"/>
          <w:sz w:val="24"/>
          <w:szCs w:val="24"/>
        </w:rPr>
        <w:t xml:space="preserve"> </w:t>
      </w:r>
      <w:r w:rsidR="00F86977" w:rsidRPr="00855774">
        <w:rPr>
          <w:rFonts w:asciiTheme="majorBidi" w:eastAsia="Times New Roman" w:hAnsiTheme="majorBidi" w:cstheme="majorBidi"/>
          <w:color w:val="0D0D0D" w:themeColor="text1" w:themeTint="F2"/>
          <w:sz w:val="24"/>
          <w:szCs w:val="24"/>
        </w:rPr>
        <w:t xml:space="preserve">[cited </w:t>
      </w:r>
      <w:r w:rsidR="00A42BF2" w:rsidRPr="00855774">
        <w:rPr>
          <w:rFonts w:asciiTheme="majorBidi" w:hAnsiTheme="majorBidi" w:cstheme="majorBidi"/>
          <w:color w:val="0D0D0D" w:themeColor="text1" w:themeTint="F2"/>
          <w:sz w:val="24"/>
          <w:szCs w:val="24"/>
        </w:rPr>
        <w:t>19</w:t>
      </w:r>
      <w:r w:rsidR="00A42BF2" w:rsidRPr="00855774">
        <w:rPr>
          <w:rFonts w:asciiTheme="majorBidi" w:hAnsiTheme="majorBidi" w:cstheme="majorBidi"/>
          <w:color w:val="0D0D0D" w:themeColor="text1" w:themeTint="F2"/>
          <w:sz w:val="24"/>
          <w:szCs w:val="24"/>
          <w:vertAlign w:val="superscript"/>
        </w:rPr>
        <w:t>th</w:t>
      </w:r>
      <w:r w:rsidR="00A42BF2" w:rsidRPr="00855774">
        <w:rPr>
          <w:rFonts w:asciiTheme="majorBidi" w:hAnsiTheme="majorBidi" w:cstheme="majorBidi"/>
          <w:color w:val="0D0D0D" w:themeColor="text1" w:themeTint="F2"/>
          <w:sz w:val="24"/>
          <w:szCs w:val="24"/>
        </w:rPr>
        <w:t xml:space="preserve"> </w:t>
      </w:r>
      <w:r w:rsidR="00F86977" w:rsidRPr="00855774">
        <w:rPr>
          <w:rFonts w:asciiTheme="majorBidi" w:eastAsia="Times New Roman" w:hAnsiTheme="majorBidi" w:cstheme="majorBidi"/>
          <w:color w:val="0D0D0D" w:themeColor="text1" w:themeTint="F2"/>
          <w:sz w:val="24"/>
          <w:szCs w:val="24"/>
        </w:rPr>
        <w:t>November 2019].</w:t>
      </w:r>
    </w:p>
    <w:p w14:paraId="5C02350C"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210BF280" w14:textId="75054564"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Khan, A. H., Imran, A., and Hussain, M. (2019). Evaluation of quality during construction projects: A case study of Pakistan. </w:t>
      </w:r>
      <w:r w:rsidRPr="00855774">
        <w:rPr>
          <w:rFonts w:asciiTheme="majorBidi" w:hAnsiTheme="majorBidi" w:cstheme="majorBidi"/>
          <w:i/>
          <w:iCs/>
          <w:color w:val="0D0D0D" w:themeColor="text1" w:themeTint="F2"/>
          <w:sz w:val="24"/>
          <w:szCs w:val="24"/>
        </w:rPr>
        <w:t>Mehran University Research Journal of Engineering and Technology</w:t>
      </w:r>
      <w:r w:rsidR="00F319CD" w:rsidRPr="00855774">
        <w:rPr>
          <w:rFonts w:asciiTheme="majorBidi" w:hAnsiTheme="majorBidi" w:cstheme="majorBidi"/>
          <w:iCs/>
          <w:color w:val="0D0D0D" w:themeColor="text1" w:themeTint="F2"/>
          <w:sz w:val="24"/>
          <w:szCs w:val="24"/>
        </w:rPr>
        <w:t>,</w:t>
      </w:r>
      <w:r w:rsidRPr="00855774">
        <w:rPr>
          <w:rFonts w:asciiTheme="majorBidi" w:hAnsiTheme="majorBidi" w:cstheme="majorBidi"/>
          <w:i/>
          <w:iCs/>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38(1),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 xml:space="preserve">69-82. </w:t>
      </w:r>
    </w:p>
    <w:p w14:paraId="07CD425A"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10FD475E" w14:textId="66440AC2" w:rsidR="00891AA3"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Khan, A., Waris, M., Ismail, I., Sajid, M. R., Ali, Z., Ullah, M., and Hussain, A. (2019). Investigating the practices of project governance in public sector infrastructure program in Pakistan. </w:t>
      </w:r>
      <w:r w:rsidRPr="00855774">
        <w:rPr>
          <w:rFonts w:asciiTheme="majorBidi" w:hAnsiTheme="majorBidi" w:cstheme="majorBidi"/>
          <w:i/>
          <w:iCs/>
          <w:color w:val="0D0D0D" w:themeColor="text1" w:themeTint="F2"/>
          <w:sz w:val="24"/>
          <w:szCs w:val="24"/>
        </w:rPr>
        <w:t>Advances in Civil Engineering</w:t>
      </w:r>
      <w:r w:rsidR="00F319CD" w:rsidRPr="00855774">
        <w:rPr>
          <w:rFonts w:asciiTheme="majorBidi" w:hAnsiTheme="majorBidi" w:cstheme="majorBidi"/>
          <w:color w:val="0D0D0D" w:themeColor="text1" w:themeTint="F2"/>
          <w:sz w:val="24"/>
          <w:szCs w:val="24"/>
        </w:rPr>
        <w:t>,</w:t>
      </w:r>
      <w:r w:rsidR="00891AA3" w:rsidRPr="00855774">
        <w:rPr>
          <w:rFonts w:asciiTheme="majorBidi" w:hAnsiTheme="majorBidi" w:cstheme="majorBidi"/>
          <w:color w:val="0D0D0D" w:themeColor="text1" w:themeTint="F2"/>
          <w:sz w:val="24"/>
          <w:szCs w:val="24"/>
        </w:rPr>
        <w:t xml:space="preserve"> 19, article no: 7436592 [no pagination]</w:t>
      </w:r>
      <w:r w:rsidR="00F319CD" w:rsidRPr="00855774">
        <w:rPr>
          <w:rFonts w:asciiTheme="majorBidi" w:hAnsiTheme="majorBidi" w:cstheme="majorBidi"/>
          <w:color w:val="0D0D0D" w:themeColor="text1" w:themeTint="F2"/>
          <w:sz w:val="24"/>
          <w:szCs w:val="24"/>
        </w:rPr>
        <w:t>.</w:t>
      </w:r>
    </w:p>
    <w:p w14:paraId="3C49864C"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7A5518EB" w14:textId="5B5D9103"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Kiznyte, J., Ciutiene, R., and Dechange, A. (2015). Applying cultural intelligence in international project management. </w:t>
      </w:r>
      <w:r w:rsidRPr="00855774">
        <w:rPr>
          <w:rFonts w:asciiTheme="majorBidi" w:eastAsia="Times New Roman" w:hAnsiTheme="majorBidi" w:cstheme="majorBidi"/>
          <w:i/>
          <w:iCs/>
          <w:color w:val="0D0D0D" w:themeColor="text1" w:themeTint="F2"/>
          <w:sz w:val="24"/>
          <w:szCs w:val="24"/>
        </w:rPr>
        <w:t>PM World Journal</w:t>
      </w:r>
      <w:r w:rsidR="00F319CD"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4</w:t>
      </w:r>
      <w:r w:rsidRPr="00855774">
        <w:rPr>
          <w:rFonts w:asciiTheme="majorBidi" w:eastAsia="Times New Roman" w:hAnsiTheme="majorBidi" w:cstheme="majorBidi"/>
          <w:color w:val="0D0D0D" w:themeColor="text1" w:themeTint="F2"/>
          <w:sz w:val="24"/>
          <w:szCs w:val="24"/>
        </w:rPr>
        <w:t xml:space="preserve">(6),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1-16. </w:t>
      </w:r>
    </w:p>
    <w:p w14:paraId="2A4A38C1"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2DA9E682" w14:textId="2F910671"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Konanahalli, A., Oyedele, L., Meding, J. V., Spillane, J., and Coates, R. (2018). International projects and cross-cultural adjustment of British expatriates in Middle East: A qualitative investigation of influencing factors. </w:t>
      </w:r>
      <w:r w:rsidRPr="00855774">
        <w:rPr>
          <w:rFonts w:asciiTheme="majorBidi" w:eastAsia="Times New Roman" w:hAnsiTheme="majorBidi" w:cstheme="majorBidi"/>
          <w:i/>
          <w:iCs/>
          <w:color w:val="0D0D0D" w:themeColor="text1" w:themeTint="F2"/>
          <w:sz w:val="24"/>
          <w:szCs w:val="24"/>
        </w:rPr>
        <w:t>Australasian Journal of Construction Economics and Building</w:t>
      </w:r>
      <w:r w:rsidR="00F319CD" w:rsidRPr="00855774">
        <w:rPr>
          <w:rFonts w:asciiTheme="majorBidi" w:eastAsia="Times New Roman" w:hAnsiTheme="majorBidi" w:cstheme="majorBidi"/>
          <w:i/>
          <w:color w:val="0D0D0D" w:themeColor="text1" w:themeTint="F2"/>
          <w:sz w:val="24"/>
          <w:szCs w:val="24"/>
        </w:rPr>
        <w:t>,</w:t>
      </w:r>
      <w:r w:rsidRPr="00855774">
        <w:rPr>
          <w:rFonts w:asciiTheme="majorBidi" w:eastAsia="Times New Roman" w:hAnsiTheme="majorBidi" w:cstheme="majorBidi"/>
          <w:color w:val="0D0D0D" w:themeColor="text1" w:themeTint="F2"/>
          <w:sz w:val="24"/>
          <w:szCs w:val="24"/>
        </w:rPr>
        <w:t xml:space="preserve"> </w:t>
      </w:r>
      <w:r w:rsidR="004C1161" w:rsidRPr="00855774">
        <w:rPr>
          <w:rFonts w:asciiTheme="majorBidi" w:eastAsia="Times New Roman" w:hAnsiTheme="majorBidi" w:cstheme="majorBidi"/>
          <w:color w:val="0D0D0D" w:themeColor="text1" w:themeTint="F2"/>
          <w:sz w:val="24"/>
          <w:szCs w:val="24"/>
        </w:rPr>
        <w:t xml:space="preserve">12(3), </w:t>
      </w:r>
      <w:r w:rsidR="00313AAB" w:rsidRPr="00855774">
        <w:rPr>
          <w:rFonts w:asciiTheme="majorBidi" w:hAnsiTheme="majorBidi" w:cstheme="majorBidi"/>
          <w:color w:val="0D0D0D" w:themeColor="text1" w:themeTint="F2"/>
          <w:sz w:val="24"/>
          <w:szCs w:val="24"/>
        </w:rPr>
        <w:t xml:space="preserve">pp. </w:t>
      </w:r>
      <w:r w:rsidR="004C1161" w:rsidRPr="00855774">
        <w:rPr>
          <w:rFonts w:asciiTheme="majorBidi" w:eastAsia="Times New Roman" w:hAnsiTheme="majorBidi" w:cstheme="majorBidi"/>
          <w:color w:val="0D0D0D" w:themeColor="text1" w:themeTint="F2"/>
          <w:sz w:val="24"/>
          <w:szCs w:val="24"/>
        </w:rPr>
        <w:t>31-54</w:t>
      </w:r>
      <w:r w:rsidRPr="00855774">
        <w:rPr>
          <w:rFonts w:asciiTheme="majorBidi" w:eastAsia="Times New Roman" w:hAnsiTheme="majorBidi" w:cstheme="majorBidi"/>
          <w:color w:val="0D0D0D" w:themeColor="text1" w:themeTint="F2"/>
          <w:sz w:val="24"/>
          <w:szCs w:val="24"/>
        </w:rPr>
        <w:t xml:space="preserve">. </w:t>
      </w:r>
    </w:p>
    <w:p w14:paraId="244EE4B1"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69FCDBDF" w14:textId="69B0FB88"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Kotsaga, E. (2015). Cross-cultural training as critical factor of cultural intelligence in the hospitality industry. </w:t>
      </w:r>
      <w:r w:rsidRPr="00855774">
        <w:rPr>
          <w:rFonts w:asciiTheme="majorBidi" w:eastAsia="Times New Roman" w:hAnsiTheme="majorBidi" w:cstheme="majorBidi"/>
          <w:i/>
          <w:iCs/>
          <w:color w:val="0D0D0D" w:themeColor="text1" w:themeTint="F2"/>
          <w:sz w:val="24"/>
          <w:szCs w:val="24"/>
        </w:rPr>
        <w:t>Tourismos: An International Multidisciplinary Journal of Tourism</w:t>
      </w:r>
      <w:r w:rsidR="00F319CD" w:rsidRPr="00855774">
        <w:rPr>
          <w:rFonts w:asciiTheme="majorBidi" w:eastAsia="Times New Roman" w:hAnsiTheme="majorBidi" w:cstheme="majorBidi"/>
          <w:i/>
          <w:color w:val="0D0D0D" w:themeColor="text1" w:themeTint="F2"/>
          <w:sz w:val="24"/>
          <w:szCs w:val="24"/>
        </w:rPr>
        <w:t>,</w:t>
      </w:r>
      <w:r w:rsidRPr="00855774">
        <w:rPr>
          <w:rFonts w:asciiTheme="majorBidi" w:eastAsia="Times New Roman" w:hAnsiTheme="majorBidi" w:cstheme="majorBidi"/>
          <w:color w:val="0D0D0D" w:themeColor="text1" w:themeTint="F2"/>
          <w:sz w:val="24"/>
          <w:szCs w:val="24"/>
        </w:rPr>
        <w:t xml:space="preserve"> </w:t>
      </w:r>
      <w:r w:rsidRPr="00855774">
        <w:rPr>
          <w:rFonts w:asciiTheme="majorBidi" w:eastAsia="Times New Roman" w:hAnsiTheme="majorBidi" w:cstheme="majorBidi"/>
          <w:iCs/>
          <w:color w:val="0D0D0D" w:themeColor="text1" w:themeTint="F2"/>
          <w:sz w:val="24"/>
          <w:szCs w:val="24"/>
        </w:rPr>
        <w:t>10</w:t>
      </w:r>
      <w:r w:rsidR="00110251" w:rsidRPr="00855774">
        <w:rPr>
          <w:rFonts w:asciiTheme="majorBidi" w:eastAsia="Times New Roman" w:hAnsiTheme="majorBidi" w:cstheme="majorBidi"/>
          <w:iCs/>
          <w:color w:val="0D0D0D" w:themeColor="text1" w:themeTint="F2"/>
          <w:sz w:val="24"/>
          <w:szCs w:val="24"/>
        </w:rPr>
        <w:t xml:space="preserve"> </w:t>
      </w:r>
      <w:r w:rsidRPr="00855774">
        <w:rPr>
          <w:rFonts w:asciiTheme="majorBidi" w:eastAsia="Times New Roman" w:hAnsiTheme="majorBidi" w:cstheme="majorBidi"/>
          <w:iCs/>
          <w:color w:val="0D0D0D" w:themeColor="text1" w:themeTint="F2"/>
          <w:sz w:val="24"/>
          <w:szCs w:val="24"/>
        </w:rPr>
        <w:t>(2),</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213-222. </w:t>
      </w:r>
    </w:p>
    <w:p w14:paraId="73B5BCC3"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4676B1B7" w14:textId="77777777" w:rsidR="007C2802" w:rsidRPr="00855774" w:rsidRDefault="000D40B3" w:rsidP="007C2802">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Kumara, S. S., Warnakulasooriya, B. N. F., and Arachchige, B. J. H. (2015). Critical success factors for construction projects: A literature review. </w:t>
      </w:r>
      <w:r w:rsidRPr="00855774">
        <w:rPr>
          <w:rFonts w:asciiTheme="majorBidi" w:eastAsia="Times New Roman" w:hAnsiTheme="majorBidi" w:cstheme="majorBidi"/>
          <w:i/>
          <w:iCs/>
          <w:color w:val="0D0D0D" w:themeColor="text1" w:themeTint="F2"/>
          <w:sz w:val="24"/>
          <w:szCs w:val="24"/>
        </w:rPr>
        <w:t>International Journal of Business and Social Science</w:t>
      </w:r>
      <w:r w:rsidR="00F319CD"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7</w:t>
      </w:r>
      <w:r w:rsidR="00110251" w:rsidRPr="00855774">
        <w:rPr>
          <w:rFonts w:asciiTheme="majorBidi" w:eastAsia="Times New Roman" w:hAnsiTheme="majorBidi" w:cstheme="majorBidi"/>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 xml:space="preserve">(3),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27-36.</w:t>
      </w:r>
      <w:r w:rsidR="00384EFA" w:rsidRPr="00855774">
        <w:rPr>
          <w:rFonts w:asciiTheme="majorBidi" w:eastAsia="Times New Roman" w:hAnsiTheme="majorBidi" w:cstheme="majorBidi"/>
          <w:color w:val="0D0D0D" w:themeColor="text1" w:themeTint="F2"/>
          <w:sz w:val="24"/>
          <w:szCs w:val="24"/>
        </w:rPr>
        <w:t xml:space="preserve"> </w:t>
      </w:r>
    </w:p>
    <w:p w14:paraId="30551BE4" w14:textId="154B83BB" w:rsidR="007C2802" w:rsidRPr="00855774" w:rsidRDefault="007C2802" w:rsidP="007C2802">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imes New Roman" w:hAnsi="Times New Roman" w:cs="Times New Roman"/>
          <w:noProof/>
          <w:sz w:val="24"/>
          <w:szCs w:val="24"/>
        </w:rPr>
        <w:t xml:space="preserve">Latpate, R., Kshirsagar, J., Gupta, V. K. &amp; Chandra, G. (2021). </w:t>
      </w:r>
      <w:r w:rsidRPr="00855774">
        <w:rPr>
          <w:rFonts w:ascii="Times New Roman" w:hAnsi="Times New Roman" w:cs="Times New Roman"/>
          <w:i/>
          <w:iCs/>
          <w:noProof/>
          <w:sz w:val="24"/>
          <w:szCs w:val="24"/>
        </w:rPr>
        <w:t xml:space="preserve">Advanced sampling methods. </w:t>
      </w:r>
      <w:r w:rsidRPr="00855774">
        <w:rPr>
          <w:rFonts w:ascii="Times New Roman" w:hAnsi="Times New Roman" w:cs="Times New Roman"/>
          <w:noProof/>
          <w:sz w:val="24"/>
          <w:szCs w:val="24"/>
        </w:rPr>
        <w:t>New York, NY: Springer Nature.</w:t>
      </w:r>
    </w:p>
    <w:p w14:paraId="0363F645"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3A418E6D" w14:textId="77777777" w:rsidR="006D21A2" w:rsidRPr="00855774" w:rsidRDefault="00581842" w:rsidP="006D21A2">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Leavy, P. (2017). </w:t>
      </w:r>
      <w:r w:rsidRPr="00855774">
        <w:rPr>
          <w:rFonts w:asciiTheme="majorBidi" w:hAnsiTheme="majorBidi" w:cstheme="majorBidi"/>
          <w:i/>
          <w:color w:val="0D0D0D" w:themeColor="text1" w:themeTint="F2"/>
          <w:sz w:val="24"/>
          <w:szCs w:val="24"/>
        </w:rPr>
        <w:t xml:space="preserve">Research </w:t>
      </w:r>
      <w:r w:rsidR="00F319CD" w:rsidRPr="00855774">
        <w:rPr>
          <w:rFonts w:asciiTheme="majorBidi" w:hAnsiTheme="majorBidi" w:cstheme="majorBidi"/>
          <w:i/>
          <w:color w:val="0D0D0D" w:themeColor="text1" w:themeTint="F2"/>
          <w:sz w:val="24"/>
          <w:szCs w:val="24"/>
        </w:rPr>
        <w:t>D</w:t>
      </w:r>
      <w:r w:rsidRPr="00855774">
        <w:rPr>
          <w:rFonts w:asciiTheme="majorBidi" w:hAnsiTheme="majorBidi" w:cstheme="majorBidi"/>
          <w:i/>
          <w:color w:val="0D0D0D" w:themeColor="text1" w:themeTint="F2"/>
          <w:sz w:val="24"/>
          <w:szCs w:val="24"/>
        </w:rPr>
        <w:t xml:space="preserve">esign: Quantitative, </w:t>
      </w:r>
      <w:r w:rsidR="00F319CD" w:rsidRPr="00855774">
        <w:rPr>
          <w:rFonts w:asciiTheme="majorBidi" w:hAnsiTheme="majorBidi" w:cstheme="majorBidi"/>
          <w:i/>
          <w:color w:val="0D0D0D" w:themeColor="text1" w:themeTint="F2"/>
          <w:sz w:val="24"/>
          <w:szCs w:val="24"/>
        </w:rPr>
        <w:t>Q</w:t>
      </w:r>
      <w:r w:rsidRPr="00855774">
        <w:rPr>
          <w:rFonts w:asciiTheme="majorBidi" w:hAnsiTheme="majorBidi" w:cstheme="majorBidi"/>
          <w:i/>
          <w:color w:val="0D0D0D" w:themeColor="text1" w:themeTint="F2"/>
          <w:sz w:val="24"/>
          <w:szCs w:val="24"/>
        </w:rPr>
        <w:t xml:space="preserve">ualitative, </w:t>
      </w:r>
      <w:r w:rsidR="00F319CD"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 xml:space="preserve">ixed </w:t>
      </w:r>
      <w:r w:rsidR="00F319CD"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 xml:space="preserve">ethods, </w:t>
      </w:r>
      <w:r w:rsidR="00F319CD" w:rsidRPr="00855774">
        <w:rPr>
          <w:rFonts w:asciiTheme="majorBidi" w:hAnsiTheme="majorBidi" w:cstheme="majorBidi"/>
          <w:i/>
          <w:color w:val="0D0D0D" w:themeColor="text1" w:themeTint="F2"/>
          <w:sz w:val="24"/>
          <w:szCs w:val="24"/>
        </w:rPr>
        <w:t>A</w:t>
      </w:r>
      <w:r w:rsidRPr="00855774">
        <w:rPr>
          <w:rFonts w:asciiTheme="majorBidi" w:hAnsiTheme="majorBidi" w:cstheme="majorBidi"/>
          <w:i/>
          <w:color w:val="0D0D0D" w:themeColor="text1" w:themeTint="F2"/>
          <w:sz w:val="24"/>
          <w:szCs w:val="24"/>
        </w:rPr>
        <w:t xml:space="preserve">rts-based, and </w:t>
      </w:r>
      <w:r w:rsidR="00F319CD" w:rsidRPr="00855774">
        <w:rPr>
          <w:rFonts w:asciiTheme="majorBidi" w:hAnsiTheme="majorBidi" w:cstheme="majorBidi"/>
          <w:i/>
          <w:color w:val="0D0D0D" w:themeColor="text1" w:themeTint="F2"/>
          <w:sz w:val="24"/>
          <w:szCs w:val="24"/>
        </w:rPr>
        <w:t>C</w:t>
      </w:r>
      <w:r w:rsidRPr="00855774">
        <w:rPr>
          <w:rFonts w:asciiTheme="majorBidi" w:hAnsiTheme="majorBidi" w:cstheme="majorBidi"/>
          <w:i/>
          <w:color w:val="0D0D0D" w:themeColor="text1" w:themeTint="F2"/>
          <w:sz w:val="24"/>
          <w:szCs w:val="24"/>
        </w:rPr>
        <w:t xml:space="preserve">ommunity-based </w:t>
      </w:r>
      <w:r w:rsidR="00F319CD" w:rsidRPr="00855774">
        <w:rPr>
          <w:rFonts w:asciiTheme="majorBidi" w:hAnsiTheme="majorBidi" w:cstheme="majorBidi"/>
          <w:i/>
          <w:color w:val="0D0D0D" w:themeColor="text1" w:themeTint="F2"/>
          <w:sz w:val="24"/>
          <w:szCs w:val="24"/>
        </w:rPr>
        <w:t>P</w:t>
      </w:r>
      <w:r w:rsidRPr="00855774">
        <w:rPr>
          <w:rFonts w:asciiTheme="majorBidi" w:hAnsiTheme="majorBidi" w:cstheme="majorBidi"/>
          <w:i/>
          <w:color w:val="0D0D0D" w:themeColor="text1" w:themeTint="F2"/>
          <w:sz w:val="24"/>
          <w:szCs w:val="24"/>
        </w:rPr>
        <w:t xml:space="preserve">articipatory </w:t>
      </w:r>
      <w:r w:rsidR="00F319CD" w:rsidRPr="00855774">
        <w:rPr>
          <w:rFonts w:asciiTheme="majorBidi" w:hAnsiTheme="majorBidi" w:cstheme="majorBidi"/>
          <w:i/>
          <w:color w:val="0D0D0D" w:themeColor="text1" w:themeTint="F2"/>
          <w:sz w:val="24"/>
          <w:szCs w:val="24"/>
        </w:rPr>
        <w:t>R</w:t>
      </w:r>
      <w:r w:rsidRPr="00855774">
        <w:rPr>
          <w:rFonts w:asciiTheme="majorBidi" w:hAnsiTheme="majorBidi" w:cstheme="majorBidi"/>
          <w:i/>
          <w:color w:val="0D0D0D" w:themeColor="text1" w:themeTint="F2"/>
          <w:sz w:val="24"/>
          <w:szCs w:val="24"/>
        </w:rPr>
        <w:t xml:space="preserve">esearch </w:t>
      </w:r>
      <w:r w:rsidR="00F319CD" w:rsidRPr="00855774">
        <w:rPr>
          <w:rFonts w:asciiTheme="majorBidi" w:hAnsiTheme="majorBidi" w:cstheme="majorBidi"/>
          <w:i/>
          <w:color w:val="0D0D0D" w:themeColor="text1" w:themeTint="F2"/>
          <w:sz w:val="24"/>
          <w:szCs w:val="24"/>
        </w:rPr>
        <w:t>A</w:t>
      </w:r>
      <w:r w:rsidRPr="00855774">
        <w:rPr>
          <w:rFonts w:asciiTheme="majorBidi" w:hAnsiTheme="majorBidi" w:cstheme="majorBidi"/>
          <w:i/>
          <w:color w:val="0D0D0D" w:themeColor="text1" w:themeTint="F2"/>
          <w:sz w:val="24"/>
          <w:szCs w:val="24"/>
        </w:rPr>
        <w:t>pproaches</w:t>
      </w:r>
      <w:r w:rsidRPr="00855774">
        <w:rPr>
          <w:rFonts w:asciiTheme="majorBidi" w:hAnsiTheme="majorBidi" w:cstheme="majorBidi"/>
          <w:color w:val="0D0D0D" w:themeColor="text1" w:themeTint="F2"/>
          <w:sz w:val="24"/>
          <w:szCs w:val="24"/>
        </w:rPr>
        <w:t>. New York, NY: Guilford Publications.</w:t>
      </w:r>
    </w:p>
    <w:p w14:paraId="5D903BE9" w14:textId="77777777" w:rsidR="006D21A2" w:rsidRPr="00855774" w:rsidRDefault="006D21A2" w:rsidP="006D21A2">
      <w:pPr>
        <w:spacing w:after="0" w:line="360" w:lineRule="auto"/>
        <w:ind w:left="709" w:hanging="709"/>
        <w:rPr>
          <w:rFonts w:asciiTheme="majorBidi" w:hAnsiTheme="majorBidi" w:cstheme="majorBidi"/>
          <w:color w:val="0D0D0D" w:themeColor="text1" w:themeTint="F2"/>
          <w:sz w:val="24"/>
          <w:szCs w:val="24"/>
        </w:rPr>
      </w:pPr>
    </w:p>
    <w:p w14:paraId="334A77F2" w14:textId="6141C3E9" w:rsidR="006D21A2" w:rsidRPr="00855774" w:rsidRDefault="006D21A2" w:rsidP="006D21A2">
      <w:pPr>
        <w:spacing w:after="0" w:line="360" w:lineRule="auto"/>
        <w:ind w:left="709" w:hanging="709"/>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Lija, P. &amp; Radhika, R.</w:t>
      </w:r>
      <w:r w:rsidR="002220BE" w:rsidRPr="00855774">
        <w:rPr>
          <w:rFonts w:ascii="Times New Roman" w:hAnsi="Times New Roman" w:cs="Times New Roman"/>
          <w:noProof/>
          <w:sz w:val="24"/>
          <w:szCs w:val="24"/>
        </w:rPr>
        <w:t xml:space="preserve"> (</w:t>
      </w:r>
      <w:r w:rsidRPr="00855774">
        <w:rPr>
          <w:rFonts w:ascii="Times New Roman" w:hAnsi="Times New Roman" w:cs="Times New Roman"/>
          <w:noProof/>
          <w:sz w:val="24"/>
          <w:szCs w:val="24"/>
        </w:rPr>
        <w:t>2021</w:t>
      </w:r>
      <w:r w:rsidR="002220BE" w:rsidRPr="00855774">
        <w:rPr>
          <w:rFonts w:ascii="Times New Roman" w:hAnsi="Times New Roman" w:cs="Times New Roman"/>
          <w:noProof/>
          <w:sz w:val="24"/>
          <w:szCs w:val="24"/>
        </w:rPr>
        <w:t>)</w:t>
      </w:r>
      <w:r w:rsidRPr="00855774">
        <w:rPr>
          <w:rFonts w:ascii="Times New Roman" w:hAnsi="Times New Roman" w:cs="Times New Roman"/>
          <w:noProof/>
          <w:sz w:val="24"/>
          <w:szCs w:val="24"/>
        </w:rPr>
        <w:t xml:space="preserve">. Reason to </w:t>
      </w:r>
      <w:r w:rsidR="002220BE" w:rsidRPr="00855774">
        <w:rPr>
          <w:rFonts w:ascii="Times New Roman" w:hAnsi="Times New Roman" w:cs="Times New Roman"/>
          <w:noProof/>
          <w:sz w:val="24"/>
          <w:szCs w:val="24"/>
        </w:rPr>
        <w:t xml:space="preserve">expatriation of construction company workers </w:t>
      </w:r>
      <w:r w:rsidRPr="00855774">
        <w:rPr>
          <w:rFonts w:ascii="Times New Roman" w:hAnsi="Times New Roman" w:cs="Times New Roman"/>
          <w:noProof/>
          <w:sz w:val="24"/>
          <w:szCs w:val="24"/>
        </w:rPr>
        <w:t xml:space="preserve">in UAE. </w:t>
      </w:r>
      <w:r w:rsidRPr="00855774">
        <w:rPr>
          <w:rFonts w:ascii="Times New Roman" w:hAnsi="Times New Roman" w:cs="Times New Roman"/>
          <w:i/>
          <w:iCs/>
          <w:noProof/>
          <w:sz w:val="24"/>
          <w:szCs w:val="24"/>
        </w:rPr>
        <w:t xml:space="preserve">Webology, </w:t>
      </w:r>
      <w:r w:rsidRPr="00855774">
        <w:rPr>
          <w:rFonts w:ascii="Times New Roman" w:hAnsi="Times New Roman" w:cs="Times New Roman"/>
          <w:noProof/>
          <w:sz w:val="24"/>
          <w:szCs w:val="24"/>
        </w:rPr>
        <w:t>18(1), pp. 315-327.</w:t>
      </w:r>
    </w:p>
    <w:p w14:paraId="5DFC8F55"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5D7E6F26" w14:textId="77777777" w:rsidR="004E55AE" w:rsidRPr="00855774" w:rsidRDefault="000D40B3" w:rsidP="004E55AE">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Lückmann, P., and Färber, K. (2016). The impact of cultural differences on project stakeholder engagement: A review of case study research in international project management. </w:t>
      </w:r>
      <w:r w:rsidRPr="00855774">
        <w:rPr>
          <w:rFonts w:asciiTheme="majorBidi" w:eastAsia="Times New Roman" w:hAnsiTheme="majorBidi" w:cstheme="majorBidi"/>
          <w:i/>
          <w:iCs/>
          <w:color w:val="0D0D0D" w:themeColor="text1" w:themeTint="F2"/>
          <w:sz w:val="24"/>
          <w:szCs w:val="24"/>
        </w:rPr>
        <w:t>Procedia Computer Science</w:t>
      </w:r>
      <w:r w:rsidR="00A92E23"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100</w:t>
      </w:r>
      <w:r w:rsidR="00681F04" w:rsidRPr="00855774">
        <w:rPr>
          <w:rFonts w:asciiTheme="majorBidi" w:eastAsia="Times New Roman" w:hAnsiTheme="majorBidi" w:cstheme="majorBidi"/>
          <w:color w:val="0D0D0D" w:themeColor="text1" w:themeTint="F2"/>
          <w:sz w:val="24"/>
          <w:szCs w:val="24"/>
        </w:rPr>
        <w:t>(2016)</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85-94. </w:t>
      </w:r>
    </w:p>
    <w:p w14:paraId="455153DE" w14:textId="77777777" w:rsidR="004E55AE" w:rsidRPr="00855774" w:rsidRDefault="004E55AE" w:rsidP="004E55AE">
      <w:pPr>
        <w:spacing w:after="0" w:line="360" w:lineRule="auto"/>
        <w:ind w:left="720" w:hanging="720"/>
        <w:rPr>
          <w:rFonts w:asciiTheme="majorBidi" w:eastAsia="Times New Roman" w:hAnsiTheme="majorBidi" w:cstheme="majorBidi"/>
          <w:color w:val="0D0D0D" w:themeColor="text1" w:themeTint="F2"/>
          <w:sz w:val="24"/>
          <w:szCs w:val="24"/>
        </w:rPr>
      </w:pPr>
    </w:p>
    <w:p w14:paraId="75524DF1" w14:textId="458CD368" w:rsidR="004E55AE" w:rsidRPr="00855774" w:rsidRDefault="004E55AE" w:rsidP="004E55AE">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imes New Roman" w:hAnsi="Times New Roman" w:cs="Times New Roman"/>
          <w:noProof/>
          <w:sz w:val="24"/>
          <w:szCs w:val="24"/>
        </w:rPr>
        <w:t xml:space="preserve">Luo, L., He, Q., Xie, J. &amp; Yang, D. (2016). Investigating the relationship between project complexity and success in complex construction projects. </w:t>
      </w:r>
      <w:r w:rsidRPr="00855774">
        <w:rPr>
          <w:rFonts w:ascii="Times New Roman" w:hAnsi="Times New Roman" w:cs="Times New Roman"/>
          <w:i/>
          <w:iCs/>
          <w:noProof/>
          <w:sz w:val="24"/>
          <w:szCs w:val="24"/>
        </w:rPr>
        <w:t xml:space="preserve">Journal of Management in Engineering, </w:t>
      </w:r>
      <w:r w:rsidRPr="00855774">
        <w:rPr>
          <w:rFonts w:ascii="Times New Roman" w:hAnsi="Times New Roman" w:cs="Times New Roman"/>
          <w:noProof/>
          <w:sz w:val="24"/>
          <w:szCs w:val="24"/>
        </w:rPr>
        <w:t>33(2), pp. 04016036.</w:t>
      </w:r>
    </w:p>
    <w:p w14:paraId="31550C7E" w14:textId="77777777" w:rsidR="00D4741D" w:rsidRPr="00855774" w:rsidRDefault="00D4741D" w:rsidP="007A0538">
      <w:pPr>
        <w:spacing w:after="0" w:line="360" w:lineRule="auto"/>
        <w:ind w:left="720" w:hanging="720"/>
        <w:rPr>
          <w:rFonts w:asciiTheme="majorBidi" w:eastAsia="Calibri" w:hAnsiTheme="majorBidi" w:cstheme="majorBidi"/>
          <w:color w:val="0D0D0D" w:themeColor="text1" w:themeTint="F2"/>
          <w:sz w:val="24"/>
          <w:szCs w:val="24"/>
        </w:rPr>
      </w:pPr>
    </w:p>
    <w:p w14:paraId="5D97472B" w14:textId="29DFB005" w:rsidR="00124C97" w:rsidRPr="00855774" w:rsidRDefault="00124C97" w:rsidP="007A0538">
      <w:pPr>
        <w:spacing w:after="0" w:line="360" w:lineRule="auto"/>
        <w:ind w:left="720" w:hanging="720"/>
        <w:rPr>
          <w:rFonts w:asciiTheme="majorBidi" w:eastAsia="Calibri" w:hAnsiTheme="majorBidi" w:cstheme="majorBidi"/>
          <w:color w:val="0D0D0D" w:themeColor="text1" w:themeTint="F2"/>
          <w:sz w:val="24"/>
          <w:szCs w:val="24"/>
        </w:rPr>
      </w:pPr>
      <w:r w:rsidRPr="00855774">
        <w:rPr>
          <w:rFonts w:asciiTheme="majorBidi" w:eastAsia="Calibri" w:hAnsiTheme="majorBidi" w:cstheme="majorBidi"/>
          <w:color w:val="0D0D0D" w:themeColor="text1" w:themeTint="F2"/>
          <w:sz w:val="24"/>
          <w:szCs w:val="24"/>
        </w:rPr>
        <w:t xml:space="preserve">Malmqvist, J., Hellberg, K., Mollas, G., Rose, R., </w:t>
      </w:r>
      <w:r w:rsidR="00A92E23" w:rsidRPr="00855774">
        <w:rPr>
          <w:rFonts w:asciiTheme="majorBidi" w:eastAsia="Calibri" w:hAnsiTheme="majorBidi" w:cstheme="majorBidi"/>
          <w:color w:val="0D0D0D" w:themeColor="text1" w:themeTint="F2"/>
          <w:sz w:val="24"/>
          <w:szCs w:val="24"/>
        </w:rPr>
        <w:t xml:space="preserve">and </w:t>
      </w:r>
      <w:r w:rsidRPr="00855774">
        <w:rPr>
          <w:rFonts w:asciiTheme="majorBidi" w:eastAsia="Calibri" w:hAnsiTheme="majorBidi" w:cstheme="majorBidi"/>
          <w:color w:val="0D0D0D" w:themeColor="text1" w:themeTint="F2"/>
          <w:sz w:val="24"/>
          <w:szCs w:val="24"/>
        </w:rPr>
        <w:t xml:space="preserve">Shevlin, M. (2019). Conducting the pilot study: A neglected part of the research process? Methodological findings supporting the importance of piloting in qualitative research studies. </w:t>
      </w:r>
      <w:r w:rsidRPr="00855774">
        <w:rPr>
          <w:rFonts w:asciiTheme="majorBidi" w:eastAsia="Calibri" w:hAnsiTheme="majorBidi" w:cstheme="majorBidi"/>
          <w:i/>
          <w:iCs/>
          <w:color w:val="0D0D0D" w:themeColor="text1" w:themeTint="F2"/>
          <w:sz w:val="24"/>
          <w:szCs w:val="24"/>
        </w:rPr>
        <w:t>International Journal of Qualitative Methods</w:t>
      </w:r>
      <w:r w:rsidR="00A92E23" w:rsidRPr="00855774">
        <w:rPr>
          <w:rFonts w:asciiTheme="majorBidi" w:eastAsia="Calibri" w:hAnsiTheme="majorBidi" w:cstheme="majorBidi"/>
          <w:iCs/>
          <w:color w:val="0D0D0D" w:themeColor="text1" w:themeTint="F2"/>
          <w:sz w:val="24"/>
          <w:szCs w:val="24"/>
        </w:rPr>
        <w:t>,</w:t>
      </w:r>
      <w:r w:rsidR="00C53010" w:rsidRPr="00855774">
        <w:rPr>
          <w:rFonts w:asciiTheme="majorBidi" w:eastAsia="Calibri" w:hAnsiTheme="majorBidi" w:cstheme="majorBidi"/>
          <w:color w:val="0D0D0D" w:themeColor="text1" w:themeTint="F2"/>
          <w:sz w:val="24"/>
          <w:szCs w:val="24"/>
        </w:rPr>
        <w:t xml:space="preserve"> </w:t>
      </w:r>
      <w:r w:rsidRPr="00855774">
        <w:rPr>
          <w:rFonts w:asciiTheme="majorBidi" w:eastAsia="Calibri" w:hAnsiTheme="majorBidi" w:cstheme="majorBidi"/>
          <w:color w:val="0D0D0D" w:themeColor="text1" w:themeTint="F2"/>
          <w:sz w:val="24"/>
          <w:szCs w:val="24"/>
        </w:rPr>
        <w:t>18, pp. 1-11.</w:t>
      </w:r>
    </w:p>
    <w:p w14:paraId="21F37788" w14:textId="77777777" w:rsidR="00D4741D" w:rsidRPr="00855774" w:rsidRDefault="00D4741D" w:rsidP="007A0538">
      <w:pPr>
        <w:spacing w:after="0" w:line="360" w:lineRule="auto"/>
        <w:ind w:left="720" w:hanging="720"/>
        <w:rPr>
          <w:rFonts w:asciiTheme="majorBidi" w:eastAsia="Calibri" w:hAnsiTheme="majorBidi" w:cstheme="majorBidi"/>
          <w:color w:val="0D0D0D" w:themeColor="text1" w:themeTint="F2"/>
          <w:sz w:val="24"/>
          <w:szCs w:val="24"/>
        </w:rPr>
      </w:pPr>
    </w:p>
    <w:p w14:paraId="28B9286B" w14:textId="057083F7" w:rsidR="000D40B3" w:rsidRPr="00855774" w:rsidRDefault="000D40B3" w:rsidP="007A0538">
      <w:pPr>
        <w:spacing w:after="0" w:line="360" w:lineRule="auto"/>
        <w:ind w:left="720" w:hanging="720"/>
        <w:rPr>
          <w:rFonts w:asciiTheme="majorBidi" w:eastAsia="Calibri" w:hAnsiTheme="majorBidi" w:cstheme="majorBidi"/>
          <w:color w:val="0D0D0D" w:themeColor="text1" w:themeTint="F2"/>
          <w:sz w:val="24"/>
          <w:szCs w:val="24"/>
        </w:rPr>
      </w:pPr>
      <w:r w:rsidRPr="00855774">
        <w:rPr>
          <w:rFonts w:asciiTheme="majorBidi" w:eastAsia="Calibri" w:hAnsiTheme="majorBidi" w:cstheme="majorBidi"/>
          <w:color w:val="0D0D0D" w:themeColor="text1" w:themeTint="F2"/>
          <w:sz w:val="24"/>
          <w:szCs w:val="24"/>
        </w:rPr>
        <w:t xml:space="preserve">McKinley, C. J., Mastro, D., and Warber, K. M. (2014). Social identity theory as a framework for understanding the effects of exposure to positive media images of self and other on intergroup outcomes. </w:t>
      </w:r>
      <w:r w:rsidRPr="00855774">
        <w:rPr>
          <w:rFonts w:asciiTheme="majorBidi" w:eastAsia="Calibri" w:hAnsiTheme="majorBidi" w:cstheme="majorBidi"/>
          <w:i/>
          <w:iCs/>
          <w:color w:val="0D0D0D" w:themeColor="text1" w:themeTint="F2"/>
          <w:sz w:val="24"/>
          <w:szCs w:val="24"/>
        </w:rPr>
        <w:t>International Journal of Communication</w:t>
      </w:r>
      <w:r w:rsidR="00A92E23" w:rsidRPr="00855774">
        <w:rPr>
          <w:rFonts w:asciiTheme="majorBidi" w:eastAsia="Calibri" w:hAnsiTheme="majorBidi" w:cstheme="majorBidi"/>
          <w:color w:val="0D0D0D" w:themeColor="text1" w:themeTint="F2"/>
          <w:sz w:val="24"/>
          <w:szCs w:val="24"/>
        </w:rPr>
        <w:t>,</w:t>
      </w:r>
      <w:r w:rsidRPr="00855774">
        <w:rPr>
          <w:rFonts w:asciiTheme="majorBidi" w:eastAsia="Calibri" w:hAnsiTheme="majorBidi" w:cstheme="majorBidi"/>
          <w:color w:val="0D0D0D" w:themeColor="text1" w:themeTint="F2"/>
          <w:sz w:val="24"/>
          <w:szCs w:val="24"/>
        </w:rPr>
        <w:t xml:space="preserve"> 8</w:t>
      </w:r>
      <w:r w:rsidR="00110251" w:rsidRPr="00855774">
        <w:rPr>
          <w:rFonts w:asciiTheme="majorBidi" w:eastAsia="Calibri" w:hAnsiTheme="majorBidi" w:cstheme="majorBidi"/>
          <w:color w:val="0D0D0D" w:themeColor="text1" w:themeTint="F2"/>
          <w:sz w:val="24"/>
          <w:szCs w:val="24"/>
        </w:rPr>
        <w:t xml:space="preserve"> </w:t>
      </w:r>
      <w:r w:rsidR="00384EFA" w:rsidRPr="00855774">
        <w:rPr>
          <w:rFonts w:asciiTheme="majorBidi" w:eastAsia="Calibri" w:hAnsiTheme="majorBidi" w:cstheme="majorBidi"/>
          <w:color w:val="0D0D0D" w:themeColor="text1" w:themeTint="F2"/>
          <w:sz w:val="24"/>
          <w:szCs w:val="24"/>
        </w:rPr>
        <w:t>(</w:t>
      </w:r>
      <w:r w:rsidR="008B3ACD" w:rsidRPr="00855774">
        <w:rPr>
          <w:rFonts w:asciiTheme="majorBidi" w:eastAsia="Calibri" w:hAnsiTheme="majorBidi" w:cstheme="majorBidi"/>
          <w:color w:val="0D0D0D" w:themeColor="text1" w:themeTint="F2"/>
          <w:sz w:val="24"/>
          <w:szCs w:val="24"/>
        </w:rPr>
        <w:t>2014)</w:t>
      </w:r>
      <w:r w:rsidRPr="00855774">
        <w:rPr>
          <w:rFonts w:asciiTheme="majorBidi" w:eastAsia="Calibri"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Calibri" w:hAnsiTheme="majorBidi" w:cstheme="majorBidi"/>
          <w:color w:val="0D0D0D" w:themeColor="text1" w:themeTint="F2"/>
          <w:sz w:val="24"/>
          <w:szCs w:val="24"/>
        </w:rPr>
        <w:t xml:space="preserve">1049-1068. </w:t>
      </w:r>
    </w:p>
    <w:p w14:paraId="13759181" w14:textId="77777777" w:rsidR="00D4741D" w:rsidRPr="00855774" w:rsidRDefault="00D4741D" w:rsidP="007A0538">
      <w:pPr>
        <w:spacing w:after="0" w:line="360" w:lineRule="auto"/>
        <w:ind w:left="720" w:hanging="720"/>
        <w:rPr>
          <w:rFonts w:asciiTheme="majorBidi" w:hAnsiTheme="majorBidi" w:cstheme="majorBidi"/>
          <w:color w:val="0D0D0D" w:themeColor="text1" w:themeTint="F2"/>
          <w:sz w:val="24"/>
          <w:szCs w:val="24"/>
        </w:rPr>
      </w:pPr>
    </w:p>
    <w:p w14:paraId="62505F8B" w14:textId="70423A16" w:rsidR="000D40B3" w:rsidRPr="00855774" w:rsidRDefault="000D40B3" w:rsidP="007A0538">
      <w:pPr>
        <w:spacing w:after="0" w:line="360" w:lineRule="auto"/>
        <w:ind w:left="720" w:hanging="720"/>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McNichol, D., Cooper, M. W., </w:t>
      </w:r>
      <w:r w:rsidR="00681F04"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Sturmy, T. (2013). Construction goes global: Infrastructure and project delivery across borders.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 xml:space="preserve">1-13. </w:t>
      </w:r>
      <w:r w:rsidR="005963E6" w:rsidRPr="00855774">
        <w:rPr>
          <w:rFonts w:asciiTheme="majorBidi" w:eastAsia="Times New Roman" w:hAnsiTheme="majorBidi" w:cstheme="majorBidi"/>
          <w:color w:val="0D0D0D" w:themeColor="text1" w:themeTint="F2"/>
          <w:sz w:val="24"/>
          <w:szCs w:val="24"/>
        </w:rPr>
        <w:t>[Online].</w:t>
      </w:r>
      <w:r w:rsidR="00A42BF2" w:rsidRPr="00855774">
        <w:rPr>
          <w:rFonts w:asciiTheme="majorBidi" w:eastAsia="Times New Roman" w:hAnsiTheme="majorBidi" w:cstheme="majorBidi"/>
          <w:color w:val="0D0D0D" w:themeColor="text1" w:themeTint="F2"/>
          <w:sz w:val="24"/>
          <w:szCs w:val="24"/>
        </w:rPr>
        <w:t xml:space="preserve"> </w:t>
      </w:r>
      <w:r w:rsidR="005963E6" w:rsidRPr="00855774">
        <w:rPr>
          <w:rFonts w:asciiTheme="majorBidi" w:eastAsia="Times New Roman" w:hAnsiTheme="majorBidi" w:cstheme="majorBidi"/>
          <w:color w:val="0D0D0D" w:themeColor="text1" w:themeTint="F2"/>
          <w:sz w:val="24"/>
          <w:szCs w:val="24"/>
        </w:rPr>
        <w:t xml:space="preserve">Available from: </w:t>
      </w:r>
      <w:hyperlink r:id="rId61" w:history="1">
        <w:r w:rsidR="00110251" w:rsidRPr="00855774">
          <w:rPr>
            <w:rStyle w:val="FooterChar"/>
            <w:rFonts w:asciiTheme="majorBidi" w:hAnsiTheme="majorBidi" w:cstheme="majorBidi"/>
            <w:color w:val="0D0D0D" w:themeColor="text1" w:themeTint="F2"/>
            <w:sz w:val="24"/>
            <w:szCs w:val="24"/>
          </w:rPr>
          <w:t>https://www.aig.co.uk/content/dam/aig/emea/united-kingdom/documents/construction-goes-global-whitepaper-brochure.pdf</w:t>
        </w:r>
      </w:hyperlink>
      <w:r w:rsidR="00185858" w:rsidRPr="00855774">
        <w:rPr>
          <w:rFonts w:asciiTheme="majorBidi" w:hAnsiTheme="majorBidi" w:cstheme="majorBidi"/>
          <w:color w:val="0D0D0D" w:themeColor="text1" w:themeTint="F2"/>
          <w:sz w:val="24"/>
          <w:szCs w:val="24"/>
        </w:rPr>
        <w:t xml:space="preserve"> </w:t>
      </w:r>
      <w:r w:rsidR="00F86977" w:rsidRPr="00855774">
        <w:rPr>
          <w:rFonts w:asciiTheme="majorBidi" w:hAnsiTheme="majorBidi" w:cstheme="majorBidi"/>
          <w:color w:val="0D0D0D" w:themeColor="text1" w:themeTint="F2"/>
          <w:sz w:val="24"/>
          <w:szCs w:val="24"/>
        </w:rPr>
        <w:t xml:space="preserve">[cited </w:t>
      </w:r>
      <w:r w:rsidR="00A42BF2" w:rsidRPr="00855774">
        <w:rPr>
          <w:rFonts w:asciiTheme="majorBidi" w:hAnsiTheme="majorBidi" w:cstheme="majorBidi"/>
          <w:color w:val="0D0D0D" w:themeColor="text1" w:themeTint="F2"/>
          <w:sz w:val="24"/>
          <w:szCs w:val="24"/>
        </w:rPr>
        <w:t>17</w:t>
      </w:r>
      <w:r w:rsidR="00A42BF2" w:rsidRPr="00855774">
        <w:rPr>
          <w:rFonts w:asciiTheme="majorBidi" w:hAnsiTheme="majorBidi" w:cstheme="majorBidi"/>
          <w:color w:val="0D0D0D" w:themeColor="text1" w:themeTint="F2"/>
          <w:sz w:val="24"/>
          <w:szCs w:val="24"/>
          <w:vertAlign w:val="superscript"/>
        </w:rPr>
        <w:t>th</w:t>
      </w:r>
      <w:r w:rsidR="00A42BF2" w:rsidRPr="00855774">
        <w:rPr>
          <w:rFonts w:asciiTheme="majorBidi" w:hAnsiTheme="majorBidi" w:cstheme="majorBidi"/>
          <w:color w:val="0D0D0D" w:themeColor="text1" w:themeTint="F2"/>
          <w:sz w:val="24"/>
          <w:szCs w:val="24"/>
        </w:rPr>
        <w:t xml:space="preserve"> </w:t>
      </w:r>
      <w:r w:rsidR="00F86977" w:rsidRPr="00855774">
        <w:rPr>
          <w:rFonts w:asciiTheme="majorBidi" w:hAnsiTheme="majorBidi" w:cstheme="majorBidi"/>
          <w:color w:val="0D0D0D" w:themeColor="text1" w:themeTint="F2"/>
          <w:sz w:val="24"/>
          <w:szCs w:val="24"/>
        </w:rPr>
        <w:t xml:space="preserve">December 2019]. </w:t>
      </w:r>
    </w:p>
    <w:p w14:paraId="79A1B844" w14:textId="77777777" w:rsidR="00D4741D" w:rsidRPr="00855774" w:rsidRDefault="00D4741D" w:rsidP="007A0538">
      <w:pPr>
        <w:spacing w:after="0" w:line="360" w:lineRule="auto"/>
        <w:ind w:left="720" w:hanging="720"/>
        <w:rPr>
          <w:rFonts w:asciiTheme="majorBidi" w:hAnsiTheme="majorBidi" w:cstheme="majorBidi"/>
          <w:color w:val="0D0D0D" w:themeColor="text1" w:themeTint="F2"/>
          <w:sz w:val="24"/>
          <w:szCs w:val="24"/>
        </w:rPr>
      </w:pPr>
    </w:p>
    <w:p w14:paraId="406E4D0F" w14:textId="37BB5C79" w:rsidR="000D40B3" w:rsidRPr="00855774" w:rsidRDefault="000D40B3" w:rsidP="007A0538">
      <w:pPr>
        <w:spacing w:after="0" w:line="360" w:lineRule="auto"/>
        <w:ind w:left="720" w:hanging="720"/>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Mehran, D. (2016). Exploring the adoption of BIM in the UAE construction industry for AEC firms. </w:t>
      </w:r>
      <w:r w:rsidRPr="00855774">
        <w:rPr>
          <w:rFonts w:asciiTheme="majorBidi" w:hAnsiTheme="majorBidi" w:cstheme="majorBidi"/>
          <w:i/>
          <w:iCs/>
          <w:color w:val="0D0D0D" w:themeColor="text1" w:themeTint="F2"/>
          <w:sz w:val="24"/>
          <w:szCs w:val="24"/>
        </w:rPr>
        <w:t>Procedia Engineering</w:t>
      </w:r>
      <w:r w:rsidR="00A92E23" w:rsidRPr="00855774">
        <w:rPr>
          <w:rFonts w:asciiTheme="majorBidi" w:hAnsiTheme="majorBidi" w:cstheme="majorBidi"/>
          <w:iCs/>
          <w:color w:val="0D0D0D" w:themeColor="text1" w:themeTint="F2"/>
          <w:sz w:val="24"/>
          <w:szCs w:val="24"/>
        </w:rPr>
        <w:t>,</w:t>
      </w:r>
      <w:r w:rsidRPr="00855774">
        <w:rPr>
          <w:rFonts w:asciiTheme="majorBidi" w:hAnsiTheme="majorBidi" w:cstheme="majorBidi"/>
          <w:i/>
          <w:iCs/>
          <w:color w:val="0D0D0D" w:themeColor="text1" w:themeTint="F2"/>
          <w:sz w:val="24"/>
          <w:szCs w:val="24"/>
        </w:rPr>
        <w:t xml:space="preserve"> </w:t>
      </w:r>
      <w:r w:rsidRPr="00855774">
        <w:rPr>
          <w:rFonts w:asciiTheme="majorBidi" w:hAnsiTheme="majorBidi" w:cstheme="majorBidi"/>
          <w:color w:val="0D0D0D" w:themeColor="text1" w:themeTint="F2"/>
          <w:sz w:val="24"/>
          <w:szCs w:val="24"/>
        </w:rPr>
        <w:t>145</w:t>
      </w:r>
      <w:r w:rsidR="00681F04" w:rsidRPr="00855774">
        <w:rPr>
          <w:rFonts w:asciiTheme="majorBidi" w:hAnsiTheme="majorBidi" w:cstheme="majorBidi"/>
          <w:color w:val="0D0D0D" w:themeColor="text1" w:themeTint="F2"/>
          <w:sz w:val="24"/>
          <w:szCs w:val="24"/>
        </w:rPr>
        <w:t>(2016)</w:t>
      </w:r>
      <w:r w:rsidRPr="00855774">
        <w:rPr>
          <w:rFonts w:asciiTheme="majorBidi"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1110-1118.</w:t>
      </w:r>
    </w:p>
    <w:p w14:paraId="0E967497" w14:textId="77777777" w:rsidR="00D4741D" w:rsidRPr="00855774" w:rsidRDefault="00D4741D" w:rsidP="007A0538">
      <w:pPr>
        <w:spacing w:after="0" w:line="360" w:lineRule="auto"/>
        <w:ind w:left="720" w:hanging="720"/>
        <w:rPr>
          <w:rFonts w:asciiTheme="majorBidi" w:eastAsia="Calibri" w:hAnsiTheme="majorBidi" w:cstheme="majorBidi"/>
          <w:color w:val="0D0D0D" w:themeColor="text1" w:themeTint="F2"/>
          <w:sz w:val="24"/>
          <w:szCs w:val="24"/>
        </w:rPr>
      </w:pPr>
    </w:p>
    <w:p w14:paraId="628F1210" w14:textId="4C26FBCB" w:rsidR="000D40B3" w:rsidRPr="00855774" w:rsidRDefault="000D40B3" w:rsidP="007A0538">
      <w:pPr>
        <w:spacing w:after="0" w:line="360" w:lineRule="auto"/>
        <w:ind w:left="720" w:hanging="720"/>
        <w:rPr>
          <w:rFonts w:asciiTheme="majorBidi" w:eastAsia="Calibri" w:hAnsiTheme="majorBidi" w:cstheme="majorBidi"/>
          <w:color w:val="0D0D0D" w:themeColor="text1" w:themeTint="F2"/>
          <w:sz w:val="24"/>
          <w:szCs w:val="24"/>
        </w:rPr>
      </w:pPr>
      <w:r w:rsidRPr="00855774">
        <w:rPr>
          <w:rFonts w:asciiTheme="majorBidi" w:eastAsia="Calibri" w:hAnsiTheme="majorBidi" w:cstheme="majorBidi"/>
          <w:color w:val="0D0D0D" w:themeColor="text1" w:themeTint="F2"/>
          <w:sz w:val="24"/>
          <w:szCs w:val="24"/>
        </w:rPr>
        <w:t>Meyer, L., Pretorius, J. H. C., and Pretorius, L. (2015). Effects of culture on project management contributing to the success of managing culturally diverse engineering teams in a global environment.</w:t>
      </w:r>
      <w:r w:rsidR="001E7638" w:rsidRPr="00855774">
        <w:rPr>
          <w:rFonts w:asciiTheme="majorBidi" w:eastAsia="Calibri" w:hAnsiTheme="majorBidi" w:cstheme="majorBidi"/>
          <w:color w:val="0D0D0D" w:themeColor="text1" w:themeTint="F2"/>
          <w:sz w:val="24"/>
          <w:szCs w:val="24"/>
        </w:rPr>
        <w:t xml:space="preserve"> In:</w:t>
      </w:r>
      <w:r w:rsidRPr="00855774">
        <w:rPr>
          <w:rFonts w:asciiTheme="majorBidi" w:eastAsia="Calibri" w:hAnsiTheme="majorBidi" w:cstheme="majorBidi"/>
          <w:color w:val="0D0D0D" w:themeColor="text1" w:themeTint="F2"/>
          <w:sz w:val="24"/>
          <w:szCs w:val="24"/>
        </w:rPr>
        <w:t xml:space="preserve"> </w:t>
      </w:r>
      <w:r w:rsidRPr="00855774">
        <w:rPr>
          <w:rFonts w:asciiTheme="majorBidi" w:eastAsia="Calibri" w:hAnsiTheme="majorBidi" w:cstheme="majorBidi"/>
          <w:i/>
          <w:iCs/>
          <w:color w:val="0D0D0D" w:themeColor="text1" w:themeTint="F2"/>
          <w:sz w:val="24"/>
          <w:szCs w:val="24"/>
        </w:rPr>
        <w:t>2015 IEEE International Conference on Industrial Engineering and Engineering Management (IEEM)</w:t>
      </w:r>
      <w:r w:rsidR="006D67D0" w:rsidRPr="00855774">
        <w:rPr>
          <w:rFonts w:asciiTheme="majorBidi" w:eastAsia="Calibri" w:hAnsiTheme="majorBidi" w:cstheme="majorBidi"/>
          <w:i/>
          <w:iCs/>
          <w:color w:val="0D0D0D" w:themeColor="text1" w:themeTint="F2"/>
          <w:sz w:val="24"/>
          <w:szCs w:val="24"/>
        </w:rPr>
        <w:t xml:space="preserve">, </w:t>
      </w:r>
      <w:r w:rsidR="006D67D0" w:rsidRPr="00855774">
        <w:rPr>
          <w:rFonts w:asciiTheme="majorBidi" w:eastAsia="Calibri" w:hAnsiTheme="majorBidi" w:cstheme="majorBidi"/>
          <w:color w:val="0D0D0D" w:themeColor="text1" w:themeTint="F2"/>
          <w:sz w:val="24"/>
          <w:szCs w:val="24"/>
        </w:rPr>
        <w:t xml:space="preserve">Singapore. </w:t>
      </w:r>
      <w:r w:rsidR="006D67D0" w:rsidRPr="00855774">
        <w:rPr>
          <w:rFonts w:asciiTheme="majorBidi" w:eastAsia="Times New Roman" w:hAnsiTheme="majorBidi" w:cstheme="majorBidi"/>
          <w:color w:val="0D0D0D" w:themeColor="text1" w:themeTint="F2"/>
          <w:sz w:val="24"/>
          <w:szCs w:val="24"/>
        </w:rPr>
        <w:t>[Online]. [</w:t>
      </w:r>
      <w:r w:rsidR="00A42BF2" w:rsidRPr="00855774">
        <w:rPr>
          <w:rFonts w:asciiTheme="majorBidi" w:eastAsia="Times New Roman" w:hAnsiTheme="majorBidi" w:cstheme="majorBidi"/>
          <w:color w:val="0D0D0D" w:themeColor="text1" w:themeTint="F2"/>
          <w:sz w:val="24"/>
          <w:szCs w:val="24"/>
        </w:rPr>
        <w:t>cited</w:t>
      </w:r>
      <w:r w:rsidR="006D67D0" w:rsidRPr="00855774">
        <w:rPr>
          <w:rFonts w:asciiTheme="majorBidi" w:eastAsia="Times New Roman" w:hAnsiTheme="majorBidi" w:cstheme="majorBidi"/>
          <w:color w:val="0D0D0D" w:themeColor="text1" w:themeTint="F2"/>
          <w:sz w:val="24"/>
          <w:szCs w:val="24"/>
        </w:rPr>
        <w:t xml:space="preserve"> </w:t>
      </w:r>
      <w:r w:rsidR="00A42BF2" w:rsidRPr="00855774">
        <w:rPr>
          <w:rFonts w:asciiTheme="majorBidi" w:hAnsiTheme="majorBidi" w:cstheme="majorBidi"/>
          <w:color w:val="0D0D0D" w:themeColor="text1" w:themeTint="F2"/>
          <w:sz w:val="24"/>
          <w:szCs w:val="24"/>
        </w:rPr>
        <w:t>19</w:t>
      </w:r>
      <w:r w:rsidR="00A42BF2" w:rsidRPr="00855774">
        <w:rPr>
          <w:rFonts w:asciiTheme="majorBidi" w:hAnsiTheme="majorBidi" w:cstheme="majorBidi"/>
          <w:color w:val="0D0D0D" w:themeColor="text1" w:themeTint="F2"/>
          <w:sz w:val="24"/>
          <w:szCs w:val="24"/>
          <w:vertAlign w:val="superscript"/>
        </w:rPr>
        <w:t>th</w:t>
      </w:r>
      <w:r w:rsidR="00A42BF2" w:rsidRPr="00855774">
        <w:rPr>
          <w:rFonts w:asciiTheme="majorBidi" w:hAnsiTheme="majorBidi" w:cstheme="majorBidi"/>
          <w:color w:val="0D0D0D" w:themeColor="text1" w:themeTint="F2"/>
          <w:sz w:val="24"/>
          <w:szCs w:val="24"/>
        </w:rPr>
        <w:t xml:space="preserve"> </w:t>
      </w:r>
      <w:r w:rsidR="006F660F" w:rsidRPr="00855774">
        <w:rPr>
          <w:rFonts w:asciiTheme="majorBidi" w:eastAsia="Times New Roman" w:hAnsiTheme="majorBidi" w:cstheme="majorBidi"/>
          <w:color w:val="0D0D0D" w:themeColor="text1" w:themeTint="F2"/>
          <w:sz w:val="24"/>
          <w:szCs w:val="24"/>
        </w:rPr>
        <w:t>November 2019</w:t>
      </w:r>
      <w:r w:rsidR="006D67D0" w:rsidRPr="00855774">
        <w:rPr>
          <w:rFonts w:asciiTheme="majorBidi" w:eastAsia="Times New Roman" w:hAnsiTheme="majorBidi" w:cstheme="majorBidi"/>
          <w:color w:val="0D0D0D" w:themeColor="text1" w:themeTint="F2"/>
          <w:sz w:val="24"/>
          <w:szCs w:val="24"/>
        </w:rPr>
        <w:t>]. Available from:</w:t>
      </w:r>
      <w:r w:rsidRPr="00855774">
        <w:rPr>
          <w:rFonts w:asciiTheme="majorBidi" w:eastAsia="Calibri" w:hAnsiTheme="majorBidi" w:cstheme="majorBidi"/>
          <w:color w:val="0D0D0D" w:themeColor="text1" w:themeTint="F2"/>
          <w:sz w:val="24"/>
          <w:szCs w:val="24"/>
        </w:rPr>
        <w:t xml:space="preserve"> doi:10.1109/IEEM.2015.7385726</w:t>
      </w:r>
      <w:r w:rsidR="00110251" w:rsidRPr="00855774">
        <w:rPr>
          <w:rFonts w:asciiTheme="majorBidi" w:eastAsia="Calibri" w:hAnsiTheme="majorBidi" w:cstheme="majorBidi"/>
          <w:color w:val="0D0D0D" w:themeColor="text1" w:themeTint="F2"/>
          <w:sz w:val="24"/>
          <w:szCs w:val="24"/>
        </w:rPr>
        <w:t xml:space="preserve"> </w:t>
      </w:r>
    </w:p>
    <w:p w14:paraId="47F2D4A6"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14195772" w14:textId="7FCB25B2" w:rsidR="00727989"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Mohammad, M., and Shahatit, I. (2016). </w:t>
      </w:r>
      <w:r w:rsidRPr="00855774">
        <w:rPr>
          <w:rFonts w:asciiTheme="majorBidi" w:hAnsiTheme="majorBidi" w:cstheme="majorBidi"/>
          <w:i/>
          <w:iCs/>
          <w:color w:val="0D0D0D" w:themeColor="text1" w:themeTint="F2"/>
          <w:sz w:val="24"/>
          <w:szCs w:val="24"/>
        </w:rPr>
        <w:t xml:space="preserve">A study on effective communication for </w:t>
      </w:r>
      <w:r w:rsidR="00A92E23" w:rsidRPr="00855774">
        <w:rPr>
          <w:rFonts w:asciiTheme="majorBidi" w:hAnsiTheme="majorBidi" w:cstheme="majorBidi"/>
          <w:i/>
          <w:iCs/>
          <w:color w:val="0D0D0D" w:themeColor="text1" w:themeTint="F2"/>
          <w:sz w:val="24"/>
          <w:szCs w:val="24"/>
        </w:rPr>
        <w:t>e</w:t>
      </w:r>
      <w:r w:rsidR="003B1816" w:rsidRPr="00855774">
        <w:rPr>
          <w:rFonts w:asciiTheme="majorBidi" w:hAnsiTheme="majorBidi" w:cstheme="majorBidi"/>
          <w:i/>
          <w:iCs/>
          <w:color w:val="0D0D0D" w:themeColor="text1" w:themeTint="F2"/>
          <w:sz w:val="24"/>
          <w:szCs w:val="24"/>
        </w:rPr>
        <w:t xml:space="preserve">ffective </w:t>
      </w:r>
      <w:r w:rsidRPr="00855774">
        <w:rPr>
          <w:rFonts w:asciiTheme="majorBidi" w:hAnsiTheme="majorBidi" w:cstheme="majorBidi"/>
          <w:i/>
          <w:iCs/>
          <w:color w:val="0D0D0D" w:themeColor="text1" w:themeTint="F2"/>
          <w:sz w:val="24"/>
          <w:szCs w:val="24"/>
        </w:rPr>
        <w:t>delivery of programme in construction industry</w:t>
      </w:r>
      <w:r w:rsidRPr="00855774">
        <w:rPr>
          <w:rFonts w:asciiTheme="majorBidi" w:hAnsiTheme="majorBidi" w:cstheme="majorBidi"/>
          <w:color w:val="0D0D0D" w:themeColor="text1" w:themeTint="F2"/>
          <w:sz w:val="24"/>
          <w:szCs w:val="24"/>
        </w:rPr>
        <w:t xml:space="preserve">. MSc Project Management </w:t>
      </w:r>
      <w:r w:rsidR="00B47301" w:rsidRPr="00855774">
        <w:rPr>
          <w:rFonts w:asciiTheme="majorBidi" w:hAnsiTheme="majorBidi" w:cstheme="majorBidi"/>
          <w:color w:val="0D0D0D" w:themeColor="text1" w:themeTint="F2"/>
          <w:sz w:val="24"/>
          <w:szCs w:val="24"/>
        </w:rPr>
        <w:t>D</w:t>
      </w:r>
      <w:r w:rsidR="003B1816" w:rsidRPr="00855774">
        <w:rPr>
          <w:rFonts w:asciiTheme="majorBidi" w:hAnsiTheme="majorBidi" w:cstheme="majorBidi"/>
          <w:color w:val="0D0D0D" w:themeColor="text1" w:themeTint="F2"/>
          <w:sz w:val="24"/>
          <w:szCs w:val="24"/>
        </w:rPr>
        <w:t>issertation</w:t>
      </w:r>
      <w:r w:rsidR="00A92E2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The British University in Dubai. </w:t>
      </w:r>
    </w:p>
    <w:p w14:paraId="3CB3CD97" w14:textId="12C497A7" w:rsidR="00727989" w:rsidRPr="00855774" w:rsidRDefault="007D6E2D"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Montgomery, D. C., Peck, E. A., </w:t>
      </w:r>
      <w:r w:rsidR="00600181"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Vining, G. G. (2013). </w:t>
      </w:r>
      <w:r w:rsidRPr="00855774">
        <w:rPr>
          <w:rFonts w:asciiTheme="majorBidi" w:hAnsiTheme="majorBidi" w:cstheme="majorBidi"/>
          <w:i/>
          <w:iCs/>
          <w:color w:val="0D0D0D" w:themeColor="text1" w:themeTint="F2"/>
          <w:sz w:val="24"/>
          <w:szCs w:val="24"/>
        </w:rPr>
        <w:t xml:space="preserve">Introduction to </w:t>
      </w:r>
      <w:r w:rsidR="00A92E23" w:rsidRPr="00855774">
        <w:rPr>
          <w:rFonts w:asciiTheme="majorBidi" w:hAnsiTheme="majorBidi" w:cstheme="majorBidi"/>
          <w:i/>
          <w:iCs/>
          <w:color w:val="0D0D0D" w:themeColor="text1" w:themeTint="F2"/>
          <w:sz w:val="24"/>
          <w:szCs w:val="24"/>
        </w:rPr>
        <w:t>L</w:t>
      </w:r>
      <w:r w:rsidRPr="00855774">
        <w:rPr>
          <w:rFonts w:asciiTheme="majorBidi" w:hAnsiTheme="majorBidi" w:cstheme="majorBidi"/>
          <w:i/>
          <w:iCs/>
          <w:color w:val="0D0D0D" w:themeColor="text1" w:themeTint="F2"/>
          <w:sz w:val="24"/>
          <w:szCs w:val="24"/>
        </w:rPr>
        <w:t xml:space="preserve">inear </w:t>
      </w:r>
      <w:r w:rsidR="00A92E23" w:rsidRPr="00855774">
        <w:rPr>
          <w:rFonts w:asciiTheme="majorBidi" w:hAnsiTheme="majorBidi" w:cstheme="majorBidi"/>
          <w:i/>
          <w:iCs/>
          <w:color w:val="0D0D0D" w:themeColor="text1" w:themeTint="F2"/>
          <w:sz w:val="24"/>
          <w:szCs w:val="24"/>
        </w:rPr>
        <w:t>R</w:t>
      </w:r>
      <w:r w:rsidRPr="00855774">
        <w:rPr>
          <w:rFonts w:asciiTheme="majorBidi" w:hAnsiTheme="majorBidi" w:cstheme="majorBidi"/>
          <w:i/>
          <w:iCs/>
          <w:color w:val="0D0D0D" w:themeColor="text1" w:themeTint="F2"/>
          <w:sz w:val="24"/>
          <w:szCs w:val="24"/>
        </w:rPr>
        <w:t xml:space="preserve">egression </w:t>
      </w:r>
      <w:r w:rsidR="00A92E23" w:rsidRPr="00855774">
        <w:rPr>
          <w:rFonts w:asciiTheme="majorBidi" w:hAnsiTheme="majorBidi" w:cstheme="majorBidi"/>
          <w:i/>
          <w:iCs/>
          <w:color w:val="0D0D0D" w:themeColor="text1" w:themeTint="F2"/>
          <w:sz w:val="24"/>
          <w:szCs w:val="24"/>
        </w:rPr>
        <w:t>A</w:t>
      </w:r>
      <w:r w:rsidRPr="00855774">
        <w:rPr>
          <w:rFonts w:asciiTheme="majorBidi" w:hAnsiTheme="majorBidi" w:cstheme="majorBidi"/>
          <w:i/>
          <w:iCs/>
          <w:color w:val="0D0D0D" w:themeColor="text1" w:themeTint="F2"/>
          <w:sz w:val="24"/>
          <w:szCs w:val="24"/>
        </w:rPr>
        <w:t>nalysis.</w:t>
      </w:r>
      <w:r w:rsidRPr="00855774">
        <w:rPr>
          <w:rFonts w:asciiTheme="majorBidi" w:hAnsiTheme="majorBidi" w:cstheme="majorBidi"/>
          <w:color w:val="0D0D0D" w:themeColor="text1" w:themeTint="F2"/>
          <w:sz w:val="24"/>
          <w:szCs w:val="24"/>
        </w:rPr>
        <w:t xml:space="preserve"> Chicago, IL: John Wiley &amp; Sons.</w:t>
      </w:r>
    </w:p>
    <w:p w14:paraId="561891EF" w14:textId="77777777" w:rsidR="005A3FEF" w:rsidRPr="00855774" w:rsidRDefault="005A3FEF"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71DB7D01" w14:textId="1AFAAC26" w:rsidR="000D40B3" w:rsidRPr="00855774" w:rsidRDefault="000D40B3" w:rsidP="007A05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Mouchi, G., Rotimi, J. O., and Ramachandra, T. (2011). The skill sets required for managing complex construction projects. </w:t>
      </w:r>
      <w:r w:rsidRPr="00855774">
        <w:rPr>
          <w:rFonts w:asciiTheme="majorBidi" w:eastAsia="Times New Roman" w:hAnsiTheme="majorBidi" w:cstheme="majorBidi"/>
          <w:bCs/>
          <w:i/>
          <w:iCs/>
          <w:color w:val="0D0D0D" w:themeColor="text1" w:themeTint="F2"/>
          <w:sz w:val="24"/>
          <w:szCs w:val="24"/>
        </w:rPr>
        <w:t>Business Education and Accreditation</w:t>
      </w:r>
      <w:r w:rsidR="00A92E23" w:rsidRPr="00855774">
        <w:rPr>
          <w:rFonts w:asciiTheme="majorBidi" w:eastAsia="Times New Roman" w:hAnsiTheme="majorBidi" w:cstheme="majorBidi"/>
          <w:bCs/>
          <w:color w:val="0D0D0D" w:themeColor="text1" w:themeTint="F2"/>
          <w:sz w:val="24"/>
          <w:szCs w:val="24"/>
        </w:rPr>
        <w:t>,</w:t>
      </w:r>
      <w:r w:rsidRPr="00855774">
        <w:rPr>
          <w:rFonts w:asciiTheme="majorBidi" w:eastAsia="Times New Roman" w:hAnsiTheme="majorBidi" w:cstheme="majorBidi"/>
          <w:bCs/>
          <w:color w:val="0D0D0D" w:themeColor="text1" w:themeTint="F2"/>
          <w:sz w:val="24"/>
          <w:szCs w:val="24"/>
        </w:rPr>
        <w:t xml:space="preserve"> 3(1),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bCs/>
          <w:color w:val="0D0D0D" w:themeColor="text1" w:themeTint="F2"/>
          <w:sz w:val="24"/>
          <w:szCs w:val="24"/>
        </w:rPr>
        <w:t>89-100.</w:t>
      </w:r>
    </w:p>
    <w:p w14:paraId="712C4B0B"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708D4928" w14:textId="1DAAF66A"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Müller, R., Andersen, E. S., and Kvalnes, Ø. (2013). The interrelationship of governance, trust, and ethics in temporary </w:t>
      </w:r>
      <w:r w:rsidR="0079227A" w:rsidRPr="00855774">
        <w:rPr>
          <w:rFonts w:asciiTheme="majorBidi" w:hAnsiTheme="majorBidi" w:cstheme="majorBidi"/>
          <w:color w:val="0D0D0D" w:themeColor="text1" w:themeTint="F2"/>
          <w:sz w:val="24"/>
          <w:szCs w:val="24"/>
        </w:rPr>
        <w:t>organisation</w:t>
      </w:r>
      <w:r w:rsidRPr="00855774">
        <w:rPr>
          <w:rFonts w:asciiTheme="majorBidi" w:hAnsiTheme="majorBidi" w:cstheme="majorBidi"/>
          <w:color w:val="0D0D0D" w:themeColor="text1" w:themeTint="F2"/>
          <w:sz w:val="24"/>
          <w:szCs w:val="24"/>
        </w:rPr>
        <w:t xml:space="preserve">s. </w:t>
      </w:r>
      <w:r w:rsidRPr="00855774">
        <w:rPr>
          <w:rFonts w:asciiTheme="majorBidi" w:hAnsiTheme="majorBidi" w:cstheme="majorBidi"/>
          <w:i/>
          <w:iCs/>
          <w:color w:val="0D0D0D" w:themeColor="text1" w:themeTint="F2"/>
          <w:sz w:val="24"/>
          <w:szCs w:val="24"/>
        </w:rPr>
        <w:t>Project Management Journal</w:t>
      </w:r>
      <w:r w:rsidR="00A92E2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44(4),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26-44.</w:t>
      </w:r>
    </w:p>
    <w:p w14:paraId="1BBB7AB2"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42E55060" w14:textId="42BBF45C"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shd w:val="clear" w:color="auto" w:fill="FFFFFF"/>
        </w:rPr>
      </w:pPr>
      <w:r w:rsidRPr="00855774">
        <w:rPr>
          <w:rFonts w:asciiTheme="majorBidi" w:eastAsia="Times New Roman" w:hAnsiTheme="majorBidi" w:cstheme="majorBidi"/>
          <w:color w:val="0D0D0D" w:themeColor="text1" w:themeTint="F2"/>
          <w:sz w:val="24"/>
          <w:szCs w:val="24"/>
        </w:rPr>
        <w:t xml:space="preserve">Nason, R. S., Bacq, S., and Gras, D. (2017). A </w:t>
      </w:r>
      <w:r w:rsidR="00DD123B" w:rsidRPr="00855774">
        <w:rPr>
          <w:rFonts w:asciiTheme="majorBidi" w:eastAsia="Times New Roman" w:hAnsiTheme="majorBidi" w:cstheme="majorBidi"/>
          <w:color w:val="0D0D0D" w:themeColor="text1" w:themeTint="F2"/>
          <w:sz w:val="24"/>
          <w:szCs w:val="24"/>
        </w:rPr>
        <w:t>behaviour</w:t>
      </w:r>
      <w:r w:rsidRPr="00855774">
        <w:rPr>
          <w:rFonts w:asciiTheme="majorBidi" w:eastAsia="Times New Roman" w:hAnsiTheme="majorBidi" w:cstheme="majorBidi"/>
          <w:color w:val="0D0D0D" w:themeColor="text1" w:themeTint="F2"/>
          <w:sz w:val="24"/>
          <w:szCs w:val="24"/>
        </w:rPr>
        <w:t xml:space="preserve">al theory of social performance: Social identity and stakeholders expectations. </w:t>
      </w:r>
      <w:r w:rsidRPr="00855774">
        <w:rPr>
          <w:rFonts w:asciiTheme="majorBidi" w:eastAsia="Times New Roman" w:hAnsiTheme="majorBidi" w:cstheme="majorBidi"/>
          <w:i/>
          <w:iCs/>
          <w:color w:val="0D0D0D" w:themeColor="text1" w:themeTint="F2"/>
          <w:sz w:val="24"/>
          <w:szCs w:val="24"/>
        </w:rPr>
        <w:t>The Academy of Management Review</w:t>
      </w:r>
      <w:r w:rsidR="00A92E23"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color w:val="0D0D0D" w:themeColor="text1" w:themeTint="F2"/>
          <w:sz w:val="24"/>
          <w:szCs w:val="24"/>
        </w:rPr>
        <w:t xml:space="preserve"> </w:t>
      </w:r>
      <w:r w:rsidRPr="00855774">
        <w:rPr>
          <w:rFonts w:asciiTheme="majorBidi" w:eastAsia="Times New Roman" w:hAnsiTheme="majorBidi" w:cstheme="majorBidi"/>
          <w:iCs/>
          <w:color w:val="0D0D0D" w:themeColor="text1" w:themeTint="F2"/>
          <w:sz w:val="24"/>
          <w:szCs w:val="24"/>
        </w:rPr>
        <w:t>43(2</w:t>
      </w:r>
      <w:r w:rsidRPr="00855774">
        <w:rPr>
          <w:rFonts w:asciiTheme="majorBidi" w:eastAsia="Times New Roman" w:hAnsiTheme="majorBidi" w:cstheme="majorBidi"/>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1-60.</w:t>
      </w:r>
    </w:p>
    <w:p w14:paraId="05E200E2" w14:textId="77777777" w:rsidR="00D4741D" w:rsidRPr="00855774" w:rsidRDefault="00D4741D" w:rsidP="007A0538">
      <w:pPr>
        <w:spacing w:after="0" w:line="360" w:lineRule="auto"/>
        <w:ind w:left="720" w:hanging="720"/>
        <w:rPr>
          <w:rFonts w:asciiTheme="majorBidi" w:hAnsiTheme="majorBidi" w:cstheme="majorBidi"/>
          <w:color w:val="0D0D0D" w:themeColor="text1" w:themeTint="F2"/>
          <w:sz w:val="24"/>
          <w:szCs w:val="24"/>
        </w:rPr>
      </w:pPr>
    </w:p>
    <w:p w14:paraId="724953E8" w14:textId="1AEC3B30" w:rsidR="000D40B3" w:rsidRPr="00855774" w:rsidRDefault="000D40B3" w:rsidP="007A0538">
      <w:pPr>
        <w:spacing w:after="0" w:line="360" w:lineRule="auto"/>
        <w:ind w:left="720" w:hanging="720"/>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National Committee on Sustainable Development Goals. (2018). United Arab Emirates and the 2030 agenda: For sustainable development.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 xml:space="preserve">1-26. </w:t>
      </w:r>
      <w:r w:rsidR="005963E6" w:rsidRPr="00855774">
        <w:rPr>
          <w:rFonts w:asciiTheme="majorBidi" w:eastAsia="Times New Roman" w:hAnsiTheme="majorBidi" w:cstheme="majorBidi"/>
          <w:color w:val="0D0D0D" w:themeColor="text1" w:themeTint="F2"/>
          <w:sz w:val="24"/>
          <w:szCs w:val="24"/>
        </w:rPr>
        <w:t xml:space="preserve">[Online]. Available from: </w:t>
      </w:r>
      <w:hyperlink r:id="rId62" w:history="1">
        <w:r w:rsidR="00110251" w:rsidRPr="00855774">
          <w:rPr>
            <w:rStyle w:val="FooterChar"/>
            <w:rFonts w:asciiTheme="majorBidi" w:hAnsiTheme="majorBidi" w:cstheme="majorBidi"/>
            <w:color w:val="0D0D0D" w:themeColor="text1" w:themeTint="F2"/>
            <w:sz w:val="24"/>
            <w:szCs w:val="24"/>
          </w:rPr>
          <w:t>https://fcsa.gov.ae/en-us/Documents/UAE%20SDGs%20%E2%80%93%20Executive%20Summary%20%E2%80%93%20VNR%202018%20EN.PDF</w:t>
        </w:r>
      </w:hyperlink>
      <w:r w:rsidR="00185858" w:rsidRPr="00855774">
        <w:rPr>
          <w:rFonts w:asciiTheme="majorBidi" w:hAnsiTheme="majorBidi" w:cstheme="majorBidi"/>
          <w:color w:val="0D0D0D" w:themeColor="text1" w:themeTint="F2"/>
          <w:sz w:val="24"/>
          <w:szCs w:val="24"/>
        </w:rPr>
        <w:t xml:space="preserve"> </w:t>
      </w:r>
      <w:r w:rsidR="00F86977" w:rsidRPr="00855774">
        <w:rPr>
          <w:rFonts w:asciiTheme="majorBidi" w:hAnsiTheme="majorBidi" w:cstheme="majorBidi"/>
          <w:color w:val="0D0D0D" w:themeColor="text1" w:themeTint="F2"/>
          <w:sz w:val="24"/>
          <w:szCs w:val="24"/>
        </w:rPr>
        <w:t>[cited 17</w:t>
      </w:r>
      <w:r w:rsidR="00F86977" w:rsidRPr="00855774">
        <w:rPr>
          <w:rFonts w:asciiTheme="majorBidi" w:hAnsiTheme="majorBidi" w:cstheme="majorBidi"/>
          <w:color w:val="0D0D0D" w:themeColor="text1" w:themeTint="F2"/>
          <w:sz w:val="24"/>
          <w:szCs w:val="24"/>
          <w:vertAlign w:val="superscript"/>
        </w:rPr>
        <w:t>th</w:t>
      </w:r>
      <w:r w:rsidR="00F86977" w:rsidRPr="00855774">
        <w:rPr>
          <w:rFonts w:asciiTheme="majorBidi" w:hAnsiTheme="majorBidi" w:cstheme="majorBidi"/>
          <w:color w:val="0D0D0D" w:themeColor="text1" w:themeTint="F2"/>
          <w:sz w:val="24"/>
          <w:szCs w:val="24"/>
        </w:rPr>
        <w:t xml:space="preserve"> December 2019]. </w:t>
      </w:r>
    </w:p>
    <w:p w14:paraId="5D929D18"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1D2C7C30" w14:textId="77777777" w:rsidR="004E55AE" w:rsidRPr="00855774" w:rsidRDefault="00581842" w:rsidP="004E55AE">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Novikov, A. M., </w:t>
      </w:r>
      <w:r w:rsidR="00681F04"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Novikov, D. A. (2013). </w:t>
      </w:r>
      <w:r w:rsidRPr="00855774">
        <w:rPr>
          <w:rFonts w:asciiTheme="majorBidi" w:hAnsiTheme="majorBidi" w:cstheme="majorBidi"/>
          <w:i/>
          <w:color w:val="0D0D0D" w:themeColor="text1" w:themeTint="F2"/>
          <w:sz w:val="24"/>
          <w:szCs w:val="24"/>
        </w:rPr>
        <w:t xml:space="preserve">Research </w:t>
      </w:r>
      <w:r w:rsidR="00A92E23"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 xml:space="preserve">ethodology: From </w:t>
      </w:r>
      <w:r w:rsidR="00A92E23" w:rsidRPr="00855774">
        <w:rPr>
          <w:rFonts w:asciiTheme="majorBidi" w:hAnsiTheme="majorBidi" w:cstheme="majorBidi"/>
          <w:i/>
          <w:color w:val="0D0D0D" w:themeColor="text1" w:themeTint="F2"/>
          <w:sz w:val="24"/>
          <w:szCs w:val="24"/>
        </w:rPr>
        <w:t>P</w:t>
      </w:r>
      <w:r w:rsidRPr="00855774">
        <w:rPr>
          <w:rFonts w:asciiTheme="majorBidi" w:hAnsiTheme="majorBidi" w:cstheme="majorBidi"/>
          <w:i/>
          <w:color w:val="0D0D0D" w:themeColor="text1" w:themeTint="F2"/>
          <w:sz w:val="24"/>
          <w:szCs w:val="24"/>
        </w:rPr>
        <w:t xml:space="preserve">hilosophy of </w:t>
      </w:r>
      <w:r w:rsidR="00A92E23" w:rsidRPr="00855774">
        <w:rPr>
          <w:rFonts w:asciiTheme="majorBidi" w:hAnsiTheme="majorBidi" w:cstheme="majorBidi"/>
          <w:i/>
          <w:color w:val="0D0D0D" w:themeColor="text1" w:themeTint="F2"/>
          <w:sz w:val="24"/>
          <w:szCs w:val="24"/>
        </w:rPr>
        <w:t>S</w:t>
      </w:r>
      <w:r w:rsidRPr="00855774">
        <w:rPr>
          <w:rFonts w:asciiTheme="majorBidi" w:hAnsiTheme="majorBidi" w:cstheme="majorBidi"/>
          <w:i/>
          <w:color w:val="0D0D0D" w:themeColor="text1" w:themeTint="F2"/>
          <w:sz w:val="24"/>
          <w:szCs w:val="24"/>
        </w:rPr>
        <w:t xml:space="preserve">cience to </w:t>
      </w:r>
      <w:r w:rsidR="00A92E23" w:rsidRPr="00855774">
        <w:rPr>
          <w:rFonts w:asciiTheme="majorBidi" w:hAnsiTheme="majorBidi" w:cstheme="majorBidi"/>
          <w:i/>
          <w:color w:val="0D0D0D" w:themeColor="text1" w:themeTint="F2"/>
          <w:sz w:val="24"/>
          <w:szCs w:val="24"/>
        </w:rPr>
        <w:t>R</w:t>
      </w:r>
      <w:r w:rsidRPr="00855774">
        <w:rPr>
          <w:rFonts w:asciiTheme="majorBidi" w:hAnsiTheme="majorBidi" w:cstheme="majorBidi"/>
          <w:i/>
          <w:color w:val="0D0D0D" w:themeColor="text1" w:themeTint="F2"/>
          <w:sz w:val="24"/>
          <w:szCs w:val="24"/>
        </w:rPr>
        <w:t xml:space="preserve">esearch </w:t>
      </w:r>
      <w:r w:rsidR="00A92E23" w:rsidRPr="00855774">
        <w:rPr>
          <w:rFonts w:asciiTheme="majorBidi" w:hAnsiTheme="majorBidi" w:cstheme="majorBidi"/>
          <w:i/>
          <w:color w:val="0D0D0D" w:themeColor="text1" w:themeTint="F2"/>
          <w:sz w:val="24"/>
          <w:szCs w:val="24"/>
        </w:rPr>
        <w:t>D</w:t>
      </w:r>
      <w:r w:rsidRPr="00855774">
        <w:rPr>
          <w:rFonts w:asciiTheme="majorBidi" w:hAnsiTheme="majorBidi" w:cstheme="majorBidi"/>
          <w:i/>
          <w:color w:val="0D0D0D" w:themeColor="text1" w:themeTint="F2"/>
          <w:sz w:val="24"/>
          <w:szCs w:val="24"/>
        </w:rPr>
        <w:t>esign</w:t>
      </w:r>
      <w:r w:rsidRPr="00855774">
        <w:rPr>
          <w:rFonts w:asciiTheme="majorBidi" w:hAnsiTheme="majorBidi" w:cstheme="majorBidi"/>
          <w:color w:val="0D0D0D" w:themeColor="text1" w:themeTint="F2"/>
          <w:sz w:val="24"/>
          <w:szCs w:val="24"/>
        </w:rPr>
        <w:t>. New York</w:t>
      </w:r>
      <w:r w:rsidR="00A92E23" w:rsidRPr="00855774">
        <w:rPr>
          <w:rFonts w:asciiTheme="majorBidi" w:hAnsiTheme="majorBidi" w:cstheme="majorBidi"/>
          <w:color w:val="0D0D0D" w:themeColor="text1" w:themeTint="F2"/>
          <w:sz w:val="24"/>
          <w:szCs w:val="24"/>
        </w:rPr>
        <w:t>, NY</w:t>
      </w:r>
      <w:r w:rsidRPr="00855774">
        <w:rPr>
          <w:rFonts w:asciiTheme="majorBidi" w:hAnsiTheme="majorBidi" w:cstheme="majorBidi"/>
          <w:color w:val="0D0D0D" w:themeColor="text1" w:themeTint="F2"/>
          <w:sz w:val="24"/>
          <w:szCs w:val="24"/>
        </w:rPr>
        <w:t>: CRC Press.</w:t>
      </w:r>
    </w:p>
    <w:p w14:paraId="29142EAC" w14:textId="77777777" w:rsidR="004E55AE" w:rsidRPr="00855774" w:rsidRDefault="004E55AE" w:rsidP="004E55AE">
      <w:pPr>
        <w:spacing w:after="0" w:line="360" w:lineRule="auto"/>
        <w:ind w:left="709" w:hanging="709"/>
        <w:rPr>
          <w:rFonts w:asciiTheme="majorBidi" w:hAnsiTheme="majorBidi" w:cstheme="majorBidi"/>
          <w:color w:val="0D0D0D" w:themeColor="text1" w:themeTint="F2"/>
          <w:sz w:val="24"/>
          <w:szCs w:val="24"/>
        </w:rPr>
      </w:pPr>
    </w:p>
    <w:p w14:paraId="046CE706" w14:textId="660B9A71" w:rsidR="004E55AE" w:rsidRPr="00855774" w:rsidRDefault="004E55AE" w:rsidP="004E55AE">
      <w:pPr>
        <w:spacing w:after="0" w:line="360" w:lineRule="auto"/>
        <w:ind w:left="709" w:hanging="709"/>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 xml:space="preserve">O'Connor, T. (2021). </w:t>
      </w:r>
      <w:r w:rsidRPr="00855774">
        <w:rPr>
          <w:rFonts w:ascii="Times New Roman" w:hAnsi="Times New Roman" w:cs="Times New Roman"/>
          <w:i/>
          <w:iCs/>
          <w:noProof/>
          <w:sz w:val="24"/>
          <w:szCs w:val="24"/>
        </w:rPr>
        <w:t xml:space="preserve">The age of experience: The aging workforce in the construction industry. </w:t>
      </w:r>
      <w:r w:rsidRPr="00855774">
        <w:rPr>
          <w:rFonts w:ascii="Times New Roman" w:hAnsi="Times New Roman" w:cs="Times New Roman"/>
          <w:noProof/>
          <w:sz w:val="24"/>
          <w:szCs w:val="24"/>
        </w:rPr>
        <w:t xml:space="preserve">[Online] </w:t>
      </w:r>
      <w:r w:rsidRPr="00855774">
        <w:rPr>
          <w:rFonts w:ascii="Times New Roman" w:hAnsi="Times New Roman" w:cs="Times New Roman"/>
          <w:noProof/>
          <w:sz w:val="24"/>
          <w:szCs w:val="24"/>
        </w:rPr>
        <w:br/>
        <w:t>Available at: https://www.ecmag.com/section/safety/age-experience-aging-workforce-construction-industry</w:t>
      </w:r>
    </w:p>
    <w:p w14:paraId="3A9228AC"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40E98E7C" w14:textId="4735C7E0" w:rsidR="004630EA"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Ochieng, E. G. (2019). </w:t>
      </w:r>
      <w:r w:rsidRPr="00855774">
        <w:rPr>
          <w:rFonts w:asciiTheme="majorBidi" w:hAnsiTheme="majorBidi" w:cstheme="majorBidi"/>
          <w:i/>
          <w:iCs/>
          <w:color w:val="0D0D0D" w:themeColor="text1" w:themeTint="F2"/>
          <w:sz w:val="24"/>
          <w:szCs w:val="24"/>
        </w:rPr>
        <w:t>Framework for managing multi-cultural project teams</w:t>
      </w:r>
      <w:r w:rsidRPr="00855774">
        <w:rPr>
          <w:rFonts w:asciiTheme="majorBidi" w:hAnsiTheme="majorBidi" w:cstheme="majorBidi"/>
          <w:color w:val="0D0D0D" w:themeColor="text1" w:themeTint="F2"/>
          <w:sz w:val="24"/>
          <w:szCs w:val="24"/>
        </w:rPr>
        <w:t xml:space="preserve">. </w:t>
      </w:r>
      <w:r w:rsidR="00B47301" w:rsidRPr="00855774">
        <w:rPr>
          <w:rFonts w:asciiTheme="majorBidi" w:eastAsia="Times New Roman" w:hAnsiTheme="majorBidi" w:cstheme="majorBidi"/>
          <w:bCs/>
          <w:color w:val="0D0D0D" w:themeColor="text1" w:themeTint="F2"/>
          <w:sz w:val="24"/>
          <w:szCs w:val="24"/>
        </w:rPr>
        <w:t>PhD T</w:t>
      </w:r>
      <w:r w:rsidR="004630EA" w:rsidRPr="00855774">
        <w:rPr>
          <w:rFonts w:asciiTheme="majorBidi" w:eastAsia="Times New Roman" w:hAnsiTheme="majorBidi" w:cstheme="majorBidi"/>
          <w:bCs/>
          <w:color w:val="0D0D0D" w:themeColor="text1" w:themeTint="F2"/>
          <w:sz w:val="24"/>
          <w:szCs w:val="24"/>
        </w:rPr>
        <w:t>hesis</w:t>
      </w:r>
      <w:r w:rsidR="00A92E23" w:rsidRPr="00855774">
        <w:rPr>
          <w:rFonts w:asciiTheme="majorBidi" w:eastAsia="Times New Roman" w:hAnsiTheme="majorBidi" w:cstheme="majorBidi"/>
          <w:bCs/>
          <w:color w:val="0D0D0D" w:themeColor="text1" w:themeTint="F2"/>
          <w:sz w:val="24"/>
          <w:szCs w:val="24"/>
        </w:rPr>
        <w:t>.</w:t>
      </w:r>
      <w:r w:rsidR="004630EA" w:rsidRPr="00855774">
        <w:rPr>
          <w:rFonts w:asciiTheme="majorBidi" w:eastAsia="Times New Roman" w:hAnsiTheme="majorBidi" w:cstheme="majorBidi"/>
          <w:bCs/>
          <w:color w:val="0D0D0D" w:themeColor="text1" w:themeTint="F2"/>
          <w:sz w:val="24"/>
          <w:szCs w:val="24"/>
        </w:rPr>
        <w:t xml:space="preserve"> Loughborough University.</w:t>
      </w:r>
    </w:p>
    <w:p w14:paraId="706FC6B8"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015C9823" w14:textId="77777777" w:rsidR="00E96223" w:rsidRPr="00855774" w:rsidRDefault="00581842" w:rsidP="00E96223">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Oflazoglu, S., (2017). </w:t>
      </w:r>
      <w:r w:rsidRPr="00855774">
        <w:rPr>
          <w:rFonts w:asciiTheme="majorBidi" w:hAnsiTheme="majorBidi" w:cstheme="majorBidi"/>
          <w:i/>
          <w:color w:val="0D0D0D" w:themeColor="text1" w:themeTint="F2"/>
          <w:sz w:val="24"/>
          <w:szCs w:val="24"/>
        </w:rPr>
        <w:t>Qualitative versus Quantitative Research</w:t>
      </w:r>
      <w:r w:rsidRPr="00855774">
        <w:rPr>
          <w:rFonts w:asciiTheme="majorBidi" w:hAnsiTheme="majorBidi" w:cstheme="majorBidi"/>
          <w:color w:val="0D0D0D" w:themeColor="text1" w:themeTint="F2"/>
          <w:sz w:val="24"/>
          <w:szCs w:val="24"/>
        </w:rPr>
        <w:t xml:space="preserve">. London: IntechOpen. </w:t>
      </w:r>
    </w:p>
    <w:p w14:paraId="711FC395" w14:textId="77777777" w:rsidR="00E96223" w:rsidRPr="00855774" w:rsidRDefault="00E96223" w:rsidP="00E96223">
      <w:pPr>
        <w:spacing w:after="0" w:line="360" w:lineRule="auto"/>
        <w:ind w:left="709" w:hanging="709"/>
        <w:rPr>
          <w:rFonts w:asciiTheme="majorBidi" w:hAnsiTheme="majorBidi" w:cstheme="majorBidi"/>
          <w:color w:val="0D0D0D" w:themeColor="text1" w:themeTint="F2"/>
          <w:sz w:val="24"/>
          <w:szCs w:val="24"/>
        </w:rPr>
      </w:pPr>
    </w:p>
    <w:p w14:paraId="7EFE61AB" w14:textId="58452EC3" w:rsidR="00E96223" w:rsidRPr="00855774" w:rsidRDefault="00E96223" w:rsidP="00E96223">
      <w:pPr>
        <w:spacing w:after="0" w:line="360" w:lineRule="auto"/>
        <w:ind w:left="709" w:hanging="709"/>
        <w:rPr>
          <w:rFonts w:asciiTheme="majorBidi" w:hAnsiTheme="majorBidi" w:cstheme="majorBidi"/>
          <w:sz w:val="24"/>
          <w:szCs w:val="24"/>
        </w:rPr>
      </w:pPr>
      <w:r w:rsidRPr="00855774">
        <w:rPr>
          <w:rFonts w:ascii="Times New Roman" w:hAnsi="Times New Roman" w:cs="Times New Roman"/>
          <w:sz w:val="24"/>
          <w:szCs w:val="24"/>
        </w:rPr>
        <w:t>O’leary D.E. (1991), Design, development and validation of expert systems: A survey of developers. In: Laurent A. editor. Verification, validation and testing of expert systems. New York (NY): John Wiley; pp. 3–20</w:t>
      </w:r>
    </w:p>
    <w:p w14:paraId="2255A78C" w14:textId="77777777" w:rsidR="00EB4A71" w:rsidRPr="00855774" w:rsidRDefault="007D6E2D" w:rsidP="007A0538">
      <w:pPr>
        <w:spacing w:after="0" w:line="360" w:lineRule="auto"/>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ab/>
      </w:r>
    </w:p>
    <w:p w14:paraId="41D47CFB" w14:textId="22431BD9" w:rsidR="00EB4A71" w:rsidRPr="00855774" w:rsidRDefault="00124C97" w:rsidP="007A0538">
      <w:pPr>
        <w:spacing w:after="0" w:line="360" w:lineRule="auto"/>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Oppenheim, A. N. (1992). </w:t>
      </w:r>
      <w:r w:rsidRPr="00855774">
        <w:rPr>
          <w:rFonts w:asciiTheme="majorBidi" w:hAnsiTheme="majorBidi" w:cstheme="majorBidi"/>
          <w:i/>
          <w:color w:val="0D0D0D" w:themeColor="text1" w:themeTint="F2"/>
          <w:sz w:val="24"/>
          <w:szCs w:val="24"/>
        </w:rPr>
        <w:t xml:space="preserve">Questionnaire </w:t>
      </w:r>
      <w:r w:rsidR="00A92E23" w:rsidRPr="00855774">
        <w:rPr>
          <w:rFonts w:asciiTheme="majorBidi" w:hAnsiTheme="majorBidi" w:cstheme="majorBidi"/>
          <w:i/>
          <w:color w:val="0D0D0D" w:themeColor="text1" w:themeTint="F2"/>
          <w:sz w:val="24"/>
          <w:szCs w:val="24"/>
        </w:rPr>
        <w:t>D</w:t>
      </w:r>
      <w:r w:rsidRPr="00855774">
        <w:rPr>
          <w:rFonts w:asciiTheme="majorBidi" w:hAnsiTheme="majorBidi" w:cstheme="majorBidi"/>
          <w:i/>
          <w:color w:val="0D0D0D" w:themeColor="text1" w:themeTint="F2"/>
          <w:sz w:val="24"/>
          <w:szCs w:val="24"/>
        </w:rPr>
        <w:t xml:space="preserve">esign, </w:t>
      </w:r>
      <w:r w:rsidR="00A92E23" w:rsidRPr="00855774">
        <w:rPr>
          <w:rFonts w:asciiTheme="majorBidi" w:hAnsiTheme="majorBidi" w:cstheme="majorBidi"/>
          <w:i/>
          <w:color w:val="0D0D0D" w:themeColor="text1" w:themeTint="F2"/>
          <w:sz w:val="24"/>
          <w:szCs w:val="24"/>
        </w:rPr>
        <w:t>I</w:t>
      </w:r>
      <w:r w:rsidRPr="00855774">
        <w:rPr>
          <w:rFonts w:asciiTheme="majorBidi" w:hAnsiTheme="majorBidi" w:cstheme="majorBidi"/>
          <w:i/>
          <w:color w:val="0D0D0D" w:themeColor="text1" w:themeTint="F2"/>
          <w:sz w:val="24"/>
          <w:szCs w:val="24"/>
        </w:rPr>
        <w:t xml:space="preserve">nterviewing and </w:t>
      </w:r>
      <w:r w:rsidR="00A92E23" w:rsidRPr="00855774">
        <w:rPr>
          <w:rFonts w:asciiTheme="majorBidi" w:hAnsiTheme="majorBidi" w:cstheme="majorBidi"/>
          <w:i/>
          <w:color w:val="0D0D0D" w:themeColor="text1" w:themeTint="F2"/>
          <w:sz w:val="24"/>
          <w:szCs w:val="24"/>
        </w:rPr>
        <w:t>A</w:t>
      </w:r>
      <w:r w:rsidRPr="00855774">
        <w:rPr>
          <w:rFonts w:asciiTheme="majorBidi" w:hAnsiTheme="majorBidi" w:cstheme="majorBidi"/>
          <w:i/>
          <w:color w:val="0D0D0D" w:themeColor="text1" w:themeTint="F2"/>
          <w:sz w:val="24"/>
          <w:szCs w:val="24"/>
        </w:rPr>
        <w:t xml:space="preserve">ttitude </w:t>
      </w:r>
      <w:r w:rsidR="00A92E23"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easuring</w:t>
      </w:r>
      <w:r w:rsidRPr="00855774">
        <w:rPr>
          <w:rFonts w:asciiTheme="majorBidi" w:hAnsiTheme="majorBidi" w:cstheme="majorBidi"/>
          <w:color w:val="0D0D0D" w:themeColor="text1" w:themeTint="F2"/>
          <w:sz w:val="24"/>
          <w:szCs w:val="24"/>
        </w:rPr>
        <w:t xml:space="preserve">. </w:t>
      </w:r>
      <w:r w:rsidR="007D6E2D" w:rsidRPr="00855774">
        <w:rPr>
          <w:rFonts w:asciiTheme="majorBidi" w:hAnsiTheme="majorBidi" w:cstheme="majorBidi"/>
          <w:color w:val="0D0D0D" w:themeColor="text1" w:themeTint="F2"/>
          <w:sz w:val="24"/>
          <w:szCs w:val="24"/>
        </w:rPr>
        <w:tab/>
      </w:r>
      <w:r w:rsidRPr="00855774">
        <w:rPr>
          <w:rFonts w:asciiTheme="majorBidi" w:hAnsiTheme="majorBidi" w:cstheme="majorBidi"/>
          <w:color w:val="0D0D0D" w:themeColor="text1" w:themeTint="F2"/>
          <w:sz w:val="24"/>
          <w:szCs w:val="24"/>
        </w:rPr>
        <w:t>London: Printer.</w:t>
      </w:r>
    </w:p>
    <w:p w14:paraId="5E4DB4D2" w14:textId="77777777" w:rsidR="00A92E23" w:rsidRPr="00855774" w:rsidRDefault="00A92E23" w:rsidP="007A0538">
      <w:pPr>
        <w:spacing w:after="0" w:line="360" w:lineRule="auto"/>
        <w:rPr>
          <w:rFonts w:asciiTheme="majorBidi" w:hAnsiTheme="majorBidi" w:cstheme="majorBidi"/>
          <w:color w:val="0D0D0D" w:themeColor="text1" w:themeTint="F2"/>
          <w:sz w:val="24"/>
          <w:szCs w:val="24"/>
        </w:rPr>
      </w:pPr>
    </w:p>
    <w:p w14:paraId="022A622B" w14:textId="039010E7" w:rsidR="00D4741D" w:rsidRPr="00855774" w:rsidRDefault="00EB4A71" w:rsidP="007A0538">
      <w:pPr>
        <w:pStyle w:val="Bibliography"/>
        <w:spacing w:after="0" w:line="360" w:lineRule="auto"/>
        <w:rPr>
          <w:rFonts w:asciiTheme="majorBidi" w:hAnsiTheme="majorBidi" w:cstheme="majorBidi"/>
          <w:color w:val="0D0D0D" w:themeColor="text1" w:themeTint="F2"/>
          <w:szCs w:val="24"/>
          <w:lang w:val="en-GB"/>
        </w:rPr>
      </w:pPr>
      <w:r w:rsidRPr="00855774">
        <w:rPr>
          <w:rFonts w:asciiTheme="majorBidi" w:hAnsiTheme="majorBidi" w:cstheme="majorBidi"/>
          <w:color w:val="0D0D0D" w:themeColor="text1" w:themeTint="F2"/>
          <w:szCs w:val="24"/>
          <w:lang w:val="en-GB"/>
        </w:rPr>
        <w:t xml:space="preserve">Ojiako, U., </w:t>
      </w:r>
      <w:r w:rsidRPr="00855774">
        <w:rPr>
          <w:rFonts w:asciiTheme="majorBidi" w:hAnsiTheme="majorBidi" w:cstheme="majorBidi"/>
          <w:color w:val="0D0D0D" w:themeColor="text1" w:themeTint="F2"/>
          <w:szCs w:val="24"/>
          <w:shd w:val="clear" w:color="auto" w:fill="FFFFFF"/>
          <w:lang w:val="en-GB"/>
        </w:rPr>
        <w:t xml:space="preserve">Chipulu M., Marshall, A., Ashleigh, M., Maguire, S., Williams, T. </w:t>
      </w:r>
      <w:r w:rsidR="00600181" w:rsidRPr="00855774">
        <w:rPr>
          <w:rFonts w:asciiTheme="majorBidi" w:hAnsiTheme="majorBidi" w:cstheme="majorBidi"/>
          <w:color w:val="0D0D0D" w:themeColor="text1" w:themeTint="F2"/>
          <w:szCs w:val="24"/>
          <w:shd w:val="clear" w:color="auto" w:fill="FFFFFF"/>
          <w:lang w:val="en-GB"/>
        </w:rPr>
        <w:t>and</w:t>
      </w:r>
      <w:r w:rsidRPr="00855774">
        <w:rPr>
          <w:rFonts w:asciiTheme="majorBidi" w:hAnsiTheme="majorBidi" w:cstheme="majorBidi"/>
          <w:color w:val="0D0D0D" w:themeColor="text1" w:themeTint="F2"/>
          <w:szCs w:val="24"/>
          <w:shd w:val="clear" w:color="auto" w:fill="FFFFFF"/>
          <w:lang w:val="en-GB"/>
        </w:rPr>
        <w:t xml:space="preserve"> Obokoh, L.</w:t>
      </w:r>
      <w:r w:rsidRPr="00855774">
        <w:rPr>
          <w:rFonts w:asciiTheme="majorBidi" w:hAnsiTheme="majorBidi" w:cstheme="majorBidi"/>
          <w:color w:val="0D0D0D" w:themeColor="text1" w:themeTint="F2"/>
          <w:szCs w:val="24"/>
          <w:lang w:val="en-GB"/>
        </w:rPr>
        <w:t xml:space="preserve"> </w:t>
      </w:r>
      <w:r w:rsidRPr="00855774">
        <w:rPr>
          <w:rFonts w:asciiTheme="majorBidi" w:hAnsiTheme="majorBidi" w:cstheme="majorBidi"/>
          <w:color w:val="0D0D0D" w:themeColor="text1" w:themeTint="F2"/>
          <w:szCs w:val="24"/>
          <w:lang w:val="en-GB"/>
        </w:rPr>
        <w:tab/>
        <w:t xml:space="preserve">(2015). Heterogeneity and perception congruence of project outcomes. </w:t>
      </w:r>
      <w:r w:rsidRPr="00855774">
        <w:rPr>
          <w:rFonts w:asciiTheme="majorBidi" w:hAnsiTheme="majorBidi" w:cstheme="majorBidi"/>
          <w:i/>
          <w:iCs/>
          <w:color w:val="0D0D0D" w:themeColor="text1" w:themeTint="F2"/>
          <w:szCs w:val="24"/>
          <w:lang w:val="en-GB"/>
        </w:rPr>
        <w:t xml:space="preserve">Production </w:t>
      </w:r>
      <w:r w:rsidRPr="00855774">
        <w:rPr>
          <w:rFonts w:asciiTheme="majorBidi" w:hAnsiTheme="majorBidi" w:cstheme="majorBidi"/>
          <w:i/>
          <w:iCs/>
          <w:color w:val="0D0D0D" w:themeColor="text1" w:themeTint="F2"/>
          <w:szCs w:val="24"/>
          <w:lang w:val="en-GB"/>
        </w:rPr>
        <w:tab/>
        <w:t xml:space="preserve">Planning &amp; Control, </w:t>
      </w:r>
      <w:r w:rsidRPr="00855774">
        <w:rPr>
          <w:rFonts w:asciiTheme="majorBidi" w:hAnsiTheme="majorBidi" w:cstheme="majorBidi"/>
          <w:color w:val="0D0D0D" w:themeColor="text1" w:themeTint="F2"/>
          <w:szCs w:val="24"/>
          <w:lang w:val="en-GB"/>
        </w:rPr>
        <w:t>26(11), 858-873.</w:t>
      </w:r>
    </w:p>
    <w:p w14:paraId="55883781" w14:textId="77777777" w:rsidR="00E96223" w:rsidRPr="00855774" w:rsidRDefault="006B5761" w:rsidP="00E96223">
      <w:pPr>
        <w:spacing w:after="0" w:line="360" w:lineRule="auto"/>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Passey, D. (2020). Theories, theoretical and conceptual frameworks, models and constructs: </w:t>
      </w:r>
      <w:r w:rsidRPr="00855774">
        <w:rPr>
          <w:rFonts w:asciiTheme="majorBidi" w:hAnsiTheme="majorBidi" w:cstheme="majorBidi"/>
          <w:color w:val="0D0D0D" w:themeColor="text1" w:themeTint="F2"/>
          <w:sz w:val="24"/>
          <w:szCs w:val="24"/>
        </w:rPr>
        <w:tab/>
        <w:t xml:space="preserve">Limiting research outcomes through misconceptions and misunderstandings. </w:t>
      </w:r>
      <w:r w:rsidRPr="00855774">
        <w:rPr>
          <w:rFonts w:asciiTheme="majorBidi" w:hAnsiTheme="majorBidi" w:cstheme="majorBidi"/>
          <w:i/>
          <w:iCs/>
          <w:color w:val="0D0D0D" w:themeColor="text1" w:themeTint="F2"/>
          <w:sz w:val="24"/>
          <w:szCs w:val="24"/>
        </w:rPr>
        <w:t xml:space="preserve">Studies in </w:t>
      </w:r>
      <w:r w:rsidRPr="00855774">
        <w:rPr>
          <w:rFonts w:asciiTheme="majorBidi" w:hAnsiTheme="majorBidi" w:cstheme="majorBidi"/>
          <w:i/>
          <w:iCs/>
          <w:color w:val="0D0D0D" w:themeColor="text1" w:themeTint="F2"/>
          <w:sz w:val="24"/>
          <w:szCs w:val="24"/>
        </w:rPr>
        <w:tab/>
        <w:t xml:space="preserve">Technology and Learning, </w:t>
      </w:r>
      <w:r w:rsidRPr="00855774">
        <w:rPr>
          <w:rFonts w:asciiTheme="majorBidi" w:hAnsiTheme="majorBidi" w:cstheme="majorBidi"/>
          <w:color w:val="0D0D0D" w:themeColor="text1" w:themeTint="F2"/>
          <w:sz w:val="24"/>
          <w:szCs w:val="24"/>
        </w:rPr>
        <w:t>1(1), pp.1-20.</w:t>
      </w:r>
    </w:p>
    <w:p w14:paraId="020EE3F7" w14:textId="77777777" w:rsidR="00E96223" w:rsidRPr="00855774" w:rsidRDefault="00E96223" w:rsidP="00E96223">
      <w:pPr>
        <w:spacing w:after="0" w:line="360" w:lineRule="auto"/>
        <w:rPr>
          <w:rFonts w:asciiTheme="majorBidi" w:hAnsiTheme="majorBidi" w:cstheme="majorBidi"/>
          <w:color w:val="0D0D0D" w:themeColor="text1" w:themeTint="F2"/>
          <w:sz w:val="24"/>
          <w:szCs w:val="24"/>
        </w:rPr>
      </w:pPr>
    </w:p>
    <w:p w14:paraId="41667E6E" w14:textId="57A38143" w:rsidR="00E96223" w:rsidRPr="00855774" w:rsidRDefault="00E96223" w:rsidP="00E96223">
      <w:pPr>
        <w:spacing w:after="0" w:line="360" w:lineRule="auto"/>
        <w:rPr>
          <w:rFonts w:asciiTheme="majorBidi" w:hAnsiTheme="majorBidi" w:cstheme="majorBidi"/>
          <w:sz w:val="24"/>
          <w:szCs w:val="24"/>
        </w:rPr>
      </w:pPr>
      <w:r w:rsidRPr="00855774">
        <w:rPr>
          <w:rFonts w:ascii="Times New Roman" w:hAnsi="Times New Roman" w:cs="Times New Roman"/>
          <w:sz w:val="24"/>
          <w:szCs w:val="24"/>
        </w:rPr>
        <w:t xml:space="preserve">Preece A. (2001), Evaluating verification and validation methods in knowledge engineering, In: </w:t>
      </w:r>
      <w:r w:rsidRPr="00855774">
        <w:rPr>
          <w:rFonts w:ascii="Times New Roman" w:hAnsi="Times New Roman" w:cs="Times New Roman"/>
          <w:sz w:val="24"/>
          <w:szCs w:val="24"/>
        </w:rPr>
        <w:tab/>
        <w:t>Roy R, editor, Industrial Knowledge Management. London: Springer; pp. 91–104.</w:t>
      </w:r>
    </w:p>
    <w:p w14:paraId="61E7ED7E"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43C5E8CB" w14:textId="48E522D1"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Rajasekaran, A. G., and Valli, P. (2014). Analysis of the success factors influencing in construction project. </w:t>
      </w:r>
      <w:r w:rsidRPr="00855774">
        <w:rPr>
          <w:rFonts w:asciiTheme="majorBidi" w:eastAsia="Times New Roman" w:hAnsiTheme="majorBidi" w:cstheme="majorBidi"/>
          <w:i/>
          <w:iCs/>
          <w:color w:val="0D0D0D" w:themeColor="text1" w:themeTint="F2"/>
          <w:sz w:val="24"/>
          <w:szCs w:val="24"/>
        </w:rPr>
        <w:t>International Journal of Engineering and Applied Sciences (IJEAS)</w:t>
      </w:r>
      <w:r w:rsidR="00A92E23"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iCs/>
          <w:color w:val="0D0D0D" w:themeColor="text1" w:themeTint="F2"/>
          <w:sz w:val="24"/>
          <w:szCs w:val="24"/>
        </w:rPr>
        <w:t>6</w:t>
      </w:r>
      <w:r w:rsidRPr="00855774">
        <w:rPr>
          <w:rFonts w:asciiTheme="majorBidi" w:eastAsia="Times New Roman" w:hAnsiTheme="majorBidi" w:cstheme="majorBidi"/>
          <w:color w:val="0D0D0D" w:themeColor="text1" w:themeTint="F2"/>
          <w:sz w:val="24"/>
          <w:szCs w:val="24"/>
        </w:rPr>
        <w:t xml:space="preserve">(3), </w:t>
      </w:r>
      <w:r w:rsidR="00313AAB" w:rsidRPr="00855774">
        <w:rPr>
          <w:rFonts w:asciiTheme="majorBidi" w:hAnsiTheme="majorBidi" w:cstheme="majorBidi"/>
          <w:color w:val="0D0D0D" w:themeColor="text1" w:themeTint="F2"/>
          <w:sz w:val="24"/>
          <w:szCs w:val="24"/>
        </w:rPr>
        <w:t xml:space="preserve">pp. </w:t>
      </w:r>
      <w:r w:rsidR="00BE6579" w:rsidRPr="00855774">
        <w:rPr>
          <w:rFonts w:asciiTheme="majorBidi" w:eastAsia="Times New Roman" w:hAnsiTheme="majorBidi" w:cstheme="majorBidi"/>
          <w:color w:val="0D0D0D" w:themeColor="text1" w:themeTint="F2"/>
          <w:sz w:val="24"/>
          <w:szCs w:val="24"/>
        </w:rPr>
        <w:t>1049</w:t>
      </w:r>
      <w:r w:rsidRPr="00855774">
        <w:rPr>
          <w:rFonts w:asciiTheme="majorBidi" w:eastAsia="Times New Roman" w:hAnsiTheme="majorBidi" w:cstheme="majorBidi"/>
          <w:color w:val="0D0D0D" w:themeColor="text1" w:themeTint="F2"/>
          <w:sz w:val="24"/>
          <w:szCs w:val="24"/>
        </w:rPr>
        <w:t>-</w:t>
      </w:r>
      <w:r w:rsidR="00BE6579" w:rsidRPr="00855774">
        <w:rPr>
          <w:rFonts w:asciiTheme="majorBidi" w:eastAsia="Times New Roman" w:hAnsiTheme="majorBidi" w:cstheme="majorBidi"/>
          <w:color w:val="0D0D0D" w:themeColor="text1" w:themeTint="F2"/>
          <w:sz w:val="24"/>
          <w:szCs w:val="24"/>
        </w:rPr>
        <w:t>1068</w:t>
      </w:r>
      <w:r w:rsidRPr="00855774">
        <w:rPr>
          <w:rFonts w:asciiTheme="majorBidi" w:eastAsia="Times New Roman" w:hAnsiTheme="majorBidi" w:cstheme="majorBidi"/>
          <w:color w:val="0D0D0D" w:themeColor="text1" w:themeTint="F2"/>
          <w:sz w:val="24"/>
          <w:szCs w:val="24"/>
        </w:rPr>
        <w:t xml:space="preserve">. </w:t>
      </w:r>
    </w:p>
    <w:p w14:paraId="174B9F0A"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1A808C77" w14:textId="25A5BE4C"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Ramlee, N., Tammy, N. J., Noor, R. N., Musir, A. A., Karim, N. A., Chan, H. B., and Nasir, S. R. (2016). Critical success factors for construction project. </w:t>
      </w:r>
      <w:r w:rsidR="006D67D0" w:rsidRPr="00855774">
        <w:rPr>
          <w:rFonts w:asciiTheme="majorBidi" w:eastAsia="Times New Roman" w:hAnsiTheme="majorBidi" w:cstheme="majorBidi"/>
          <w:color w:val="0D0D0D" w:themeColor="text1" w:themeTint="F2"/>
          <w:sz w:val="24"/>
          <w:szCs w:val="24"/>
        </w:rPr>
        <w:t xml:space="preserve">In: </w:t>
      </w:r>
      <w:r w:rsidRPr="00855774">
        <w:rPr>
          <w:rFonts w:asciiTheme="majorBidi" w:eastAsia="Times New Roman" w:hAnsiTheme="majorBidi" w:cstheme="majorBidi"/>
          <w:i/>
          <w:iCs/>
          <w:color w:val="0D0D0D" w:themeColor="text1" w:themeTint="F2"/>
          <w:sz w:val="24"/>
          <w:szCs w:val="24"/>
        </w:rPr>
        <w:t>AIP Conference Proceedings</w:t>
      </w:r>
      <w:r w:rsidRPr="00855774">
        <w:rPr>
          <w:rFonts w:asciiTheme="majorBidi" w:eastAsia="Times New Roman" w:hAnsiTheme="majorBidi" w:cstheme="majorBidi"/>
          <w:color w:val="0D0D0D" w:themeColor="text1" w:themeTint="F2"/>
          <w:sz w:val="24"/>
          <w:szCs w:val="24"/>
        </w:rPr>
        <w:t xml:space="preserve">, </w:t>
      </w:r>
      <w:r w:rsidR="006D67D0" w:rsidRPr="00855774">
        <w:rPr>
          <w:rFonts w:asciiTheme="majorBidi" w:eastAsia="Times New Roman" w:hAnsiTheme="majorBidi" w:cstheme="majorBidi"/>
          <w:color w:val="0D0D0D" w:themeColor="text1" w:themeTint="F2"/>
          <w:sz w:val="24"/>
          <w:szCs w:val="24"/>
        </w:rPr>
        <w:t>19 October 2016, Malaysia. [Online]. Available from:</w:t>
      </w:r>
      <w:r w:rsidRPr="00855774">
        <w:rPr>
          <w:rFonts w:asciiTheme="majorBidi" w:eastAsia="Times New Roman" w:hAnsiTheme="majorBidi" w:cstheme="majorBidi"/>
          <w:color w:val="0D0D0D" w:themeColor="text1" w:themeTint="F2"/>
          <w:sz w:val="24"/>
          <w:szCs w:val="24"/>
        </w:rPr>
        <w:t xml:space="preserve"> </w:t>
      </w:r>
      <w:hyperlink r:id="rId63" w:history="1">
        <w:r w:rsidR="00110251" w:rsidRPr="00855774">
          <w:rPr>
            <w:rStyle w:val="FooterChar"/>
            <w:rFonts w:asciiTheme="majorBidi" w:eastAsia="Times New Roman" w:hAnsiTheme="majorBidi" w:cstheme="majorBidi"/>
            <w:color w:val="0D0D0D" w:themeColor="text1" w:themeTint="F2"/>
            <w:sz w:val="24"/>
            <w:szCs w:val="24"/>
          </w:rPr>
          <w:t>https://doi.org/10.1063/1.4965067</w:t>
        </w:r>
      </w:hyperlink>
      <w:r w:rsidR="00513D1D" w:rsidRPr="00855774">
        <w:rPr>
          <w:rFonts w:asciiTheme="majorBidi" w:eastAsia="Times New Roman" w:hAnsiTheme="majorBidi" w:cstheme="majorBidi"/>
          <w:color w:val="0D0D0D" w:themeColor="text1" w:themeTint="F2"/>
          <w:sz w:val="24"/>
          <w:szCs w:val="24"/>
        </w:rPr>
        <w:t xml:space="preserve"> [cited </w:t>
      </w:r>
      <w:r w:rsidR="00A42BF2" w:rsidRPr="00855774">
        <w:rPr>
          <w:rFonts w:asciiTheme="majorBidi" w:hAnsiTheme="majorBidi" w:cstheme="majorBidi"/>
          <w:color w:val="0D0D0D" w:themeColor="text1" w:themeTint="F2"/>
          <w:sz w:val="24"/>
          <w:szCs w:val="24"/>
        </w:rPr>
        <w:t>19</w:t>
      </w:r>
      <w:r w:rsidR="00A42BF2" w:rsidRPr="00855774">
        <w:rPr>
          <w:rFonts w:asciiTheme="majorBidi" w:hAnsiTheme="majorBidi" w:cstheme="majorBidi"/>
          <w:color w:val="0D0D0D" w:themeColor="text1" w:themeTint="F2"/>
          <w:sz w:val="24"/>
          <w:szCs w:val="24"/>
          <w:vertAlign w:val="superscript"/>
        </w:rPr>
        <w:t>th</w:t>
      </w:r>
      <w:r w:rsidR="00A42BF2" w:rsidRPr="00855774">
        <w:rPr>
          <w:rFonts w:asciiTheme="majorBidi" w:hAnsiTheme="majorBidi" w:cstheme="majorBidi"/>
          <w:color w:val="0D0D0D" w:themeColor="text1" w:themeTint="F2"/>
          <w:sz w:val="24"/>
          <w:szCs w:val="24"/>
        </w:rPr>
        <w:t xml:space="preserve"> </w:t>
      </w:r>
      <w:r w:rsidR="00513D1D" w:rsidRPr="00855774">
        <w:rPr>
          <w:rFonts w:asciiTheme="majorBidi" w:eastAsia="Times New Roman" w:hAnsiTheme="majorBidi" w:cstheme="majorBidi"/>
          <w:color w:val="0D0D0D" w:themeColor="text1" w:themeTint="F2"/>
          <w:sz w:val="24"/>
          <w:szCs w:val="24"/>
        </w:rPr>
        <w:t xml:space="preserve">November 2019]. </w:t>
      </w:r>
    </w:p>
    <w:p w14:paraId="4A1B6704"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229C2C11" w14:textId="3EED2E6E" w:rsidR="00E96223" w:rsidRPr="00855774" w:rsidRDefault="000D40B3" w:rsidP="00E96223">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Ramón, J., and Cristóbal, S. (2015). The use of game theory to solve conflicts in the project management and construction industry. </w:t>
      </w:r>
      <w:r w:rsidRPr="00855774">
        <w:rPr>
          <w:rFonts w:asciiTheme="majorBidi" w:eastAsia="Times New Roman" w:hAnsiTheme="majorBidi" w:cstheme="majorBidi"/>
          <w:i/>
          <w:iCs/>
          <w:color w:val="0D0D0D" w:themeColor="text1" w:themeTint="F2"/>
          <w:sz w:val="24"/>
          <w:szCs w:val="24"/>
        </w:rPr>
        <w:t>International Journal of Information Systems and Project Management</w:t>
      </w:r>
      <w:r w:rsidR="00A92E23"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 xml:space="preserve">3(2),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 xml:space="preserve">43-58. </w:t>
      </w:r>
    </w:p>
    <w:p w14:paraId="2C1B046C" w14:textId="77777777" w:rsidR="00E96223" w:rsidRPr="00855774" w:rsidRDefault="00E96223" w:rsidP="00E96223">
      <w:pPr>
        <w:spacing w:after="0" w:line="360" w:lineRule="auto"/>
        <w:ind w:left="720" w:hanging="720"/>
        <w:rPr>
          <w:rFonts w:asciiTheme="majorBidi" w:eastAsia="Times New Roman" w:hAnsiTheme="majorBidi" w:cstheme="majorBidi"/>
          <w:color w:val="0D0D0D" w:themeColor="text1" w:themeTint="F2"/>
          <w:sz w:val="24"/>
          <w:szCs w:val="24"/>
        </w:rPr>
      </w:pPr>
    </w:p>
    <w:p w14:paraId="023D34E3" w14:textId="0122AA1B" w:rsidR="00E96223" w:rsidRPr="00855774" w:rsidRDefault="00E96223" w:rsidP="00E96223">
      <w:pPr>
        <w:pStyle w:val="Bibliography"/>
        <w:rPr>
          <w:noProof/>
          <w:szCs w:val="24"/>
          <w:lang w:val="en-GB"/>
        </w:rPr>
      </w:pPr>
      <w:r w:rsidRPr="00855774">
        <w:rPr>
          <w:noProof/>
          <w:szCs w:val="24"/>
          <w:lang w:val="en-GB"/>
        </w:rPr>
        <w:t xml:space="preserve">Ray, A. (2012). </w:t>
      </w:r>
      <w:r w:rsidRPr="00855774">
        <w:rPr>
          <w:i/>
          <w:iCs/>
          <w:noProof/>
          <w:szCs w:val="24"/>
          <w:lang w:val="en-GB"/>
        </w:rPr>
        <w:t xml:space="preserve">The methodoloy of sampling and purposive sampling. </w:t>
      </w:r>
      <w:r w:rsidRPr="00855774">
        <w:rPr>
          <w:noProof/>
          <w:szCs w:val="24"/>
          <w:lang w:val="en-GB"/>
        </w:rPr>
        <w:t>Munich: GRIN Verlag.</w:t>
      </w:r>
    </w:p>
    <w:p w14:paraId="78C8F41D" w14:textId="77777777" w:rsidR="009F428C" w:rsidRPr="00855774" w:rsidRDefault="009F428C" w:rsidP="00E96223">
      <w:pPr>
        <w:spacing w:after="0" w:line="360" w:lineRule="auto"/>
        <w:ind w:left="720" w:hanging="720"/>
        <w:rPr>
          <w:rFonts w:asciiTheme="majorBidi" w:eastAsia="Times New Roman" w:hAnsiTheme="majorBidi" w:cstheme="majorBidi"/>
          <w:color w:val="0D0D0D" w:themeColor="text1" w:themeTint="F2"/>
          <w:sz w:val="24"/>
          <w:szCs w:val="24"/>
        </w:rPr>
      </w:pPr>
    </w:p>
    <w:p w14:paraId="2B6FF17A" w14:textId="6630CA2C" w:rsidR="00E96223" w:rsidRPr="00855774" w:rsidRDefault="000D40B3" w:rsidP="00E96223">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Renault, B. Y., and Agumba, J. N. (2016). The issue of communication in the construction industry: A case of South Africa. </w:t>
      </w:r>
      <w:r w:rsidR="00307194" w:rsidRPr="00855774">
        <w:rPr>
          <w:rFonts w:asciiTheme="majorBidi" w:eastAsia="Times New Roman" w:hAnsiTheme="majorBidi" w:cstheme="majorBidi"/>
          <w:color w:val="0D0D0D" w:themeColor="text1" w:themeTint="F2"/>
          <w:sz w:val="24"/>
          <w:szCs w:val="24"/>
        </w:rPr>
        <w:t xml:space="preserve">In: </w:t>
      </w:r>
      <w:r w:rsidR="00307194" w:rsidRPr="00855774">
        <w:rPr>
          <w:rFonts w:asciiTheme="majorBidi" w:eastAsia="Times New Roman" w:hAnsiTheme="majorBidi" w:cstheme="majorBidi"/>
          <w:i/>
          <w:iCs/>
          <w:color w:val="0D0D0D" w:themeColor="text1" w:themeTint="F2"/>
          <w:sz w:val="24"/>
          <w:szCs w:val="24"/>
        </w:rPr>
        <w:t xml:space="preserve">Joint International Conference (JIC) on 21st Century Human Habitat: Issues, Sustainability and Development, </w:t>
      </w:r>
      <w:r w:rsidR="00307194" w:rsidRPr="00855774">
        <w:rPr>
          <w:rFonts w:asciiTheme="majorBidi" w:eastAsia="Times New Roman" w:hAnsiTheme="majorBidi" w:cstheme="majorBidi"/>
          <w:color w:val="0D0D0D" w:themeColor="text1" w:themeTint="F2"/>
          <w:sz w:val="24"/>
          <w:szCs w:val="24"/>
        </w:rPr>
        <w:t>21-</w:t>
      </w:r>
      <w:r w:rsidR="00FF08BA" w:rsidRPr="00855774">
        <w:rPr>
          <w:rFonts w:asciiTheme="majorBidi" w:eastAsia="Times New Roman" w:hAnsiTheme="majorBidi" w:cstheme="majorBidi"/>
          <w:color w:val="0D0D0D" w:themeColor="text1" w:themeTint="F2"/>
          <w:sz w:val="24"/>
          <w:szCs w:val="24"/>
        </w:rPr>
        <w:t>24 March 2016, Akure, Nigeria. Department of Construction Management and Quantity Surveying, Faculty of Engineering and the Built Environment, University of Johannesburg, South Africa.</w:t>
      </w:r>
      <w:r w:rsidRPr="00855774">
        <w:rPr>
          <w:rFonts w:asciiTheme="majorBidi" w:eastAsia="Times New Roman" w:hAnsiTheme="majorBidi" w:cstheme="majorBidi"/>
          <w:color w:val="0D0D0D" w:themeColor="text1" w:themeTint="F2"/>
          <w:sz w:val="24"/>
          <w:szCs w:val="24"/>
        </w:rPr>
        <w:t xml:space="preserve"> </w:t>
      </w:r>
      <w:r w:rsidR="005963E6" w:rsidRPr="00855774">
        <w:rPr>
          <w:rFonts w:asciiTheme="majorBidi" w:eastAsia="Times New Roman" w:hAnsiTheme="majorBidi" w:cstheme="majorBidi"/>
          <w:color w:val="0D0D0D" w:themeColor="text1" w:themeTint="F2"/>
          <w:sz w:val="24"/>
          <w:szCs w:val="24"/>
        </w:rPr>
        <w:t>[Online].</w:t>
      </w:r>
      <w:r w:rsidR="00A42BF2" w:rsidRPr="00855774">
        <w:rPr>
          <w:rFonts w:asciiTheme="majorBidi" w:eastAsia="Times New Roman" w:hAnsiTheme="majorBidi" w:cstheme="majorBidi"/>
          <w:color w:val="0D0D0D" w:themeColor="text1" w:themeTint="F2"/>
          <w:sz w:val="24"/>
          <w:szCs w:val="24"/>
        </w:rPr>
        <w:t xml:space="preserve"> </w:t>
      </w:r>
      <w:r w:rsidR="005963E6" w:rsidRPr="00855774">
        <w:rPr>
          <w:rFonts w:asciiTheme="majorBidi" w:eastAsia="Times New Roman" w:hAnsiTheme="majorBidi" w:cstheme="majorBidi"/>
          <w:color w:val="0D0D0D" w:themeColor="text1" w:themeTint="F2"/>
          <w:sz w:val="24"/>
          <w:szCs w:val="24"/>
        </w:rPr>
        <w:t xml:space="preserve">Available from: </w:t>
      </w:r>
      <w:hyperlink r:id="rId64" w:history="1">
        <w:r w:rsidR="00274F2F" w:rsidRPr="00855774">
          <w:rPr>
            <w:rStyle w:val="FooterChar"/>
            <w:rFonts w:asciiTheme="majorBidi" w:eastAsia="Times New Roman" w:hAnsiTheme="majorBidi" w:cstheme="majorBidi"/>
            <w:color w:val="0D0D0D" w:themeColor="text1" w:themeTint="F2"/>
            <w:sz w:val="24"/>
            <w:szCs w:val="24"/>
          </w:rPr>
          <w:t>https://www.researchgate.net/publication/317054963_The_Issue_of_Communication_in_the_Construction_Industry_A_case_of_South_Africa</w:t>
        </w:r>
      </w:hyperlink>
      <w:r w:rsidR="00185858" w:rsidRPr="00855774">
        <w:rPr>
          <w:rFonts w:asciiTheme="majorBidi" w:eastAsia="Times New Roman" w:hAnsiTheme="majorBidi" w:cstheme="majorBidi"/>
          <w:color w:val="0D0D0D" w:themeColor="text1" w:themeTint="F2"/>
          <w:sz w:val="24"/>
          <w:szCs w:val="24"/>
        </w:rPr>
        <w:t xml:space="preserve"> </w:t>
      </w:r>
      <w:r w:rsidR="00513D1D" w:rsidRPr="00855774">
        <w:rPr>
          <w:rFonts w:asciiTheme="majorBidi" w:eastAsia="Times New Roman" w:hAnsiTheme="majorBidi" w:cstheme="majorBidi"/>
          <w:color w:val="0D0D0D" w:themeColor="text1" w:themeTint="F2"/>
          <w:sz w:val="24"/>
          <w:szCs w:val="24"/>
        </w:rPr>
        <w:t xml:space="preserve">[cited </w:t>
      </w:r>
      <w:r w:rsidR="00A42BF2" w:rsidRPr="00855774">
        <w:rPr>
          <w:rFonts w:asciiTheme="majorBidi" w:hAnsiTheme="majorBidi" w:cstheme="majorBidi"/>
          <w:color w:val="0D0D0D" w:themeColor="text1" w:themeTint="F2"/>
          <w:sz w:val="24"/>
          <w:szCs w:val="24"/>
        </w:rPr>
        <w:t>19</w:t>
      </w:r>
      <w:r w:rsidR="00A42BF2" w:rsidRPr="00855774">
        <w:rPr>
          <w:rFonts w:asciiTheme="majorBidi" w:hAnsiTheme="majorBidi" w:cstheme="majorBidi"/>
          <w:color w:val="0D0D0D" w:themeColor="text1" w:themeTint="F2"/>
          <w:sz w:val="24"/>
          <w:szCs w:val="24"/>
          <w:vertAlign w:val="superscript"/>
        </w:rPr>
        <w:t>th</w:t>
      </w:r>
      <w:r w:rsidR="00A42BF2" w:rsidRPr="00855774">
        <w:rPr>
          <w:rFonts w:asciiTheme="majorBidi" w:hAnsiTheme="majorBidi" w:cstheme="majorBidi"/>
          <w:color w:val="0D0D0D" w:themeColor="text1" w:themeTint="F2"/>
          <w:sz w:val="24"/>
          <w:szCs w:val="24"/>
        </w:rPr>
        <w:t xml:space="preserve"> </w:t>
      </w:r>
      <w:r w:rsidR="00513D1D" w:rsidRPr="00855774">
        <w:rPr>
          <w:rFonts w:asciiTheme="majorBidi" w:eastAsia="Times New Roman" w:hAnsiTheme="majorBidi" w:cstheme="majorBidi"/>
          <w:color w:val="0D0D0D" w:themeColor="text1" w:themeTint="F2"/>
          <w:sz w:val="24"/>
          <w:szCs w:val="24"/>
        </w:rPr>
        <w:t xml:space="preserve">November 2019]. </w:t>
      </w:r>
    </w:p>
    <w:p w14:paraId="1E1B04CD" w14:textId="77777777" w:rsidR="00E96223" w:rsidRPr="00855774" w:rsidRDefault="00E96223" w:rsidP="00E96223">
      <w:pPr>
        <w:spacing w:after="0" w:line="360" w:lineRule="auto"/>
        <w:ind w:left="720" w:hanging="720"/>
        <w:rPr>
          <w:rFonts w:asciiTheme="majorBidi" w:eastAsia="Times New Roman" w:hAnsiTheme="majorBidi" w:cstheme="majorBidi"/>
          <w:color w:val="0D0D0D" w:themeColor="text1" w:themeTint="F2"/>
          <w:sz w:val="24"/>
          <w:szCs w:val="24"/>
        </w:rPr>
      </w:pPr>
    </w:p>
    <w:p w14:paraId="6006DE7C" w14:textId="77777777" w:rsidR="00E96223" w:rsidRPr="00855774" w:rsidRDefault="00E96223" w:rsidP="00E96223">
      <w:pPr>
        <w:spacing w:after="0" w:line="360" w:lineRule="auto"/>
        <w:ind w:left="720" w:hanging="720"/>
        <w:rPr>
          <w:rFonts w:ascii="Times New Roman" w:hAnsi="Times New Roman" w:cs="Times New Roman"/>
          <w:noProof/>
          <w:sz w:val="24"/>
          <w:szCs w:val="24"/>
        </w:rPr>
      </w:pPr>
      <w:r w:rsidRPr="00855774">
        <w:rPr>
          <w:rFonts w:ascii="Times New Roman" w:hAnsi="Times New Roman" w:cs="Times New Roman"/>
          <w:noProof/>
          <w:sz w:val="24"/>
          <w:szCs w:val="24"/>
        </w:rPr>
        <w:t xml:space="preserve">Reve, T. &amp; Levitt, R. E. (1984). Organization and governance in construction. </w:t>
      </w:r>
      <w:r w:rsidRPr="00855774">
        <w:rPr>
          <w:rFonts w:ascii="Times New Roman" w:hAnsi="Times New Roman" w:cs="Times New Roman"/>
          <w:i/>
          <w:iCs/>
          <w:noProof/>
          <w:sz w:val="24"/>
          <w:szCs w:val="24"/>
        </w:rPr>
        <w:t xml:space="preserve">International Journal of Project Management, </w:t>
      </w:r>
      <w:r w:rsidRPr="00855774">
        <w:rPr>
          <w:rFonts w:ascii="Times New Roman" w:hAnsi="Times New Roman" w:cs="Times New Roman"/>
          <w:noProof/>
          <w:sz w:val="24"/>
          <w:szCs w:val="24"/>
        </w:rPr>
        <w:t>2(1), pp. 17-25.</w:t>
      </w:r>
    </w:p>
    <w:p w14:paraId="3C8AF3DB" w14:textId="77777777" w:rsidR="00E96223" w:rsidRPr="00855774" w:rsidRDefault="00E96223" w:rsidP="00E96223">
      <w:pPr>
        <w:spacing w:after="0" w:line="360" w:lineRule="auto"/>
        <w:ind w:left="720" w:hanging="720"/>
        <w:rPr>
          <w:rFonts w:ascii="Times New Roman" w:hAnsi="Times New Roman" w:cs="Times New Roman"/>
          <w:noProof/>
          <w:sz w:val="24"/>
          <w:szCs w:val="24"/>
        </w:rPr>
      </w:pPr>
    </w:p>
    <w:p w14:paraId="0756EE2B" w14:textId="5D062129" w:rsidR="00E96223" w:rsidRPr="00855774" w:rsidRDefault="00E96223" w:rsidP="00E96223">
      <w:pPr>
        <w:spacing w:after="0" w:line="360" w:lineRule="auto"/>
        <w:ind w:left="720" w:hanging="720"/>
        <w:rPr>
          <w:rFonts w:ascii="Times New Roman" w:hAnsi="Times New Roman" w:cs="Times New Roman"/>
          <w:noProof/>
          <w:sz w:val="24"/>
          <w:szCs w:val="24"/>
        </w:rPr>
      </w:pPr>
      <w:r w:rsidRPr="00855774">
        <w:rPr>
          <w:rFonts w:ascii="Times New Roman" w:hAnsi="Times New Roman" w:cs="Times New Roman"/>
          <w:noProof/>
          <w:sz w:val="24"/>
          <w:szCs w:val="24"/>
        </w:rPr>
        <w:t xml:space="preserve">Rocco, T. S. &amp; Plakhotnik, M. S. (2009). Literature reviews, conceptual frameworks, and theoretical frameworks: Terms, functions, and distinctions. </w:t>
      </w:r>
      <w:r w:rsidRPr="00855774">
        <w:rPr>
          <w:rFonts w:ascii="Times New Roman" w:hAnsi="Times New Roman" w:cs="Times New Roman"/>
          <w:i/>
          <w:iCs/>
          <w:noProof/>
          <w:sz w:val="24"/>
          <w:szCs w:val="24"/>
        </w:rPr>
        <w:t xml:space="preserve">Human Resource Development Review, </w:t>
      </w:r>
      <w:r w:rsidRPr="00855774">
        <w:rPr>
          <w:rFonts w:ascii="Times New Roman" w:hAnsi="Times New Roman" w:cs="Times New Roman"/>
          <w:noProof/>
          <w:sz w:val="24"/>
          <w:szCs w:val="24"/>
        </w:rPr>
        <w:t>8(1), pp. 120-130.</w:t>
      </w:r>
    </w:p>
    <w:p w14:paraId="4F3300FA" w14:textId="77777777" w:rsidR="00E96223" w:rsidRPr="00855774" w:rsidRDefault="00E96223" w:rsidP="00E96223">
      <w:pPr>
        <w:spacing w:after="0" w:line="360" w:lineRule="auto"/>
        <w:ind w:left="720" w:hanging="720"/>
        <w:rPr>
          <w:rFonts w:ascii="Times New Roman" w:hAnsi="Times New Roman" w:cs="Times New Roman"/>
          <w:noProof/>
          <w:sz w:val="24"/>
          <w:szCs w:val="24"/>
        </w:rPr>
      </w:pPr>
    </w:p>
    <w:p w14:paraId="7E173E08" w14:textId="12BA81CB" w:rsidR="00E96223" w:rsidRPr="00855774" w:rsidRDefault="00E96223" w:rsidP="00E96223">
      <w:pPr>
        <w:pStyle w:val="Bibliography"/>
        <w:rPr>
          <w:noProof/>
          <w:szCs w:val="24"/>
          <w:lang w:val="en-GB"/>
        </w:rPr>
      </w:pPr>
      <w:r w:rsidRPr="00855774">
        <w:rPr>
          <w:noProof/>
          <w:szCs w:val="24"/>
          <w:lang w:val="en-GB"/>
        </w:rPr>
        <w:t xml:space="preserve">Ryan, T. P. (2013). </w:t>
      </w:r>
      <w:r w:rsidRPr="00855774">
        <w:rPr>
          <w:i/>
          <w:iCs/>
          <w:noProof/>
          <w:szCs w:val="24"/>
          <w:lang w:val="en-GB"/>
        </w:rPr>
        <w:t xml:space="preserve">Sample size determination and power. </w:t>
      </w:r>
      <w:r w:rsidRPr="00855774">
        <w:rPr>
          <w:noProof/>
          <w:szCs w:val="24"/>
          <w:lang w:val="en-GB"/>
        </w:rPr>
        <w:t>Chicago, IL: John Wiley &amp; Sons.</w:t>
      </w:r>
    </w:p>
    <w:p w14:paraId="18120F7B" w14:textId="77777777" w:rsidR="009F428C" w:rsidRPr="00855774" w:rsidRDefault="009F428C" w:rsidP="009F428C"/>
    <w:p w14:paraId="40329DD9" w14:textId="5049FF96" w:rsidR="007D6E2D" w:rsidRPr="00855774" w:rsidRDefault="007D6E2D" w:rsidP="007A0538">
      <w:pPr>
        <w:spacing w:after="0" w:line="360" w:lineRule="auto"/>
        <w:ind w:left="720" w:hanging="720"/>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Sadaqat, R. (2018). </w:t>
      </w:r>
      <w:r w:rsidRPr="00855774">
        <w:rPr>
          <w:rFonts w:asciiTheme="majorBidi" w:hAnsiTheme="majorBidi" w:cstheme="majorBidi"/>
          <w:i/>
          <w:iCs/>
          <w:color w:val="0D0D0D" w:themeColor="text1" w:themeTint="F2"/>
          <w:sz w:val="24"/>
          <w:szCs w:val="24"/>
        </w:rPr>
        <w:t>Women can build their way in UAE's construction sector</w:t>
      </w:r>
      <w:r w:rsidRPr="00855774">
        <w:rPr>
          <w:rFonts w:asciiTheme="majorBidi" w:hAnsiTheme="majorBidi" w:cstheme="majorBidi"/>
          <w:color w:val="0D0D0D" w:themeColor="text1" w:themeTint="F2"/>
          <w:sz w:val="24"/>
          <w:szCs w:val="24"/>
        </w:rPr>
        <w:t xml:space="preserve">. </w:t>
      </w:r>
      <w:r w:rsidR="00274F2F" w:rsidRPr="00855774">
        <w:rPr>
          <w:rFonts w:asciiTheme="majorBidi" w:hAnsiTheme="majorBidi" w:cstheme="majorBidi"/>
          <w:color w:val="0D0D0D" w:themeColor="text1" w:themeTint="F2"/>
          <w:sz w:val="24"/>
          <w:szCs w:val="24"/>
        </w:rPr>
        <w:t>Available from:</w:t>
      </w:r>
      <w:r w:rsidRPr="00855774">
        <w:rPr>
          <w:rFonts w:asciiTheme="majorBidi" w:hAnsiTheme="majorBidi" w:cstheme="majorBidi"/>
          <w:color w:val="0D0D0D" w:themeColor="text1" w:themeTint="F2"/>
          <w:sz w:val="24"/>
          <w:szCs w:val="24"/>
        </w:rPr>
        <w:t xml:space="preserve"> </w:t>
      </w:r>
      <w:hyperlink r:id="rId65" w:history="1">
        <w:r w:rsidR="00274F2F" w:rsidRPr="00855774">
          <w:rPr>
            <w:rStyle w:val="FooterChar"/>
            <w:rFonts w:asciiTheme="majorBidi" w:hAnsiTheme="majorBidi" w:cstheme="majorBidi"/>
            <w:color w:val="0D0D0D" w:themeColor="text1" w:themeTint="F2"/>
            <w:sz w:val="24"/>
            <w:szCs w:val="24"/>
          </w:rPr>
          <w:t>https://www.khaleejtimes.com/business/local/women-can-build-their-way-in-the-uaes-construction-sector</w:t>
        </w:r>
      </w:hyperlink>
      <w:r w:rsidR="00274F2F" w:rsidRPr="00855774">
        <w:rPr>
          <w:rFonts w:asciiTheme="majorBidi" w:hAnsiTheme="majorBidi" w:cstheme="majorBidi"/>
          <w:color w:val="0D0D0D" w:themeColor="text1" w:themeTint="F2"/>
          <w:sz w:val="24"/>
          <w:szCs w:val="24"/>
        </w:rPr>
        <w:t xml:space="preserve"> </w:t>
      </w:r>
    </w:p>
    <w:p w14:paraId="7F23FCC6"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607903E7" w14:textId="77777777" w:rsidR="00AE0038" w:rsidRPr="00855774" w:rsidRDefault="000D40B3" w:rsidP="00AE00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Saed, A. M., Yong, K., and Othman, M. (2016). Project complexity influence on project management performancse – The Malaysian perspective. </w:t>
      </w:r>
      <w:r w:rsidR="006D67D0" w:rsidRPr="00855774">
        <w:rPr>
          <w:rFonts w:asciiTheme="majorBidi" w:eastAsia="Times New Roman" w:hAnsiTheme="majorBidi" w:cstheme="majorBidi"/>
          <w:color w:val="0D0D0D" w:themeColor="text1" w:themeTint="F2"/>
          <w:sz w:val="24"/>
          <w:szCs w:val="24"/>
        </w:rPr>
        <w:t xml:space="preserve">In: </w:t>
      </w:r>
      <w:r w:rsidR="006D67D0" w:rsidRPr="00855774">
        <w:rPr>
          <w:rFonts w:asciiTheme="majorBidi" w:eastAsia="Times New Roman" w:hAnsiTheme="majorBidi" w:cstheme="majorBidi"/>
          <w:i/>
          <w:iCs/>
          <w:color w:val="0D0D0D" w:themeColor="text1" w:themeTint="F2"/>
          <w:sz w:val="24"/>
          <w:szCs w:val="24"/>
        </w:rPr>
        <w:t>The 4th International Building Control Conference 2016 (IBCC 2016),</w:t>
      </w:r>
      <w:r w:rsidR="006D67D0" w:rsidRPr="00855774">
        <w:rPr>
          <w:rFonts w:asciiTheme="majorBidi" w:eastAsia="Times New Roman" w:hAnsiTheme="majorBidi" w:cstheme="majorBidi"/>
          <w:color w:val="0D0D0D" w:themeColor="text1" w:themeTint="F2"/>
          <w:sz w:val="24"/>
          <w:szCs w:val="24"/>
        </w:rPr>
        <w:t>13 June 2016</w:t>
      </w:r>
      <w:r w:rsidR="006D67D0" w:rsidRPr="00855774">
        <w:rPr>
          <w:rFonts w:asciiTheme="majorBidi" w:eastAsia="Times New Roman" w:hAnsiTheme="majorBidi" w:cstheme="majorBidi"/>
          <w:i/>
          <w:iCs/>
          <w:color w:val="0D0D0D" w:themeColor="text1" w:themeTint="F2"/>
          <w:sz w:val="24"/>
          <w:szCs w:val="24"/>
        </w:rPr>
        <w:t xml:space="preserve">, </w:t>
      </w:r>
      <w:r w:rsidR="006D67D0" w:rsidRPr="00855774">
        <w:rPr>
          <w:rFonts w:asciiTheme="majorBidi" w:eastAsia="Times New Roman" w:hAnsiTheme="majorBidi" w:cstheme="majorBidi"/>
          <w:color w:val="0D0D0D" w:themeColor="text1" w:themeTint="F2"/>
          <w:sz w:val="24"/>
          <w:szCs w:val="24"/>
        </w:rPr>
        <w:t>Malaysia. [Online].</w:t>
      </w:r>
      <w:r w:rsidR="00A42BF2" w:rsidRPr="00855774">
        <w:rPr>
          <w:rFonts w:asciiTheme="majorBidi" w:eastAsia="Times New Roman" w:hAnsiTheme="majorBidi" w:cstheme="majorBidi"/>
          <w:color w:val="0D0D0D" w:themeColor="text1" w:themeTint="F2"/>
          <w:sz w:val="24"/>
          <w:szCs w:val="24"/>
        </w:rPr>
        <w:t xml:space="preserve"> </w:t>
      </w:r>
      <w:r w:rsidR="006D67D0" w:rsidRPr="00855774">
        <w:rPr>
          <w:rFonts w:asciiTheme="majorBidi" w:eastAsia="Times New Roman" w:hAnsiTheme="majorBidi" w:cstheme="majorBidi"/>
          <w:color w:val="0D0D0D" w:themeColor="text1" w:themeTint="F2"/>
          <w:sz w:val="24"/>
          <w:szCs w:val="24"/>
        </w:rPr>
        <w:t xml:space="preserve">Available from: </w:t>
      </w:r>
      <w:r w:rsidRPr="00855774">
        <w:rPr>
          <w:rFonts w:asciiTheme="majorBidi" w:eastAsia="Times New Roman" w:hAnsiTheme="majorBidi" w:cstheme="majorBidi"/>
          <w:color w:val="0D0D0D" w:themeColor="text1" w:themeTint="F2"/>
          <w:sz w:val="24"/>
          <w:szCs w:val="24"/>
        </w:rPr>
        <w:t>doi: 10.1051/matecconf/</w:t>
      </w:r>
      <w:r w:rsidR="00EB4A71" w:rsidRPr="00855774">
        <w:rPr>
          <w:rFonts w:asciiTheme="majorBidi" w:eastAsia="Times New Roman" w:hAnsiTheme="majorBidi" w:cstheme="majorBidi"/>
          <w:color w:val="0D0D0D" w:themeColor="text1" w:themeTint="F2"/>
          <w:sz w:val="24"/>
          <w:szCs w:val="24"/>
        </w:rPr>
        <w:t>20166600065 [</w:t>
      </w:r>
      <w:r w:rsidR="00513D1D" w:rsidRPr="00855774">
        <w:rPr>
          <w:rFonts w:asciiTheme="majorBidi" w:eastAsia="Times New Roman" w:hAnsiTheme="majorBidi" w:cstheme="majorBidi"/>
          <w:color w:val="0D0D0D" w:themeColor="text1" w:themeTint="F2"/>
          <w:sz w:val="24"/>
          <w:szCs w:val="24"/>
        </w:rPr>
        <w:t>cited 19</w:t>
      </w:r>
      <w:r w:rsidR="00513D1D" w:rsidRPr="00855774">
        <w:rPr>
          <w:rFonts w:asciiTheme="majorBidi" w:eastAsia="Times New Roman" w:hAnsiTheme="majorBidi" w:cstheme="majorBidi"/>
          <w:color w:val="0D0D0D" w:themeColor="text1" w:themeTint="F2"/>
          <w:sz w:val="24"/>
          <w:szCs w:val="24"/>
          <w:vertAlign w:val="superscript"/>
        </w:rPr>
        <w:t>th</w:t>
      </w:r>
      <w:r w:rsidR="00513D1D" w:rsidRPr="00855774">
        <w:rPr>
          <w:rFonts w:asciiTheme="majorBidi" w:eastAsia="Times New Roman" w:hAnsiTheme="majorBidi" w:cstheme="majorBidi"/>
          <w:color w:val="0D0D0D" w:themeColor="text1" w:themeTint="F2"/>
          <w:sz w:val="24"/>
          <w:szCs w:val="24"/>
        </w:rPr>
        <w:t xml:space="preserve"> November 2019]. </w:t>
      </w:r>
    </w:p>
    <w:p w14:paraId="5A9A16A8" w14:textId="77777777" w:rsidR="00AE0038" w:rsidRPr="00855774" w:rsidRDefault="00AE0038" w:rsidP="00AE0038">
      <w:pPr>
        <w:spacing w:after="0" w:line="360" w:lineRule="auto"/>
        <w:ind w:left="720" w:hanging="720"/>
        <w:rPr>
          <w:rFonts w:asciiTheme="majorBidi" w:eastAsia="Times New Roman" w:hAnsiTheme="majorBidi" w:cstheme="majorBidi"/>
          <w:color w:val="0D0D0D" w:themeColor="text1" w:themeTint="F2"/>
          <w:sz w:val="24"/>
          <w:szCs w:val="24"/>
        </w:rPr>
      </w:pPr>
    </w:p>
    <w:p w14:paraId="5FA0DF74" w14:textId="7594F1AE" w:rsidR="00AE0038" w:rsidRPr="00855774" w:rsidRDefault="00AE0038" w:rsidP="00AE00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imes New Roman" w:hAnsi="Times New Roman" w:cs="Times New Roman"/>
          <w:noProof/>
          <w:sz w:val="24"/>
          <w:szCs w:val="24"/>
        </w:rPr>
        <w:t xml:space="preserve">Sandberg, J. &amp; Alvesson, M. (2011). Ways of constructing research questions: Gap-spotting or problematization?. </w:t>
      </w:r>
      <w:r w:rsidRPr="00855774">
        <w:rPr>
          <w:rFonts w:ascii="Times New Roman" w:hAnsi="Times New Roman" w:cs="Times New Roman"/>
          <w:i/>
          <w:iCs/>
          <w:noProof/>
          <w:sz w:val="24"/>
          <w:szCs w:val="24"/>
        </w:rPr>
        <w:t xml:space="preserve">Organization, </w:t>
      </w:r>
      <w:r w:rsidRPr="00855774">
        <w:rPr>
          <w:rFonts w:ascii="Times New Roman" w:hAnsi="Times New Roman" w:cs="Times New Roman"/>
          <w:noProof/>
          <w:sz w:val="24"/>
          <w:szCs w:val="24"/>
        </w:rPr>
        <w:t>18(1), pp. 23-44.</w:t>
      </w:r>
    </w:p>
    <w:p w14:paraId="39332D68" w14:textId="77777777" w:rsidR="00D4741D" w:rsidRPr="00855774" w:rsidRDefault="00D4741D"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2692A1A0" w14:textId="553F02BB" w:rsidR="000D40B3" w:rsidRPr="00855774" w:rsidRDefault="000D40B3" w:rsidP="007A05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Sankaran, S., Remington, K., and Turner, C. (2008). Relationship between project governance and project performance: A multiple case study of shutdown maintenance projects in a maritime environment. </w:t>
      </w:r>
      <w:r w:rsidR="00FF08BA" w:rsidRPr="00855774">
        <w:rPr>
          <w:rFonts w:asciiTheme="majorBidi" w:eastAsia="Times New Roman" w:hAnsiTheme="majorBidi" w:cstheme="majorBidi"/>
          <w:bCs/>
          <w:color w:val="0D0D0D" w:themeColor="text1" w:themeTint="F2"/>
          <w:sz w:val="24"/>
          <w:szCs w:val="24"/>
        </w:rPr>
        <w:t xml:space="preserve">In: </w:t>
      </w:r>
      <w:r w:rsidRPr="00855774">
        <w:rPr>
          <w:rFonts w:asciiTheme="majorBidi" w:eastAsia="Times New Roman" w:hAnsiTheme="majorBidi" w:cstheme="majorBidi"/>
          <w:bCs/>
          <w:i/>
          <w:iCs/>
          <w:color w:val="0D0D0D" w:themeColor="text1" w:themeTint="F2"/>
          <w:sz w:val="24"/>
          <w:szCs w:val="24"/>
        </w:rPr>
        <w:t>PMI Global Congress Proceedings</w:t>
      </w:r>
      <w:r w:rsidR="00FF08BA" w:rsidRPr="00855774">
        <w:rPr>
          <w:rFonts w:asciiTheme="majorBidi" w:eastAsia="Times New Roman" w:hAnsiTheme="majorBidi" w:cstheme="majorBidi"/>
          <w:bCs/>
          <w:i/>
          <w:iCs/>
          <w:color w:val="0D0D0D" w:themeColor="text1" w:themeTint="F2"/>
          <w:sz w:val="24"/>
          <w:szCs w:val="24"/>
        </w:rPr>
        <w:t>,</w:t>
      </w:r>
      <w:r w:rsidR="00FF08BA" w:rsidRPr="00855774">
        <w:rPr>
          <w:rFonts w:asciiTheme="majorBidi" w:eastAsia="Times New Roman" w:hAnsiTheme="majorBidi" w:cstheme="majorBidi"/>
          <w:bCs/>
          <w:color w:val="0D0D0D" w:themeColor="text1" w:themeTint="F2"/>
          <w:sz w:val="24"/>
          <w:szCs w:val="24"/>
        </w:rPr>
        <w:t xml:space="preserve"> 3 March 2008,</w:t>
      </w:r>
      <w:r w:rsidRPr="00855774">
        <w:rPr>
          <w:rFonts w:asciiTheme="majorBidi" w:eastAsia="Times New Roman" w:hAnsiTheme="majorBidi" w:cstheme="majorBidi"/>
          <w:bCs/>
          <w:color w:val="0D0D0D" w:themeColor="text1" w:themeTint="F2"/>
          <w:sz w:val="24"/>
          <w:szCs w:val="24"/>
        </w:rPr>
        <w:t xml:space="preserve"> Sydney, Australia</w:t>
      </w:r>
      <w:r w:rsidR="00FF08BA" w:rsidRPr="00855774">
        <w:rPr>
          <w:rFonts w:asciiTheme="majorBidi" w:eastAsia="Times New Roman" w:hAnsiTheme="majorBidi" w:cstheme="majorBidi"/>
          <w:bCs/>
          <w:color w:val="0D0D0D" w:themeColor="text1" w:themeTint="F2"/>
          <w:sz w:val="24"/>
          <w:szCs w:val="24"/>
        </w:rPr>
        <w:t>. Newtown Square, PA: Project Management Institute.</w:t>
      </w:r>
      <w:r w:rsidR="00FF08BA" w:rsidRPr="00855774">
        <w:rPr>
          <w:rFonts w:asciiTheme="majorBidi" w:eastAsia="Times New Roman" w:hAnsiTheme="majorBidi" w:cstheme="majorBidi"/>
          <w:color w:val="0D0D0D" w:themeColor="text1" w:themeTint="F2"/>
          <w:sz w:val="24"/>
          <w:szCs w:val="24"/>
        </w:rPr>
        <w:t xml:space="preserve"> [Online]. Available from: </w:t>
      </w:r>
      <w:hyperlink r:id="rId66" w:history="1">
        <w:r w:rsidR="00274F2F" w:rsidRPr="00855774">
          <w:rPr>
            <w:rStyle w:val="FooterChar"/>
            <w:rFonts w:asciiTheme="majorBidi" w:eastAsia="Times New Roman" w:hAnsiTheme="majorBidi" w:cstheme="majorBidi"/>
            <w:color w:val="0D0D0D" w:themeColor="text1" w:themeTint="F2"/>
            <w:sz w:val="24"/>
            <w:szCs w:val="24"/>
          </w:rPr>
          <w:t>https://www.pmi.org/learning/library/relationship-project-governance-project-performance-7101</w:t>
        </w:r>
      </w:hyperlink>
      <w:r w:rsidR="00185858" w:rsidRPr="00855774">
        <w:rPr>
          <w:rFonts w:asciiTheme="majorBidi" w:eastAsia="Times New Roman" w:hAnsiTheme="majorBidi" w:cstheme="majorBidi"/>
          <w:color w:val="0D0D0D" w:themeColor="text1" w:themeTint="F2"/>
          <w:sz w:val="24"/>
          <w:szCs w:val="24"/>
        </w:rPr>
        <w:t xml:space="preserve"> </w:t>
      </w:r>
      <w:r w:rsidR="00513D1D" w:rsidRPr="00855774">
        <w:rPr>
          <w:rFonts w:asciiTheme="majorBidi" w:eastAsia="Times New Roman" w:hAnsiTheme="majorBidi" w:cstheme="majorBidi"/>
          <w:color w:val="0D0D0D" w:themeColor="text1" w:themeTint="F2"/>
          <w:sz w:val="24"/>
          <w:szCs w:val="24"/>
        </w:rPr>
        <w:t xml:space="preserve">[cited </w:t>
      </w:r>
      <w:r w:rsidR="00A42BF2" w:rsidRPr="00855774">
        <w:rPr>
          <w:rFonts w:asciiTheme="majorBidi" w:eastAsia="Times New Roman" w:hAnsiTheme="majorBidi" w:cstheme="majorBidi"/>
          <w:color w:val="0D0D0D" w:themeColor="text1" w:themeTint="F2"/>
          <w:sz w:val="24"/>
          <w:szCs w:val="24"/>
        </w:rPr>
        <w:t>2</w:t>
      </w:r>
      <w:r w:rsidR="00A42BF2" w:rsidRPr="00855774">
        <w:rPr>
          <w:rFonts w:asciiTheme="majorBidi" w:hAnsiTheme="majorBidi" w:cstheme="majorBidi"/>
          <w:color w:val="0D0D0D" w:themeColor="text1" w:themeTint="F2"/>
          <w:sz w:val="24"/>
          <w:szCs w:val="24"/>
        </w:rPr>
        <w:t>7</w:t>
      </w:r>
      <w:r w:rsidR="00A42BF2" w:rsidRPr="00855774">
        <w:rPr>
          <w:rFonts w:asciiTheme="majorBidi" w:hAnsiTheme="majorBidi" w:cstheme="majorBidi"/>
          <w:color w:val="0D0D0D" w:themeColor="text1" w:themeTint="F2"/>
          <w:sz w:val="24"/>
          <w:szCs w:val="24"/>
          <w:vertAlign w:val="superscript"/>
        </w:rPr>
        <w:t>th</w:t>
      </w:r>
      <w:r w:rsidR="00A42BF2" w:rsidRPr="00855774">
        <w:rPr>
          <w:rFonts w:asciiTheme="majorBidi" w:hAnsiTheme="majorBidi" w:cstheme="majorBidi"/>
          <w:color w:val="0D0D0D" w:themeColor="text1" w:themeTint="F2"/>
          <w:sz w:val="24"/>
          <w:szCs w:val="24"/>
        </w:rPr>
        <w:t xml:space="preserve"> </w:t>
      </w:r>
      <w:r w:rsidR="00513D1D" w:rsidRPr="00855774">
        <w:rPr>
          <w:rFonts w:asciiTheme="majorBidi" w:eastAsia="Times New Roman" w:hAnsiTheme="majorBidi" w:cstheme="majorBidi"/>
          <w:color w:val="0D0D0D" w:themeColor="text1" w:themeTint="F2"/>
          <w:sz w:val="24"/>
          <w:szCs w:val="24"/>
        </w:rPr>
        <w:t>October 2019].</w:t>
      </w:r>
      <w:r w:rsidR="00A42BF2" w:rsidRPr="00855774">
        <w:rPr>
          <w:rFonts w:asciiTheme="majorBidi" w:eastAsia="Times New Roman" w:hAnsiTheme="majorBidi" w:cstheme="majorBidi"/>
          <w:color w:val="0D0D0D" w:themeColor="text1" w:themeTint="F2"/>
          <w:sz w:val="24"/>
          <w:szCs w:val="24"/>
        </w:rPr>
        <w:t xml:space="preserve"> </w:t>
      </w:r>
    </w:p>
    <w:p w14:paraId="71406E98"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1F5D5E6D" w14:textId="40540B2E"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Saunders, M., Lewis, P., and Thornhill, A. (2009). </w:t>
      </w:r>
      <w:r w:rsidRPr="00855774">
        <w:rPr>
          <w:rFonts w:asciiTheme="majorBidi" w:hAnsiTheme="majorBidi" w:cstheme="majorBidi"/>
          <w:i/>
          <w:color w:val="0D0D0D" w:themeColor="text1" w:themeTint="F2"/>
          <w:sz w:val="24"/>
          <w:szCs w:val="24"/>
        </w:rPr>
        <w:t xml:space="preserve">Research </w:t>
      </w:r>
      <w:r w:rsidR="00A92E23"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 xml:space="preserve">ethods for </w:t>
      </w:r>
      <w:r w:rsidR="00A92E23" w:rsidRPr="00855774">
        <w:rPr>
          <w:rFonts w:asciiTheme="majorBidi" w:hAnsiTheme="majorBidi" w:cstheme="majorBidi"/>
          <w:i/>
          <w:color w:val="0D0D0D" w:themeColor="text1" w:themeTint="F2"/>
          <w:sz w:val="24"/>
          <w:szCs w:val="24"/>
        </w:rPr>
        <w:t>B</w:t>
      </w:r>
      <w:r w:rsidRPr="00855774">
        <w:rPr>
          <w:rFonts w:asciiTheme="majorBidi" w:hAnsiTheme="majorBidi" w:cstheme="majorBidi"/>
          <w:i/>
          <w:color w:val="0D0D0D" w:themeColor="text1" w:themeTint="F2"/>
          <w:sz w:val="24"/>
          <w:szCs w:val="24"/>
        </w:rPr>
        <w:t xml:space="preserve">usiness </w:t>
      </w:r>
      <w:r w:rsidR="00A92E23" w:rsidRPr="00855774">
        <w:rPr>
          <w:rFonts w:asciiTheme="majorBidi" w:hAnsiTheme="majorBidi" w:cstheme="majorBidi"/>
          <w:i/>
          <w:color w:val="0D0D0D" w:themeColor="text1" w:themeTint="F2"/>
          <w:sz w:val="24"/>
          <w:szCs w:val="24"/>
        </w:rPr>
        <w:t>S</w:t>
      </w:r>
      <w:r w:rsidRPr="00855774">
        <w:rPr>
          <w:rFonts w:asciiTheme="majorBidi" w:hAnsiTheme="majorBidi" w:cstheme="majorBidi"/>
          <w:i/>
          <w:color w:val="0D0D0D" w:themeColor="text1" w:themeTint="F2"/>
          <w:sz w:val="24"/>
          <w:szCs w:val="24"/>
        </w:rPr>
        <w:t>tudents</w:t>
      </w:r>
      <w:r w:rsidRPr="00855774">
        <w:rPr>
          <w:rFonts w:asciiTheme="majorBidi" w:hAnsiTheme="majorBidi" w:cstheme="majorBidi"/>
          <w:color w:val="0D0D0D" w:themeColor="text1" w:themeTint="F2"/>
          <w:sz w:val="24"/>
          <w:szCs w:val="24"/>
        </w:rPr>
        <w:t>. 5</w:t>
      </w:r>
      <w:r w:rsidRPr="00855774">
        <w:rPr>
          <w:rFonts w:asciiTheme="majorBidi" w:hAnsiTheme="majorBidi" w:cstheme="majorBidi"/>
          <w:color w:val="0D0D0D" w:themeColor="text1" w:themeTint="F2"/>
          <w:sz w:val="24"/>
          <w:szCs w:val="24"/>
          <w:vertAlign w:val="superscript"/>
        </w:rPr>
        <w:t>th</w:t>
      </w:r>
      <w:r w:rsidR="00CD2CA8"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ed. Edinburgh: Pearson Education.</w:t>
      </w:r>
    </w:p>
    <w:p w14:paraId="55336CD3"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1033A4AE" w14:textId="043B5939" w:rsidR="00B06BF3" w:rsidRPr="00855774" w:rsidRDefault="00B06BF3"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Saunders, M., Lewis, P., and Thornhill, A. (2015). </w:t>
      </w:r>
      <w:r w:rsidRPr="00855774">
        <w:rPr>
          <w:rFonts w:asciiTheme="majorBidi" w:hAnsiTheme="majorBidi" w:cstheme="majorBidi"/>
          <w:i/>
          <w:color w:val="0D0D0D" w:themeColor="text1" w:themeTint="F2"/>
          <w:sz w:val="24"/>
          <w:szCs w:val="24"/>
        </w:rPr>
        <w:t xml:space="preserve">Research </w:t>
      </w:r>
      <w:r w:rsidR="00A92E23"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 xml:space="preserve">ethods for </w:t>
      </w:r>
      <w:r w:rsidR="00A92E23" w:rsidRPr="00855774">
        <w:rPr>
          <w:rFonts w:asciiTheme="majorBidi" w:hAnsiTheme="majorBidi" w:cstheme="majorBidi"/>
          <w:i/>
          <w:color w:val="0D0D0D" w:themeColor="text1" w:themeTint="F2"/>
          <w:sz w:val="24"/>
          <w:szCs w:val="24"/>
        </w:rPr>
        <w:t>B</w:t>
      </w:r>
      <w:r w:rsidRPr="00855774">
        <w:rPr>
          <w:rFonts w:asciiTheme="majorBidi" w:hAnsiTheme="majorBidi" w:cstheme="majorBidi"/>
          <w:i/>
          <w:color w:val="0D0D0D" w:themeColor="text1" w:themeTint="F2"/>
          <w:sz w:val="24"/>
          <w:szCs w:val="24"/>
        </w:rPr>
        <w:t xml:space="preserve">usiness </w:t>
      </w:r>
      <w:r w:rsidR="00A92E23" w:rsidRPr="00855774">
        <w:rPr>
          <w:rFonts w:asciiTheme="majorBidi" w:hAnsiTheme="majorBidi" w:cstheme="majorBidi"/>
          <w:i/>
          <w:color w:val="0D0D0D" w:themeColor="text1" w:themeTint="F2"/>
          <w:sz w:val="24"/>
          <w:szCs w:val="24"/>
        </w:rPr>
        <w:t>S</w:t>
      </w:r>
      <w:r w:rsidRPr="00855774">
        <w:rPr>
          <w:rFonts w:asciiTheme="majorBidi" w:hAnsiTheme="majorBidi" w:cstheme="majorBidi"/>
          <w:i/>
          <w:color w:val="0D0D0D" w:themeColor="text1" w:themeTint="F2"/>
          <w:sz w:val="24"/>
          <w:szCs w:val="24"/>
        </w:rPr>
        <w:t>tudents</w:t>
      </w:r>
      <w:r w:rsidRPr="00855774">
        <w:rPr>
          <w:rFonts w:asciiTheme="majorBidi" w:hAnsiTheme="majorBidi" w:cstheme="majorBidi"/>
          <w:color w:val="0D0D0D" w:themeColor="text1" w:themeTint="F2"/>
          <w:sz w:val="24"/>
          <w:szCs w:val="24"/>
        </w:rPr>
        <w:t>. 8</w:t>
      </w:r>
      <w:r w:rsidRPr="00855774">
        <w:rPr>
          <w:rFonts w:asciiTheme="majorBidi" w:hAnsiTheme="majorBidi" w:cstheme="majorBidi"/>
          <w:color w:val="0D0D0D" w:themeColor="text1" w:themeTint="F2"/>
          <w:sz w:val="24"/>
          <w:szCs w:val="24"/>
          <w:vertAlign w:val="superscript"/>
        </w:rPr>
        <w:t>th</w:t>
      </w:r>
      <w:r w:rsidRPr="00855774">
        <w:rPr>
          <w:rFonts w:asciiTheme="majorBidi" w:hAnsiTheme="majorBidi" w:cstheme="majorBidi"/>
          <w:color w:val="0D0D0D" w:themeColor="text1" w:themeTint="F2"/>
          <w:sz w:val="24"/>
          <w:szCs w:val="24"/>
        </w:rPr>
        <w:t xml:space="preserve"> ed. Edinburgh: Pearson Education.</w:t>
      </w:r>
    </w:p>
    <w:p w14:paraId="0C72C122" w14:textId="77777777" w:rsidR="00A92E23" w:rsidRPr="00855774" w:rsidRDefault="00A92E23" w:rsidP="007A0538">
      <w:pPr>
        <w:spacing w:after="0" w:line="360" w:lineRule="auto"/>
        <w:ind w:left="709" w:hanging="709"/>
        <w:rPr>
          <w:rFonts w:asciiTheme="majorBidi" w:hAnsiTheme="majorBidi" w:cstheme="majorBidi"/>
          <w:color w:val="0D0D0D" w:themeColor="text1" w:themeTint="F2"/>
          <w:sz w:val="24"/>
          <w:szCs w:val="24"/>
        </w:rPr>
      </w:pPr>
    </w:p>
    <w:p w14:paraId="419DDE8E" w14:textId="73DA9CB2"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Sha, K. (2016). Understanding construction project governance: An inter-</w:t>
      </w:r>
      <w:r w:rsidR="0079227A" w:rsidRPr="00855774">
        <w:rPr>
          <w:rFonts w:asciiTheme="majorBidi" w:eastAsia="Times New Roman" w:hAnsiTheme="majorBidi" w:cstheme="majorBidi"/>
          <w:color w:val="0D0D0D" w:themeColor="text1" w:themeTint="F2"/>
          <w:sz w:val="24"/>
          <w:szCs w:val="24"/>
        </w:rPr>
        <w:t>organisation</w:t>
      </w:r>
      <w:r w:rsidRPr="00855774">
        <w:rPr>
          <w:rFonts w:asciiTheme="majorBidi" w:eastAsia="Times New Roman" w:hAnsiTheme="majorBidi" w:cstheme="majorBidi"/>
          <w:color w:val="0D0D0D" w:themeColor="text1" w:themeTint="F2"/>
          <w:sz w:val="24"/>
          <w:szCs w:val="24"/>
        </w:rPr>
        <w:t xml:space="preserve">al perspective. </w:t>
      </w:r>
      <w:r w:rsidRPr="00855774">
        <w:rPr>
          <w:rFonts w:asciiTheme="majorBidi" w:eastAsia="Times New Roman" w:hAnsiTheme="majorBidi" w:cstheme="majorBidi"/>
          <w:i/>
          <w:iCs/>
          <w:color w:val="0D0D0D" w:themeColor="text1" w:themeTint="F2"/>
          <w:sz w:val="24"/>
          <w:szCs w:val="24"/>
        </w:rPr>
        <w:t>International Journal of Architecture, Engineering and Construction</w:t>
      </w:r>
      <w:r w:rsidR="00A92E23"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iCs/>
          <w:color w:val="0D0D0D" w:themeColor="text1" w:themeTint="F2"/>
          <w:sz w:val="24"/>
          <w:szCs w:val="24"/>
        </w:rPr>
        <w:t>5</w:t>
      </w:r>
      <w:r w:rsidRPr="00855774">
        <w:rPr>
          <w:rFonts w:asciiTheme="majorBidi" w:eastAsia="Times New Roman" w:hAnsiTheme="majorBidi" w:cstheme="majorBidi"/>
          <w:color w:val="0D0D0D" w:themeColor="text1" w:themeTint="F2"/>
          <w:sz w:val="24"/>
          <w:szCs w:val="24"/>
        </w:rPr>
        <w:t xml:space="preserve">(2),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117-127.</w:t>
      </w:r>
    </w:p>
    <w:p w14:paraId="7C7AEF1C" w14:textId="77777777" w:rsidR="00D4741D" w:rsidRPr="00855774" w:rsidRDefault="00D4741D" w:rsidP="007A0538">
      <w:pPr>
        <w:spacing w:after="0" w:line="360" w:lineRule="auto"/>
        <w:ind w:left="720" w:hanging="720"/>
        <w:rPr>
          <w:rFonts w:asciiTheme="majorBidi" w:eastAsia="Times New Roman" w:hAnsiTheme="majorBidi" w:cstheme="majorBidi"/>
          <w:color w:val="0D0D0D" w:themeColor="text1" w:themeTint="F2"/>
          <w:sz w:val="24"/>
          <w:szCs w:val="24"/>
        </w:rPr>
      </w:pPr>
    </w:p>
    <w:p w14:paraId="606FD49C" w14:textId="1B1B57F8"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Shaw, L. (2016). </w:t>
      </w:r>
      <w:r w:rsidR="00274F2F" w:rsidRPr="00855774">
        <w:rPr>
          <w:rFonts w:asciiTheme="majorBidi" w:eastAsia="Times New Roman" w:hAnsiTheme="majorBidi" w:cstheme="majorBidi"/>
          <w:color w:val="0D0D0D" w:themeColor="text1" w:themeTint="F2"/>
          <w:sz w:val="24"/>
          <w:szCs w:val="24"/>
        </w:rPr>
        <w:t xml:space="preserve">Seven </w:t>
      </w:r>
      <w:r w:rsidRPr="00855774">
        <w:rPr>
          <w:rFonts w:asciiTheme="majorBidi" w:eastAsia="Times New Roman" w:hAnsiTheme="majorBidi" w:cstheme="majorBidi"/>
          <w:color w:val="0D0D0D" w:themeColor="text1" w:themeTint="F2"/>
          <w:sz w:val="24"/>
          <w:szCs w:val="24"/>
        </w:rPr>
        <w:t xml:space="preserve">ways to handle diversity. </w:t>
      </w:r>
      <w:r w:rsidR="005963E6" w:rsidRPr="00855774">
        <w:rPr>
          <w:rFonts w:asciiTheme="majorBidi" w:eastAsia="Times New Roman" w:hAnsiTheme="majorBidi" w:cstheme="majorBidi"/>
          <w:color w:val="0D0D0D" w:themeColor="text1" w:themeTint="F2"/>
          <w:sz w:val="24"/>
          <w:szCs w:val="24"/>
        </w:rPr>
        <w:t>[Online].</w:t>
      </w:r>
      <w:r w:rsidR="00A42BF2" w:rsidRPr="00855774">
        <w:rPr>
          <w:rFonts w:asciiTheme="majorBidi" w:eastAsia="Times New Roman" w:hAnsiTheme="majorBidi" w:cstheme="majorBidi"/>
          <w:color w:val="0D0D0D" w:themeColor="text1" w:themeTint="F2"/>
          <w:sz w:val="24"/>
          <w:szCs w:val="24"/>
        </w:rPr>
        <w:t xml:space="preserve"> </w:t>
      </w:r>
      <w:r w:rsidR="005963E6" w:rsidRPr="00855774">
        <w:rPr>
          <w:rFonts w:asciiTheme="majorBidi" w:eastAsia="Times New Roman" w:hAnsiTheme="majorBidi" w:cstheme="majorBidi"/>
          <w:color w:val="0D0D0D" w:themeColor="text1" w:themeTint="F2"/>
          <w:sz w:val="24"/>
          <w:szCs w:val="24"/>
        </w:rPr>
        <w:t xml:space="preserve">Available from: </w:t>
      </w:r>
      <w:hyperlink r:id="rId67" w:anchor="647e41d6e9ae" w:history="1">
        <w:r w:rsidR="00274F2F" w:rsidRPr="00855774">
          <w:rPr>
            <w:rStyle w:val="FooterChar"/>
            <w:rFonts w:asciiTheme="majorBidi" w:eastAsia="Times New Roman" w:hAnsiTheme="majorBidi" w:cstheme="majorBidi"/>
            <w:color w:val="0D0D0D" w:themeColor="text1" w:themeTint="F2"/>
            <w:sz w:val="24"/>
            <w:szCs w:val="24"/>
          </w:rPr>
          <w:t>https://www.forbes.com/sites/lyndashaw/2016/03/20/7-ways-to-handle-diversity/#647e41d6e9ae</w:t>
        </w:r>
      </w:hyperlink>
      <w:r w:rsidR="00185858" w:rsidRPr="00855774">
        <w:rPr>
          <w:rFonts w:asciiTheme="majorBidi" w:eastAsia="Times New Roman" w:hAnsiTheme="majorBidi" w:cstheme="majorBidi"/>
          <w:color w:val="0D0D0D" w:themeColor="text1" w:themeTint="F2"/>
          <w:sz w:val="24"/>
          <w:szCs w:val="24"/>
        </w:rPr>
        <w:t xml:space="preserve"> </w:t>
      </w:r>
      <w:r w:rsidR="00513D1D" w:rsidRPr="00855774">
        <w:rPr>
          <w:rFonts w:asciiTheme="majorBidi" w:eastAsia="Times New Roman" w:hAnsiTheme="majorBidi" w:cstheme="majorBidi"/>
          <w:color w:val="0D0D0D" w:themeColor="text1" w:themeTint="F2"/>
          <w:sz w:val="24"/>
          <w:szCs w:val="24"/>
        </w:rPr>
        <w:t>[cited 19</w:t>
      </w:r>
      <w:r w:rsidR="00513D1D" w:rsidRPr="00855774">
        <w:rPr>
          <w:rFonts w:asciiTheme="majorBidi" w:eastAsia="Times New Roman" w:hAnsiTheme="majorBidi" w:cstheme="majorBidi"/>
          <w:color w:val="0D0D0D" w:themeColor="text1" w:themeTint="F2"/>
          <w:sz w:val="24"/>
          <w:szCs w:val="24"/>
          <w:vertAlign w:val="superscript"/>
        </w:rPr>
        <w:t>th</w:t>
      </w:r>
      <w:r w:rsidR="00513D1D" w:rsidRPr="00855774">
        <w:rPr>
          <w:rFonts w:asciiTheme="majorBidi" w:eastAsia="Times New Roman" w:hAnsiTheme="majorBidi" w:cstheme="majorBidi"/>
          <w:color w:val="0D0D0D" w:themeColor="text1" w:themeTint="F2"/>
          <w:sz w:val="24"/>
          <w:szCs w:val="24"/>
        </w:rPr>
        <w:t xml:space="preserve"> November 2019]. </w:t>
      </w:r>
    </w:p>
    <w:p w14:paraId="17D8B96B" w14:textId="77777777" w:rsidR="00D4741D" w:rsidRPr="00855774" w:rsidRDefault="00D4741D"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1713ED93" w14:textId="77777777" w:rsidR="00AE0038" w:rsidRPr="00855774" w:rsidRDefault="000D40B3" w:rsidP="00AE00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Sirisomboonsuk, P., Gu, V. C., Cao, R. Q., and Burns, J. R. (2017). Relationships between project governance and information technology governance and their impact on project performance. </w:t>
      </w:r>
      <w:r w:rsidRPr="00855774">
        <w:rPr>
          <w:rFonts w:asciiTheme="majorBidi" w:eastAsia="Times New Roman" w:hAnsiTheme="majorBidi" w:cstheme="majorBidi"/>
          <w:bCs/>
          <w:i/>
          <w:iCs/>
          <w:color w:val="0D0D0D" w:themeColor="text1" w:themeTint="F2"/>
          <w:sz w:val="24"/>
          <w:szCs w:val="24"/>
        </w:rPr>
        <w:t>International Journal of Project Management</w:t>
      </w:r>
      <w:r w:rsidR="00015B6B" w:rsidRPr="00855774">
        <w:rPr>
          <w:rFonts w:asciiTheme="majorBidi" w:eastAsia="Times New Roman" w:hAnsiTheme="majorBidi" w:cstheme="majorBidi"/>
          <w:bCs/>
          <w:color w:val="0D0D0D" w:themeColor="text1" w:themeTint="F2"/>
          <w:sz w:val="24"/>
          <w:szCs w:val="24"/>
        </w:rPr>
        <w:t>,</w:t>
      </w:r>
      <w:r w:rsidRPr="00855774">
        <w:rPr>
          <w:rFonts w:asciiTheme="majorBidi" w:eastAsia="Times New Roman" w:hAnsiTheme="majorBidi" w:cstheme="majorBidi"/>
          <w:bCs/>
          <w:color w:val="0D0D0D" w:themeColor="text1" w:themeTint="F2"/>
          <w:sz w:val="24"/>
          <w:szCs w:val="24"/>
        </w:rPr>
        <w:t xml:space="preserve"> 20</w:t>
      </w:r>
      <w:r w:rsidR="008B3ACD" w:rsidRPr="00855774">
        <w:rPr>
          <w:rFonts w:asciiTheme="majorBidi" w:eastAsia="Times New Roman" w:hAnsiTheme="majorBidi" w:cstheme="majorBidi"/>
          <w:bCs/>
          <w:color w:val="0D0D0D" w:themeColor="text1" w:themeTint="F2"/>
          <w:sz w:val="24"/>
          <w:szCs w:val="24"/>
        </w:rPr>
        <w:t>(2018)</w:t>
      </w:r>
      <w:r w:rsidRPr="00855774">
        <w:rPr>
          <w:rFonts w:asciiTheme="majorBidi" w:eastAsia="Times New Roman" w:hAnsiTheme="majorBidi" w:cstheme="majorBidi"/>
          <w:bCs/>
          <w:color w:val="0D0D0D" w:themeColor="text1" w:themeTint="F2"/>
          <w:sz w:val="24"/>
          <w:szCs w:val="24"/>
        </w:rPr>
        <w:t xml:space="preserve">,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bCs/>
          <w:color w:val="0D0D0D" w:themeColor="text1" w:themeTint="F2"/>
          <w:sz w:val="24"/>
          <w:szCs w:val="24"/>
        </w:rPr>
        <w:t>1-2.</w:t>
      </w:r>
    </w:p>
    <w:p w14:paraId="4A72BD75" w14:textId="77777777" w:rsidR="00AE0038" w:rsidRPr="00855774" w:rsidRDefault="00AE0038" w:rsidP="00AE0038">
      <w:pPr>
        <w:spacing w:after="0" w:line="360" w:lineRule="auto"/>
        <w:ind w:left="720" w:hanging="720"/>
        <w:rPr>
          <w:rFonts w:asciiTheme="majorBidi" w:eastAsia="Times New Roman" w:hAnsiTheme="majorBidi" w:cstheme="majorBidi"/>
          <w:bCs/>
          <w:color w:val="0D0D0D" w:themeColor="text1" w:themeTint="F2"/>
          <w:sz w:val="24"/>
          <w:szCs w:val="24"/>
        </w:rPr>
      </w:pPr>
    </w:p>
    <w:p w14:paraId="2D483EBF" w14:textId="71A37CBA" w:rsidR="00AE0038" w:rsidRPr="00855774" w:rsidRDefault="00AE0038" w:rsidP="00AE00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imes New Roman" w:hAnsi="Times New Roman" w:cs="Times New Roman"/>
          <w:noProof/>
          <w:sz w:val="24"/>
          <w:szCs w:val="24"/>
        </w:rPr>
        <w:t xml:space="preserve">Snook, J. (2022). </w:t>
      </w:r>
      <w:r w:rsidRPr="00855774">
        <w:rPr>
          <w:rFonts w:ascii="Times New Roman" w:hAnsi="Times New Roman" w:cs="Times New Roman"/>
          <w:i/>
          <w:iCs/>
          <w:noProof/>
          <w:sz w:val="24"/>
          <w:szCs w:val="24"/>
        </w:rPr>
        <w:t xml:space="preserve">10 Benefits that older workers bring to the construction industry. </w:t>
      </w:r>
      <w:r w:rsidRPr="00855774">
        <w:rPr>
          <w:rFonts w:ascii="Times New Roman" w:hAnsi="Times New Roman" w:cs="Times New Roman"/>
          <w:noProof/>
          <w:sz w:val="24"/>
          <w:szCs w:val="24"/>
        </w:rPr>
        <w:t xml:space="preserve">[Online] </w:t>
      </w:r>
      <w:r w:rsidRPr="00855774">
        <w:rPr>
          <w:rFonts w:ascii="Times New Roman" w:hAnsi="Times New Roman" w:cs="Times New Roman"/>
          <w:noProof/>
          <w:sz w:val="24"/>
          <w:szCs w:val="24"/>
        </w:rPr>
        <w:br/>
        <w:t>Available at: https://gocontractor.com/blog/benefits-older-workers-construction/#:~:text=Ageing%20workers%20provide%20far%20more,leads%20to%20more%20consistent%20work</w:t>
      </w:r>
      <w:r w:rsidRPr="00855774">
        <w:rPr>
          <w:rFonts w:ascii="Times New Roman" w:hAnsi="Times New Roman" w:cs="Times New Roman"/>
          <w:noProof/>
          <w:sz w:val="24"/>
          <w:szCs w:val="24"/>
        </w:rPr>
        <w:br/>
      </w:r>
    </w:p>
    <w:p w14:paraId="4AF625B2"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1A3CA93F" w14:textId="77777777" w:rsidR="00AE0038" w:rsidRPr="00855774" w:rsidRDefault="00581842" w:rsidP="00AE00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Solomon, A., and Steyn, R. (2017). Exploring cultural intelligence truths: A systematic review. </w:t>
      </w:r>
      <w:r w:rsidRPr="00855774">
        <w:rPr>
          <w:rFonts w:asciiTheme="majorBidi" w:hAnsiTheme="majorBidi" w:cstheme="majorBidi"/>
          <w:i/>
          <w:iCs/>
          <w:color w:val="0D0D0D" w:themeColor="text1" w:themeTint="F2"/>
          <w:sz w:val="24"/>
          <w:szCs w:val="24"/>
        </w:rPr>
        <w:t>SA Journal of Human Resource Management</w:t>
      </w:r>
      <w:r w:rsidR="00015B6B"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15(0), a869,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 xml:space="preserve">1-11. </w:t>
      </w:r>
    </w:p>
    <w:p w14:paraId="3833804F" w14:textId="77777777" w:rsidR="00AE0038" w:rsidRPr="00855774" w:rsidRDefault="00AE0038" w:rsidP="00AE0038">
      <w:pPr>
        <w:spacing w:after="0" w:line="360" w:lineRule="auto"/>
        <w:ind w:left="709" w:hanging="709"/>
        <w:rPr>
          <w:rFonts w:asciiTheme="majorBidi" w:hAnsiTheme="majorBidi" w:cstheme="majorBidi"/>
          <w:color w:val="0D0D0D" w:themeColor="text1" w:themeTint="F2"/>
          <w:sz w:val="24"/>
          <w:szCs w:val="24"/>
        </w:rPr>
      </w:pPr>
    </w:p>
    <w:p w14:paraId="55BD996A" w14:textId="27F4E182" w:rsidR="00AE0038" w:rsidRPr="00855774" w:rsidRDefault="00AE0038" w:rsidP="00AE0038">
      <w:pPr>
        <w:spacing w:after="0" w:line="360" w:lineRule="auto"/>
        <w:ind w:left="709" w:hanging="709"/>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 xml:space="preserve">Steers, S. (2021). </w:t>
      </w:r>
      <w:r w:rsidRPr="00855774">
        <w:rPr>
          <w:rFonts w:ascii="Times New Roman" w:hAnsi="Times New Roman" w:cs="Times New Roman"/>
          <w:i/>
          <w:iCs/>
          <w:noProof/>
          <w:sz w:val="24"/>
          <w:szCs w:val="24"/>
        </w:rPr>
        <w:t xml:space="preserve">Top three largest projects currently under construction. </w:t>
      </w:r>
      <w:r w:rsidRPr="00855774">
        <w:rPr>
          <w:rFonts w:ascii="Times New Roman" w:hAnsi="Times New Roman" w:cs="Times New Roman"/>
          <w:noProof/>
          <w:sz w:val="24"/>
          <w:szCs w:val="24"/>
        </w:rPr>
        <w:t xml:space="preserve">[Online] </w:t>
      </w:r>
      <w:r w:rsidRPr="00855774">
        <w:rPr>
          <w:rFonts w:ascii="Times New Roman" w:hAnsi="Times New Roman" w:cs="Times New Roman"/>
          <w:noProof/>
          <w:sz w:val="24"/>
          <w:szCs w:val="24"/>
        </w:rPr>
        <w:br/>
        <w:t>Available at: https://constructiondigital.com/epc/top-three-largest-projects-currently-under-construction</w:t>
      </w:r>
    </w:p>
    <w:p w14:paraId="04DD0E15" w14:textId="77777777" w:rsidR="00D4741D" w:rsidRPr="00855774" w:rsidRDefault="00D4741D" w:rsidP="00AE0038">
      <w:pPr>
        <w:spacing w:after="0" w:line="360" w:lineRule="auto"/>
        <w:rPr>
          <w:rFonts w:asciiTheme="majorBidi" w:hAnsiTheme="majorBidi" w:cstheme="majorBidi"/>
          <w:color w:val="0D0D0D" w:themeColor="text1" w:themeTint="F2"/>
          <w:sz w:val="24"/>
          <w:szCs w:val="24"/>
        </w:rPr>
      </w:pPr>
    </w:p>
    <w:p w14:paraId="786C921E" w14:textId="6010F03C"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Stošić, B., and Milutinović, R. (2017). </w:t>
      </w:r>
      <w:r w:rsidRPr="00855774">
        <w:rPr>
          <w:rFonts w:asciiTheme="majorBidi" w:hAnsiTheme="majorBidi" w:cstheme="majorBidi"/>
          <w:i/>
          <w:color w:val="0D0D0D" w:themeColor="text1" w:themeTint="F2"/>
          <w:sz w:val="24"/>
          <w:szCs w:val="24"/>
        </w:rPr>
        <w:t>Key Issues for Management of Innovative Projects</w:t>
      </w:r>
      <w:r w:rsidRPr="00855774">
        <w:rPr>
          <w:rFonts w:asciiTheme="majorBidi" w:hAnsiTheme="majorBidi" w:cstheme="majorBidi"/>
          <w:color w:val="0D0D0D" w:themeColor="text1" w:themeTint="F2"/>
          <w:sz w:val="24"/>
          <w:szCs w:val="24"/>
        </w:rPr>
        <w:t>. London: IntechOpen.</w:t>
      </w:r>
    </w:p>
    <w:p w14:paraId="43477574" w14:textId="77777777" w:rsidR="00D4741D" w:rsidRPr="00855774" w:rsidRDefault="00D4741D" w:rsidP="007A0538">
      <w:pPr>
        <w:spacing w:after="0" w:line="360" w:lineRule="auto"/>
        <w:ind w:left="720" w:hanging="720"/>
        <w:rPr>
          <w:rFonts w:asciiTheme="majorBidi" w:eastAsia="Times New Roman" w:hAnsiTheme="majorBidi" w:cstheme="majorBidi"/>
          <w:bCs/>
          <w:color w:val="0D0D0D" w:themeColor="text1" w:themeTint="F2"/>
          <w:sz w:val="24"/>
          <w:szCs w:val="24"/>
        </w:rPr>
      </w:pPr>
    </w:p>
    <w:p w14:paraId="32A70092" w14:textId="09C63CD8" w:rsidR="000D40B3" w:rsidRPr="00855774" w:rsidRDefault="000D40B3" w:rsidP="007A0538">
      <w:pPr>
        <w:spacing w:after="0" w:line="360" w:lineRule="auto"/>
        <w:ind w:left="720" w:hanging="720"/>
        <w:rPr>
          <w:rFonts w:asciiTheme="majorBidi" w:eastAsia="Times New Roman" w:hAnsiTheme="majorBidi" w:cstheme="majorBidi"/>
          <w:bCs/>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Suda, K. A., Rani, N. S., Rahman, H. A., and Chen, W. (2015). A review on theories used for decision making in project management studies. </w:t>
      </w:r>
      <w:r w:rsidRPr="00855774">
        <w:rPr>
          <w:rFonts w:asciiTheme="majorBidi" w:eastAsia="Times New Roman" w:hAnsiTheme="majorBidi" w:cstheme="majorBidi"/>
          <w:bCs/>
          <w:i/>
          <w:iCs/>
          <w:color w:val="0D0D0D" w:themeColor="text1" w:themeTint="F2"/>
          <w:sz w:val="24"/>
          <w:szCs w:val="24"/>
        </w:rPr>
        <w:t>International Journal of Scientific and Engineering Research</w:t>
      </w:r>
      <w:r w:rsidR="00015B6B" w:rsidRPr="00855774">
        <w:rPr>
          <w:rFonts w:asciiTheme="majorBidi" w:eastAsia="Times New Roman" w:hAnsiTheme="majorBidi" w:cstheme="majorBidi"/>
          <w:bCs/>
          <w:color w:val="0D0D0D" w:themeColor="text1" w:themeTint="F2"/>
          <w:sz w:val="24"/>
          <w:szCs w:val="24"/>
        </w:rPr>
        <w:t>,</w:t>
      </w:r>
      <w:r w:rsidRPr="00855774">
        <w:rPr>
          <w:rFonts w:asciiTheme="majorBidi" w:eastAsia="Times New Roman" w:hAnsiTheme="majorBidi" w:cstheme="majorBidi"/>
          <w:bCs/>
          <w:color w:val="0D0D0D" w:themeColor="text1" w:themeTint="F2"/>
          <w:sz w:val="24"/>
          <w:szCs w:val="24"/>
        </w:rPr>
        <w:t xml:space="preserve"> 6(10),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bCs/>
          <w:color w:val="0D0D0D" w:themeColor="text1" w:themeTint="F2"/>
          <w:sz w:val="24"/>
          <w:szCs w:val="24"/>
        </w:rPr>
        <w:t>562-566.</w:t>
      </w:r>
    </w:p>
    <w:p w14:paraId="4EC27981"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0EE416EF" w14:textId="787C0E51" w:rsidR="00AE0038" w:rsidRPr="00855774" w:rsidRDefault="00581842" w:rsidP="00AE00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Šuman, N., and El-Masri, M. S. (2013). The integrated approach for introducing innovation in construction industry. </w:t>
      </w:r>
      <w:r w:rsidRPr="00855774">
        <w:rPr>
          <w:rFonts w:asciiTheme="majorBidi" w:hAnsiTheme="majorBidi" w:cstheme="majorBidi"/>
          <w:i/>
          <w:iCs/>
          <w:color w:val="0D0D0D" w:themeColor="text1" w:themeTint="F2"/>
          <w:sz w:val="24"/>
          <w:szCs w:val="24"/>
        </w:rPr>
        <w:t>An International Journal</w:t>
      </w:r>
      <w:r w:rsidR="00015B6B"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5(2),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834-843.</w:t>
      </w:r>
    </w:p>
    <w:p w14:paraId="4A3E2E50" w14:textId="77777777" w:rsidR="009F428C" w:rsidRPr="00855774" w:rsidRDefault="009F428C" w:rsidP="00AE0038">
      <w:pPr>
        <w:spacing w:after="0" w:line="360" w:lineRule="auto"/>
        <w:ind w:left="709" w:hanging="709"/>
        <w:rPr>
          <w:rFonts w:asciiTheme="majorBidi" w:hAnsiTheme="majorBidi" w:cstheme="majorBidi"/>
          <w:color w:val="0D0D0D" w:themeColor="text1" w:themeTint="F2"/>
          <w:sz w:val="24"/>
          <w:szCs w:val="24"/>
        </w:rPr>
      </w:pPr>
    </w:p>
    <w:p w14:paraId="6544D82A" w14:textId="60731863" w:rsidR="00AE0038" w:rsidRPr="00855774" w:rsidRDefault="00AE0038" w:rsidP="00AE0038">
      <w:pPr>
        <w:spacing w:after="0" w:line="360" w:lineRule="auto"/>
        <w:ind w:left="709" w:hanging="709"/>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 xml:space="preserve">Taber, K. S. (2018). The use of Cronbach’s Alpha when developing and reporting research instruments in science education. </w:t>
      </w:r>
      <w:r w:rsidRPr="00855774">
        <w:rPr>
          <w:rFonts w:ascii="Times New Roman" w:hAnsi="Times New Roman" w:cs="Times New Roman"/>
          <w:i/>
          <w:iCs/>
          <w:noProof/>
          <w:sz w:val="24"/>
          <w:szCs w:val="24"/>
        </w:rPr>
        <w:t xml:space="preserve">Research in Science Education, </w:t>
      </w:r>
      <w:r w:rsidRPr="00855774">
        <w:rPr>
          <w:rFonts w:ascii="Times New Roman" w:hAnsi="Times New Roman" w:cs="Times New Roman"/>
          <w:noProof/>
          <w:sz w:val="24"/>
          <w:szCs w:val="24"/>
        </w:rPr>
        <w:t>48(13), pp. 1273-1296.</w:t>
      </w:r>
    </w:p>
    <w:p w14:paraId="7044C472"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3BD24EFC" w14:textId="6CC045AB" w:rsidR="006B5761" w:rsidRPr="00855774" w:rsidRDefault="007D6E2D"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Tavakol, M., </w:t>
      </w:r>
      <w:r w:rsidR="00274F2F" w:rsidRPr="00855774">
        <w:rPr>
          <w:rFonts w:asciiTheme="majorBidi" w:hAnsiTheme="majorBidi" w:cstheme="majorBidi"/>
          <w:color w:val="0D0D0D" w:themeColor="text1" w:themeTint="F2"/>
          <w:sz w:val="24"/>
          <w:szCs w:val="24"/>
        </w:rPr>
        <w:t>and</w:t>
      </w:r>
      <w:r w:rsidRPr="00855774">
        <w:rPr>
          <w:rFonts w:asciiTheme="majorBidi" w:hAnsiTheme="majorBidi" w:cstheme="majorBidi"/>
          <w:color w:val="0D0D0D" w:themeColor="text1" w:themeTint="F2"/>
          <w:sz w:val="24"/>
          <w:szCs w:val="24"/>
        </w:rPr>
        <w:t xml:space="preserve"> Dennick, R. (2011). Making sense of Cronbach's alpha. </w:t>
      </w:r>
      <w:r w:rsidRPr="00855774">
        <w:rPr>
          <w:rFonts w:asciiTheme="majorBidi" w:hAnsiTheme="majorBidi" w:cstheme="majorBidi"/>
          <w:i/>
          <w:iCs/>
          <w:color w:val="0D0D0D" w:themeColor="text1" w:themeTint="F2"/>
          <w:sz w:val="24"/>
          <w:szCs w:val="24"/>
        </w:rPr>
        <w:t xml:space="preserve">International Journal of Medical </w:t>
      </w:r>
      <w:r w:rsidR="00EB4A71" w:rsidRPr="00855774">
        <w:rPr>
          <w:rFonts w:asciiTheme="majorBidi" w:hAnsiTheme="majorBidi" w:cstheme="majorBidi"/>
          <w:i/>
          <w:iCs/>
          <w:color w:val="0D0D0D" w:themeColor="text1" w:themeTint="F2"/>
          <w:sz w:val="24"/>
          <w:szCs w:val="24"/>
        </w:rPr>
        <w:t>Education, (</w:t>
      </w:r>
      <w:r w:rsidRPr="00855774">
        <w:rPr>
          <w:rFonts w:asciiTheme="majorBidi" w:hAnsiTheme="majorBidi" w:cstheme="majorBidi"/>
          <w:color w:val="0D0D0D" w:themeColor="text1" w:themeTint="F2"/>
          <w:sz w:val="24"/>
          <w:szCs w:val="24"/>
        </w:rPr>
        <w:t>2), 53-55.</w:t>
      </w:r>
    </w:p>
    <w:p w14:paraId="3F1FE000"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75C87B03" w14:textId="756945B2" w:rsidR="006B5761" w:rsidRPr="00855774" w:rsidRDefault="006B5761"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Too, E.G </w:t>
      </w:r>
      <w:r w:rsidR="00015B6B" w:rsidRPr="00855774">
        <w:rPr>
          <w:rFonts w:asciiTheme="majorBidi" w:hAnsiTheme="majorBidi" w:cstheme="majorBidi"/>
          <w:color w:val="0D0D0D" w:themeColor="text1" w:themeTint="F2"/>
          <w:sz w:val="24"/>
          <w:szCs w:val="24"/>
        </w:rPr>
        <w:t xml:space="preserve">and </w:t>
      </w:r>
      <w:r w:rsidRPr="00855774">
        <w:rPr>
          <w:rFonts w:asciiTheme="majorBidi" w:hAnsiTheme="majorBidi" w:cstheme="majorBidi"/>
          <w:color w:val="0D0D0D" w:themeColor="text1" w:themeTint="F2"/>
          <w:sz w:val="24"/>
          <w:szCs w:val="24"/>
        </w:rPr>
        <w:t xml:space="preserve">Weaver, P. (2014). The management of project management, A conceptual framework for project governance. </w:t>
      </w:r>
      <w:r w:rsidRPr="00855774">
        <w:rPr>
          <w:rFonts w:asciiTheme="majorBidi" w:hAnsiTheme="majorBidi" w:cstheme="majorBidi"/>
          <w:i/>
          <w:iCs/>
          <w:color w:val="0D0D0D" w:themeColor="text1" w:themeTint="F2"/>
          <w:sz w:val="24"/>
          <w:szCs w:val="24"/>
        </w:rPr>
        <w:t xml:space="preserve">International Journal of Project Management, </w:t>
      </w:r>
      <w:r w:rsidRPr="00855774">
        <w:rPr>
          <w:rFonts w:asciiTheme="majorBidi" w:hAnsiTheme="majorBidi" w:cstheme="majorBidi"/>
          <w:color w:val="0D0D0D" w:themeColor="text1" w:themeTint="F2"/>
          <w:sz w:val="24"/>
          <w:szCs w:val="24"/>
        </w:rPr>
        <w:t>32</w:t>
      </w:r>
      <w:r w:rsidR="00274F2F"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(8), 1382-1394. </w:t>
      </w:r>
    </w:p>
    <w:p w14:paraId="0F5E4CB4"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2BB3432D" w14:textId="55A559B7" w:rsidR="00581842" w:rsidRPr="00855774" w:rsidRDefault="00581842" w:rsidP="007A05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Turner, R. (2016). </w:t>
      </w:r>
      <w:r w:rsidRPr="00855774">
        <w:rPr>
          <w:rFonts w:asciiTheme="majorBidi" w:hAnsiTheme="majorBidi" w:cstheme="majorBidi"/>
          <w:i/>
          <w:color w:val="0D0D0D" w:themeColor="text1" w:themeTint="F2"/>
          <w:sz w:val="24"/>
          <w:szCs w:val="24"/>
        </w:rPr>
        <w:t xml:space="preserve">Gower </w:t>
      </w:r>
      <w:r w:rsidR="00015B6B" w:rsidRPr="00855774">
        <w:rPr>
          <w:rFonts w:asciiTheme="majorBidi" w:hAnsiTheme="majorBidi" w:cstheme="majorBidi"/>
          <w:i/>
          <w:color w:val="0D0D0D" w:themeColor="text1" w:themeTint="F2"/>
          <w:sz w:val="24"/>
          <w:szCs w:val="24"/>
        </w:rPr>
        <w:t>H</w:t>
      </w:r>
      <w:r w:rsidRPr="00855774">
        <w:rPr>
          <w:rFonts w:asciiTheme="majorBidi" w:hAnsiTheme="majorBidi" w:cstheme="majorBidi"/>
          <w:i/>
          <w:color w:val="0D0D0D" w:themeColor="text1" w:themeTint="F2"/>
          <w:sz w:val="24"/>
          <w:szCs w:val="24"/>
        </w:rPr>
        <w:t xml:space="preserve">andbook of </w:t>
      </w:r>
      <w:r w:rsidR="00015B6B" w:rsidRPr="00855774">
        <w:rPr>
          <w:rFonts w:asciiTheme="majorBidi" w:hAnsiTheme="majorBidi" w:cstheme="majorBidi"/>
          <w:i/>
          <w:color w:val="0D0D0D" w:themeColor="text1" w:themeTint="F2"/>
          <w:sz w:val="24"/>
          <w:szCs w:val="24"/>
        </w:rPr>
        <w:t>P</w:t>
      </w:r>
      <w:r w:rsidRPr="00855774">
        <w:rPr>
          <w:rFonts w:asciiTheme="majorBidi" w:hAnsiTheme="majorBidi" w:cstheme="majorBidi"/>
          <w:i/>
          <w:color w:val="0D0D0D" w:themeColor="text1" w:themeTint="F2"/>
          <w:sz w:val="24"/>
          <w:szCs w:val="24"/>
        </w:rPr>
        <w:t xml:space="preserve">roject </w:t>
      </w:r>
      <w:r w:rsidR="00015B6B" w:rsidRPr="00855774">
        <w:rPr>
          <w:rFonts w:asciiTheme="majorBidi" w:hAnsiTheme="majorBidi" w:cstheme="majorBidi"/>
          <w:i/>
          <w:color w:val="0D0D0D" w:themeColor="text1" w:themeTint="F2"/>
          <w:sz w:val="24"/>
          <w:szCs w:val="24"/>
        </w:rPr>
        <w:t>M</w:t>
      </w:r>
      <w:r w:rsidRPr="00855774">
        <w:rPr>
          <w:rFonts w:asciiTheme="majorBidi" w:hAnsiTheme="majorBidi" w:cstheme="majorBidi"/>
          <w:i/>
          <w:color w:val="0D0D0D" w:themeColor="text1" w:themeTint="F2"/>
          <w:sz w:val="24"/>
          <w:szCs w:val="24"/>
        </w:rPr>
        <w:t>anagement</w:t>
      </w:r>
      <w:r w:rsidRPr="00855774">
        <w:rPr>
          <w:rFonts w:asciiTheme="majorBidi" w:hAnsiTheme="majorBidi" w:cstheme="majorBidi"/>
          <w:color w:val="0D0D0D" w:themeColor="text1" w:themeTint="F2"/>
          <w:sz w:val="24"/>
          <w:szCs w:val="24"/>
        </w:rPr>
        <w:t>. 4</w:t>
      </w:r>
      <w:r w:rsidRPr="00855774">
        <w:rPr>
          <w:rFonts w:asciiTheme="majorBidi" w:hAnsiTheme="majorBidi" w:cstheme="majorBidi"/>
          <w:color w:val="0D0D0D" w:themeColor="text1" w:themeTint="F2"/>
          <w:sz w:val="24"/>
          <w:szCs w:val="24"/>
          <w:vertAlign w:val="superscript"/>
        </w:rPr>
        <w:t>th</w:t>
      </w:r>
      <w:r w:rsidR="00CD2CA8"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ed.</w:t>
      </w:r>
      <w:r w:rsidR="00A42BF2"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London: Routledge.</w:t>
      </w:r>
    </w:p>
    <w:p w14:paraId="11AB054E"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p w14:paraId="125F15EF" w14:textId="77777777" w:rsidR="00AE0038" w:rsidRPr="00855774" w:rsidRDefault="00581842" w:rsidP="00AE0038">
      <w:pPr>
        <w:spacing w:after="0" w:line="360" w:lineRule="auto"/>
        <w:ind w:left="709" w:hanging="709"/>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 xml:space="preserve">Valence, G. </w:t>
      </w:r>
      <w:r w:rsidR="00015B6B" w:rsidRPr="00855774">
        <w:rPr>
          <w:rFonts w:asciiTheme="majorBidi" w:hAnsiTheme="majorBidi" w:cstheme="majorBidi"/>
          <w:color w:val="0D0D0D" w:themeColor="text1" w:themeTint="F2"/>
          <w:sz w:val="24"/>
          <w:szCs w:val="24"/>
        </w:rPr>
        <w:t>D</w:t>
      </w:r>
      <w:r w:rsidRPr="00855774">
        <w:rPr>
          <w:rFonts w:asciiTheme="majorBidi" w:hAnsiTheme="majorBidi" w:cstheme="majorBidi"/>
          <w:color w:val="0D0D0D" w:themeColor="text1" w:themeTint="F2"/>
          <w:sz w:val="24"/>
          <w:szCs w:val="24"/>
        </w:rPr>
        <w:t>. (201</w:t>
      </w:r>
      <w:r w:rsidR="00EB4A71" w:rsidRPr="00855774">
        <w:rPr>
          <w:rFonts w:asciiTheme="majorBidi" w:hAnsiTheme="majorBidi" w:cstheme="majorBidi"/>
          <w:color w:val="0D0D0D" w:themeColor="text1" w:themeTint="F2"/>
          <w:sz w:val="24"/>
          <w:szCs w:val="24"/>
        </w:rPr>
        <w:t>3</w:t>
      </w:r>
      <w:r w:rsidRPr="00855774">
        <w:rPr>
          <w:rFonts w:asciiTheme="majorBidi" w:hAnsiTheme="majorBidi" w:cstheme="majorBidi"/>
          <w:color w:val="0D0D0D" w:themeColor="text1" w:themeTint="F2"/>
          <w:sz w:val="24"/>
          <w:szCs w:val="24"/>
        </w:rPr>
        <w:t xml:space="preserve">). A theory of construction management? </w:t>
      </w:r>
      <w:r w:rsidRPr="00855774">
        <w:rPr>
          <w:rFonts w:asciiTheme="majorBidi" w:hAnsiTheme="majorBidi" w:cstheme="majorBidi"/>
          <w:i/>
          <w:iCs/>
          <w:color w:val="0D0D0D" w:themeColor="text1" w:themeTint="F2"/>
          <w:sz w:val="24"/>
          <w:szCs w:val="24"/>
        </w:rPr>
        <w:t>Australasian Journal of Construction Economics and Building</w:t>
      </w:r>
      <w:r w:rsidR="00015B6B" w:rsidRPr="00855774">
        <w:rPr>
          <w:rFonts w:asciiTheme="majorBidi" w:hAnsiTheme="majorBidi" w:cstheme="majorBidi"/>
          <w:iCs/>
          <w:color w:val="0D0D0D" w:themeColor="text1" w:themeTint="F2"/>
          <w:sz w:val="24"/>
          <w:szCs w:val="24"/>
        </w:rPr>
        <w:t>,</w:t>
      </w:r>
      <w:r w:rsidRPr="00855774">
        <w:rPr>
          <w:rFonts w:asciiTheme="majorBidi" w:hAnsiTheme="majorBidi" w:cstheme="majorBidi"/>
          <w:color w:val="0D0D0D" w:themeColor="text1" w:themeTint="F2"/>
          <w:sz w:val="24"/>
          <w:szCs w:val="24"/>
        </w:rPr>
        <w:t xml:space="preserve"> 12</w:t>
      </w:r>
      <w:r w:rsidR="00274F2F" w:rsidRPr="00855774">
        <w:rPr>
          <w:rFonts w:asciiTheme="majorBidi" w:hAnsiTheme="majorBidi" w:cstheme="majorBidi"/>
          <w:color w:val="0D0D0D" w:themeColor="text1" w:themeTint="F2"/>
          <w:sz w:val="24"/>
          <w:szCs w:val="24"/>
        </w:rPr>
        <w:t xml:space="preserve"> </w:t>
      </w:r>
      <w:r w:rsidRPr="00855774">
        <w:rPr>
          <w:rFonts w:asciiTheme="majorBidi" w:hAnsiTheme="majorBidi" w:cstheme="majorBidi"/>
          <w:color w:val="0D0D0D" w:themeColor="text1" w:themeTint="F2"/>
          <w:sz w:val="24"/>
          <w:szCs w:val="24"/>
        </w:rPr>
        <w:t xml:space="preserve">(3), </w:t>
      </w:r>
      <w:r w:rsidR="00313AAB" w:rsidRPr="00855774">
        <w:rPr>
          <w:rFonts w:asciiTheme="majorBidi" w:hAnsiTheme="majorBidi" w:cstheme="majorBidi"/>
          <w:color w:val="0D0D0D" w:themeColor="text1" w:themeTint="F2"/>
          <w:sz w:val="24"/>
          <w:szCs w:val="24"/>
        </w:rPr>
        <w:t xml:space="preserve">pp. </w:t>
      </w:r>
      <w:r w:rsidRPr="00855774">
        <w:rPr>
          <w:rFonts w:asciiTheme="majorBidi" w:hAnsiTheme="majorBidi" w:cstheme="majorBidi"/>
          <w:color w:val="0D0D0D" w:themeColor="text1" w:themeTint="F2"/>
          <w:sz w:val="24"/>
          <w:szCs w:val="24"/>
        </w:rPr>
        <w:t xml:space="preserve">95-100. </w:t>
      </w:r>
    </w:p>
    <w:p w14:paraId="02E11E94" w14:textId="77777777" w:rsidR="00AE0038" w:rsidRPr="00855774" w:rsidRDefault="00AE0038" w:rsidP="00AE0038">
      <w:pPr>
        <w:spacing w:after="0" w:line="360" w:lineRule="auto"/>
        <w:ind w:left="709" w:hanging="709"/>
        <w:rPr>
          <w:rFonts w:ascii="Times New Roman" w:hAnsi="Times New Roman" w:cs="Times New Roman"/>
          <w:noProof/>
          <w:sz w:val="24"/>
          <w:szCs w:val="24"/>
        </w:rPr>
      </w:pPr>
    </w:p>
    <w:p w14:paraId="7E35FC06" w14:textId="44EE3E84" w:rsidR="00AE0038" w:rsidRPr="00855774" w:rsidRDefault="00AE0038" w:rsidP="00AE0038">
      <w:pPr>
        <w:spacing w:after="0" w:line="360" w:lineRule="auto"/>
        <w:ind w:left="709" w:hanging="709"/>
        <w:rPr>
          <w:rFonts w:asciiTheme="majorBidi" w:hAnsiTheme="majorBidi" w:cstheme="majorBidi"/>
          <w:color w:val="0D0D0D" w:themeColor="text1" w:themeTint="F2"/>
          <w:sz w:val="24"/>
          <w:szCs w:val="24"/>
        </w:rPr>
      </w:pPr>
      <w:r w:rsidRPr="00855774">
        <w:rPr>
          <w:rFonts w:ascii="Times New Roman" w:hAnsi="Times New Roman" w:cs="Times New Roman"/>
          <w:noProof/>
          <w:sz w:val="24"/>
          <w:szCs w:val="24"/>
        </w:rPr>
        <w:t xml:space="preserve">Vannette, D. L. &amp; Krosnick, J. A. (2017). </w:t>
      </w:r>
      <w:r w:rsidRPr="00855774">
        <w:rPr>
          <w:rFonts w:ascii="Times New Roman" w:hAnsi="Times New Roman" w:cs="Times New Roman"/>
          <w:i/>
          <w:iCs/>
          <w:noProof/>
          <w:sz w:val="24"/>
          <w:szCs w:val="24"/>
        </w:rPr>
        <w:t xml:space="preserve">The Palgrave handbook of survey research. </w:t>
      </w:r>
      <w:r w:rsidRPr="00855774">
        <w:rPr>
          <w:rFonts w:ascii="Times New Roman" w:hAnsi="Times New Roman" w:cs="Times New Roman"/>
          <w:noProof/>
          <w:sz w:val="24"/>
          <w:szCs w:val="24"/>
        </w:rPr>
        <w:t>London, UK: Springer.</w:t>
      </w:r>
    </w:p>
    <w:p w14:paraId="1B23279A" w14:textId="77777777" w:rsidR="00EB4A71" w:rsidRPr="00855774" w:rsidRDefault="00EB4A71" w:rsidP="007A0538">
      <w:pPr>
        <w:spacing w:after="0" w:line="360" w:lineRule="auto"/>
        <w:ind w:left="709" w:hanging="709"/>
        <w:rPr>
          <w:rFonts w:asciiTheme="majorBidi" w:hAnsiTheme="majorBidi" w:cstheme="majorBidi"/>
          <w:color w:val="0D0D0D" w:themeColor="text1" w:themeTint="F2"/>
          <w:sz w:val="24"/>
          <w:szCs w:val="24"/>
        </w:rPr>
      </w:pPr>
    </w:p>
    <w:p w14:paraId="3FCDC61C" w14:textId="4E839AB0" w:rsidR="00AE0038" w:rsidRPr="00855774" w:rsidRDefault="000D40B3" w:rsidP="00AE00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bCs/>
          <w:color w:val="0D0D0D" w:themeColor="text1" w:themeTint="F2"/>
          <w:sz w:val="24"/>
          <w:szCs w:val="24"/>
        </w:rPr>
        <w:t xml:space="preserve">Weaver, P. (2007). Effective project governance - Linking PMI's standards to project governance. </w:t>
      </w:r>
      <w:r w:rsidR="00CD2CA8" w:rsidRPr="00855774">
        <w:rPr>
          <w:rFonts w:asciiTheme="majorBidi" w:eastAsia="Times New Roman" w:hAnsiTheme="majorBidi" w:cstheme="majorBidi"/>
          <w:bCs/>
          <w:color w:val="0D0D0D" w:themeColor="text1" w:themeTint="F2"/>
          <w:sz w:val="24"/>
          <w:szCs w:val="24"/>
        </w:rPr>
        <w:t xml:space="preserve">In: </w:t>
      </w:r>
      <w:r w:rsidRPr="00855774">
        <w:rPr>
          <w:rFonts w:asciiTheme="majorBidi" w:eastAsia="Times New Roman" w:hAnsiTheme="majorBidi" w:cstheme="majorBidi"/>
          <w:bCs/>
          <w:i/>
          <w:iCs/>
          <w:color w:val="0D0D0D" w:themeColor="text1" w:themeTint="F2"/>
          <w:sz w:val="24"/>
          <w:szCs w:val="24"/>
        </w:rPr>
        <w:t>PMI Global Congress</w:t>
      </w:r>
      <w:r w:rsidR="00CD2CA8" w:rsidRPr="00855774">
        <w:rPr>
          <w:rFonts w:asciiTheme="majorBidi" w:eastAsia="Times New Roman" w:hAnsiTheme="majorBidi" w:cstheme="majorBidi"/>
          <w:bCs/>
          <w:color w:val="0D0D0D" w:themeColor="text1" w:themeTint="F2"/>
          <w:sz w:val="24"/>
          <w:szCs w:val="24"/>
        </w:rPr>
        <w:t>, 31 January 2007</w:t>
      </w:r>
      <w:r w:rsidRPr="00855774">
        <w:rPr>
          <w:rFonts w:asciiTheme="majorBidi" w:eastAsia="Times New Roman" w:hAnsiTheme="majorBidi" w:cstheme="majorBidi"/>
          <w:bCs/>
          <w:color w:val="0D0D0D" w:themeColor="text1" w:themeTint="F2"/>
          <w:sz w:val="24"/>
          <w:szCs w:val="24"/>
        </w:rPr>
        <w:t>,</w:t>
      </w:r>
      <w:r w:rsidR="00CD2CA8" w:rsidRPr="00855774">
        <w:rPr>
          <w:rFonts w:asciiTheme="majorBidi" w:eastAsia="Times New Roman" w:hAnsiTheme="majorBidi" w:cstheme="majorBidi"/>
          <w:bCs/>
          <w:color w:val="0D0D0D" w:themeColor="text1" w:themeTint="F2"/>
          <w:sz w:val="24"/>
          <w:szCs w:val="24"/>
        </w:rPr>
        <w:t xml:space="preserve"> Hong Kong, China. Newtown Square, PA: Project Management Institute. </w:t>
      </w:r>
      <w:r w:rsidR="00CD2CA8" w:rsidRPr="00855774">
        <w:rPr>
          <w:rFonts w:asciiTheme="majorBidi" w:eastAsia="Times New Roman" w:hAnsiTheme="majorBidi" w:cstheme="majorBidi"/>
          <w:color w:val="0D0D0D" w:themeColor="text1" w:themeTint="F2"/>
          <w:sz w:val="24"/>
          <w:szCs w:val="24"/>
        </w:rPr>
        <w:t xml:space="preserve">[Online]. Available from: </w:t>
      </w:r>
      <w:hyperlink r:id="rId68" w:history="1">
        <w:r w:rsidR="00274F2F" w:rsidRPr="00855774">
          <w:rPr>
            <w:rStyle w:val="FooterChar"/>
            <w:rFonts w:asciiTheme="majorBidi" w:eastAsia="Times New Roman" w:hAnsiTheme="majorBidi" w:cstheme="majorBidi"/>
            <w:color w:val="0D0D0D" w:themeColor="text1" w:themeTint="F2"/>
            <w:sz w:val="24"/>
            <w:szCs w:val="24"/>
          </w:rPr>
          <w:t>https://www.pmi.org/learning/library/project-governance-apm-directing-change-7368</w:t>
        </w:r>
      </w:hyperlink>
      <w:r w:rsidR="00185858" w:rsidRPr="00855774">
        <w:rPr>
          <w:rFonts w:asciiTheme="majorBidi" w:eastAsia="Times New Roman" w:hAnsiTheme="majorBidi" w:cstheme="majorBidi"/>
          <w:color w:val="0D0D0D" w:themeColor="text1" w:themeTint="F2"/>
          <w:sz w:val="24"/>
          <w:szCs w:val="24"/>
        </w:rPr>
        <w:t xml:space="preserve"> </w:t>
      </w:r>
    </w:p>
    <w:p w14:paraId="32B739F1" w14:textId="77777777" w:rsidR="00AE0038" w:rsidRPr="00855774" w:rsidRDefault="00AE0038" w:rsidP="00AE0038">
      <w:pPr>
        <w:spacing w:after="0" w:line="360" w:lineRule="auto"/>
        <w:ind w:left="720" w:hanging="720"/>
        <w:rPr>
          <w:rFonts w:asciiTheme="majorBidi" w:eastAsia="Times New Roman" w:hAnsiTheme="majorBidi" w:cstheme="majorBidi"/>
          <w:color w:val="0D0D0D" w:themeColor="text1" w:themeTint="F2"/>
          <w:sz w:val="24"/>
          <w:szCs w:val="24"/>
        </w:rPr>
      </w:pPr>
    </w:p>
    <w:p w14:paraId="6DB20CBE" w14:textId="13511D66" w:rsidR="00D4741D" w:rsidRPr="00855774" w:rsidRDefault="00AE0038" w:rsidP="00AE0038">
      <w:pPr>
        <w:spacing w:after="0" w:line="360" w:lineRule="auto"/>
        <w:ind w:left="720" w:hanging="720"/>
        <w:rPr>
          <w:rFonts w:ascii="Times New Roman" w:hAnsi="Times New Roman" w:cs="Times New Roman"/>
          <w:noProof/>
          <w:sz w:val="24"/>
          <w:szCs w:val="24"/>
        </w:rPr>
      </w:pPr>
      <w:r w:rsidRPr="00855774">
        <w:rPr>
          <w:rFonts w:ascii="Times New Roman" w:hAnsi="Times New Roman" w:cs="Times New Roman"/>
          <w:noProof/>
          <w:sz w:val="24"/>
          <w:szCs w:val="24"/>
        </w:rPr>
        <w:t xml:space="preserve">Weinberg, S. L. &amp; Abramowitz, S. K. (2008). </w:t>
      </w:r>
      <w:r w:rsidRPr="00855774">
        <w:rPr>
          <w:rFonts w:ascii="Times New Roman" w:hAnsi="Times New Roman" w:cs="Times New Roman"/>
          <w:i/>
          <w:iCs/>
          <w:noProof/>
          <w:sz w:val="24"/>
          <w:szCs w:val="24"/>
        </w:rPr>
        <w:t xml:space="preserve">Statistics using SPSS: An integrative approach. </w:t>
      </w:r>
      <w:r w:rsidRPr="00855774">
        <w:rPr>
          <w:rFonts w:ascii="Times New Roman" w:hAnsi="Times New Roman" w:cs="Times New Roman"/>
          <w:noProof/>
          <w:sz w:val="24"/>
          <w:szCs w:val="24"/>
        </w:rPr>
        <w:t>Cambridge, U.K.: Cambridge University Press.</w:t>
      </w:r>
    </w:p>
    <w:p w14:paraId="59F13E81" w14:textId="77777777" w:rsidR="00AE0038" w:rsidRPr="00855774" w:rsidRDefault="00AE0038" w:rsidP="00AE0038">
      <w:pPr>
        <w:spacing w:after="0" w:line="360" w:lineRule="auto"/>
        <w:ind w:left="720" w:hanging="720"/>
        <w:rPr>
          <w:rFonts w:asciiTheme="majorBidi" w:eastAsia="Times New Roman" w:hAnsiTheme="majorBidi" w:cstheme="majorBidi"/>
          <w:color w:val="0D0D0D" w:themeColor="text1" w:themeTint="F2"/>
          <w:sz w:val="24"/>
          <w:szCs w:val="24"/>
        </w:rPr>
      </w:pPr>
    </w:p>
    <w:p w14:paraId="171FDABD" w14:textId="61E0F600" w:rsidR="000D40B3" w:rsidRPr="00855774" w:rsidRDefault="000D40B3" w:rsidP="007A0538">
      <w:pPr>
        <w:spacing w:after="0" w:line="360" w:lineRule="auto"/>
        <w:ind w:left="720" w:hanging="720"/>
        <w:rPr>
          <w:rFonts w:asciiTheme="majorBidi" w:eastAsia="Times New Roman" w:hAnsiTheme="majorBidi" w:cstheme="majorBidi"/>
          <w:color w:val="0D0D0D" w:themeColor="text1" w:themeTint="F2"/>
          <w:sz w:val="24"/>
          <w:szCs w:val="24"/>
        </w:rPr>
      </w:pPr>
      <w:r w:rsidRPr="00855774">
        <w:rPr>
          <w:rFonts w:asciiTheme="majorBidi" w:eastAsia="Times New Roman" w:hAnsiTheme="majorBidi" w:cstheme="majorBidi"/>
          <w:color w:val="0D0D0D" w:themeColor="text1" w:themeTint="F2"/>
          <w:sz w:val="24"/>
          <w:szCs w:val="24"/>
        </w:rPr>
        <w:t xml:space="preserve">Yitmen, I. (2013). </w:t>
      </w:r>
      <w:r w:rsidR="0079227A" w:rsidRPr="00855774">
        <w:rPr>
          <w:rFonts w:asciiTheme="majorBidi" w:eastAsia="Times New Roman" w:hAnsiTheme="majorBidi" w:cstheme="majorBidi"/>
          <w:color w:val="0D0D0D" w:themeColor="text1" w:themeTint="F2"/>
          <w:sz w:val="24"/>
          <w:szCs w:val="24"/>
        </w:rPr>
        <w:t>Organisation</w:t>
      </w:r>
      <w:r w:rsidRPr="00855774">
        <w:rPr>
          <w:rFonts w:asciiTheme="majorBidi" w:eastAsia="Times New Roman" w:hAnsiTheme="majorBidi" w:cstheme="majorBidi"/>
          <w:color w:val="0D0D0D" w:themeColor="text1" w:themeTint="F2"/>
          <w:sz w:val="24"/>
          <w:szCs w:val="24"/>
        </w:rPr>
        <w:t xml:space="preserve">al cultural intelligence: A competitive capability for strategic alliances in the international construction industry. </w:t>
      </w:r>
      <w:r w:rsidRPr="00855774">
        <w:rPr>
          <w:rFonts w:asciiTheme="majorBidi" w:eastAsia="Times New Roman" w:hAnsiTheme="majorBidi" w:cstheme="majorBidi"/>
          <w:i/>
          <w:iCs/>
          <w:color w:val="0D0D0D" w:themeColor="text1" w:themeTint="F2"/>
          <w:sz w:val="24"/>
          <w:szCs w:val="24"/>
        </w:rPr>
        <w:t>Project Management Journal</w:t>
      </w:r>
      <w:r w:rsidR="00015B6B" w:rsidRPr="00855774">
        <w:rPr>
          <w:rFonts w:asciiTheme="majorBidi" w:eastAsia="Times New Roman" w:hAnsiTheme="majorBidi" w:cstheme="majorBidi"/>
          <w:iCs/>
          <w:color w:val="0D0D0D" w:themeColor="text1" w:themeTint="F2"/>
          <w:sz w:val="24"/>
          <w:szCs w:val="24"/>
        </w:rPr>
        <w:t>,</w:t>
      </w:r>
      <w:r w:rsidRPr="00855774">
        <w:rPr>
          <w:rFonts w:asciiTheme="majorBidi" w:eastAsia="Times New Roman" w:hAnsiTheme="majorBidi" w:cstheme="majorBidi"/>
          <w:i/>
          <w:iCs/>
          <w:color w:val="0D0D0D" w:themeColor="text1" w:themeTint="F2"/>
          <w:sz w:val="24"/>
          <w:szCs w:val="24"/>
        </w:rPr>
        <w:t xml:space="preserve"> </w:t>
      </w:r>
      <w:r w:rsidRPr="00855774">
        <w:rPr>
          <w:rFonts w:asciiTheme="majorBidi" w:eastAsia="Times New Roman" w:hAnsiTheme="majorBidi" w:cstheme="majorBidi"/>
          <w:color w:val="0D0D0D" w:themeColor="text1" w:themeTint="F2"/>
          <w:sz w:val="24"/>
          <w:szCs w:val="24"/>
        </w:rPr>
        <w:t xml:space="preserve">44(44), </w:t>
      </w:r>
      <w:r w:rsidR="00313AAB" w:rsidRPr="00855774">
        <w:rPr>
          <w:rFonts w:asciiTheme="majorBidi" w:hAnsiTheme="majorBidi" w:cstheme="majorBidi"/>
          <w:color w:val="0D0D0D" w:themeColor="text1" w:themeTint="F2"/>
          <w:sz w:val="24"/>
          <w:szCs w:val="24"/>
        </w:rPr>
        <w:t xml:space="preserve">pp. </w:t>
      </w:r>
      <w:r w:rsidRPr="00855774">
        <w:rPr>
          <w:rFonts w:asciiTheme="majorBidi" w:eastAsia="Times New Roman" w:hAnsiTheme="majorBidi" w:cstheme="majorBidi"/>
          <w:color w:val="0D0D0D" w:themeColor="text1" w:themeTint="F2"/>
          <w:sz w:val="24"/>
          <w:szCs w:val="24"/>
        </w:rPr>
        <w:t>5-25.</w:t>
      </w:r>
    </w:p>
    <w:p w14:paraId="262BE19E" w14:textId="77777777" w:rsidR="00D4741D" w:rsidRPr="00855774" w:rsidRDefault="00D4741D" w:rsidP="007A0538">
      <w:pPr>
        <w:spacing w:after="0" w:line="360" w:lineRule="auto"/>
        <w:ind w:left="709" w:hanging="709"/>
        <w:rPr>
          <w:rFonts w:asciiTheme="majorBidi" w:hAnsiTheme="majorBidi" w:cstheme="majorBidi"/>
          <w:color w:val="0D0D0D" w:themeColor="text1" w:themeTint="F2"/>
          <w:sz w:val="24"/>
          <w:szCs w:val="24"/>
        </w:rPr>
      </w:pPr>
    </w:p>
    <w:bookmarkEnd w:id="303"/>
    <w:p w14:paraId="0CC5F518" w14:textId="7C94A6F4" w:rsidR="00C53082" w:rsidRPr="00855774" w:rsidRDefault="00C53082" w:rsidP="00D1716E">
      <w:pPr>
        <w:rPr>
          <w:rFonts w:asciiTheme="majorBidi" w:eastAsia="Calibri" w:hAnsiTheme="majorBidi" w:cstheme="majorBidi"/>
          <w:color w:val="0D0D0D" w:themeColor="text1" w:themeTint="F2"/>
          <w:sz w:val="24"/>
          <w:szCs w:val="24"/>
        </w:rPr>
        <w:sectPr w:rsidR="00C53082" w:rsidRPr="00855774" w:rsidSect="002F5FFC">
          <w:headerReference w:type="default" r:id="rId69"/>
          <w:pgSz w:w="12240" w:h="15840" w:code="1"/>
          <w:pgMar w:top="1701" w:right="1134" w:bottom="1701" w:left="1701" w:header="720" w:footer="720" w:gutter="0"/>
          <w:cols w:space="720"/>
          <w:docGrid w:linePitch="360"/>
        </w:sectPr>
      </w:pPr>
    </w:p>
    <w:p w14:paraId="0911BDA1" w14:textId="77777777" w:rsidR="00CE6429" w:rsidRPr="00E4662F" w:rsidRDefault="00D35B9A" w:rsidP="00E4662F">
      <w:pPr>
        <w:pStyle w:val="Heading1"/>
        <w:jc w:val="center"/>
        <w:rPr>
          <w:rFonts w:asciiTheme="majorBidi" w:eastAsia="MS Mincho" w:hAnsiTheme="majorBidi"/>
          <w:b/>
          <w:bCs/>
          <w:color w:val="0D0D0D" w:themeColor="text1" w:themeTint="F2"/>
          <w:sz w:val="28"/>
          <w:szCs w:val="26"/>
        </w:rPr>
      </w:pPr>
      <w:bookmarkStart w:id="307" w:name="_Toc95721778"/>
      <w:bookmarkStart w:id="308" w:name="_Hlk40902053"/>
      <w:bookmarkEnd w:id="304"/>
      <w:r w:rsidRPr="00E4662F">
        <w:rPr>
          <w:rFonts w:asciiTheme="majorBidi" w:eastAsia="MS Mincho" w:hAnsiTheme="majorBidi"/>
          <w:b/>
          <w:bCs/>
          <w:color w:val="0D0D0D" w:themeColor="text1" w:themeTint="F2"/>
          <w:sz w:val="28"/>
          <w:szCs w:val="26"/>
        </w:rPr>
        <w:t>APPENDICES</w:t>
      </w:r>
      <w:bookmarkEnd w:id="307"/>
    </w:p>
    <w:p w14:paraId="08A46C2F" w14:textId="774BDD35" w:rsidR="00CE6429" w:rsidRPr="00855774" w:rsidRDefault="00CE6429" w:rsidP="00CE6429">
      <w:pPr>
        <w:tabs>
          <w:tab w:val="left" w:pos="3168"/>
        </w:tabs>
        <w:spacing w:after="0" w:line="360" w:lineRule="auto"/>
        <w:jc w:val="center"/>
        <w:rPr>
          <w:rFonts w:asciiTheme="majorBidi" w:eastAsia="MS Mincho" w:hAnsiTheme="majorBidi" w:cstheme="majorBidi"/>
          <w:b/>
          <w:bCs/>
          <w:color w:val="0D0D0D" w:themeColor="text1" w:themeTint="F2"/>
          <w:sz w:val="24"/>
          <w:szCs w:val="24"/>
        </w:rPr>
      </w:pPr>
    </w:p>
    <w:p w14:paraId="559CDE2B" w14:textId="58A80531" w:rsidR="00B871C1" w:rsidRPr="00855774" w:rsidRDefault="00B871C1" w:rsidP="00CE6429">
      <w:pPr>
        <w:pStyle w:val="Heading1"/>
        <w:rPr>
          <w:rFonts w:asciiTheme="majorBidi" w:eastAsia="MS Mincho" w:hAnsiTheme="majorBidi"/>
          <w:b/>
          <w:bCs/>
          <w:color w:val="0D0D0D" w:themeColor="text1" w:themeTint="F2"/>
          <w:sz w:val="26"/>
          <w:szCs w:val="26"/>
        </w:rPr>
      </w:pPr>
      <w:bookmarkStart w:id="309" w:name="_Toc95721779"/>
      <w:bookmarkEnd w:id="305"/>
      <w:bookmarkEnd w:id="308"/>
      <w:r w:rsidRPr="00855774">
        <w:rPr>
          <w:rFonts w:asciiTheme="majorBidi" w:eastAsia="MS Mincho" w:hAnsiTheme="majorBidi"/>
          <w:b/>
          <w:bCs/>
          <w:color w:val="0D0D0D" w:themeColor="text1" w:themeTint="F2"/>
          <w:sz w:val="26"/>
          <w:szCs w:val="26"/>
        </w:rPr>
        <w:t xml:space="preserve">Appendix </w:t>
      </w:r>
      <w:r w:rsidR="00D35B9A" w:rsidRPr="00855774">
        <w:rPr>
          <w:rFonts w:asciiTheme="majorBidi" w:eastAsia="MS Mincho" w:hAnsiTheme="majorBidi"/>
          <w:b/>
          <w:bCs/>
          <w:color w:val="0D0D0D" w:themeColor="text1" w:themeTint="F2"/>
          <w:sz w:val="26"/>
          <w:szCs w:val="26"/>
        </w:rPr>
        <w:t>A</w:t>
      </w:r>
      <w:r w:rsidRPr="00855774">
        <w:rPr>
          <w:rFonts w:asciiTheme="majorBidi" w:eastAsia="MS Mincho" w:hAnsiTheme="majorBidi"/>
          <w:b/>
          <w:bCs/>
          <w:color w:val="0D0D0D" w:themeColor="text1" w:themeTint="F2"/>
          <w:sz w:val="26"/>
          <w:szCs w:val="26"/>
        </w:rPr>
        <w:t xml:space="preserve">: </w:t>
      </w:r>
      <w:r w:rsidR="00FF58F0" w:rsidRPr="00855774">
        <w:rPr>
          <w:rFonts w:asciiTheme="majorBidi" w:eastAsia="MS Mincho" w:hAnsiTheme="majorBidi"/>
          <w:b/>
          <w:bCs/>
          <w:color w:val="0D0D0D" w:themeColor="text1" w:themeTint="F2"/>
          <w:sz w:val="26"/>
          <w:szCs w:val="26"/>
        </w:rPr>
        <w:t>Sample consent letter</w:t>
      </w:r>
      <w:bookmarkEnd w:id="309"/>
    </w:p>
    <w:p w14:paraId="7E0406A9" w14:textId="77777777" w:rsidR="00B871C1" w:rsidRPr="00855774" w:rsidRDefault="00B871C1" w:rsidP="00B871C1">
      <w:pPr>
        <w:spacing w:after="0" w:line="360" w:lineRule="auto"/>
        <w:jc w:val="center"/>
        <w:rPr>
          <w:rFonts w:asciiTheme="majorBidi" w:hAnsiTheme="majorBidi" w:cstheme="majorBidi"/>
          <w:b/>
          <w:bCs/>
          <w:color w:val="0D0D0D" w:themeColor="text1" w:themeTint="F2"/>
          <w:sz w:val="24"/>
          <w:szCs w:val="24"/>
          <w:lang w:bidi="ar-JO"/>
        </w:rPr>
      </w:pPr>
      <w:r w:rsidRPr="00855774">
        <w:rPr>
          <w:rFonts w:asciiTheme="majorBidi" w:hAnsiTheme="majorBidi" w:cstheme="majorBidi"/>
          <w:b/>
          <w:bCs/>
          <w:color w:val="0D0D0D" w:themeColor="text1" w:themeTint="F2"/>
          <w:sz w:val="24"/>
          <w:szCs w:val="24"/>
          <w:lang w:bidi="ar-JO"/>
        </w:rPr>
        <w:t>Questionnaire</w:t>
      </w:r>
    </w:p>
    <w:p w14:paraId="7B8088F0" w14:textId="00977EB1" w:rsidR="00B871C1" w:rsidRPr="00855774" w:rsidRDefault="00B871C1" w:rsidP="00B871C1">
      <w:pPr>
        <w:shd w:val="clear" w:color="auto" w:fill="C00000"/>
        <w:spacing w:after="0" w:line="240" w:lineRule="auto"/>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 xml:space="preserve">Consent letter to </w:t>
      </w:r>
      <w:r w:rsidR="00650EFC" w:rsidRPr="00855774">
        <w:rPr>
          <w:rFonts w:asciiTheme="majorBidi" w:hAnsiTheme="majorBidi" w:cstheme="majorBidi"/>
          <w:b/>
          <w:bCs/>
          <w:color w:val="0D0D0D" w:themeColor="text1" w:themeTint="F2"/>
        </w:rPr>
        <w:t>respondents</w:t>
      </w:r>
      <w:r w:rsidRPr="00855774">
        <w:rPr>
          <w:rFonts w:asciiTheme="majorBidi" w:hAnsiTheme="majorBidi" w:cstheme="majorBidi"/>
          <w:b/>
          <w:bCs/>
          <w:color w:val="0D0D0D" w:themeColor="text1" w:themeTint="F2"/>
        </w:rPr>
        <w:t xml:space="preserve"> </w:t>
      </w:r>
    </w:p>
    <w:p w14:paraId="0D124FA9" w14:textId="77777777" w:rsidR="00B871C1" w:rsidRPr="00855774" w:rsidRDefault="00B871C1" w:rsidP="00B871C1">
      <w:pPr>
        <w:tabs>
          <w:tab w:val="left" w:pos="2730"/>
        </w:tabs>
        <w:spacing w:after="0" w:line="360" w:lineRule="auto"/>
        <w:rPr>
          <w:rFonts w:asciiTheme="majorBidi" w:hAnsiTheme="majorBidi" w:cstheme="majorBidi"/>
          <w:color w:val="0D0D0D" w:themeColor="text1" w:themeTint="F2"/>
          <w:sz w:val="10"/>
          <w:szCs w:val="10"/>
        </w:rPr>
      </w:pPr>
    </w:p>
    <w:p w14:paraId="1286AC3D" w14:textId="77777777" w:rsidR="00B871C1" w:rsidRPr="00855774" w:rsidRDefault="00B871C1" w:rsidP="00B871C1">
      <w:pPr>
        <w:tabs>
          <w:tab w:val="left" w:pos="2730"/>
        </w:tabs>
        <w:spacing w:after="0" w:line="360" w:lineRule="auto"/>
        <w:jc w:val="both"/>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Dear Participant,</w:t>
      </w:r>
    </w:p>
    <w:p w14:paraId="538A4938" w14:textId="365A25AF" w:rsidR="00B871C1" w:rsidRPr="00855774" w:rsidRDefault="00B871C1" w:rsidP="00B871C1">
      <w:pPr>
        <w:tabs>
          <w:tab w:val="left" w:pos="2730"/>
        </w:tabs>
        <w:spacing w:after="0" w:line="360" w:lineRule="auto"/>
        <w:jc w:val="both"/>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 xml:space="preserve">I am currently undertaking </w:t>
      </w:r>
      <w:r w:rsidR="00366A50" w:rsidRPr="00855774">
        <w:rPr>
          <w:rFonts w:asciiTheme="majorBidi" w:hAnsiTheme="majorBidi" w:cstheme="majorBidi"/>
          <w:color w:val="0D0D0D" w:themeColor="text1" w:themeTint="F2"/>
          <w:sz w:val="20"/>
          <w:szCs w:val="20"/>
        </w:rPr>
        <w:t xml:space="preserve">research </w:t>
      </w:r>
      <w:r w:rsidRPr="00855774">
        <w:rPr>
          <w:rFonts w:asciiTheme="majorBidi" w:hAnsiTheme="majorBidi" w:cstheme="majorBidi"/>
          <w:color w:val="0D0D0D" w:themeColor="text1" w:themeTint="F2"/>
          <w:sz w:val="20"/>
          <w:szCs w:val="20"/>
        </w:rPr>
        <w:t xml:space="preserve">entitled, “An Appraisal of How Project Governance and </w:t>
      </w:r>
      <w:r w:rsidR="00D530D7" w:rsidRPr="00855774">
        <w:rPr>
          <w:rFonts w:asciiTheme="majorBidi" w:hAnsiTheme="majorBidi" w:cstheme="majorBidi"/>
          <w:color w:val="0D0D0D" w:themeColor="text1" w:themeTint="F2"/>
          <w:sz w:val="20"/>
          <w:szCs w:val="20"/>
        </w:rPr>
        <w:t xml:space="preserve">Cultural Intelligence </w:t>
      </w:r>
      <w:r w:rsidRPr="00855774">
        <w:rPr>
          <w:rFonts w:asciiTheme="majorBidi" w:hAnsiTheme="majorBidi" w:cstheme="majorBidi"/>
          <w:color w:val="0D0D0D" w:themeColor="text1" w:themeTint="F2"/>
          <w:sz w:val="20"/>
          <w:szCs w:val="20"/>
        </w:rPr>
        <w:t xml:space="preserve">Can Influence </w:t>
      </w:r>
      <w:r w:rsidR="00D530D7" w:rsidRPr="00855774">
        <w:rPr>
          <w:rFonts w:asciiTheme="majorBidi" w:hAnsiTheme="majorBidi" w:cstheme="majorBidi"/>
          <w:color w:val="0D0D0D" w:themeColor="text1" w:themeTint="F2"/>
          <w:sz w:val="20"/>
          <w:szCs w:val="20"/>
        </w:rPr>
        <w:t>Successful Complex Construction Project Delivery</w:t>
      </w:r>
      <w:r w:rsidRPr="00855774">
        <w:rPr>
          <w:rFonts w:asciiTheme="majorBidi" w:hAnsiTheme="majorBidi" w:cstheme="majorBidi"/>
          <w:color w:val="0D0D0D" w:themeColor="text1" w:themeTint="F2"/>
          <w:sz w:val="20"/>
          <w:szCs w:val="20"/>
        </w:rPr>
        <w:t>: The UAE Case”. My work focuses on complex construction</w:t>
      </w:r>
      <w:r w:rsidR="00D530D7" w:rsidRPr="00855774">
        <w:rPr>
          <w:rFonts w:asciiTheme="majorBidi" w:hAnsiTheme="majorBidi" w:cstheme="majorBidi"/>
          <w:color w:val="0D0D0D" w:themeColor="text1" w:themeTint="F2"/>
          <w:sz w:val="20"/>
          <w:szCs w:val="20"/>
        </w:rPr>
        <w:t xml:space="preserve"> project</w:t>
      </w:r>
      <w:r w:rsidRPr="00855774">
        <w:rPr>
          <w:rFonts w:asciiTheme="majorBidi" w:hAnsiTheme="majorBidi" w:cstheme="majorBidi"/>
          <w:color w:val="0D0D0D" w:themeColor="text1" w:themeTint="F2"/>
          <w:sz w:val="20"/>
          <w:szCs w:val="20"/>
        </w:rPr>
        <w:t>s in the UAE. The work is mainly based on a survey of workers in the building construction sector, as they can effectively provide first-hand experiences of how these variables interact.</w:t>
      </w:r>
    </w:p>
    <w:p w14:paraId="7B27D7DC" w14:textId="77777777" w:rsidR="00B871C1" w:rsidRPr="00855774" w:rsidRDefault="00B871C1" w:rsidP="00B871C1">
      <w:pPr>
        <w:tabs>
          <w:tab w:val="left" w:pos="2730"/>
        </w:tabs>
        <w:spacing w:after="0" w:line="360" w:lineRule="auto"/>
        <w:jc w:val="both"/>
        <w:rPr>
          <w:rFonts w:asciiTheme="majorBidi" w:hAnsiTheme="majorBidi" w:cstheme="majorBidi"/>
          <w:color w:val="0D0D0D" w:themeColor="text1" w:themeTint="F2"/>
          <w:sz w:val="20"/>
          <w:szCs w:val="20"/>
        </w:rPr>
      </w:pPr>
    </w:p>
    <w:p w14:paraId="4291100D" w14:textId="4EE3ED1E" w:rsidR="00B871C1" w:rsidRPr="00855774" w:rsidRDefault="00B871C1" w:rsidP="00B871C1">
      <w:pPr>
        <w:tabs>
          <w:tab w:val="left" w:pos="2730"/>
        </w:tabs>
        <w:spacing w:after="0" w:line="360" w:lineRule="auto"/>
        <w:jc w:val="both"/>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 xml:space="preserve">The main aim of the research is to examine how project governance and </w:t>
      </w:r>
      <w:r w:rsidR="00D530D7" w:rsidRPr="00855774">
        <w:rPr>
          <w:rFonts w:asciiTheme="majorBidi" w:hAnsiTheme="majorBidi" w:cstheme="majorBidi"/>
          <w:color w:val="0D0D0D" w:themeColor="text1" w:themeTint="F2"/>
          <w:sz w:val="20"/>
          <w:szCs w:val="20"/>
        </w:rPr>
        <w:t xml:space="preserve">cultural intelligence </w:t>
      </w:r>
      <w:r w:rsidRPr="00855774">
        <w:rPr>
          <w:rFonts w:asciiTheme="majorBidi" w:hAnsiTheme="majorBidi" w:cstheme="majorBidi"/>
          <w:color w:val="0D0D0D" w:themeColor="text1" w:themeTint="F2"/>
          <w:sz w:val="20"/>
          <w:szCs w:val="20"/>
        </w:rPr>
        <w:t>can influence</w:t>
      </w:r>
      <w:r w:rsidR="00D530D7" w:rsidRPr="00855774">
        <w:rPr>
          <w:rFonts w:asciiTheme="majorBidi" w:hAnsiTheme="majorBidi" w:cstheme="majorBidi"/>
          <w:color w:val="0D0D0D" w:themeColor="text1" w:themeTint="F2"/>
          <w:sz w:val="20"/>
          <w:szCs w:val="20"/>
        </w:rPr>
        <w:t xml:space="preserve"> successful complex construction project delivery</w:t>
      </w:r>
      <w:r w:rsidRPr="00855774">
        <w:rPr>
          <w:rFonts w:asciiTheme="majorBidi" w:hAnsiTheme="majorBidi" w:cstheme="majorBidi"/>
          <w:color w:val="0D0D0D" w:themeColor="text1" w:themeTint="F2"/>
          <w:sz w:val="20"/>
          <w:szCs w:val="20"/>
        </w:rPr>
        <w:t xml:space="preserve">. It is my belief that appraising how project governance and cultural intelligence </w:t>
      </w:r>
      <w:r w:rsidR="00D530D7" w:rsidRPr="00855774">
        <w:rPr>
          <w:rFonts w:asciiTheme="majorBidi" w:hAnsiTheme="majorBidi" w:cstheme="majorBidi"/>
          <w:color w:val="0D0D0D" w:themeColor="text1" w:themeTint="F2"/>
          <w:sz w:val="20"/>
          <w:szCs w:val="20"/>
        </w:rPr>
        <w:t xml:space="preserve">influence successful complex construction project delivery </w:t>
      </w:r>
      <w:r w:rsidRPr="00855774">
        <w:rPr>
          <w:rFonts w:asciiTheme="majorBidi" w:hAnsiTheme="majorBidi" w:cstheme="majorBidi"/>
          <w:color w:val="0D0D0D" w:themeColor="text1" w:themeTint="F2"/>
          <w:sz w:val="20"/>
          <w:szCs w:val="20"/>
        </w:rPr>
        <w:t xml:space="preserve">from both employees and </w:t>
      </w:r>
      <w:r w:rsidR="0045427A" w:rsidRPr="00855774">
        <w:rPr>
          <w:rFonts w:asciiTheme="majorBidi" w:hAnsiTheme="majorBidi" w:cstheme="majorBidi"/>
          <w:color w:val="0D0D0D" w:themeColor="text1" w:themeTint="F2"/>
          <w:sz w:val="20"/>
          <w:szCs w:val="20"/>
        </w:rPr>
        <w:t>senior project practitioner</w:t>
      </w:r>
      <w:r w:rsidRPr="00855774">
        <w:rPr>
          <w:rFonts w:asciiTheme="majorBidi" w:hAnsiTheme="majorBidi" w:cstheme="majorBidi"/>
          <w:color w:val="0D0D0D" w:themeColor="text1" w:themeTint="F2"/>
          <w:sz w:val="20"/>
          <w:szCs w:val="20"/>
        </w:rPr>
        <w:t xml:space="preserve">s in complex construction projects will assist in the provision of appropriate first-hand information on the interaction of the variables. </w:t>
      </w:r>
    </w:p>
    <w:p w14:paraId="5221A9C0" w14:textId="77777777" w:rsidR="00B871C1" w:rsidRPr="00855774" w:rsidRDefault="00B871C1" w:rsidP="00B871C1">
      <w:pPr>
        <w:tabs>
          <w:tab w:val="left" w:pos="2730"/>
        </w:tabs>
        <w:spacing w:after="0" w:line="360" w:lineRule="auto"/>
        <w:jc w:val="both"/>
        <w:rPr>
          <w:rFonts w:asciiTheme="majorBidi" w:hAnsiTheme="majorBidi" w:cstheme="majorBidi"/>
          <w:color w:val="0D0D0D" w:themeColor="text1" w:themeTint="F2"/>
          <w:sz w:val="20"/>
          <w:szCs w:val="20"/>
        </w:rPr>
      </w:pPr>
    </w:p>
    <w:p w14:paraId="7079FB38" w14:textId="18869BB6" w:rsidR="00B871C1" w:rsidRPr="00855774" w:rsidRDefault="00B871C1" w:rsidP="00B871C1">
      <w:pPr>
        <w:tabs>
          <w:tab w:val="left" w:pos="2730"/>
        </w:tabs>
        <w:spacing w:after="0" w:line="360" w:lineRule="auto"/>
        <w:jc w:val="both"/>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 xml:space="preserve">I would be highly humbled and grateful if you assist me in the completion of the project through your voluntary participation. This </w:t>
      </w:r>
      <w:r w:rsidR="001D2F13" w:rsidRPr="00855774">
        <w:rPr>
          <w:rFonts w:asciiTheme="majorBidi" w:hAnsiTheme="majorBidi" w:cstheme="majorBidi"/>
          <w:color w:val="0D0D0D" w:themeColor="text1" w:themeTint="F2"/>
          <w:sz w:val="20"/>
          <w:szCs w:val="20"/>
        </w:rPr>
        <w:t>q</w:t>
      </w:r>
      <w:r w:rsidRPr="00855774">
        <w:rPr>
          <w:rFonts w:asciiTheme="majorBidi" w:hAnsiTheme="majorBidi" w:cstheme="majorBidi"/>
          <w:color w:val="0D0D0D" w:themeColor="text1" w:themeTint="F2"/>
          <w:sz w:val="20"/>
          <w:szCs w:val="20"/>
        </w:rPr>
        <w:t xml:space="preserve">uestionnaire will give </w:t>
      </w:r>
      <w:r w:rsidR="001D2F13" w:rsidRPr="00855774">
        <w:rPr>
          <w:rFonts w:asciiTheme="majorBidi" w:hAnsiTheme="majorBidi" w:cstheme="majorBidi"/>
          <w:color w:val="0D0D0D" w:themeColor="text1" w:themeTint="F2"/>
          <w:sz w:val="20"/>
          <w:szCs w:val="20"/>
        </w:rPr>
        <w:t xml:space="preserve">you </w:t>
      </w:r>
      <w:r w:rsidRPr="00855774">
        <w:rPr>
          <w:rFonts w:asciiTheme="majorBidi" w:hAnsiTheme="majorBidi" w:cstheme="majorBidi"/>
          <w:color w:val="0D0D0D" w:themeColor="text1" w:themeTint="F2"/>
          <w:sz w:val="20"/>
          <w:szCs w:val="20"/>
        </w:rPr>
        <w:t xml:space="preserve">an opportunity to express your view on how project governance and </w:t>
      </w:r>
      <w:r w:rsidR="00D530D7" w:rsidRPr="00855774">
        <w:rPr>
          <w:rFonts w:asciiTheme="majorBidi" w:hAnsiTheme="majorBidi" w:cstheme="majorBidi"/>
          <w:color w:val="0D0D0D" w:themeColor="text1" w:themeTint="F2"/>
          <w:sz w:val="20"/>
          <w:szCs w:val="20"/>
        </w:rPr>
        <w:t xml:space="preserve">cultural intelligence </w:t>
      </w:r>
      <w:r w:rsidRPr="00855774">
        <w:rPr>
          <w:rFonts w:asciiTheme="majorBidi" w:hAnsiTheme="majorBidi" w:cstheme="majorBidi"/>
          <w:color w:val="0D0D0D" w:themeColor="text1" w:themeTint="F2"/>
          <w:sz w:val="20"/>
          <w:szCs w:val="20"/>
        </w:rPr>
        <w:t>can influence</w:t>
      </w:r>
      <w:r w:rsidR="00D530D7" w:rsidRPr="00855774">
        <w:rPr>
          <w:rFonts w:asciiTheme="majorBidi" w:hAnsiTheme="majorBidi" w:cstheme="majorBidi"/>
          <w:color w:val="0D0D0D" w:themeColor="text1" w:themeTint="F2"/>
          <w:sz w:val="20"/>
          <w:szCs w:val="20"/>
        </w:rPr>
        <w:t xml:space="preserve"> successful complex construction project delivery</w:t>
      </w:r>
      <w:r w:rsidRPr="00855774">
        <w:rPr>
          <w:rFonts w:asciiTheme="majorBidi" w:hAnsiTheme="majorBidi" w:cstheme="majorBidi"/>
          <w:color w:val="0D0D0D" w:themeColor="text1" w:themeTint="F2"/>
          <w:sz w:val="20"/>
          <w:szCs w:val="20"/>
        </w:rPr>
        <w:t xml:space="preserve">. The questionnaire (please see the attached postal questionnaire) should take no longer than </w:t>
      </w:r>
      <w:r w:rsidR="00BB4068" w:rsidRPr="00855774">
        <w:rPr>
          <w:rFonts w:asciiTheme="majorBidi" w:hAnsiTheme="majorBidi" w:cstheme="majorBidi"/>
          <w:color w:val="0D0D0D" w:themeColor="text1" w:themeTint="F2"/>
          <w:sz w:val="20"/>
          <w:szCs w:val="20"/>
        </w:rPr>
        <w:t>30</w:t>
      </w:r>
      <w:r w:rsidRPr="00855774">
        <w:rPr>
          <w:rFonts w:asciiTheme="majorBidi" w:hAnsiTheme="majorBidi" w:cstheme="majorBidi"/>
          <w:color w:val="0D0D0D" w:themeColor="text1" w:themeTint="F2"/>
          <w:sz w:val="20"/>
          <w:szCs w:val="20"/>
        </w:rPr>
        <w:t xml:space="preserve"> minutes of your time. All the information you provide is a core part of my research. Your answers will enable me to find strategies for improvement in the project management field. For all the information provided, be assured of your confidentiality and any identifying information will be destroyed at the data processing stage of the research. Again, be assured that all your information will remain highly confidential. </w:t>
      </w:r>
    </w:p>
    <w:p w14:paraId="12A796B2" w14:textId="77777777" w:rsidR="00B871C1" w:rsidRPr="00855774" w:rsidRDefault="00B871C1" w:rsidP="00B871C1">
      <w:pPr>
        <w:tabs>
          <w:tab w:val="left" w:pos="2730"/>
        </w:tabs>
        <w:spacing w:after="0" w:line="360" w:lineRule="auto"/>
        <w:jc w:val="both"/>
        <w:rPr>
          <w:rFonts w:asciiTheme="majorBidi" w:hAnsiTheme="majorBidi" w:cstheme="majorBidi"/>
          <w:color w:val="0D0D0D" w:themeColor="text1" w:themeTint="F2"/>
          <w:sz w:val="20"/>
          <w:szCs w:val="20"/>
        </w:rPr>
      </w:pPr>
    </w:p>
    <w:p w14:paraId="424CEE2D" w14:textId="77777777" w:rsidR="00B871C1" w:rsidRPr="00855774" w:rsidRDefault="00B871C1" w:rsidP="00B871C1">
      <w:pPr>
        <w:tabs>
          <w:tab w:val="left" w:pos="2730"/>
        </w:tabs>
        <w:spacing w:after="0" w:line="360" w:lineRule="auto"/>
        <w:jc w:val="both"/>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Your assistance and cooperation will be greatly appreciated in this project. You are welcome to ask any question based on the questionnaire. I hope you will be able to assist me in furthering my research studies. Once again, I say, thank you so much for helping me in my research.</w:t>
      </w:r>
    </w:p>
    <w:p w14:paraId="1C5A0114" w14:textId="77777777" w:rsidR="00B871C1" w:rsidRPr="00855774" w:rsidRDefault="00B871C1" w:rsidP="00B871C1">
      <w:pPr>
        <w:tabs>
          <w:tab w:val="left" w:pos="2730"/>
        </w:tabs>
        <w:spacing w:after="0" w:line="360" w:lineRule="auto"/>
        <w:jc w:val="both"/>
        <w:rPr>
          <w:rFonts w:asciiTheme="majorBidi" w:hAnsiTheme="majorBidi" w:cstheme="majorBidi"/>
          <w:b/>
          <w:bCs/>
          <w:color w:val="0D0D0D" w:themeColor="text1" w:themeTint="F2"/>
          <w:sz w:val="20"/>
          <w:szCs w:val="20"/>
        </w:rPr>
      </w:pPr>
    </w:p>
    <w:p w14:paraId="43E80FBE" w14:textId="77777777" w:rsidR="00B871C1" w:rsidRPr="00855774" w:rsidRDefault="00B871C1" w:rsidP="00B871C1">
      <w:pPr>
        <w:tabs>
          <w:tab w:val="left" w:pos="2730"/>
        </w:tabs>
        <w:spacing w:after="0" w:line="360" w:lineRule="auto"/>
        <w:jc w:val="both"/>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 xml:space="preserve">Yours sincerely, </w:t>
      </w:r>
    </w:p>
    <w:p w14:paraId="6F6A2F0D" w14:textId="77777777" w:rsidR="00B871C1" w:rsidRPr="00855774" w:rsidRDefault="00B871C1" w:rsidP="00B871C1">
      <w:pPr>
        <w:tabs>
          <w:tab w:val="left" w:pos="2730"/>
        </w:tabs>
        <w:spacing w:after="0" w:line="360" w:lineRule="auto"/>
        <w:jc w:val="both"/>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AlJazzy Bint Mohamed AlEid</w:t>
      </w:r>
    </w:p>
    <w:p w14:paraId="15DE9AD1" w14:textId="4152D1CC" w:rsidR="00B871C1" w:rsidRPr="00855774" w:rsidRDefault="00B871C1" w:rsidP="00B871C1">
      <w:pPr>
        <w:rPr>
          <w:rFonts w:asciiTheme="majorBidi" w:hAnsiTheme="majorBidi" w:cstheme="majorBidi"/>
          <w:b/>
          <w:bCs/>
          <w:color w:val="0D0D0D" w:themeColor="text1" w:themeTint="F2"/>
        </w:rPr>
      </w:pPr>
    </w:p>
    <w:p w14:paraId="21474DB6" w14:textId="477D0759" w:rsidR="00D26F23" w:rsidRPr="00855774" w:rsidRDefault="00D26F23" w:rsidP="00B871C1">
      <w:pPr>
        <w:rPr>
          <w:rFonts w:asciiTheme="majorBidi" w:hAnsiTheme="majorBidi" w:cstheme="majorBidi"/>
          <w:b/>
          <w:bCs/>
          <w:color w:val="0D0D0D" w:themeColor="text1" w:themeTint="F2"/>
        </w:rPr>
      </w:pPr>
    </w:p>
    <w:p w14:paraId="06A3518A" w14:textId="4F40ECC6" w:rsidR="00D530D7" w:rsidRPr="00855774" w:rsidRDefault="00D530D7">
      <w:pPr>
        <w:rPr>
          <w:rFonts w:asciiTheme="majorBidi" w:eastAsia="MS Mincho" w:hAnsiTheme="majorBidi" w:cstheme="majorBidi"/>
          <w:b/>
          <w:bCs/>
          <w:color w:val="0D0D0D" w:themeColor="text1" w:themeTint="F2"/>
          <w:sz w:val="24"/>
          <w:szCs w:val="24"/>
        </w:rPr>
      </w:pPr>
    </w:p>
    <w:p w14:paraId="1C0D6AF2" w14:textId="7F10509B" w:rsidR="00CB1D90" w:rsidRPr="00855774" w:rsidRDefault="00CB1D90" w:rsidP="00CE6429">
      <w:pPr>
        <w:pStyle w:val="Heading1"/>
        <w:rPr>
          <w:rFonts w:asciiTheme="majorBidi" w:eastAsia="MS Mincho" w:hAnsiTheme="majorBidi"/>
          <w:b/>
          <w:bCs/>
          <w:color w:val="0D0D0D" w:themeColor="text1" w:themeTint="F2"/>
          <w:sz w:val="26"/>
          <w:szCs w:val="26"/>
        </w:rPr>
      </w:pPr>
      <w:bookmarkStart w:id="310" w:name="_Toc95721780"/>
      <w:r w:rsidRPr="00855774">
        <w:rPr>
          <w:rFonts w:asciiTheme="majorBidi" w:eastAsia="MS Mincho" w:hAnsiTheme="majorBidi"/>
          <w:b/>
          <w:bCs/>
          <w:color w:val="0D0D0D" w:themeColor="text1" w:themeTint="F2"/>
          <w:sz w:val="26"/>
          <w:szCs w:val="26"/>
        </w:rPr>
        <w:t>Appendix B: Sample data collection tool</w:t>
      </w:r>
      <w:r w:rsidR="001D2F13" w:rsidRPr="00855774">
        <w:rPr>
          <w:rFonts w:asciiTheme="majorBidi" w:eastAsia="MS Mincho" w:hAnsiTheme="majorBidi"/>
          <w:b/>
          <w:bCs/>
          <w:color w:val="0D0D0D" w:themeColor="text1" w:themeTint="F2"/>
          <w:sz w:val="26"/>
          <w:szCs w:val="26"/>
        </w:rPr>
        <w:t xml:space="preserve"> </w:t>
      </w:r>
      <w:r w:rsidR="00ED04A0" w:rsidRPr="00855774">
        <w:rPr>
          <w:rFonts w:asciiTheme="majorBidi" w:eastAsia="MS Mincho" w:hAnsiTheme="majorBidi"/>
          <w:b/>
          <w:bCs/>
          <w:color w:val="0D0D0D" w:themeColor="text1" w:themeTint="F2"/>
          <w:sz w:val="26"/>
          <w:szCs w:val="26"/>
        </w:rPr>
        <w:t>q</w:t>
      </w:r>
      <w:r w:rsidRPr="00855774">
        <w:rPr>
          <w:rFonts w:asciiTheme="majorBidi" w:eastAsia="MS Mincho" w:hAnsiTheme="majorBidi"/>
          <w:b/>
          <w:bCs/>
          <w:color w:val="0D0D0D" w:themeColor="text1" w:themeTint="F2"/>
          <w:sz w:val="26"/>
          <w:szCs w:val="26"/>
        </w:rPr>
        <w:t>uestionnaire</w:t>
      </w:r>
      <w:bookmarkEnd w:id="310"/>
    </w:p>
    <w:p w14:paraId="17E60FE8" w14:textId="77777777" w:rsidR="00B871C1" w:rsidRPr="00855774" w:rsidRDefault="00B871C1" w:rsidP="00B871C1">
      <w:pPr>
        <w:shd w:val="clear" w:color="auto" w:fill="C00000"/>
        <w:spacing w:after="0" w:line="240" w:lineRule="auto"/>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 xml:space="preserve">Introduction </w:t>
      </w:r>
    </w:p>
    <w:p w14:paraId="6FFCF1CC" w14:textId="77777777" w:rsidR="00B871C1" w:rsidRPr="00855774" w:rsidRDefault="00B871C1" w:rsidP="00B871C1">
      <w:pPr>
        <w:tabs>
          <w:tab w:val="left" w:pos="2730"/>
        </w:tabs>
        <w:spacing w:after="0" w:line="276" w:lineRule="auto"/>
        <w:jc w:val="both"/>
        <w:rPr>
          <w:rFonts w:asciiTheme="majorBidi" w:hAnsiTheme="majorBidi" w:cstheme="majorBidi"/>
          <w:b/>
          <w:bCs/>
          <w:color w:val="0D0D0D" w:themeColor="text1" w:themeTint="F2"/>
          <w:sz w:val="10"/>
          <w:szCs w:val="10"/>
          <w:u w:val="single"/>
        </w:rPr>
      </w:pPr>
    </w:p>
    <w:p w14:paraId="55D519FE" w14:textId="77777777" w:rsidR="00B871C1" w:rsidRPr="00855774" w:rsidRDefault="00B871C1" w:rsidP="00B871C1">
      <w:pPr>
        <w:tabs>
          <w:tab w:val="left" w:pos="2730"/>
        </w:tabs>
        <w:spacing w:after="0" w:line="276" w:lineRule="auto"/>
        <w:jc w:val="both"/>
        <w:rPr>
          <w:rFonts w:asciiTheme="majorBidi" w:hAnsiTheme="majorBidi" w:cstheme="majorBidi"/>
          <w:b/>
          <w:bCs/>
          <w:color w:val="0D0D0D" w:themeColor="text1" w:themeTint="F2"/>
          <w:sz w:val="20"/>
          <w:szCs w:val="20"/>
          <w:u w:val="single"/>
        </w:rPr>
      </w:pPr>
      <w:r w:rsidRPr="00855774">
        <w:rPr>
          <w:rFonts w:asciiTheme="majorBidi" w:hAnsiTheme="majorBidi" w:cstheme="majorBidi"/>
          <w:b/>
          <w:bCs/>
          <w:color w:val="0D0D0D" w:themeColor="text1" w:themeTint="F2"/>
          <w:sz w:val="20"/>
          <w:szCs w:val="20"/>
          <w:u w:val="single"/>
        </w:rPr>
        <w:t>Study aim</w:t>
      </w:r>
    </w:p>
    <w:p w14:paraId="6970D472" w14:textId="49C8D266" w:rsidR="00B871C1" w:rsidRPr="00855774" w:rsidRDefault="00B871C1" w:rsidP="00EE2E9C">
      <w:pPr>
        <w:pStyle w:val="TOC3"/>
        <w:numPr>
          <w:ilvl w:val="0"/>
          <w:numId w:val="6"/>
        </w:numPr>
      </w:pPr>
      <w:r w:rsidRPr="00855774">
        <w:t xml:space="preserve">To examine how project governance and </w:t>
      </w:r>
      <w:r w:rsidR="00D530D7" w:rsidRPr="00855774">
        <w:t xml:space="preserve">cultural intelligence </w:t>
      </w:r>
      <w:r w:rsidRPr="00855774">
        <w:t>can influence</w:t>
      </w:r>
      <w:r w:rsidR="00D530D7" w:rsidRPr="00855774">
        <w:t xml:space="preserve"> successful complex construction project delivery</w:t>
      </w:r>
      <w:r w:rsidRPr="00855774">
        <w:t>.</w:t>
      </w:r>
    </w:p>
    <w:p w14:paraId="289319EB" w14:textId="76AB4F8D" w:rsidR="00B871C1" w:rsidRPr="00855774" w:rsidRDefault="00B871C1" w:rsidP="00B871C1">
      <w:pPr>
        <w:tabs>
          <w:tab w:val="left" w:pos="2730"/>
        </w:tabs>
        <w:spacing w:after="0" w:line="276" w:lineRule="auto"/>
        <w:jc w:val="both"/>
        <w:rPr>
          <w:rFonts w:asciiTheme="majorBidi" w:hAnsiTheme="majorBidi" w:cstheme="majorBidi"/>
          <w:b/>
          <w:bCs/>
          <w:color w:val="0D0D0D" w:themeColor="text1" w:themeTint="F2"/>
          <w:sz w:val="20"/>
          <w:szCs w:val="20"/>
          <w:u w:val="single"/>
        </w:rPr>
      </w:pPr>
      <w:r w:rsidRPr="00855774">
        <w:rPr>
          <w:rFonts w:asciiTheme="majorBidi" w:hAnsiTheme="majorBidi" w:cstheme="majorBidi"/>
          <w:b/>
          <w:bCs/>
          <w:color w:val="0D0D0D" w:themeColor="text1" w:themeTint="F2"/>
          <w:sz w:val="20"/>
          <w:szCs w:val="20"/>
          <w:u w:val="single"/>
        </w:rPr>
        <w:t xml:space="preserve">The questionnaire </w:t>
      </w:r>
      <w:r w:rsidR="005B4515" w:rsidRPr="00855774">
        <w:rPr>
          <w:rFonts w:asciiTheme="majorBidi" w:hAnsiTheme="majorBidi" w:cstheme="majorBidi"/>
          <w:b/>
          <w:bCs/>
          <w:color w:val="0D0D0D" w:themeColor="text1" w:themeTint="F2"/>
          <w:sz w:val="20"/>
          <w:szCs w:val="20"/>
          <w:u w:val="single"/>
        </w:rPr>
        <w:t xml:space="preserve">comprises </w:t>
      </w:r>
      <w:r w:rsidR="00C0667C" w:rsidRPr="00855774">
        <w:rPr>
          <w:rFonts w:asciiTheme="majorBidi" w:hAnsiTheme="majorBidi" w:cstheme="majorBidi"/>
          <w:b/>
          <w:bCs/>
          <w:color w:val="0D0D0D" w:themeColor="text1" w:themeTint="F2"/>
          <w:sz w:val="20"/>
          <w:szCs w:val="20"/>
          <w:u w:val="single"/>
        </w:rPr>
        <w:t>four</w:t>
      </w:r>
      <w:r w:rsidRPr="00855774">
        <w:rPr>
          <w:rFonts w:asciiTheme="majorBidi" w:hAnsiTheme="majorBidi" w:cstheme="majorBidi"/>
          <w:b/>
          <w:bCs/>
          <w:color w:val="0D0D0D" w:themeColor="text1" w:themeTint="F2"/>
          <w:sz w:val="20"/>
          <w:szCs w:val="20"/>
          <w:u w:val="single"/>
        </w:rPr>
        <w:t xml:space="preserve"> parts:</w:t>
      </w:r>
    </w:p>
    <w:p w14:paraId="2E56138E" w14:textId="77777777" w:rsidR="00B871C1" w:rsidRPr="00855774" w:rsidRDefault="00B871C1" w:rsidP="00EE2E9C">
      <w:pPr>
        <w:pStyle w:val="TOC3"/>
        <w:numPr>
          <w:ilvl w:val="0"/>
          <w:numId w:val="6"/>
        </w:numPr>
      </w:pPr>
      <w:r w:rsidRPr="00855774">
        <w:t>General Information (Demographics);</w:t>
      </w:r>
    </w:p>
    <w:p w14:paraId="3738F77E" w14:textId="77777777" w:rsidR="00B871C1" w:rsidRPr="00855774" w:rsidRDefault="00B871C1" w:rsidP="00EE2E9C">
      <w:pPr>
        <w:pStyle w:val="TOC3"/>
        <w:numPr>
          <w:ilvl w:val="0"/>
          <w:numId w:val="6"/>
        </w:numPr>
      </w:pPr>
      <w:r w:rsidRPr="00855774">
        <w:t>Project Governance (Accountability, Stakeholder Management, Risk Management and Project Control Processes)</w:t>
      </w:r>
    </w:p>
    <w:p w14:paraId="24D11924" w14:textId="77777777" w:rsidR="00D530D7" w:rsidRPr="00855774" w:rsidRDefault="00D530D7" w:rsidP="00EE2E9C">
      <w:pPr>
        <w:pStyle w:val="TOC3"/>
        <w:numPr>
          <w:ilvl w:val="0"/>
          <w:numId w:val="6"/>
        </w:numPr>
      </w:pPr>
      <w:r w:rsidRPr="00855774">
        <w:t>Cultural Intelligence (Cultural Awareness, Path Capability, Cross-Cultural Interaction, Cross-Cultural Communication and Cross-Cultural Leadership)</w:t>
      </w:r>
    </w:p>
    <w:p w14:paraId="1F7B6C80" w14:textId="7C296BFE" w:rsidR="00B871C1" w:rsidRPr="00855774" w:rsidRDefault="00B871C1" w:rsidP="00EE2E9C">
      <w:pPr>
        <w:pStyle w:val="TOC3"/>
        <w:numPr>
          <w:ilvl w:val="0"/>
          <w:numId w:val="6"/>
        </w:numPr>
      </w:pPr>
      <w:r w:rsidRPr="00855774">
        <w:t xml:space="preserve">Successful </w:t>
      </w:r>
      <w:r w:rsidR="001D2F13" w:rsidRPr="00855774">
        <w:t>C</w:t>
      </w:r>
      <w:r w:rsidRPr="00855774">
        <w:t xml:space="preserve">omplex </w:t>
      </w:r>
      <w:r w:rsidR="001D2F13" w:rsidRPr="00855774">
        <w:t>C</w:t>
      </w:r>
      <w:r w:rsidRPr="00855774">
        <w:t xml:space="preserve">onstruction </w:t>
      </w:r>
      <w:r w:rsidR="001D2F13" w:rsidRPr="00855774">
        <w:t>P</w:t>
      </w:r>
      <w:r w:rsidRPr="00855774">
        <w:t xml:space="preserve">roject </w:t>
      </w:r>
      <w:r w:rsidR="001D2F13" w:rsidRPr="00855774">
        <w:t>D</w:t>
      </w:r>
      <w:r w:rsidRPr="00855774">
        <w:t>elivery (Competence, Communication, Innovation and Complexity)</w:t>
      </w:r>
    </w:p>
    <w:p w14:paraId="1D57BFE8" w14:textId="77777777" w:rsidR="00B871C1" w:rsidRPr="00855774" w:rsidRDefault="00B871C1" w:rsidP="00B871C1">
      <w:pPr>
        <w:tabs>
          <w:tab w:val="left" w:pos="2730"/>
        </w:tabs>
        <w:spacing w:after="0" w:line="360" w:lineRule="auto"/>
        <w:ind w:firstLine="720"/>
        <w:jc w:val="both"/>
        <w:rPr>
          <w:rFonts w:asciiTheme="majorBidi" w:hAnsiTheme="majorBidi" w:cstheme="majorBidi"/>
          <w:color w:val="0D0D0D" w:themeColor="text1" w:themeTint="F2"/>
          <w:sz w:val="10"/>
          <w:szCs w:val="10"/>
        </w:rPr>
      </w:pPr>
    </w:p>
    <w:p w14:paraId="4A69E94B" w14:textId="77777777" w:rsidR="00B871C1" w:rsidRPr="00855774" w:rsidRDefault="00B871C1" w:rsidP="00B871C1">
      <w:pPr>
        <w:shd w:val="clear" w:color="auto" w:fill="C00000"/>
        <w:spacing w:after="0" w:line="240" w:lineRule="auto"/>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 xml:space="preserve">Instructions </w:t>
      </w:r>
    </w:p>
    <w:p w14:paraId="5C27BD0F" w14:textId="77777777" w:rsidR="00B871C1" w:rsidRPr="00855774" w:rsidRDefault="00B871C1" w:rsidP="00B871C1">
      <w:pPr>
        <w:tabs>
          <w:tab w:val="left" w:pos="2730"/>
        </w:tabs>
        <w:spacing w:after="0" w:line="360" w:lineRule="auto"/>
        <w:rPr>
          <w:rFonts w:asciiTheme="majorBidi" w:hAnsiTheme="majorBidi" w:cstheme="majorBidi"/>
          <w:color w:val="0D0D0D" w:themeColor="text1" w:themeTint="F2"/>
          <w:sz w:val="10"/>
          <w:szCs w:val="10"/>
        </w:rPr>
      </w:pPr>
    </w:p>
    <w:p w14:paraId="7B8CC7FB" w14:textId="77777777" w:rsidR="00B871C1" w:rsidRPr="00855774" w:rsidRDefault="00B871C1" w:rsidP="00B871C1">
      <w:pPr>
        <w:tabs>
          <w:tab w:val="left" w:pos="2730"/>
        </w:tabs>
        <w:spacing w:after="0" w:line="360" w:lineRule="auto"/>
        <w:jc w:val="both"/>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 xml:space="preserve">In each </w:t>
      </w:r>
      <w:r w:rsidRPr="00855774">
        <w:rPr>
          <w:rFonts w:asciiTheme="majorBidi" w:hAnsiTheme="majorBidi" w:cstheme="majorBidi"/>
          <w:b/>
          <w:bCs/>
          <w:color w:val="0D0D0D" w:themeColor="text1" w:themeTint="F2"/>
          <w:sz w:val="20"/>
          <w:szCs w:val="20"/>
          <w:u w:val="single"/>
        </w:rPr>
        <w:t>demographic variable</w:t>
      </w:r>
      <w:r w:rsidRPr="00855774">
        <w:rPr>
          <w:rFonts w:asciiTheme="majorBidi" w:hAnsiTheme="majorBidi" w:cstheme="majorBidi"/>
          <w:color w:val="0D0D0D" w:themeColor="text1" w:themeTint="F2"/>
          <w:sz w:val="20"/>
          <w:szCs w:val="20"/>
        </w:rPr>
        <w:t xml:space="preserve"> below, please tick </w:t>
      </w:r>
      <w:r w:rsidRPr="00855774">
        <w:rPr>
          <w:rFonts w:asciiTheme="majorBidi" w:hAnsiTheme="majorBidi" w:cstheme="majorBidi"/>
          <w:b/>
          <w:bCs/>
          <w:color w:val="0D0D0D" w:themeColor="text1" w:themeTint="F2"/>
          <w:sz w:val="20"/>
          <w:szCs w:val="20"/>
          <w:u w:val="single"/>
        </w:rPr>
        <w:t>only one box</w:t>
      </w:r>
      <w:r w:rsidRPr="00855774">
        <w:rPr>
          <w:rFonts w:asciiTheme="majorBidi" w:hAnsiTheme="majorBidi" w:cstheme="majorBidi"/>
          <w:color w:val="0D0D0D" w:themeColor="text1" w:themeTint="F2"/>
          <w:sz w:val="20"/>
          <w:szCs w:val="20"/>
        </w:rPr>
        <w:t xml:space="preserve"> that relates to you. </w:t>
      </w:r>
    </w:p>
    <w:p w14:paraId="62E0D8B9" w14:textId="77777777" w:rsidR="00B871C1" w:rsidRPr="00855774" w:rsidRDefault="00B871C1" w:rsidP="00B871C1">
      <w:pPr>
        <w:tabs>
          <w:tab w:val="left" w:pos="2730"/>
        </w:tabs>
        <w:spacing w:after="0" w:line="360" w:lineRule="auto"/>
        <w:rPr>
          <w:rFonts w:asciiTheme="majorBidi" w:hAnsiTheme="majorBidi" w:cstheme="majorBidi"/>
          <w:b/>
          <w:bCs/>
          <w:color w:val="0D0D0D" w:themeColor="text1" w:themeTint="F2"/>
          <w:sz w:val="10"/>
          <w:szCs w:val="10"/>
        </w:rPr>
      </w:pPr>
    </w:p>
    <w:p w14:paraId="66E72AD0" w14:textId="6911BC0E" w:rsidR="00B871C1" w:rsidRPr="00855774" w:rsidRDefault="00B871C1" w:rsidP="00B871C1">
      <w:pPr>
        <w:shd w:val="clear" w:color="auto" w:fill="C00000"/>
        <w:spacing w:after="0" w:line="240" w:lineRule="auto"/>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 xml:space="preserve">Part 1: </w:t>
      </w:r>
      <w:r w:rsidR="00D06A3D" w:rsidRPr="00855774">
        <w:rPr>
          <w:rFonts w:asciiTheme="majorBidi" w:hAnsiTheme="majorBidi" w:cstheme="majorBidi"/>
          <w:b/>
          <w:bCs/>
          <w:color w:val="0D0D0D" w:themeColor="text1" w:themeTint="F2"/>
        </w:rPr>
        <w:t>Demographics</w:t>
      </w:r>
    </w:p>
    <w:p w14:paraId="4D626632" w14:textId="77777777" w:rsidR="00B871C1" w:rsidRPr="00855774" w:rsidRDefault="00B871C1" w:rsidP="00B871C1">
      <w:pPr>
        <w:tabs>
          <w:tab w:val="left" w:pos="2730"/>
        </w:tabs>
        <w:spacing w:after="0" w:line="360" w:lineRule="auto"/>
        <w:rPr>
          <w:rFonts w:asciiTheme="majorBidi" w:hAnsiTheme="majorBidi" w:cstheme="majorBidi"/>
          <w:b/>
          <w:bCs/>
          <w:color w:val="0D0D0D" w:themeColor="text1" w:themeTint="F2"/>
          <w:sz w:val="10"/>
          <w:szCs w:val="10"/>
        </w:rPr>
      </w:pPr>
      <w:r w:rsidRPr="00855774">
        <w:rPr>
          <w:rFonts w:asciiTheme="majorBidi" w:hAnsiTheme="majorBidi" w:cstheme="majorBidi"/>
          <w:b/>
          <w:bCs/>
          <w:color w:val="0D0D0D" w:themeColor="text1" w:themeTint="F2"/>
          <w:sz w:val="10"/>
          <w:szCs w:val="10"/>
        </w:rPr>
        <w:tab/>
      </w:r>
    </w:p>
    <w:tbl>
      <w:tblPr>
        <w:tblStyle w:val="TableGrid"/>
        <w:tblW w:w="5000" w:type="pct"/>
        <w:tblLook w:val="04A0" w:firstRow="1" w:lastRow="0" w:firstColumn="1" w:lastColumn="0" w:noHBand="0" w:noVBand="1"/>
      </w:tblPr>
      <w:tblGrid>
        <w:gridCol w:w="298"/>
        <w:gridCol w:w="1890"/>
        <w:gridCol w:w="861"/>
        <w:gridCol w:w="344"/>
        <w:gridCol w:w="851"/>
        <w:gridCol w:w="349"/>
        <w:gridCol w:w="566"/>
        <w:gridCol w:w="639"/>
        <w:gridCol w:w="222"/>
        <w:gridCol w:w="707"/>
        <w:gridCol w:w="272"/>
        <w:gridCol w:w="648"/>
        <w:gridCol w:w="660"/>
        <w:gridCol w:w="1088"/>
      </w:tblGrid>
      <w:tr w:rsidR="00114C4E" w:rsidRPr="00855774" w14:paraId="5465FEE9" w14:textId="77777777" w:rsidTr="00845DC9">
        <w:trPr>
          <w:trHeight w:val="264"/>
        </w:trPr>
        <w:tc>
          <w:tcPr>
            <w:tcW w:w="158" w:type="pct"/>
          </w:tcPr>
          <w:p w14:paraId="52F776F0" w14:textId="77777777" w:rsidR="00B871C1" w:rsidRPr="00855774" w:rsidRDefault="00B871C1" w:rsidP="00583458">
            <w:pPr>
              <w:spacing w:line="360" w:lineRule="auto"/>
              <w:jc w:val="both"/>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1</w:t>
            </w:r>
          </w:p>
        </w:tc>
        <w:tc>
          <w:tcPr>
            <w:tcW w:w="1006" w:type="pct"/>
          </w:tcPr>
          <w:p w14:paraId="7A9AA8CE" w14:textId="77777777" w:rsidR="00B871C1" w:rsidRPr="00855774" w:rsidRDefault="00B871C1" w:rsidP="00583458">
            <w:pPr>
              <w:spacing w:line="360" w:lineRule="auto"/>
              <w:jc w:val="both"/>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Work Location</w:t>
            </w:r>
          </w:p>
        </w:tc>
        <w:tc>
          <w:tcPr>
            <w:tcW w:w="458" w:type="pct"/>
          </w:tcPr>
          <w:p w14:paraId="1A4ADBF4" w14:textId="4E791C18"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730157247"/>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Dubai</w:t>
            </w:r>
          </w:p>
        </w:tc>
        <w:tc>
          <w:tcPr>
            <w:tcW w:w="636" w:type="pct"/>
            <w:gridSpan w:val="2"/>
          </w:tcPr>
          <w:p w14:paraId="44E4CF85" w14:textId="360C1A78"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069414976"/>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Abu Dhabi</w:t>
            </w:r>
          </w:p>
        </w:tc>
        <w:tc>
          <w:tcPr>
            <w:tcW w:w="487" w:type="pct"/>
            <w:gridSpan w:val="2"/>
          </w:tcPr>
          <w:p w14:paraId="18F9FDC8" w14:textId="12DA6C93"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456712103"/>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Sharjah</w:t>
            </w:r>
          </w:p>
        </w:tc>
        <w:tc>
          <w:tcPr>
            <w:tcW w:w="458" w:type="pct"/>
            <w:gridSpan w:val="2"/>
          </w:tcPr>
          <w:p w14:paraId="49899AAD" w14:textId="217E0A6D"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355000167"/>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Ajman</w:t>
            </w:r>
          </w:p>
        </w:tc>
        <w:tc>
          <w:tcPr>
            <w:tcW w:w="376" w:type="pct"/>
          </w:tcPr>
          <w:p w14:paraId="3EFFC174" w14:textId="6B2E436E"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179701203"/>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RAK</w:t>
            </w:r>
          </w:p>
        </w:tc>
        <w:tc>
          <w:tcPr>
            <w:tcW w:w="490" w:type="pct"/>
            <w:gridSpan w:val="2"/>
          </w:tcPr>
          <w:p w14:paraId="74AD5A7A" w14:textId="311C4895"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655340997"/>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Fujairah</w:t>
            </w:r>
          </w:p>
        </w:tc>
        <w:tc>
          <w:tcPr>
            <w:tcW w:w="930" w:type="pct"/>
            <w:gridSpan w:val="2"/>
          </w:tcPr>
          <w:p w14:paraId="3974E445" w14:textId="476B4F8E"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466810002"/>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 xml:space="preserve">Umm </w:t>
            </w:r>
            <w:r w:rsidR="00D06A3D" w:rsidRPr="00855774">
              <w:rPr>
                <w:rFonts w:asciiTheme="majorBidi" w:hAnsiTheme="majorBidi" w:cstheme="majorBidi"/>
                <w:color w:val="0D0D0D" w:themeColor="text1" w:themeTint="F2"/>
                <w:sz w:val="16"/>
                <w:szCs w:val="16"/>
              </w:rPr>
              <w:t>Al Quwain</w:t>
            </w:r>
          </w:p>
        </w:tc>
      </w:tr>
      <w:tr w:rsidR="00114C4E" w:rsidRPr="00855774" w14:paraId="52D7B580" w14:textId="77777777" w:rsidTr="00845DC9">
        <w:trPr>
          <w:trHeight w:val="20"/>
        </w:trPr>
        <w:tc>
          <w:tcPr>
            <w:tcW w:w="158" w:type="pct"/>
          </w:tcPr>
          <w:p w14:paraId="67F1144C" w14:textId="77777777" w:rsidR="00B871C1" w:rsidRPr="00855774" w:rsidRDefault="00B871C1" w:rsidP="00583458">
            <w:pPr>
              <w:spacing w:line="360" w:lineRule="auto"/>
              <w:jc w:val="both"/>
              <w:rPr>
                <w:rFonts w:asciiTheme="majorBidi" w:hAnsiTheme="majorBidi" w:cstheme="majorBidi"/>
                <w:color w:val="0D0D0D" w:themeColor="text1" w:themeTint="F2"/>
                <w:sz w:val="4"/>
                <w:szCs w:val="4"/>
              </w:rPr>
            </w:pPr>
          </w:p>
        </w:tc>
        <w:tc>
          <w:tcPr>
            <w:tcW w:w="1006" w:type="pct"/>
          </w:tcPr>
          <w:p w14:paraId="26A497C7" w14:textId="77777777" w:rsidR="00B871C1" w:rsidRPr="00855774" w:rsidRDefault="00B871C1" w:rsidP="00583458">
            <w:pPr>
              <w:spacing w:line="360" w:lineRule="auto"/>
              <w:jc w:val="both"/>
              <w:rPr>
                <w:rFonts w:asciiTheme="majorBidi" w:hAnsiTheme="majorBidi" w:cstheme="majorBidi"/>
                <w:b/>
                <w:bCs/>
                <w:color w:val="0D0D0D" w:themeColor="text1" w:themeTint="F2"/>
                <w:sz w:val="4"/>
                <w:szCs w:val="4"/>
              </w:rPr>
            </w:pPr>
          </w:p>
        </w:tc>
        <w:tc>
          <w:tcPr>
            <w:tcW w:w="458" w:type="pct"/>
          </w:tcPr>
          <w:p w14:paraId="135F83EA"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36" w:type="pct"/>
            <w:gridSpan w:val="2"/>
          </w:tcPr>
          <w:p w14:paraId="52545A95"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487" w:type="pct"/>
            <w:gridSpan w:val="2"/>
          </w:tcPr>
          <w:p w14:paraId="0923F746"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458" w:type="pct"/>
            <w:gridSpan w:val="2"/>
          </w:tcPr>
          <w:p w14:paraId="43D1F68C"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376" w:type="pct"/>
          </w:tcPr>
          <w:p w14:paraId="68EC2296"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490" w:type="pct"/>
            <w:gridSpan w:val="2"/>
          </w:tcPr>
          <w:p w14:paraId="45F7CA81"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930" w:type="pct"/>
            <w:gridSpan w:val="2"/>
          </w:tcPr>
          <w:p w14:paraId="4E2093EC"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r>
      <w:tr w:rsidR="00114C4E" w:rsidRPr="00855774" w14:paraId="62A784EA" w14:textId="77777777" w:rsidTr="00845DC9">
        <w:trPr>
          <w:trHeight w:val="264"/>
        </w:trPr>
        <w:tc>
          <w:tcPr>
            <w:tcW w:w="158" w:type="pct"/>
          </w:tcPr>
          <w:p w14:paraId="385AD780" w14:textId="77777777" w:rsidR="00B871C1" w:rsidRPr="00855774" w:rsidRDefault="00B871C1" w:rsidP="00583458">
            <w:pPr>
              <w:spacing w:line="360" w:lineRule="auto"/>
              <w:jc w:val="both"/>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2</w:t>
            </w:r>
          </w:p>
        </w:tc>
        <w:tc>
          <w:tcPr>
            <w:tcW w:w="1006" w:type="pct"/>
          </w:tcPr>
          <w:p w14:paraId="100A27D7" w14:textId="77777777" w:rsidR="00B871C1" w:rsidRPr="00855774" w:rsidRDefault="00B871C1" w:rsidP="00583458">
            <w:pPr>
              <w:spacing w:line="360" w:lineRule="auto"/>
              <w:jc w:val="both"/>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Gender</w:t>
            </w:r>
          </w:p>
        </w:tc>
        <w:tc>
          <w:tcPr>
            <w:tcW w:w="458" w:type="pct"/>
          </w:tcPr>
          <w:p w14:paraId="70A70A84" w14:textId="4D3C58E5"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298758916"/>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Male</w:t>
            </w:r>
          </w:p>
        </w:tc>
        <w:tc>
          <w:tcPr>
            <w:tcW w:w="636" w:type="pct"/>
            <w:gridSpan w:val="2"/>
          </w:tcPr>
          <w:p w14:paraId="534B589F" w14:textId="07562B5D"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292174268"/>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Female</w:t>
            </w:r>
          </w:p>
        </w:tc>
        <w:tc>
          <w:tcPr>
            <w:tcW w:w="487" w:type="pct"/>
            <w:gridSpan w:val="2"/>
          </w:tcPr>
          <w:p w14:paraId="0C93B08B" w14:textId="77777777" w:rsidR="00B871C1" w:rsidRPr="00855774" w:rsidRDefault="00B871C1" w:rsidP="00583458">
            <w:pPr>
              <w:spacing w:line="360" w:lineRule="auto"/>
              <w:rPr>
                <w:rFonts w:asciiTheme="majorBidi" w:hAnsiTheme="majorBidi" w:cstheme="majorBidi"/>
                <w:color w:val="0D0D0D" w:themeColor="text1" w:themeTint="F2"/>
                <w:sz w:val="16"/>
                <w:szCs w:val="16"/>
              </w:rPr>
            </w:pPr>
          </w:p>
        </w:tc>
        <w:tc>
          <w:tcPr>
            <w:tcW w:w="458" w:type="pct"/>
            <w:gridSpan w:val="2"/>
          </w:tcPr>
          <w:p w14:paraId="18E883BD" w14:textId="77777777" w:rsidR="00B871C1" w:rsidRPr="00855774" w:rsidRDefault="00B871C1" w:rsidP="00583458">
            <w:pPr>
              <w:spacing w:line="360" w:lineRule="auto"/>
              <w:rPr>
                <w:rFonts w:asciiTheme="majorBidi" w:hAnsiTheme="majorBidi" w:cstheme="majorBidi"/>
                <w:color w:val="0D0D0D" w:themeColor="text1" w:themeTint="F2"/>
                <w:sz w:val="16"/>
                <w:szCs w:val="16"/>
              </w:rPr>
            </w:pPr>
          </w:p>
        </w:tc>
        <w:tc>
          <w:tcPr>
            <w:tcW w:w="376" w:type="pct"/>
          </w:tcPr>
          <w:p w14:paraId="2B12A8D4" w14:textId="77777777" w:rsidR="00B871C1" w:rsidRPr="00855774" w:rsidRDefault="00B871C1" w:rsidP="00583458">
            <w:pPr>
              <w:spacing w:line="360" w:lineRule="auto"/>
              <w:rPr>
                <w:rFonts w:asciiTheme="majorBidi" w:hAnsiTheme="majorBidi" w:cstheme="majorBidi"/>
                <w:color w:val="0D0D0D" w:themeColor="text1" w:themeTint="F2"/>
                <w:sz w:val="16"/>
                <w:szCs w:val="16"/>
              </w:rPr>
            </w:pPr>
          </w:p>
        </w:tc>
        <w:tc>
          <w:tcPr>
            <w:tcW w:w="490" w:type="pct"/>
            <w:gridSpan w:val="2"/>
          </w:tcPr>
          <w:p w14:paraId="05E38537" w14:textId="77777777" w:rsidR="00B871C1" w:rsidRPr="00855774" w:rsidRDefault="00B871C1" w:rsidP="00583458">
            <w:pPr>
              <w:spacing w:line="360" w:lineRule="auto"/>
              <w:rPr>
                <w:rFonts w:asciiTheme="majorBidi" w:hAnsiTheme="majorBidi" w:cstheme="majorBidi"/>
                <w:color w:val="0D0D0D" w:themeColor="text1" w:themeTint="F2"/>
                <w:sz w:val="16"/>
                <w:szCs w:val="16"/>
              </w:rPr>
            </w:pPr>
          </w:p>
        </w:tc>
        <w:tc>
          <w:tcPr>
            <w:tcW w:w="930" w:type="pct"/>
            <w:gridSpan w:val="2"/>
          </w:tcPr>
          <w:p w14:paraId="047A4B4D" w14:textId="77777777" w:rsidR="00B871C1" w:rsidRPr="00855774" w:rsidRDefault="00B871C1" w:rsidP="00583458">
            <w:pPr>
              <w:spacing w:line="360" w:lineRule="auto"/>
              <w:rPr>
                <w:rFonts w:asciiTheme="majorBidi" w:hAnsiTheme="majorBidi" w:cstheme="majorBidi"/>
                <w:color w:val="0D0D0D" w:themeColor="text1" w:themeTint="F2"/>
                <w:sz w:val="16"/>
                <w:szCs w:val="16"/>
              </w:rPr>
            </w:pPr>
          </w:p>
        </w:tc>
      </w:tr>
      <w:tr w:rsidR="00114C4E" w:rsidRPr="00855774" w14:paraId="3F73E167" w14:textId="77777777" w:rsidTr="00845DC9">
        <w:trPr>
          <w:trHeight w:val="20"/>
        </w:trPr>
        <w:tc>
          <w:tcPr>
            <w:tcW w:w="158" w:type="pct"/>
          </w:tcPr>
          <w:p w14:paraId="4FA2EAD6" w14:textId="77777777" w:rsidR="00B871C1" w:rsidRPr="00855774" w:rsidRDefault="00B871C1" w:rsidP="00583458">
            <w:pPr>
              <w:spacing w:line="360" w:lineRule="auto"/>
              <w:jc w:val="both"/>
              <w:rPr>
                <w:rFonts w:asciiTheme="majorBidi" w:hAnsiTheme="majorBidi" w:cstheme="majorBidi"/>
                <w:color w:val="0D0D0D" w:themeColor="text1" w:themeTint="F2"/>
                <w:sz w:val="4"/>
                <w:szCs w:val="4"/>
              </w:rPr>
            </w:pPr>
          </w:p>
        </w:tc>
        <w:tc>
          <w:tcPr>
            <w:tcW w:w="1006" w:type="pct"/>
          </w:tcPr>
          <w:p w14:paraId="3817E7D0" w14:textId="77777777" w:rsidR="00B871C1" w:rsidRPr="00855774" w:rsidRDefault="00B871C1" w:rsidP="00583458">
            <w:pPr>
              <w:spacing w:line="360" w:lineRule="auto"/>
              <w:jc w:val="both"/>
              <w:rPr>
                <w:rFonts w:asciiTheme="majorBidi" w:hAnsiTheme="majorBidi" w:cstheme="majorBidi"/>
                <w:b/>
                <w:bCs/>
                <w:color w:val="0D0D0D" w:themeColor="text1" w:themeTint="F2"/>
                <w:sz w:val="4"/>
                <w:szCs w:val="4"/>
              </w:rPr>
            </w:pPr>
          </w:p>
        </w:tc>
        <w:tc>
          <w:tcPr>
            <w:tcW w:w="458" w:type="pct"/>
          </w:tcPr>
          <w:p w14:paraId="0824E8C3"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36" w:type="pct"/>
            <w:gridSpan w:val="2"/>
          </w:tcPr>
          <w:p w14:paraId="0B023E49"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487" w:type="pct"/>
            <w:gridSpan w:val="2"/>
          </w:tcPr>
          <w:p w14:paraId="701C27E5"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458" w:type="pct"/>
            <w:gridSpan w:val="2"/>
          </w:tcPr>
          <w:p w14:paraId="033370EF"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376" w:type="pct"/>
          </w:tcPr>
          <w:p w14:paraId="6780344C"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490" w:type="pct"/>
            <w:gridSpan w:val="2"/>
          </w:tcPr>
          <w:p w14:paraId="3C633FA6"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930" w:type="pct"/>
            <w:gridSpan w:val="2"/>
          </w:tcPr>
          <w:p w14:paraId="468D8D55"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r>
      <w:tr w:rsidR="00114C4E" w:rsidRPr="00855774" w14:paraId="050BCFB6" w14:textId="77777777" w:rsidTr="00845DC9">
        <w:trPr>
          <w:trHeight w:val="264"/>
        </w:trPr>
        <w:tc>
          <w:tcPr>
            <w:tcW w:w="158" w:type="pct"/>
          </w:tcPr>
          <w:p w14:paraId="5B9AF8FE" w14:textId="77777777" w:rsidR="00B871C1" w:rsidRPr="00855774" w:rsidRDefault="00B871C1" w:rsidP="00583458">
            <w:pPr>
              <w:spacing w:line="360" w:lineRule="auto"/>
              <w:jc w:val="both"/>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3</w:t>
            </w:r>
          </w:p>
        </w:tc>
        <w:tc>
          <w:tcPr>
            <w:tcW w:w="1006" w:type="pct"/>
          </w:tcPr>
          <w:p w14:paraId="634F1A8A" w14:textId="77777777" w:rsidR="00B871C1" w:rsidRPr="00855774" w:rsidRDefault="00B871C1" w:rsidP="00583458">
            <w:pPr>
              <w:spacing w:line="360" w:lineRule="auto"/>
              <w:jc w:val="both"/>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Age</w:t>
            </w:r>
          </w:p>
        </w:tc>
        <w:tc>
          <w:tcPr>
            <w:tcW w:w="641" w:type="pct"/>
            <w:gridSpan w:val="2"/>
          </w:tcPr>
          <w:p w14:paraId="6CB9FA0B" w14:textId="38CBBB29"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792251262"/>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29 or less</w:t>
            </w:r>
          </w:p>
        </w:tc>
        <w:tc>
          <w:tcPr>
            <w:tcW w:w="639" w:type="pct"/>
            <w:gridSpan w:val="2"/>
          </w:tcPr>
          <w:p w14:paraId="35BA7700" w14:textId="2C628A62"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31613370"/>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30-39</w:t>
            </w:r>
          </w:p>
        </w:tc>
        <w:tc>
          <w:tcPr>
            <w:tcW w:w="641" w:type="pct"/>
            <w:gridSpan w:val="2"/>
          </w:tcPr>
          <w:p w14:paraId="4D741058" w14:textId="3C29EF8A"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949368254"/>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40-49</w:t>
            </w:r>
          </w:p>
        </w:tc>
        <w:tc>
          <w:tcPr>
            <w:tcW w:w="639" w:type="pct"/>
            <w:gridSpan w:val="3"/>
          </w:tcPr>
          <w:p w14:paraId="78A3D589" w14:textId="20B13398"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454140945"/>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50-59</w:t>
            </w:r>
          </w:p>
        </w:tc>
        <w:tc>
          <w:tcPr>
            <w:tcW w:w="1275" w:type="pct"/>
            <w:gridSpan w:val="3"/>
          </w:tcPr>
          <w:p w14:paraId="4043D33E" w14:textId="0E0B5EAA"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2099910644"/>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60 or more</w:t>
            </w:r>
          </w:p>
        </w:tc>
      </w:tr>
      <w:tr w:rsidR="00114C4E" w:rsidRPr="00855774" w14:paraId="09701210" w14:textId="77777777" w:rsidTr="00845DC9">
        <w:trPr>
          <w:trHeight w:val="20"/>
        </w:trPr>
        <w:tc>
          <w:tcPr>
            <w:tcW w:w="158" w:type="pct"/>
          </w:tcPr>
          <w:p w14:paraId="312C38F5" w14:textId="77777777" w:rsidR="00B871C1" w:rsidRPr="00855774" w:rsidRDefault="00B871C1" w:rsidP="00583458">
            <w:pPr>
              <w:spacing w:line="360" w:lineRule="auto"/>
              <w:jc w:val="both"/>
              <w:rPr>
                <w:rFonts w:asciiTheme="majorBidi" w:hAnsiTheme="majorBidi" w:cstheme="majorBidi"/>
                <w:color w:val="0D0D0D" w:themeColor="text1" w:themeTint="F2"/>
                <w:sz w:val="4"/>
                <w:szCs w:val="4"/>
              </w:rPr>
            </w:pPr>
          </w:p>
        </w:tc>
        <w:tc>
          <w:tcPr>
            <w:tcW w:w="1006" w:type="pct"/>
          </w:tcPr>
          <w:p w14:paraId="0891DF8E" w14:textId="77777777" w:rsidR="00B871C1" w:rsidRPr="00855774" w:rsidRDefault="00B871C1" w:rsidP="00583458">
            <w:pPr>
              <w:spacing w:line="360" w:lineRule="auto"/>
              <w:jc w:val="both"/>
              <w:rPr>
                <w:rFonts w:asciiTheme="majorBidi" w:hAnsiTheme="majorBidi" w:cstheme="majorBidi"/>
                <w:b/>
                <w:bCs/>
                <w:color w:val="0D0D0D" w:themeColor="text1" w:themeTint="F2"/>
                <w:sz w:val="4"/>
                <w:szCs w:val="4"/>
              </w:rPr>
            </w:pPr>
          </w:p>
        </w:tc>
        <w:tc>
          <w:tcPr>
            <w:tcW w:w="641" w:type="pct"/>
            <w:gridSpan w:val="2"/>
          </w:tcPr>
          <w:p w14:paraId="5F3A082D"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39" w:type="pct"/>
            <w:gridSpan w:val="2"/>
          </w:tcPr>
          <w:p w14:paraId="50588C06"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41" w:type="pct"/>
            <w:gridSpan w:val="2"/>
          </w:tcPr>
          <w:p w14:paraId="7000AEAC"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39" w:type="pct"/>
            <w:gridSpan w:val="3"/>
          </w:tcPr>
          <w:p w14:paraId="6539FD49"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1275" w:type="pct"/>
            <w:gridSpan w:val="3"/>
          </w:tcPr>
          <w:p w14:paraId="7CB6BCA5"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r>
      <w:tr w:rsidR="00114C4E" w:rsidRPr="00855774" w14:paraId="3862AD23" w14:textId="77777777" w:rsidTr="00845DC9">
        <w:trPr>
          <w:trHeight w:val="264"/>
        </w:trPr>
        <w:tc>
          <w:tcPr>
            <w:tcW w:w="158" w:type="pct"/>
          </w:tcPr>
          <w:p w14:paraId="2B7196B4" w14:textId="77777777" w:rsidR="00B871C1" w:rsidRPr="00855774" w:rsidRDefault="00B871C1" w:rsidP="00583458">
            <w:pPr>
              <w:spacing w:line="360" w:lineRule="auto"/>
              <w:jc w:val="both"/>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4</w:t>
            </w:r>
          </w:p>
        </w:tc>
        <w:tc>
          <w:tcPr>
            <w:tcW w:w="1006" w:type="pct"/>
          </w:tcPr>
          <w:p w14:paraId="3FAF3548" w14:textId="77777777" w:rsidR="00B871C1" w:rsidRPr="00855774" w:rsidRDefault="00B871C1" w:rsidP="00583458">
            <w:pPr>
              <w:spacing w:line="360" w:lineRule="auto"/>
              <w:jc w:val="both"/>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Years of Experience</w:t>
            </w:r>
          </w:p>
        </w:tc>
        <w:tc>
          <w:tcPr>
            <w:tcW w:w="641" w:type="pct"/>
            <w:gridSpan w:val="2"/>
          </w:tcPr>
          <w:p w14:paraId="3F9BE658" w14:textId="06B87BF4"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215152907"/>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1 or less</w:t>
            </w:r>
          </w:p>
        </w:tc>
        <w:tc>
          <w:tcPr>
            <w:tcW w:w="639" w:type="pct"/>
            <w:gridSpan w:val="2"/>
          </w:tcPr>
          <w:p w14:paraId="5AE099FB" w14:textId="2D771895"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2111971647"/>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from 2-4</w:t>
            </w:r>
          </w:p>
        </w:tc>
        <w:tc>
          <w:tcPr>
            <w:tcW w:w="641" w:type="pct"/>
            <w:gridSpan w:val="2"/>
          </w:tcPr>
          <w:p w14:paraId="75800E1E" w14:textId="20904CFB"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083344655"/>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from 5-7</w:t>
            </w:r>
          </w:p>
        </w:tc>
        <w:tc>
          <w:tcPr>
            <w:tcW w:w="639" w:type="pct"/>
            <w:gridSpan w:val="3"/>
          </w:tcPr>
          <w:p w14:paraId="4CAA903B" w14:textId="1A52D81F"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300455978"/>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from 8-10</w:t>
            </w:r>
          </w:p>
        </w:tc>
        <w:tc>
          <w:tcPr>
            <w:tcW w:w="1275" w:type="pct"/>
            <w:gridSpan w:val="3"/>
          </w:tcPr>
          <w:p w14:paraId="466C00AC" w14:textId="38E045D3"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389411862"/>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11 or more</w:t>
            </w:r>
          </w:p>
        </w:tc>
      </w:tr>
      <w:tr w:rsidR="00114C4E" w:rsidRPr="00855774" w14:paraId="2B402021" w14:textId="77777777" w:rsidTr="00845DC9">
        <w:trPr>
          <w:trHeight w:val="20"/>
        </w:trPr>
        <w:tc>
          <w:tcPr>
            <w:tcW w:w="158" w:type="pct"/>
          </w:tcPr>
          <w:p w14:paraId="3C98EBB6" w14:textId="77777777" w:rsidR="00B871C1" w:rsidRPr="00855774" w:rsidRDefault="00B871C1" w:rsidP="00583458">
            <w:pPr>
              <w:spacing w:line="360" w:lineRule="auto"/>
              <w:jc w:val="both"/>
              <w:rPr>
                <w:rFonts w:asciiTheme="majorBidi" w:hAnsiTheme="majorBidi" w:cstheme="majorBidi"/>
                <w:color w:val="0D0D0D" w:themeColor="text1" w:themeTint="F2"/>
                <w:sz w:val="4"/>
                <w:szCs w:val="4"/>
              </w:rPr>
            </w:pPr>
          </w:p>
        </w:tc>
        <w:tc>
          <w:tcPr>
            <w:tcW w:w="1006" w:type="pct"/>
          </w:tcPr>
          <w:p w14:paraId="51977058" w14:textId="77777777" w:rsidR="00B871C1" w:rsidRPr="00855774" w:rsidRDefault="00B871C1" w:rsidP="00583458">
            <w:pPr>
              <w:spacing w:line="360" w:lineRule="auto"/>
              <w:jc w:val="both"/>
              <w:rPr>
                <w:rFonts w:asciiTheme="majorBidi" w:hAnsiTheme="majorBidi" w:cstheme="majorBidi"/>
                <w:b/>
                <w:bCs/>
                <w:color w:val="0D0D0D" w:themeColor="text1" w:themeTint="F2"/>
                <w:sz w:val="4"/>
                <w:szCs w:val="4"/>
              </w:rPr>
            </w:pPr>
          </w:p>
        </w:tc>
        <w:tc>
          <w:tcPr>
            <w:tcW w:w="641" w:type="pct"/>
            <w:gridSpan w:val="2"/>
          </w:tcPr>
          <w:p w14:paraId="39BDC7E5"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39" w:type="pct"/>
            <w:gridSpan w:val="2"/>
          </w:tcPr>
          <w:p w14:paraId="40AA738F"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41" w:type="pct"/>
            <w:gridSpan w:val="2"/>
          </w:tcPr>
          <w:p w14:paraId="662006D8"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39" w:type="pct"/>
            <w:gridSpan w:val="3"/>
          </w:tcPr>
          <w:p w14:paraId="75B37AC3"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1275" w:type="pct"/>
            <w:gridSpan w:val="3"/>
          </w:tcPr>
          <w:p w14:paraId="01797312"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r>
      <w:tr w:rsidR="00114C4E" w:rsidRPr="00855774" w14:paraId="59FCE7ED" w14:textId="77777777" w:rsidTr="00845DC9">
        <w:trPr>
          <w:trHeight w:val="264"/>
        </w:trPr>
        <w:tc>
          <w:tcPr>
            <w:tcW w:w="158" w:type="pct"/>
          </w:tcPr>
          <w:p w14:paraId="561D5A5F" w14:textId="77777777" w:rsidR="00B871C1" w:rsidRPr="00855774" w:rsidRDefault="00B871C1" w:rsidP="00583458">
            <w:pPr>
              <w:spacing w:line="360" w:lineRule="auto"/>
              <w:jc w:val="both"/>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5</w:t>
            </w:r>
          </w:p>
        </w:tc>
        <w:tc>
          <w:tcPr>
            <w:tcW w:w="1006" w:type="pct"/>
          </w:tcPr>
          <w:p w14:paraId="3F20BF52" w14:textId="77777777" w:rsidR="00B871C1" w:rsidRPr="00855774" w:rsidRDefault="00B871C1" w:rsidP="00583458">
            <w:pPr>
              <w:spacing w:line="360" w:lineRule="auto"/>
              <w:jc w:val="both"/>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Education Level</w:t>
            </w:r>
          </w:p>
        </w:tc>
        <w:tc>
          <w:tcPr>
            <w:tcW w:w="641" w:type="pct"/>
            <w:gridSpan w:val="2"/>
          </w:tcPr>
          <w:p w14:paraId="665895FD" w14:textId="14AE06F3"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35185005"/>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PhD</w:t>
            </w:r>
          </w:p>
        </w:tc>
        <w:tc>
          <w:tcPr>
            <w:tcW w:w="639" w:type="pct"/>
            <w:gridSpan w:val="2"/>
          </w:tcPr>
          <w:p w14:paraId="6F7EE5A5" w14:textId="2C40C5F6"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352194448"/>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Master</w:t>
            </w:r>
          </w:p>
        </w:tc>
        <w:tc>
          <w:tcPr>
            <w:tcW w:w="641" w:type="pct"/>
            <w:gridSpan w:val="2"/>
          </w:tcPr>
          <w:p w14:paraId="723CE9DE" w14:textId="30BCE968"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2004042997"/>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Bachelor</w:t>
            </w:r>
          </w:p>
        </w:tc>
        <w:tc>
          <w:tcPr>
            <w:tcW w:w="639" w:type="pct"/>
            <w:gridSpan w:val="3"/>
          </w:tcPr>
          <w:p w14:paraId="25E4DE77" w14:textId="1DA695D8"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868183783"/>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Diploma</w:t>
            </w:r>
          </w:p>
        </w:tc>
        <w:tc>
          <w:tcPr>
            <w:tcW w:w="696" w:type="pct"/>
            <w:gridSpan w:val="2"/>
          </w:tcPr>
          <w:p w14:paraId="58373599" w14:textId="622344E7"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393892717"/>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High School</w:t>
            </w:r>
          </w:p>
        </w:tc>
        <w:tc>
          <w:tcPr>
            <w:tcW w:w="579" w:type="pct"/>
          </w:tcPr>
          <w:p w14:paraId="59101B87" w14:textId="432F1A97"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845004815"/>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Other</w:t>
            </w:r>
          </w:p>
        </w:tc>
      </w:tr>
      <w:tr w:rsidR="00114C4E" w:rsidRPr="00855774" w14:paraId="4AC15597" w14:textId="77777777" w:rsidTr="00845DC9">
        <w:trPr>
          <w:trHeight w:val="20"/>
        </w:trPr>
        <w:tc>
          <w:tcPr>
            <w:tcW w:w="158" w:type="pct"/>
          </w:tcPr>
          <w:p w14:paraId="565A5FCA" w14:textId="77777777" w:rsidR="00B871C1" w:rsidRPr="00855774" w:rsidRDefault="00B871C1" w:rsidP="00583458">
            <w:pPr>
              <w:spacing w:line="360" w:lineRule="auto"/>
              <w:jc w:val="both"/>
              <w:rPr>
                <w:rFonts w:asciiTheme="majorBidi" w:hAnsiTheme="majorBidi" w:cstheme="majorBidi"/>
                <w:color w:val="0D0D0D" w:themeColor="text1" w:themeTint="F2"/>
                <w:sz w:val="4"/>
                <w:szCs w:val="4"/>
              </w:rPr>
            </w:pPr>
          </w:p>
        </w:tc>
        <w:tc>
          <w:tcPr>
            <w:tcW w:w="1006" w:type="pct"/>
          </w:tcPr>
          <w:p w14:paraId="6419A96A" w14:textId="77777777" w:rsidR="00B871C1" w:rsidRPr="00855774" w:rsidRDefault="00B871C1" w:rsidP="00583458">
            <w:pPr>
              <w:spacing w:line="360" w:lineRule="auto"/>
              <w:jc w:val="both"/>
              <w:rPr>
                <w:rFonts w:asciiTheme="majorBidi" w:hAnsiTheme="majorBidi" w:cstheme="majorBidi"/>
                <w:b/>
                <w:bCs/>
                <w:color w:val="0D0D0D" w:themeColor="text1" w:themeTint="F2"/>
                <w:sz w:val="4"/>
                <w:szCs w:val="4"/>
              </w:rPr>
            </w:pPr>
          </w:p>
        </w:tc>
        <w:tc>
          <w:tcPr>
            <w:tcW w:w="641" w:type="pct"/>
            <w:gridSpan w:val="2"/>
          </w:tcPr>
          <w:p w14:paraId="478529F7"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39" w:type="pct"/>
            <w:gridSpan w:val="2"/>
          </w:tcPr>
          <w:p w14:paraId="5AA7B621"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41" w:type="pct"/>
            <w:gridSpan w:val="2"/>
          </w:tcPr>
          <w:p w14:paraId="6F03022D"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39" w:type="pct"/>
            <w:gridSpan w:val="3"/>
          </w:tcPr>
          <w:p w14:paraId="617771A8"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696" w:type="pct"/>
            <w:gridSpan w:val="2"/>
          </w:tcPr>
          <w:p w14:paraId="3E5016DE"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c>
          <w:tcPr>
            <w:tcW w:w="579" w:type="pct"/>
          </w:tcPr>
          <w:p w14:paraId="218A1E83" w14:textId="77777777" w:rsidR="00B871C1" w:rsidRPr="00855774" w:rsidRDefault="00B871C1" w:rsidP="00583458">
            <w:pPr>
              <w:spacing w:line="360" w:lineRule="auto"/>
              <w:rPr>
                <w:rFonts w:asciiTheme="majorBidi" w:hAnsiTheme="majorBidi" w:cstheme="majorBidi"/>
                <w:color w:val="0D0D0D" w:themeColor="text1" w:themeTint="F2"/>
                <w:sz w:val="4"/>
                <w:szCs w:val="4"/>
              </w:rPr>
            </w:pPr>
          </w:p>
        </w:tc>
      </w:tr>
      <w:tr w:rsidR="00114C4E" w:rsidRPr="00855774" w14:paraId="6A82A3C9" w14:textId="77777777" w:rsidTr="00845DC9">
        <w:trPr>
          <w:trHeight w:val="264"/>
        </w:trPr>
        <w:tc>
          <w:tcPr>
            <w:tcW w:w="158" w:type="pct"/>
          </w:tcPr>
          <w:p w14:paraId="75FD5F10" w14:textId="77777777" w:rsidR="00B871C1" w:rsidRPr="00855774" w:rsidRDefault="00B871C1" w:rsidP="00583458">
            <w:pPr>
              <w:spacing w:line="360" w:lineRule="auto"/>
              <w:jc w:val="both"/>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6</w:t>
            </w:r>
          </w:p>
        </w:tc>
        <w:tc>
          <w:tcPr>
            <w:tcW w:w="1006" w:type="pct"/>
          </w:tcPr>
          <w:p w14:paraId="1434E785" w14:textId="77777777" w:rsidR="00B871C1" w:rsidRPr="00855774" w:rsidRDefault="00B871C1" w:rsidP="00583458">
            <w:pPr>
              <w:spacing w:line="360" w:lineRule="auto"/>
              <w:jc w:val="both"/>
              <w:rPr>
                <w:rFonts w:asciiTheme="majorBidi" w:hAnsiTheme="majorBidi" w:cstheme="majorBidi"/>
                <w:b/>
                <w:bCs/>
                <w:color w:val="0D0D0D" w:themeColor="text1" w:themeTint="F2"/>
                <w:sz w:val="16"/>
                <w:szCs w:val="16"/>
              </w:rPr>
            </w:pPr>
            <w:r w:rsidRPr="00855774">
              <w:rPr>
                <w:rFonts w:asciiTheme="majorBidi" w:hAnsiTheme="majorBidi" w:cstheme="majorBidi"/>
                <w:b/>
                <w:bCs/>
                <w:color w:val="0D0D0D" w:themeColor="text1" w:themeTint="F2"/>
                <w:sz w:val="16"/>
                <w:szCs w:val="16"/>
              </w:rPr>
              <w:t>Job Level</w:t>
            </w:r>
          </w:p>
        </w:tc>
        <w:tc>
          <w:tcPr>
            <w:tcW w:w="1280" w:type="pct"/>
            <w:gridSpan w:val="4"/>
          </w:tcPr>
          <w:p w14:paraId="4CA292C9" w14:textId="385EA976"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139535734"/>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Senior Management</w:t>
            </w:r>
          </w:p>
        </w:tc>
        <w:tc>
          <w:tcPr>
            <w:tcW w:w="1280" w:type="pct"/>
            <w:gridSpan w:val="5"/>
          </w:tcPr>
          <w:p w14:paraId="13E60F13" w14:textId="7B964CA9"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527256735"/>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Middle Management</w:t>
            </w:r>
          </w:p>
        </w:tc>
        <w:tc>
          <w:tcPr>
            <w:tcW w:w="1275" w:type="pct"/>
            <w:gridSpan w:val="3"/>
          </w:tcPr>
          <w:p w14:paraId="7BDD0E83" w14:textId="4D77486D" w:rsidR="00B871C1" w:rsidRPr="00855774" w:rsidRDefault="008E3372" w:rsidP="00583458">
            <w:pPr>
              <w:spacing w:line="360" w:lineRule="auto"/>
              <w:rPr>
                <w:rFonts w:asciiTheme="majorBidi" w:hAnsiTheme="majorBidi" w:cstheme="majorBidi"/>
                <w:color w:val="0D0D0D" w:themeColor="text1" w:themeTint="F2"/>
                <w:sz w:val="16"/>
                <w:szCs w:val="16"/>
              </w:rPr>
            </w:pPr>
            <w:sdt>
              <w:sdtPr>
                <w:rPr>
                  <w:rFonts w:asciiTheme="majorBidi" w:hAnsiTheme="majorBidi" w:cstheme="majorBidi"/>
                  <w:color w:val="0D0D0D" w:themeColor="text1" w:themeTint="F2"/>
                  <w:sz w:val="16"/>
                  <w:szCs w:val="16"/>
                </w:rPr>
                <w:id w:val="11346950"/>
              </w:sdtPr>
              <w:sdtEndPr/>
              <w:sdtContent>
                <w:r w:rsidR="00B871C1" w:rsidRPr="00855774">
                  <w:rPr>
                    <w:rFonts w:ascii="Segoe UI Symbol" w:eastAsia="MS Gothic" w:hAnsi="Segoe UI Symbol" w:cs="Segoe UI Symbol"/>
                    <w:color w:val="0D0D0D" w:themeColor="text1" w:themeTint="F2"/>
                    <w:sz w:val="16"/>
                    <w:szCs w:val="16"/>
                  </w:rPr>
                  <w:t>☐</w:t>
                </w:r>
              </w:sdtContent>
            </w:sdt>
            <w:r w:rsidR="00B871C1" w:rsidRPr="00855774">
              <w:rPr>
                <w:rFonts w:asciiTheme="majorBidi" w:hAnsiTheme="majorBidi" w:cstheme="majorBidi"/>
                <w:color w:val="0D0D0D" w:themeColor="text1" w:themeTint="F2"/>
                <w:sz w:val="16"/>
                <w:szCs w:val="16"/>
              </w:rPr>
              <w:t>Frontline Management</w:t>
            </w:r>
          </w:p>
        </w:tc>
      </w:tr>
      <w:tr w:rsidR="00114C4E" w:rsidRPr="00855774" w14:paraId="29BE81D5" w14:textId="77777777" w:rsidTr="00845DC9">
        <w:trPr>
          <w:trHeight w:val="113"/>
        </w:trPr>
        <w:tc>
          <w:tcPr>
            <w:tcW w:w="158" w:type="pct"/>
          </w:tcPr>
          <w:p w14:paraId="30D23AF3" w14:textId="77777777" w:rsidR="00B871C1" w:rsidRPr="00855774" w:rsidRDefault="00B871C1" w:rsidP="00583458">
            <w:pPr>
              <w:spacing w:line="360" w:lineRule="auto"/>
              <w:jc w:val="both"/>
              <w:rPr>
                <w:rFonts w:asciiTheme="majorBidi" w:hAnsiTheme="majorBidi" w:cstheme="majorBidi"/>
                <w:color w:val="0D0D0D" w:themeColor="text1" w:themeTint="F2"/>
                <w:sz w:val="6"/>
                <w:szCs w:val="6"/>
              </w:rPr>
            </w:pPr>
          </w:p>
        </w:tc>
        <w:tc>
          <w:tcPr>
            <w:tcW w:w="1006" w:type="pct"/>
          </w:tcPr>
          <w:p w14:paraId="0C2C4975" w14:textId="77777777" w:rsidR="00B871C1" w:rsidRPr="00855774" w:rsidRDefault="00B871C1" w:rsidP="00583458">
            <w:pPr>
              <w:spacing w:line="360" w:lineRule="auto"/>
              <w:jc w:val="both"/>
              <w:rPr>
                <w:rFonts w:asciiTheme="majorBidi" w:hAnsiTheme="majorBidi" w:cstheme="majorBidi"/>
                <w:b/>
                <w:bCs/>
                <w:color w:val="0D0D0D" w:themeColor="text1" w:themeTint="F2"/>
                <w:sz w:val="6"/>
                <w:szCs w:val="6"/>
              </w:rPr>
            </w:pPr>
          </w:p>
        </w:tc>
        <w:tc>
          <w:tcPr>
            <w:tcW w:w="1280" w:type="pct"/>
            <w:gridSpan w:val="4"/>
          </w:tcPr>
          <w:p w14:paraId="1A0AC46E" w14:textId="77777777" w:rsidR="00B871C1" w:rsidRPr="00855774" w:rsidRDefault="00B871C1" w:rsidP="00583458">
            <w:pPr>
              <w:spacing w:line="360" w:lineRule="auto"/>
              <w:rPr>
                <w:rFonts w:asciiTheme="majorBidi" w:hAnsiTheme="majorBidi" w:cstheme="majorBidi"/>
                <w:color w:val="0D0D0D" w:themeColor="text1" w:themeTint="F2"/>
                <w:sz w:val="6"/>
                <w:szCs w:val="6"/>
              </w:rPr>
            </w:pPr>
          </w:p>
        </w:tc>
        <w:tc>
          <w:tcPr>
            <w:tcW w:w="1280" w:type="pct"/>
            <w:gridSpan w:val="5"/>
          </w:tcPr>
          <w:p w14:paraId="2A1E68E8" w14:textId="77777777" w:rsidR="00B871C1" w:rsidRPr="00855774" w:rsidRDefault="00B871C1" w:rsidP="00583458">
            <w:pPr>
              <w:spacing w:line="360" w:lineRule="auto"/>
              <w:rPr>
                <w:rFonts w:asciiTheme="majorBidi" w:hAnsiTheme="majorBidi" w:cstheme="majorBidi"/>
                <w:color w:val="0D0D0D" w:themeColor="text1" w:themeTint="F2"/>
                <w:sz w:val="6"/>
                <w:szCs w:val="6"/>
              </w:rPr>
            </w:pPr>
          </w:p>
        </w:tc>
        <w:tc>
          <w:tcPr>
            <w:tcW w:w="1275" w:type="pct"/>
            <w:gridSpan w:val="3"/>
          </w:tcPr>
          <w:p w14:paraId="6BAB67EB" w14:textId="77777777" w:rsidR="00B871C1" w:rsidRPr="00855774" w:rsidRDefault="00B871C1" w:rsidP="00583458">
            <w:pPr>
              <w:spacing w:line="360" w:lineRule="auto"/>
              <w:rPr>
                <w:rFonts w:asciiTheme="majorBidi" w:hAnsiTheme="majorBidi" w:cstheme="majorBidi"/>
                <w:color w:val="0D0D0D" w:themeColor="text1" w:themeTint="F2"/>
                <w:sz w:val="6"/>
                <w:szCs w:val="6"/>
              </w:rPr>
            </w:pPr>
          </w:p>
        </w:tc>
      </w:tr>
    </w:tbl>
    <w:p w14:paraId="2833EE56" w14:textId="77777777" w:rsidR="005A1DA6" w:rsidRDefault="005A1DA6">
      <w:pPr>
        <w:rPr>
          <w:rFonts w:asciiTheme="majorBidi" w:hAnsiTheme="majorBidi" w:cstheme="majorBidi"/>
          <w:b/>
          <w:bCs/>
          <w:color w:val="0D0D0D" w:themeColor="text1" w:themeTint="F2"/>
        </w:rPr>
      </w:pPr>
      <w:r>
        <w:rPr>
          <w:rFonts w:asciiTheme="majorBidi" w:hAnsiTheme="majorBidi" w:cstheme="majorBidi"/>
          <w:b/>
          <w:bCs/>
          <w:color w:val="0D0D0D" w:themeColor="text1" w:themeTint="F2"/>
        </w:rPr>
        <w:br w:type="page"/>
      </w:r>
    </w:p>
    <w:p w14:paraId="0C878BBE" w14:textId="6D5EA3A9" w:rsidR="00B871C1" w:rsidRPr="00855774" w:rsidRDefault="00B871C1" w:rsidP="00B871C1">
      <w:pPr>
        <w:shd w:val="clear" w:color="auto" w:fill="2F5496" w:themeFill="accent5" w:themeFillShade="BF"/>
        <w:spacing w:after="0" w:line="240" w:lineRule="auto"/>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t 2: Project Governance</w:t>
      </w:r>
    </w:p>
    <w:p w14:paraId="4708B6D0" w14:textId="77777777" w:rsidR="00B871C1" w:rsidRPr="00855774" w:rsidRDefault="00B871C1" w:rsidP="005A1DA6">
      <w:pPr>
        <w:pStyle w:val="TOC3"/>
        <w:numPr>
          <w:ilvl w:val="1"/>
          <w:numId w:val="3"/>
        </w:numPr>
        <w:spacing w:line="240" w:lineRule="auto"/>
      </w:pPr>
      <w:r w:rsidRPr="00855774">
        <w:t>Accountability</w:t>
      </w:r>
    </w:p>
    <w:p w14:paraId="024929DE" w14:textId="769EA87E" w:rsidR="00B871C1" w:rsidRPr="00855774" w:rsidRDefault="00B871C1"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Accountability is a core element of project governance in an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accountability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using the scale below:</w:t>
      </w:r>
    </w:p>
    <w:p w14:paraId="4BD7E3B8"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06"/>
        <w:gridCol w:w="5246"/>
        <w:gridCol w:w="768"/>
        <w:gridCol w:w="682"/>
        <w:gridCol w:w="823"/>
        <w:gridCol w:w="785"/>
        <w:gridCol w:w="785"/>
      </w:tblGrid>
      <w:tr w:rsidR="00114C4E" w:rsidRPr="00855774" w14:paraId="7FE7DE8A" w14:textId="77777777" w:rsidTr="00845DC9">
        <w:tc>
          <w:tcPr>
            <w:tcW w:w="3020" w:type="pct"/>
            <w:gridSpan w:val="2"/>
          </w:tcPr>
          <w:p w14:paraId="3447DAEB" w14:textId="77777777" w:rsidR="00B871C1" w:rsidRPr="00855774" w:rsidRDefault="00B871C1"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 xml:space="preserve">Accountability </w:t>
            </w:r>
          </w:p>
        </w:tc>
        <w:tc>
          <w:tcPr>
            <w:tcW w:w="393" w:type="pct"/>
          </w:tcPr>
          <w:p w14:paraId="43A64861"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95" w:type="pct"/>
          </w:tcPr>
          <w:p w14:paraId="5D33975D"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398" w:type="pct"/>
          </w:tcPr>
          <w:p w14:paraId="1F42BABB"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5E0259A5"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7" w:type="pct"/>
          </w:tcPr>
          <w:p w14:paraId="1B35F43F"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452CB649" w14:textId="77777777" w:rsidTr="00845DC9">
        <w:tc>
          <w:tcPr>
            <w:tcW w:w="189" w:type="pct"/>
          </w:tcPr>
          <w:p w14:paraId="7D51432C"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31" w:type="pct"/>
          </w:tcPr>
          <w:p w14:paraId="318AF6AE" w14:textId="2BD2914D"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Responsibilities are effectively distributed in the </w:t>
            </w:r>
            <w:r w:rsidR="0079227A" w:rsidRPr="00855774">
              <w:rPr>
                <w:rFonts w:asciiTheme="majorBidi" w:hAnsiTheme="majorBidi" w:cstheme="majorBidi"/>
                <w:color w:val="0D0D0D" w:themeColor="text1" w:themeTint="F2"/>
                <w:sz w:val="18"/>
                <w:szCs w:val="18"/>
              </w:rPr>
              <w:t>organisation</w:t>
            </w:r>
          </w:p>
        </w:tc>
        <w:tc>
          <w:tcPr>
            <w:tcW w:w="393" w:type="pct"/>
          </w:tcPr>
          <w:p w14:paraId="3B264941" w14:textId="20BAB5F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5" w:type="pct"/>
          </w:tcPr>
          <w:p w14:paraId="46D50680" w14:textId="416F3E7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8" w:type="pct"/>
          </w:tcPr>
          <w:p w14:paraId="756725B4" w14:textId="6142D79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11E55FE" w14:textId="308FEDC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3D59E74" w14:textId="641DA86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1762AE7F" w14:textId="77777777" w:rsidTr="00845DC9">
        <w:tc>
          <w:tcPr>
            <w:tcW w:w="189" w:type="pct"/>
          </w:tcPr>
          <w:p w14:paraId="5F59E8CE"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31" w:type="pct"/>
          </w:tcPr>
          <w:p w14:paraId="17452252" w14:textId="3FB2F07F"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Speciali</w:t>
            </w:r>
            <w:r w:rsidR="00185858"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ation is considered in the distribution of responsibility</w:t>
            </w:r>
          </w:p>
        </w:tc>
        <w:tc>
          <w:tcPr>
            <w:tcW w:w="393" w:type="pct"/>
          </w:tcPr>
          <w:p w14:paraId="52426474" w14:textId="6AD15F7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5" w:type="pct"/>
          </w:tcPr>
          <w:p w14:paraId="5814869D" w14:textId="01CAB6B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8" w:type="pct"/>
          </w:tcPr>
          <w:p w14:paraId="267D1206" w14:textId="5D563F1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2729339E" w14:textId="63A0B49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2ADFA27" w14:textId="66FA35D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70F98AA3" w14:textId="77777777" w:rsidTr="00845DC9">
        <w:tc>
          <w:tcPr>
            <w:tcW w:w="189" w:type="pct"/>
          </w:tcPr>
          <w:p w14:paraId="3FCCE939"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31" w:type="pct"/>
          </w:tcPr>
          <w:p w14:paraId="331BF431"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Every individual is held accountable for the assigned responsibility</w:t>
            </w:r>
          </w:p>
        </w:tc>
        <w:tc>
          <w:tcPr>
            <w:tcW w:w="393" w:type="pct"/>
          </w:tcPr>
          <w:p w14:paraId="5273D663" w14:textId="0402CB2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5" w:type="pct"/>
          </w:tcPr>
          <w:p w14:paraId="40F484F5" w14:textId="7332D0F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8" w:type="pct"/>
          </w:tcPr>
          <w:p w14:paraId="7F9D818B" w14:textId="2963452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87FA9D4" w14:textId="497FF92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4A31F6E" w14:textId="24AAFCC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04B4EDB8" w14:textId="77777777" w:rsidTr="00845DC9">
        <w:tc>
          <w:tcPr>
            <w:tcW w:w="189" w:type="pct"/>
          </w:tcPr>
          <w:p w14:paraId="30487A97"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31" w:type="pct"/>
          </w:tcPr>
          <w:p w14:paraId="6793B192" w14:textId="4D7F1DFE"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 </w:t>
            </w:r>
            <w:r w:rsidR="0045427A" w:rsidRPr="00855774">
              <w:rPr>
                <w:rFonts w:asciiTheme="majorBidi" w:hAnsiTheme="majorBidi" w:cstheme="majorBidi"/>
                <w:color w:val="0D0D0D" w:themeColor="text1" w:themeTint="F2"/>
                <w:sz w:val="18"/>
                <w:szCs w:val="18"/>
              </w:rPr>
              <w:t>senior project practitioner</w:t>
            </w:r>
            <w:r w:rsidRPr="00855774">
              <w:rPr>
                <w:rFonts w:asciiTheme="majorBidi" w:hAnsiTheme="majorBidi" w:cstheme="majorBidi"/>
                <w:color w:val="0D0D0D" w:themeColor="text1" w:themeTint="F2"/>
                <w:sz w:val="18"/>
                <w:szCs w:val="18"/>
              </w:rPr>
              <w:t xml:space="preserve"> is fully accountable to 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for his/her tasks</w:t>
            </w:r>
          </w:p>
        </w:tc>
        <w:tc>
          <w:tcPr>
            <w:tcW w:w="393" w:type="pct"/>
          </w:tcPr>
          <w:p w14:paraId="28100927" w14:textId="3E9A08C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5" w:type="pct"/>
          </w:tcPr>
          <w:p w14:paraId="0A3BF237" w14:textId="21F82C1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8" w:type="pct"/>
          </w:tcPr>
          <w:p w14:paraId="38C7E1AD" w14:textId="1CB55A2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7297E71" w14:textId="705C116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DE491AA" w14:textId="695BAE5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39ACDB60" w14:textId="77777777" w:rsidTr="00845DC9">
        <w:tc>
          <w:tcPr>
            <w:tcW w:w="189" w:type="pct"/>
          </w:tcPr>
          <w:p w14:paraId="2C105FD8"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31" w:type="pct"/>
          </w:tcPr>
          <w:p w14:paraId="0B39BD8F"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Resources are used in a transparent manner</w:t>
            </w:r>
          </w:p>
        </w:tc>
        <w:tc>
          <w:tcPr>
            <w:tcW w:w="393" w:type="pct"/>
          </w:tcPr>
          <w:p w14:paraId="4129D37E" w14:textId="790E08D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5" w:type="pct"/>
          </w:tcPr>
          <w:p w14:paraId="7CA3599E" w14:textId="7B58D92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8" w:type="pct"/>
          </w:tcPr>
          <w:p w14:paraId="21B2023A" w14:textId="3E4DCCF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50C406A" w14:textId="447E9B5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20FF814" w14:textId="368F6BF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374C0C32" w14:textId="77777777" w:rsidTr="00845DC9">
        <w:tc>
          <w:tcPr>
            <w:tcW w:w="189" w:type="pct"/>
          </w:tcPr>
          <w:p w14:paraId="3768CFFD"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31" w:type="pct"/>
          </w:tcPr>
          <w:p w14:paraId="4AFFECC9"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an appraisal system to measure accountability across all levels</w:t>
            </w:r>
          </w:p>
        </w:tc>
        <w:tc>
          <w:tcPr>
            <w:tcW w:w="393" w:type="pct"/>
          </w:tcPr>
          <w:p w14:paraId="572BA69F" w14:textId="76FB0A0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5" w:type="pct"/>
          </w:tcPr>
          <w:p w14:paraId="40A4062A" w14:textId="552E9B0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8" w:type="pct"/>
          </w:tcPr>
          <w:p w14:paraId="6F8D6261" w14:textId="2FAC561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E041D60" w14:textId="18CF61A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EE7A25A" w14:textId="40703C8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25CC628C" w14:textId="08AF4C31" w:rsidR="00D530D7" w:rsidRPr="00855774" w:rsidRDefault="00B871C1" w:rsidP="005A1DA6">
      <w:pPr>
        <w:tabs>
          <w:tab w:val="left" w:pos="375"/>
          <w:tab w:val="left" w:pos="3145"/>
        </w:tabs>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ab/>
      </w:r>
    </w:p>
    <w:p w14:paraId="784C3077" w14:textId="77777777" w:rsidR="00B871C1" w:rsidRPr="00855774" w:rsidRDefault="00B871C1" w:rsidP="005A1DA6">
      <w:pPr>
        <w:pStyle w:val="TOC3"/>
        <w:numPr>
          <w:ilvl w:val="1"/>
          <w:numId w:val="3"/>
        </w:numPr>
        <w:spacing w:line="240" w:lineRule="auto"/>
      </w:pPr>
      <w:r w:rsidRPr="00855774">
        <w:t xml:space="preserve">Stakeholder Management </w:t>
      </w:r>
    </w:p>
    <w:p w14:paraId="1DEC43F0"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0BF707A9" w14:textId="4EC10264" w:rsidR="00B871C1" w:rsidRPr="00855774" w:rsidRDefault="00B871C1"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Stakeholder management is a core element of project governance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stakeholder management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1EED9E16"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44"/>
        <w:gridCol w:w="5229"/>
        <w:gridCol w:w="768"/>
        <w:gridCol w:w="661"/>
        <w:gridCol w:w="823"/>
        <w:gridCol w:w="785"/>
        <w:gridCol w:w="785"/>
      </w:tblGrid>
      <w:tr w:rsidR="00114C4E" w:rsidRPr="00855774" w14:paraId="24EC102B" w14:textId="77777777" w:rsidTr="00845DC9">
        <w:tc>
          <w:tcPr>
            <w:tcW w:w="3019" w:type="pct"/>
            <w:gridSpan w:val="2"/>
          </w:tcPr>
          <w:p w14:paraId="1CD6749B" w14:textId="77777777" w:rsidR="00B871C1" w:rsidRPr="00855774" w:rsidRDefault="00B871C1"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Stakeholder Management</w:t>
            </w:r>
          </w:p>
        </w:tc>
        <w:tc>
          <w:tcPr>
            <w:tcW w:w="394" w:type="pct"/>
          </w:tcPr>
          <w:p w14:paraId="6A442424"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79" w:type="pct"/>
          </w:tcPr>
          <w:p w14:paraId="532B5E01"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11" w:type="pct"/>
          </w:tcPr>
          <w:p w14:paraId="41C23FE7"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541A5E34"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9" w:type="pct"/>
          </w:tcPr>
          <w:p w14:paraId="129CD034"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7C02A8B0" w14:textId="77777777" w:rsidTr="00845DC9">
        <w:tc>
          <w:tcPr>
            <w:tcW w:w="210" w:type="pct"/>
          </w:tcPr>
          <w:p w14:paraId="0F34FAB8"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10" w:type="pct"/>
          </w:tcPr>
          <w:p w14:paraId="7E83280D"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All project stakeholders are always clearly defined</w:t>
            </w:r>
          </w:p>
        </w:tc>
        <w:tc>
          <w:tcPr>
            <w:tcW w:w="394" w:type="pct"/>
          </w:tcPr>
          <w:p w14:paraId="08A4784E" w14:textId="3823DBD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79" w:type="pct"/>
          </w:tcPr>
          <w:p w14:paraId="28A80C4C" w14:textId="6E559F5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51EC8FC8" w14:textId="0A91D70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B54D321" w14:textId="20FEC7A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00349347" w14:textId="08B1D54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24593DB4" w14:textId="77777777" w:rsidTr="00845DC9">
        <w:tc>
          <w:tcPr>
            <w:tcW w:w="210" w:type="pct"/>
          </w:tcPr>
          <w:p w14:paraId="0D0E53FD"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10" w:type="pct"/>
          </w:tcPr>
          <w:p w14:paraId="79B8CFEC"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 interests of different stakeholders are clearly outlined</w:t>
            </w:r>
          </w:p>
        </w:tc>
        <w:tc>
          <w:tcPr>
            <w:tcW w:w="394" w:type="pct"/>
          </w:tcPr>
          <w:p w14:paraId="420D87B8" w14:textId="75CFD8F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79" w:type="pct"/>
          </w:tcPr>
          <w:p w14:paraId="1C1C88C5" w14:textId="53DB3F2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0DB7A8C3" w14:textId="41FE03F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9D20759" w14:textId="6AB38EA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6970B83F" w14:textId="6901A56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5AB3B29E" w14:textId="77777777" w:rsidTr="00845DC9">
        <w:tc>
          <w:tcPr>
            <w:tcW w:w="210" w:type="pct"/>
          </w:tcPr>
          <w:p w14:paraId="0EA0DCB0"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10" w:type="pct"/>
          </w:tcPr>
          <w:p w14:paraId="4C3F0B8D"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Expectations of the stakeholders are clear</w:t>
            </w:r>
          </w:p>
        </w:tc>
        <w:tc>
          <w:tcPr>
            <w:tcW w:w="394" w:type="pct"/>
          </w:tcPr>
          <w:p w14:paraId="29AB023B" w14:textId="18864DF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79" w:type="pct"/>
          </w:tcPr>
          <w:p w14:paraId="20815B64" w14:textId="6FD0732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1D9BC985" w14:textId="27160EE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C8EC403" w14:textId="03B59F6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0C0298FC" w14:textId="3842BBE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3939FD7F" w14:textId="77777777" w:rsidTr="00845DC9">
        <w:tc>
          <w:tcPr>
            <w:tcW w:w="210" w:type="pct"/>
          </w:tcPr>
          <w:p w14:paraId="3AD844A5"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10" w:type="pct"/>
          </w:tcPr>
          <w:p w14:paraId="15CE4157"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an efficient framework of communicating with stakeholders</w:t>
            </w:r>
          </w:p>
        </w:tc>
        <w:tc>
          <w:tcPr>
            <w:tcW w:w="394" w:type="pct"/>
          </w:tcPr>
          <w:p w14:paraId="24AD6074" w14:textId="0E4CFC7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79" w:type="pct"/>
          </w:tcPr>
          <w:p w14:paraId="2A59FE4F" w14:textId="6F60B4E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597DF111" w14:textId="67A9968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F96073F" w14:textId="5AA5B66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49A0CF35" w14:textId="1B6C491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1072CE40" w14:textId="77777777" w:rsidTr="00845DC9">
        <w:tc>
          <w:tcPr>
            <w:tcW w:w="210" w:type="pct"/>
          </w:tcPr>
          <w:p w14:paraId="00BEB16E"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10" w:type="pct"/>
          </w:tcPr>
          <w:p w14:paraId="2EA97698"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Stakeholders are fully engaged in project stages</w:t>
            </w:r>
          </w:p>
        </w:tc>
        <w:tc>
          <w:tcPr>
            <w:tcW w:w="394" w:type="pct"/>
          </w:tcPr>
          <w:p w14:paraId="36377073" w14:textId="05937E0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79" w:type="pct"/>
          </w:tcPr>
          <w:p w14:paraId="07E1B8D8" w14:textId="5BE61A9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797CF628" w14:textId="50E5325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9FC4581" w14:textId="6009576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6E035222" w14:textId="6E6FCE4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6079CC84" w14:textId="77777777" w:rsidTr="00845DC9">
        <w:tc>
          <w:tcPr>
            <w:tcW w:w="210" w:type="pct"/>
          </w:tcPr>
          <w:p w14:paraId="1F5F364F"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10" w:type="pct"/>
          </w:tcPr>
          <w:p w14:paraId="22B32C00"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All stakeholders have responsibilities that are clearly defined in the project</w:t>
            </w:r>
          </w:p>
        </w:tc>
        <w:tc>
          <w:tcPr>
            <w:tcW w:w="394" w:type="pct"/>
          </w:tcPr>
          <w:p w14:paraId="4EABB16C" w14:textId="1B7849D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79" w:type="pct"/>
          </w:tcPr>
          <w:p w14:paraId="2BC269A2" w14:textId="395D3F5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5C5B26D2" w14:textId="7776D23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2FED1E42" w14:textId="4C063C1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36AE86E5" w14:textId="080C278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3BA7CF2D" w14:textId="77777777" w:rsidR="00B871C1" w:rsidRPr="00855774" w:rsidRDefault="00B871C1" w:rsidP="005A1DA6">
      <w:pPr>
        <w:spacing w:after="0" w:line="240" w:lineRule="auto"/>
        <w:rPr>
          <w:rFonts w:asciiTheme="majorBidi" w:hAnsiTheme="majorBidi" w:cstheme="majorBidi"/>
          <w:color w:val="0D0D0D" w:themeColor="text1" w:themeTint="F2"/>
          <w:sz w:val="10"/>
          <w:szCs w:val="10"/>
        </w:rPr>
      </w:pPr>
    </w:p>
    <w:p w14:paraId="2FC3C86A" w14:textId="77777777" w:rsidR="00B871C1" w:rsidRPr="00855774" w:rsidRDefault="00B871C1" w:rsidP="005A1DA6">
      <w:pPr>
        <w:pStyle w:val="TOC3"/>
        <w:numPr>
          <w:ilvl w:val="1"/>
          <w:numId w:val="3"/>
        </w:numPr>
        <w:spacing w:line="240" w:lineRule="auto"/>
      </w:pPr>
      <w:r w:rsidRPr="00855774">
        <w:t>Risk Management</w:t>
      </w:r>
    </w:p>
    <w:p w14:paraId="04EC66E6"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7C34379A" w14:textId="5D859064" w:rsidR="00B871C1" w:rsidRPr="00855774" w:rsidRDefault="00B871C1"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Risk management is considered a core element of project governance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risk management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7A461C08"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43"/>
        <w:gridCol w:w="5211"/>
        <w:gridCol w:w="768"/>
        <w:gridCol w:w="680"/>
        <w:gridCol w:w="823"/>
        <w:gridCol w:w="785"/>
        <w:gridCol w:w="785"/>
      </w:tblGrid>
      <w:tr w:rsidR="00114C4E" w:rsidRPr="00855774" w14:paraId="62002EBA" w14:textId="77777777" w:rsidTr="00845DC9">
        <w:tc>
          <w:tcPr>
            <w:tcW w:w="3020" w:type="pct"/>
            <w:gridSpan w:val="2"/>
          </w:tcPr>
          <w:p w14:paraId="6EAE604E" w14:textId="77777777" w:rsidR="00B871C1" w:rsidRPr="00855774" w:rsidRDefault="00B871C1"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Stakeholder Management</w:t>
            </w:r>
          </w:p>
        </w:tc>
        <w:tc>
          <w:tcPr>
            <w:tcW w:w="394" w:type="pct"/>
          </w:tcPr>
          <w:p w14:paraId="32B184DA"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94" w:type="pct"/>
          </w:tcPr>
          <w:p w14:paraId="5F42640E"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392" w:type="pct"/>
          </w:tcPr>
          <w:p w14:paraId="11054428"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1214688F"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403" w:type="pct"/>
          </w:tcPr>
          <w:p w14:paraId="33FBE801"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34668D98" w14:textId="77777777" w:rsidTr="00845DC9">
        <w:tc>
          <w:tcPr>
            <w:tcW w:w="215" w:type="pct"/>
          </w:tcPr>
          <w:p w14:paraId="3C0D7089"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05" w:type="pct"/>
          </w:tcPr>
          <w:p w14:paraId="6AA2FEE0"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Potential risks to the project are identified</w:t>
            </w:r>
          </w:p>
        </w:tc>
        <w:tc>
          <w:tcPr>
            <w:tcW w:w="394" w:type="pct"/>
          </w:tcPr>
          <w:p w14:paraId="0A18BFAE" w14:textId="12DB4B2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4" w:type="pct"/>
          </w:tcPr>
          <w:p w14:paraId="727E23B1" w14:textId="36D2C5E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2" w:type="pct"/>
          </w:tcPr>
          <w:p w14:paraId="6C2C20F4" w14:textId="55DA5C1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3F920F5" w14:textId="067F311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37723BA2" w14:textId="5B5E6D8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25285867" w14:textId="77777777" w:rsidTr="00845DC9">
        <w:tc>
          <w:tcPr>
            <w:tcW w:w="215" w:type="pct"/>
          </w:tcPr>
          <w:p w14:paraId="5D52CE98"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05" w:type="pct"/>
          </w:tcPr>
          <w:p w14:paraId="4CCC76E8" w14:textId="680132E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Risks are classified and prioriti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ed according to their impact on the project</w:t>
            </w:r>
          </w:p>
        </w:tc>
        <w:tc>
          <w:tcPr>
            <w:tcW w:w="394" w:type="pct"/>
          </w:tcPr>
          <w:p w14:paraId="5AFA8C61" w14:textId="788ACA6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4" w:type="pct"/>
          </w:tcPr>
          <w:p w14:paraId="58E846DE" w14:textId="6118FE1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2" w:type="pct"/>
          </w:tcPr>
          <w:p w14:paraId="61F3A67C" w14:textId="24E1811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B46DC34" w14:textId="39FF5A5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487AAC14" w14:textId="6DDC08A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5F919182" w14:textId="77777777" w:rsidTr="00845DC9">
        <w:tc>
          <w:tcPr>
            <w:tcW w:w="215" w:type="pct"/>
          </w:tcPr>
          <w:p w14:paraId="17D438CB"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05" w:type="pct"/>
          </w:tcPr>
          <w:p w14:paraId="43938143" w14:textId="110ABB50"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A risk</w:t>
            </w:r>
            <w:r w:rsidR="004C2CEC" w:rsidRPr="00855774">
              <w:rPr>
                <w:rFonts w:asciiTheme="majorBidi" w:hAnsiTheme="majorBidi" w:cstheme="majorBidi"/>
                <w:color w:val="0D0D0D" w:themeColor="text1" w:themeTint="F2"/>
                <w:sz w:val="18"/>
                <w:szCs w:val="18"/>
              </w:rPr>
              <w:t>-</w:t>
            </w:r>
            <w:r w:rsidRPr="00855774">
              <w:rPr>
                <w:rFonts w:asciiTheme="majorBidi" w:hAnsiTheme="majorBidi" w:cstheme="majorBidi"/>
                <w:color w:val="0D0D0D" w:themeColor="text1" w:themeTint="F2"/>
                <w:sz w:val="18"/>
                <w:szCs w:val="18"/>
              </w:rPr>
              <w:t xml:space="preserve">forecasting approach used in 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is reliable </w:t>
            </w:r>
          </w:p>
        </w:tc>
        <w:tc>
          <w:tcPr>
            <w:tcW w:w="394" w:type="pct"/>
          </w:tcPr>
          <w:p w14:paraId="0CD2C60D" w14:textId="1840618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4" w:type="pct"/>
          </w:tcPr>
          <w:p w14:paraId="0D04AAFB" w14:textId="09FD6A3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2" w:type="pct"/>
          </w:tcPr>
          <w:p w14:paraId="072012E3" w14:textId="334EDE0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4814EAD" w14:textId="13F2184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1FB4363D" w14:textId="6CE4317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1C774F28" w14:textId="77777777" w:rsidTr="00845DC9">
        <w:tc>
          <w:tcPr>
            <w:tcW w:w="215" w:type="pct"/>
          </w:tcPr>
          <w:p w14:paraId="6E880FC6"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05" w:type="pct"/>
          </w:tcPr>
          <w:p w14:paraId="74D2202E"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Efficient project management risk approaches are put in place</w:t>
            </w:r>
          </w:p>
        </w:tc>
        <w:tc>
          <w:tcPr>
            <w:tcW w:w="394" w:type="pct"/>
          </w:tcPr>
          <w:p w14:paraId="3C296B4A" w14:textId="179D729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4" w:type="pct"/>
          </w:tcPr>
          <w:p w14:paraId="1C05C2FD" w14:textId="554A218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2" w:type="pct"/>
          </w:tcPr>
          <w:p w14:paraId="241613DE" w14:textId="72FD6B0C"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E04E8B6" w14:textId="1EA6795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1D608FBF" w14:textId="3C6E9C6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2E642EFF" w14:textId="77777777" w:rsidTr="00845DC9">
        <w:tc>
          <w:tcPr>
            <w:tcW w:w="215" w:type="pct"/>
          </w:tcPr>
          <w:p w14:paraId="282470EC"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05" w:type="pct"/>
          </w:tcPr>
          <w:p w14:paraId="190CDAD7"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Technology is used in risk management</w:t>
            </w:r>
          </w:p>
        </w:tc>
        <w:tc>
          <w:tcPr>
            <w:tcW w:w="394" w:type="pct"/>
          </w:tcPr>
          <w:p w14:paraId="1D341A10" w14:textId="7A3DE10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4" w:type="pct"/>
          </w:tcPr>
          <w:p w14:paraId="72D894E0" w14:textId="58A7F3E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2" w:type="pct"/>
          </w:tcPr>
          <w:p w14:paraId="79D456FF" w14:textId="61188A7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21A7E21" w14:textId="0FDAA3E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2D659DD1" w14:textId="032F94B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67C83541" w14:textId="77777777" w:rsidTr="00845DC9">
        <w:tc>
          <w:tcPr>
            <w:tcW w:w="215" w:type="pct"/>
          </w:tcPr>
          <w:p w14:paraId="546BBED5"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05" w:type="pct"/>
          </w:tcPr>
          <w:p w14:paraId="4484D52F" w14:textId="596B652F"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 </w:t>
            </w:r>
            <w:r w:rsidR="0045427A" w:rsidRPr="00855774">
              <w:rPr>
                <w:rFonts w:asciiTheme="majorBidi" w:hAnsiTheme="majorBidi" w:cstheme="majorBidi"/>
                <w:color w:val="0D0D0D" w:themeColor="text1" w:themeTint="F2"/>
                <w:sz w:val="18"/>
                <w:szCs w:val="18"/>
              </w:rPr>
              <w:t>senior project practitioner</w:t>
            </w:r>
            <w:r w:rsidRPr="00855774">
              <w:rPr>
                <w:rFonts w:asciiTheme="majorBidi" w:hAnsiTheme="majorBidi" w:cstheme="majorBidi"/>
                <w:color w:val="0D0D0D" w:themeColor="text1" w:themeTint="F2"/>
                <w:sz w:val="18"/>
                <w:szCs w:val="18"/>
              </w:rPr>
              <w:t xml:space="preserve"> swiftly responds to risks in the project</w:t>
            </w:r>
          </w:p>
        </w:tc>
        <w:tc>
          <w:tcPr>
            <w:tcW w:w="394" w:type="pct"/>
          </w:tcPr>
          <w:p w14:paraId="36F343D1" w14:textId="426784F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4" w:type="pct"/>
          </w:tcPr>
          <w:p w14:paraId="2D7D774D" w14:textId="406029A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2" w:type="pct"/>
          </w:tcPr>
          <w:p w14:paraId="41569EA9" w14:textId="059ADF7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311A37E" w14:textId="76756D5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46B9FA68" w14:textId="1B7FA82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06AFF7C7"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27C135C2" w14:textId="77777777" w:rsidR="00B871C1" w:rsidRPr="00855774" w:rsidRDefault="00B871C1" w:rsidP="005A1DA6">
      <w:pPr>
        <w:pStyle w:val="TOC3"/>
        <w:numPr>
          <w:ilvl w:val="1"/>
          <w:numId w:val="3"/>
        </w:numPr>
        <w:spacing w:line="240" w:lineRule="auto"/>
      </w:pPr>
      <w:r w:rsidRPr="00855774">
        <w:t>Project Control Processes</w:t>
      </w:r>
    </w:p>
    <w:p w14:paraId="3A380A40"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12EE0AA0" w14:textId="63C0950C" w:rsidR="00B871C1" w:rsidRPr="00855774" w:rsidRDefault="00B871C1"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Project control processes are a core element of project governance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project control processes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511A59A4"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80"/>
        <w:gridCol w:w="5247"/>
        <w:gridCol w:w="768"/>
        <w:gridCol w:w="607"/>
        <w:gridCol w:w="823"/>
        <w:gridCol w:w="785"/>
        <w:gridCol w:w="785"/>
      </w:tblGrid>
      <w:tr w:rsidR="00114C4E" w:rsidRPr="00855774" w14:paraId="677E961A" w14:textId="77777777" w:rsidTr="00845DC9">
        <w:tc>
          <w:tcPr>
            <w:tcW w:w="3019" w:type="pct"/>
            <w:gridSpan w:val="2"/>
          </w:tcPr>
          <w:p w14:paraId="7AEDC749" w14:textId="77777777" w:rsidR="00B871C1" w:rsidRPr="00855774" w:rsidRDefault="00B871C1"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Project Control Processes</w:t>
            </w:r>
          </w:p>
        </w:tc>
        <w:tc>
          <w:tcPr>
            <w:tcW w:w="394" w:type="pct"/>
          </w:tcPr>
          <w:p w14:paraId="0F032C24"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29" w:type="pct"/>
          </w:tcPr>
          <w:p w14:paraId="07C114DB"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57" w:type="pct"/>
          </w:tcPr>
          <w:p w14:paraId="1549DCBE"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4DA62DEE"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403" w:type="pct"/>
          </w:tcPr>
          <w:p w14:paraId="7B3CD32E"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0087C3AB" w14:textId="77777777" w:rsidTr="00845DC9">
        <w:tc>
          <w:tcPr>
            <w:tcW w:w="215" w:type="pct"/>
          </w:tcPr>
          <w:p w14:paraId="7E51502A"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05" w:type="pct"/>
          </w:tcPr>
          <w:p w14:paraId="107D4A9B" w14:textId="39611D92"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 project is effectively initiated by the </w:t>
            </w:r>
            <w:r w:rsidR="0045427A" w:rsidRPr="00855774">
              <w:rPr>
                <w:rFonts w:asciiTheme="majorBidi" w:hAnsiTheme="majorBidi" w:cstheme="majorBidi"/>
                <w:color w:val="0D0D0D" w:themeColor="text1" w:themeTint="F2"/>
                <w:sz w:val="18"/>
                <w:szCs w:val="18"/>
              </w:rPr>
              <w:t>senior project practitioner</w:t>
            </w:r>
          </w:p>
        </w:tc>
        <w:tc>
          <w:tcPr>
            <w:tcW w:w="394" w:type="pct"/>
          </w:tcPr>
          <w:p w14:paraId="31A3CCCA" w14:textId="0FEF4BA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73F428DD" w14:textId="54BE4C5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78D08B10" w14:textId="7083893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373CA7D" w14:textId="3A96AFD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3C2C09FB" w14:textId="62887A7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6D16E5D1" w14:textId="77777777" w:rsidTr="00845DC9">
        <w:tc>
          <w:tcPr>
            <w:tcW w:w="215" w:type="pct"/>
          </w:tcPr>
          <w:p w14:paraId="736A36A8"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05" w:type="pct"/>
          </w:tcPr>
          <w:p w14:paraId="4CBFCC6F"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Metrics for risk management in the project are clearly defined</w:t>
            </w:r>
          </w:p>
        </w:tc>
        <w:tc>
          <w:tcPr>
            <w:tcW w:w="394" w:type="pct"/>
          </w:tcPr>
          <w:p w14:paraId="75129803" w14:textId="6446C9B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655E9530" w14:textId="0EB3149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788E3411" w14:textId="4BC4CD9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2706405" w14:textId="3E38582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2CB9C066" w14:textId="10E44A6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3CB2CA28" w14:textId="77777777" w:rsidTr="00845DC9">
        <w:tc>
          <w:tcPr>
            <w:tcW w:w="215" w:type="pct"/>
          </w:tcPr>
          <w:p w14:paraId="227B6ED3"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05" w:type="pct"/>
          </w:tcPr>
          <w:p w14:paraId="74575DB4"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Approaches to controlling and monitoring the project are clearly defined</w:t>
            </w:r>
          </w:p>
        </w:tc>
        <w:tc>
          <w:tcPr>
            <w:tcW w:w="394" w:type="pct"/>
          </w:tcPr>
          <w:p w14:paraId="56B2C66A" w14:textId="512ED7D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2372AC72" w14:textId="4E0C602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014E6663" w14:textId="3E763E9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7BA96B1" w14:textId="7504250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0C33DD05" w14:textId="647FD46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0F878832" w14:textId="77777777" w:rsidTr="00845DC9">
        <w:tc>
          <w:tcPr>
            <w:tcW w:w="215" w:type="pct"/>
          </w:tcPr>
          <w:p w14:paraId="320222FE"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05" w:type="pct"/>
          </w:tcPr>
          <w:p w14:paraId="17054889" w14:textId="6E22D4E8"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Stakeholder communication and engagement processes are well</w:t>
            </w:r>
            <w:r w:rsidR="004C2CEC" w:rsidRPr="00855774">
              <w:rPr>
                <w:rFonts w:asciiTheme="majorBidi" w:hAnsiTheme="majorBidi" w:cstheme="majorBidi"/>
                <w:color w:val="0D0D0D" w:themeColor="text1" w:themeTint="F2"/>
                <w:sz w:val="18"/>
                <w:szCs w:val="18"/>
              </w:rPr>
              <w:t xml:space="preserve"> </w:t>
            </w:r>
            <w:r w:rsidRPr="00855774">
              <w:rPr>
                <w:rFonts w:asciiTheme="majorBidi" w:hAnsiTheme="majorBidi" w:cstheme="majorBidi"/>
                <w:color w:val="0D0D0D" w:themeColor="text1" w:themeTint="F2"/>
                <w:sz w:val="18"/>
                <w:szCs w:val="18"/>
              </w:rPr>
              <w:t xml:space="preserve">defined in the </w:t>
            </w:r>
            <w:r w:rsidR="0079227A" w:rsidRPr="00855774">
              <w:rPr>
                <w:rFonts w:asciiTheme="majorBidi" w:hAnsiTheme="majorBidi" w:cstheme="majorBidi"/>
                <w:color w:val="0D0D0D" w:themeColor="text1" w:themeTint="F2"/>
                <w:sz w:val="18"/>
                <w:szCs w:val="18"/>
              </w:rPr>
              <w:t>organisation</w:t>
            </w:r>
          </w:p>
        </w:tc>
        <w:tc>
          <w:tcPr>
            <w:tcW w:w="394" w:type="pct"/>
          </w:tcPr>
          <w:p w14:paraId="40BC7694" w14:textId="5796A5B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191DD832" w14:textId="31E747B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28FBB422" w14:textId="205247D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B3A3825" w14:textId="3B9C0ED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6388BB55" w14:textId="29B1D67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777D34C4" w14:textId="77777777" w:rsidTr="00845DC9">
        <w:tc>
          <w:tcPr>
            <w:tcW w:w="215" w:type="pct"/>
          </w:tcPr>
          <w:p w14:paraId="5D80913F"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05" w:type="pct"/>
          </w:tcPr>
          <w:p w14:paraId="285108BC"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Roles and responsibilities of teams at every stage of the project are clear</w:t>
            </w:r>
          </w:p>
        </w:tc>
        <w:tc>
          <w:tcPr>
            <w:tcW w:w="394" w:type="pct"/>
          </w:tcPr>
          <w:p w14:paraId="47C8EEE3" w14:textId="6550F36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02814519" w14:textId="12B81EC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34448043" w14:textId="3448680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2F95C50" w14:textId="1AFA9B9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73574EF6" w14:textId="34FE0AB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224C7D4B" w14:textId="77777777" w:rsidTr="00845DC9">
        <w:tc>
          <w:tcPr>
            <w:tcW w:w="215" w:type="pct"/>
          </w:tcPr>
          <w:p w14:paraId="195E37B8"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05" w:type="pct"/>
          </w:tcPr>
          <w:p w14:paraId="4E8C52B4" w14:textId="4F38FAE0"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Closing time for the project is well defined based on the existing timelines for the project in 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w:t>
            </w:r>
          </w:p>
        </w:tc>
        <w:tc>
          <w:tcPr>
            <w:tcW w:w="394" w:type="pct"/>
          </w:tcPr>
          <w:p w14:paraId="784D9A74" w14:textId="68000F1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542B56E4" w14:textId="20FAA77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1DB14152" w14:textId="3873A87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423AE1F" w14:textId="7AAE2D5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57DBB21A" w14:textId="0AF2794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01C76535" w14:textId="3ED867C5" w:rsidR="00CD109B" w:rsidRPr="00855774" w:rsidRDefault="00CD109B" w:rsidP="005A1DA6">
      <w:pPr>
        <w:tabs>
          <w:tab w:val="left" w:pos="2730"/>
        </w:tabs>
        <w:spacing w:after="0" w:line="240" w:lineRule="auto"/>
        <w:rPr>
          <w:rFonts w:asciiTheme="majorBidi" w:hAnsiTheme="majorBidi" w:cstheme="majorBidi"/>
          <w:b/>
          <w:bCs/>
          <w:color w:val="0D0D0D" w:themeColor="text1" w:themeTint="F2"/>
        </w:rPr>
      </w:pPr>
    </w:p>
    <w:p w14:paraId="0F11C936" w14:textId="3860CB86" w:rsidR="00D530D7" w:rsidRPr="00855774" w:rsidRDefault="00D530D7" w:rsidP="005A1DA6">
      <w:pPr>
        <w:tabs>
          <w:tab w:val="left" w:pos="2730"/>
        </w:tabs>
        <w:spacing w:after="0" w:line="240" w:lineRule="auto"/>
        <w:rPr>
          <w:rFonts w:asciiTheme="majorBidi" w:hAnsiTheme="majorBidi" w:cstheme="majorBidi"/>
          <w:b/>
          <w:bCs/>
          <w:color w:val="0D0D0D" w:themeColor="text1" w:themeTint="F2"/>
        </w:rPr>
      </w:pPr>
    </w:p>
    <w:p w14:paraId="746CA247" w14:textId="069A6C64" w:rsidR="00D530D7" w:rsidRPr="00855774" w:rsidRDefault="00D530D7" w:rsidP="005A1DA6">
      <w:pPr>
        <w:tabs>
          <w:tab w:val="left" w:pos="2730"/>
        </w:tabs>
        <w:spacing w:after="0" w:line="240" w:lineRule="auto"/>
        <w:rPr>
          <w:rFonts w:asciiTheme="majorBidi" w:hAnsiTheme="majorBidi" w:cstheme="majorBidi"/>
          <w:b/>
          <w:bCs/>
          <w:color w:val="0D0D0D" w:themeColor="text1" w:themeTint="F2"/>
        </w:rPr>
      </w:pPr>
    </w:p>
    <w:p w14:paraId="2C373B84" w14:textId="77777777" w:rsidR="009B006B" w:rsidRPr="00855774" w:rsidRDefault="009B006B" w:rsidP="005A1DA6">
      <w:pPr>
        <w:spacing w:line="240" w:lineRule="auto"/>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br w:type="page"/>
      </w:r>
    </w:p>
    <w:p w14:paraId="0BA17907" w14:textId="3A716B89" w:rsidR="00B871C1" w:rsidRPr="00855774" w:rsidRDefault="00B871C1" w:rsidP="005A1DA6">
      <w:pPr>
        <w:shd w:val="clear" w:color="auto" w:fill="C45911" w:themeFill="accent2" w:themeFillShade="BF"/>
        <w:spacing w:after="0" w:line="240" w:lineRule="auto"/>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 xml:space="preserve">Part </w:t>
      </w:r>
      <w:r w:rsidR="00D530D7" w:rsidRPr="00855774">
        <w:rPr>
          <w:rFonts w:asciiTheme="majorBidi" w:hAnsiTheme="majorBidi" w:cstheme="majorBidi"/>
          <w:b/>
          <w:bCs/>
          <w:color w:val="0D0D0D" w:themeColor="text1" w:themeTint="F2"/>
        </w:rPr>
        <w:t>3</w:t>
      </w:r>
      <w:r w:rsidRPr="00855774">
        <w:rPr>
          <w:rFonts w:asciiTheme="majorBidi" w:hAnsiTheme="majorBidi" w:cstheme="majorBidi"/>
          <w:b/>
          <w:bCs/>
          <w:color w:val="0D0D0D" w:themeColor="text1" w:themeTint="F2"/>
        </w:rPr>
        <w:t>: Cultural Intelligence</w:t>
      </w:r>
    </w:p>
    <w:p w14:paraId="1CE9A93F" w14:textId="77777777" w:rsidR="00B871C1" w:rsidRPr="00855774" w:rsidRDefault="00B871C1" w:rsidP="005A1DA6">
      <w:pPr>
        <w:pStyle w:val="TOC3"/>
        <w:numPr>
          <w:ilvl w:val="1"/>
          <w:numId w:val="5"/>
        </w:numPr>
        <w:spacing w:line="240" w:lineRule="auto"/>
      </w:pPr>
      <w:r w:rsidRPr="00855774">
        <w:t xml:space="preserve"> Cultural Awareness </w:t>
      </w:r>
    </w:p>
    <w:p w14:paraId="4B0E85D7" w14:textId="77777777" w:rsidR="00B871C1" w:rsidRPr="00855774" w:rsidRDefault="00B871C1" w:rsidP="005A1DA6">
      <w:pPr>
        <w:spacing w:after="0" w:line="240" w:lineRule="auto"/>
        <w:jc w:val="both"/>
        <w:rPr>
          <w:rFonts w:asciiTheme="majorBidi" w:hAnsiTheme="majorBidi" w:cstheme="majorBidi"/>
          <w:b/>
          <w:bCs/>
          <w:color w:val="0D0D0D" w:themeColor="text1" w:themeTint="F2"/>
          <w:sz w:val="10"/>
          <w:szCs w:val="10"/>
        </w:rPr>
      </w:pPr>
    </w:p>
    <w:p w14:paraId="07316C8A" w14:textId="494EC988" w:rsidR="00B871C1" w:rsidRPr="00855774" w:rsidRDefault="00B871C1"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Cultural awareness is a core element of cultural intelligence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cultural awareness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how likely the following practices exist in your organisation. Then tick your response using the following scale:</w:t>
      </w:r>
    </w:p>
    <w:p w14:paraId="0E1D9F09"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06"/>
        <w:gridCol w:w="5294"/>
        <w:gridCol w:w="768"/>
        <w:gridCol w:w="634"/>
        <w:gridCol w:w="823"/>
        <w:gridCol w:w="785"/>
        <w:gridCol w:w="785"/>
      </w:tblGrid>
      <w:tr w:rsidR="00114C4E" w:rsidRPr="00855774" w14:paraId="022B14BF" w14:textId="77777777" w:rsidTr="00845DC9">
        <w:tc>
          <w:tcPr>
            <w:tcW w:w="3085" w:type="pct"/>
            <w:gridSpan w:val="2"/>
          </w:tcPr>
          <w:p w14:paraId="216AD8E4" w14:textId="77777777" w:rsidR="00B871C1" w:rsidRPr="00855774" w:rsidRDefault="00B871C1"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Cultural Awareness</w:t>
            </w:r>
          </w:p>
        </w:tc>
        <w:tc>
          <w:tcPr>
            <w:tcW w:w="317" w:type="pct"/>
          </w:tcPr>
          <w:p w14:paraId="1B0F5449"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90" w:type="pct"/>
          </w:tcPr>
          <w:p w14:paraId="36212380"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11" w:type="pct"/>
          </w:tcPr>
          <w:p w14:paraId="305BBB12"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4A2465A6"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9" w:type="pct"/>
          </w:tcPr>
          <w:p w14:paraId="715C6F69"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34D60E0B" w14:textId="77777777" w:rsidTr="00845DC9">
        <w:tc>
          <w:tcPr>
            <w:tcW w:w="210" w:type="pct"/>
          </w:tcPr>
          <w:p w14:paraId="49C791C4"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75" w:type="pct"/>
          </w:tcPr>
          <w:p w14:paraId="082FF6C2" w14:textId="5F1B5849" w:rsidR="00B871C1" w:rsidRPr="00855774" w:rsidRDefault="0045427A"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Senior project practitioner</w:t>
            </w:r>
            <w:r w:rsidR="00B871C1" w:rsidRPr="00855774">
              <w:rPr>
                <w:rFonts w:asciiTheme="majorBidi" w:hAnsiTheme="majorBidi" w:cstheme="majorBidi"/>
                <w:color w:val="0D0D0D" w:themeColor="text1" w:themeTint="F2"/>
                <w:sz w:val="18"/>
                <w:szCs w:val="18"/>
              </w:rPr>
              <w:t>s are aware of the different cultures in the project value chain</w:t>
            </w:r>
          </w:p>
        </w:tc>
        <w:tc>
          <w:tcPr>
            <w:tcW w:w="317" w:type="pct"/>
          </w:tcPr>
          <w:p w14:paraId="331A1FD5" w14:textId="67F9A2D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0" w:type="pct"/>
          </w:tcPr>
          <w:p w14:paraId="0C44006E" w14:textId="2C743D5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27D12B78" w14:textId="06FE9FA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E7D5437" w14:textId="1705A19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49148F9B" w14:textId="2B0F852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1997F8BF" w14:textId="77777777" w:rsidTr="00845DC9">
        <w:tc>
          <w:tcPr>
            <w:tcW w:w="210" w:type="pct"/>
          </w:tcPr>
          <w:p w14:paraId="12E58295"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75" w:type="pct"/>
          </w:tcPr>
          <w:p w14:paraId="09CF45A8"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an acceptance of the existing cultural differences in the project value chain</w:t>
            </w:r>
          </w:p>
        </w:tc>
        <w:tc>
          <w:tcPr>
            <w:tcW w:w="317" w:type="pct"/>
          </w:tcPr>
          <w:p w14:paraId="6FAFE1FF" w14:textId="0B295F8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0" w:type="pct"/>
          </w:tcPr>
          <w:p w14:paraId="497DD4AB" w14:textId="44B7947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7B5486A6" w14:textId="04704FB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4BE8909" w14:textId="31CD494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4C9C0C7D" w14:textId="0B5274B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2CB85BE2" w14:textId="77777777" w:rsidTr="00845DC9">
        <w:tc>
          <w:tcPr>
            <w:tcW w:w="210" w:type="pct"/>
          </w:tcPr>
          <w:p w14:paraId="762E68FC"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75" w:type="pct"/>
          </w:tcPr>
          <w:p w14:paraId="6D7E9530"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Project teams are trained in the significance of cultural awareness</w:t>
            </w:r>
          </w:p>
        </w:tc>
        <w:tc>
          <w:tcPr>
            <w:tcW w:w="317" w:type="pct"/>
          </w:tcPr>
          <w:p w14:paraId="2C2E4634" w14:textId="7DECCC7C"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0" w:type="pct"/>
          </w:tcPr>
          <w:p w14:paraId="064804CC" w14:textId="0736FA6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13ECB9AA" w14:textId="133DC11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B9B6108" w14:textId="1481BE1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12E66B8B" w14:textId="4912A4B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02C1C4F3" w14:textId="77777777" w:rsidTr="00845DC9">
        <w:tc>
          <w:tcPr>
            <w:tcW w:w="210" w:type="pct"/>
          </w:tcPr>
          <w:p w14:paraId="37A9C345"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75" w:type="pct"/>
          </w:tcPr>
          <w:p w14:paraId="06B50390" w14:textId="6188B0B0"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Cultural awareness is dynamic within the </w:t>
            </w:r>
            <w:r w:rsidR="0079227A" w:rsidRPr="00855774">
              <w:rPr>
                <w:rFonts w:asciiTheme="majorBidi" w:hAnsiTheme="majorBidi" w:cstheme="majorBidi"/>
                <w:color w:val="0D0D0D" w:themeColor="text1" w:themeTint="F2"/>
                <w:sz w:val="18"/>
                <w:szCs w:val="18"/>
              </w:rPr>
              <w:t>organisation</w:t>
            </w:r>
          </w:p>
        </w:tc>
        <w:tc>
          <w:tcPr>
            <w:tcW w:w="317" w:type="pct"/>
          </w:tcPr>
          <w:p w14:paraId="69566874" w14:textId="1FE6F3F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0" w:type="pct"/>
          </w:tcPr>
          <w:p w14:paraId="32F20C5F" w14:textId="562AEDA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0AD17760" w14:textId="6282DBB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20DD4FB4" w14:textId="3B72AF0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65477E36" w14:textId="33A3020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034AACE6" w14:textId="77777777" w:rsidTr="00845DC9">
        <w:tc>
          <w:tcPr>
            <w:tcW w:w="210" w:type="pct"/>
          </w:tcPr>
          <w:p w14:paraId="5EAD3DE5"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75" w:type="pct"/>
          </w:tcPr>
          <w:p w14:paraId="372C6D0F" w14:textId="1EC74074"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There </w:t>
            </w:r>
            <w:r w:rsidR="00AC2620" w:rsidRPr="00855774">
              <w:rPr>
                <w:rFonts w:asciiTheme="majorBidi" w:hAnsiTheme="majorBidi" w:cstheme="majorBidi"/>
                <w:color w:val="0D0D0D" w:themeColor="text1" w:themeTint="F2"/>
                <w:sz w:val="18"/>
                <w:szCs w:val="18"/>
              </w:rPr>
              <w:t>is</w:t>
            </w:r>
            <w:r w:rsidRPr="00855774">
              <w:rPr>
                <w:rFonts w:asciiTheme="majorBidi" w:hAnsiTheme="majorBidi" w:cstheme="majorBidi"/>
                <w:color w:val="0D0D0D" w:themeColor="text1" w:themeTint="F2"/>
                <w:sz w:val="18"/>
                <w:szCs w:val="18"/>
              </w:rPr>
              <w:t xml:space="preserve"> tolerance and respect for everyone’s culture in the project value chain</w:t>
            </w:r>
          </w:p>
        </w:tc>
        <w:tc>
          <w:tcPr>
            <w:tcW w:w="317" w:type="pct"/>
          </w:tcPr>
          <w:p w14:paraId="3E60B463" w14:textId="6E6ACB5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0" w:type="pct"/>
          </w:tcPr>
          <w:p w14:paraId="1EF50EF0" w14:textId="09A6719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3A4ABFEA" w14:textId="5599944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0B14CB9" w14:textId="1A54CC9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0CD93172" w14:textId="53D9DDE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30B93907" w14:textId="77777777" w:rsidTr="00845DC9">
        <w:tc>
          <w:tcPr>
            <w:tcW w:w="210" w:type="pct"/>
          </w:tcPr>
          <w:p w14:paraId="62D795CC"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75" w:type="pct"/>
          </w:tcPr>
          <w:p w14:paraId="039A8D54" w14:textId="6E964CFB"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Cultural knowledge has been institutionali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ed at 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level</w:t>
            </w:r>
          </w:p>
        </w:tc>
        <w:tc>
          <w:tcPr>
            <w:tcW w:w="317" w:type="pct"/>
          </w:tcPr>
          <w:p w14:paraId="5B2C8E4E" w14:textId="3DF8F8F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0" w:type="pct"/>
          </w:tcPr>
          <w:p w14:paraId="575C286A" w14:textId="5BEEA2B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058761CC" w14:textId="23AB28E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5BF892E" w14:textId="4001C6C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0FFE7AC9" w14:textId="6197C5D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4CCD8A5F"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04424DA2" w14:textId="77777777" w:rsidR="00B871C1" w:rsidRPr="00855774" w:rsidRDefault="00B871C1" w:rsidP="005A1DA6">
      <w:pPr>
        <w:pStyle w:val="TOC3"/>
        <w:numPr>
          <w:ilvl w:val="1"/>
          <w:numId w:val="5"/>
        </w:numPr>
        <w:spacing w:line="240" w:lineRule="auto"/>
      </w:pPr>
      <w:r w:rsidRPr="00855774">
        <w:t xml:space="preserve">Path Capability </w:t>
      </w:r>
    </w:p>
    <w:p w14:paraId="7EA901A3"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34B0B67D" w14:textId="17142C93" w:rsidR="00B871C1" w:rsidRPr="00855774" w:rsidRDefault="00B871C1"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Path capability is a core element of cultural intelligence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path capability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7A559F04"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06"/>
        <w:gridCol w:w="5306"/>
        <w:gridCol w:w="768"/>
        <w:gridCol w:w="622"/>
        <w:gridCol w:w="823"/>
        <w:gridCol w:w="785"/>
        <w:gridCol w:w="785"/>
      </w:tblGrid>
      <w:tr w:rsidR="00114C4E" w:rsidRPr="00855774" w14:paraId="7906AA4E" w14:textId="77777777" w:rsidTr="00845DC9">
        <w:tc>
          <w:tcPr>
            <w:tcW w:w="3085" w:type="pct"/>
            <w:gridSpan w:val="2"/>
          </w:tcPr>
          <w:p w14:paraId="41C252D7" w14:textId="77777777" w:rsidR="00B871C1" w:rsidRPr="00855774" w:rsidRDefault="00B871C1"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Path Capability</w:t>
            </w:r>
          </w:p>
        </w:tc>
        <w:tc>
          <w:tcPr>
            <w:tcW w:w="328" w:type="pct"/>
          </w:tcPr>
          <w:p w14:paraId="56F0DBA5"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80" w:type="pct"/>
          </w:tcPr>
          <w:p w14:paraId="7127251A"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11" w:type="pct"/>
          </w:tcPr>
          <w:p w14:paraId="05C74053"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47FB5697"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9" w:type="pct"/>
          </w:tcPr>
          <w:p w14:paraId="1035BFAB"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7A414575" w14:textId="77777777" w:rsidTr="00845DC9">
        <w:tc>
          <w:tcPr>
            <w:tcW w:w="210" w:type="pct"/>
          </w:tcPr>
          <w:p w14:paraId="0FC07277"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75" w:type="pct"/>
          </w:tcPr>
          <w:p w14:paraId="64F40A15" w14:textId="4BEA11D6"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Resources are reconfigured to adapt to the cross-cultural environment in 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w:t>
            </w:r>
          </w:p>
        </w:tc>
        <w:tc>
          <w:tcPr>
            <w:tcW w:w="328" w:type="pct"/>
          </w:tcPr>
          <w:p w14:paraId="0133B315" w14:textId="0F0EC6C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3769CBE0" w14:textId="059B1CDC"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70BF2066" w14:textId="0F05274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F4ACE0E" w14:textId="52DAF58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23CFE999" w14:textId="5EBF94D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43ADCDC9" w14:textId="77777777" w:rsidTr="00845DC9">
        <w:tc>
          <w:tcPr>
            <w:tcW w:w="210" w:type="pct"/>
          </w:tcPr>
          <w:p w14:paraId="35128028"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75" w:type="pct"/>
          </w:tcPr>
          <w:p w14:paraId="21CB52AE" w14:textId="7BFED2C0"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Flexible strategies are developed to enhance intercultural synchroni</w:t>
            </w:r>
            <w:r w:rsidR="00185858"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ation in 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w:t>
            </w:r>
          </w:p>
        </w:tc>
        <w:tc>
          <w:tcPr>
            <w:tcW w:w="328" w:type="pct"/>
          </w:tcPr>
          <w:p w14:paraId="102F9004" w14:textId="0FDFEE7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0BB4A2C7" w14:textId="7ECBC17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2BD55E0C" w14:textId="5D158E8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385BD37" w14:textId="480CB23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2CB8AC11" w14:textId="211DF5B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4FCB1899" w14:textId="77777777" w:rsidTr="00845DC9">
        <w:tc>
          <w:tcPr>
            <w:tcW w:w="210" w:type="pct"/>
          </w:tcPr>
          <w:p w14:paraId="7DBC680A"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75" w:type="pct"/>
          </w:tcPr>
          <w:p w14:paraId="3FF04789" w14:textId="378D6370"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deploys resources in such a way that they can be used by different cultural teams</w:t>
            </w:r>
          </w:p>
        </w:tc>
        <w:tc>
          <w:tcPr>
            <w:tcW w:w="328" w:type="pct"/>
          </w:tcPr>
          <w:p w14:paraId="7FF52F01" w14:textId="4DB8C59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7C192A34" w14:textId="0222B83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6C74FC02" w14:textId="65F9FB9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EF4C0F3" w14:textId="468A119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6E9B1D97" w14:textId="58BCDA7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621BD28D" w14:textId="77777777" w:rsidTr="00845DC9">
        <w:tc>
          <w:tcPr>
            <w:tcW w:w="210" w:type="pct"/>
          </w:tcPr>
          <w:p w14:paraId="3D7B9168"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75" w:type="pct"/>
          </w:tcPr>
          <w:p w14:paraId="488604DE" w14:textId="79E7F74C"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Cross-culturalism is recogni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ed as a tool for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al competition</w:t>
            </w:r>
          </w:p>
        </w:tc>
        <w:tc>
          <w:tcPr>
            <w:tcW w:w="328" w:type="pct"/>
          </w:tcPr>
          <w:p w14:paraId="58759A6E" w14:textId="1D0BE0E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32B24960" w14:textId="291FD9B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7CB5B26D" w14:textId="3854012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18AF588" w14:textId="680BA35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2AFA5F03" w14:textId="22282D7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10036470" w14:textId="77777777" w:rsidTr="00845DC9">
        <w:tc>
          <w:tcPr>
            <w:tcW w:w="210" w:type="pct"/>
          </w:tcPr>
          <w:p w14:paraId="60694A9B"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75" w:type="pct"/>
          </w:tcPr>
          <w:p w14:paraId="425FFEEA" w14:textId="04CF37FC"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Information transfer in 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w:t>
            </w:r>
            <w:r w:rsidR="00AC2620" w:rsidRPr="00855774">
              <w:rPr>
                <w:rFonts w:asciiTheme="majorBidi" w:hAnsiTheme="majorBidi" w:cstheme="majorBidi"/>
                <w:color w:val="0D0D0D" w:themeColor="text1" w:themeTint="F2"/>
                <w:sz w:val="18"/>
                <w:szCs w:val="18"/>
              </w:rPr>
              <w:t xml:space="preserve">favours </w:t>
            </w:r>
            <w:r w:rsidRPr="00855774">
              <w:rPr>
                <w:rFonts w:asciiTheme="majorBidi" w:hAnsiTheme="majorBidi" w:cstheme="majorBidi"/>
                <w:color w:val="0D0D0D" w:themeColor="text1" w:themeTint="F2"/>
                <w:sz w:val="18"/>
                <w:szCs w:val="18"/>
              </w:rPr>
              <w:t>different cultures</w:t>
            </w:r>
          </w:p>
        </w:tc>
        <w:tc>
          <w:tcPr>
            <w:tcW w:w="328" w:type="pct"/>
          </w:tcPr>
          <w:p w14:paraId="77C33258" w14:textId="0F80B06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166F43EC" w14:textId="237E402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458D6237" w14:textId="115A1C2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BFDBBA2" w14:textId="73D7FB4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30142605" w14:textId="75341FC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288519D9" w14:textId="77777777" w:rsidTr="00845DC9">
        <w:tc>
          <w:tcPr>
            <w:tcW w:w="210" w:type="pct"/>
          </w:tcPr>
          <w:p w14:paraId="6D30CF43"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75" w:type="pct"/>
          </w:tcPr>
          <w:p w14:paraId="048C2E7C" w14:textId="01A7C934"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There is efficient cross-cultural coordination to make sure that 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is capable of moving toward</w:t>
            </w:r>
            <w:r w:rsidR="001C43B7"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 its set goals</w:t>
            </w:r>
          </w:p>
        </w:tc>
        <w:tc>
          <w:tcPr>
            <w:tcW w:w="328" w:type="pct"/>
          </w:tcPr>
          <w:p w14:paraId="10E00951" w14:textId="0DD5435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7DD219BA" w14:textId="7BF24B9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0031E258" w14:textId="477836C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4C5017E" w14:textId="06FE8B5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64D7091A" w14:textId="34E32AF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153D5900"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6D8C0D32" w14:textId="77777777" w:rsidR="00B871C1" w:rsidRPr="00855774" w:rsidRDefault="00B871C1" w:rsidP="005A1DA6">
      <w:pPr>
        <w:pStyle w:val="TOC3"/>
        <w:numPr>
          <w:ilvl w:val="1"/>
          <w:numId w:val="5"/>
        </w:numPr>
        <w:spacing w:line="240" w:lineRule="auto"/>
      </w:pPr>
      <w:r w:rsidRPr="00855774">
        <w:t xml:space="preserve">Cross-Cultural Interaction </w:t>
      </w:r>
    </w:p>
    <w:p w14:paraId="30E319D9"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136355DA" w14:textId="53072002" w:rsidR="00B871C1" w:rsidRPr="00855774" w:rsidRDefault="00B871C1"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Cross-cultural interaction is a core element of cultural intelligence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cross-cultural interaction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64E152A0"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06"/>
        <w:gridCol w:w="5306"/>
        <w:gridCol w:w="768"/>
        <w:gridCol w:w="622"/>
        <w:gridCol w:w="823"/>
        <w:gridCol w:w="785"/>
        <w:gridCol w:w="785"/>
      </w:tblGrid>
      <w:tr w:rsidR="00114C4E" w:rsidRPr="00855774" w14:paraId="338E6010" w14:textId="77777777" w:rsidTr="00845DC9">
        <w:tc>
          <w:tcPr>
            <w:tcW w:w="3085" w:type="pct"/>
            <w:gridSpan w:val="2"/>
          </w:tcPr>
          <w:p w14:paraId="332BBA70" w14:textId="77777777" w:rsidR="00B871C1" w:rsidRPr="00855774" w:rsidRDefault="00B871C1"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Cross-Cultural Interaction</w:t>
            </w:r>
          </w:p>
        </w:tc>
        <w:tc>
          <w:tcPr>
            <w:tcW w:w="328" w:type="pct"/>
          </w:tcPr>
          <w:p w14:paraId="2F9C2D43"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80" w:type="pct"/>
          </w:tcPr>
          <w:p w14:paraId="15811D43"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11" w:type="pct"/>
          </w:tcPr>
          <w:p w14:paraId="154C567B"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2C9E5692"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9" w:type="pct"/>
          </w:tcPr>
          <w:p w14:paraId="516BE71F"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14F168C7" w14:textId="77777777" w:rsidTr="00845DC9">
        <w:tc>
          <w:tcPr>
            <w:tcW w:w="210" w:type="pct"/>
          </w:tcPr>
          <w:p w14:paraId="78080A72"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75" w:type="pct"/>
          </w:tcPr>
          <w:p w14:paraId="67859FF0"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Teams are set up in a way that reflects cross-cultural sensitivity</w:t>
            </w:r>
          </w:p>
        </w:tc>
        <w:tc>
          <w:tcPr>
            <w:tcW w:w="328" w:type="pct"/>
          </w:tcPr>
          <w:p w14:paraId="0C55A304" w14:textId="33DA5F4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4C5B8859" w14:textId="6BF821A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6E8AAB80" w14:textId="7C1153A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8E2404A" w14:textId="0ECBDEA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7AC93B35" w14:textId="602053C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0B958D4E" w14:textId="77777777" w:rsidTr="00845DC9">
        <w:tc>
          <w:tcPr>
            <w:tcW w:w="210" w:type="pct"/>
          </w:tcPr>
          <w:p w14:paraId="0C4D4BF9"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75" w:type="pct"/>
          </w:tcPr>
          <w:p w14:paraId="0C685358"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Cross-cultural interactions begin with the top management </w:t>
            </w:r>
          </w:p>
        </w:tc>
        <w:tc>
          <w:tcPr>
            <w:tcW w:w="328" w:type="pct"/>
          </w:tcPr>
          <w:p w14:paraId="1952202D" w14:textId="20A48DB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7EA92394" w14:textId="328F363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39C6DEAD" w14:textId="5CC5179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D595AB5" w14:textId="72E426B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07F98CA7" w14:textId="6970B55C"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60D87D8C" w14:textId="77777777" w:rsidTr="00845DC9">
        <w:tc>
          <w:tcPr>
            <w:tcW w:w="210" w:type="pct"/>
          </w:tcPr>
          <w:p w14:paraId="035AAA61"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75" w:type="pct"/>
          </w:tcPr>
          <w:p w14:paraId="4846F1D4" w14:textId="4DEC758B"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There is effective knowledge sharing for cross-cultural teams in the </w:t>
            </w:r>
            <w:r w:rsidR="0079227A" w:rsidRPr="00855774">
              <w:rPr>
                <w:rFonts w:asciiTheme="majorBidi" w:hAnsiTheme="majorBidi" w:cstheme="majorBidi"/>
                <w:color w:val="0D0D0D" w:themeColor="text1" w:themeTint="F2"/>
                <w:sz w:val="18"/>
                <w:szCs w:val="18"/>
              </w:rPr>
              <w:t>organisation</w:t>
            </w:r>
          </w:p>
        </w:tc>
        <w:tc>
          <w:tcPr>
            <w:tcW w:w="328" w:type="pct"/>
          </w:tcPr>
          <w:p w14:paraId="64B81A65" w14:textId="5AFFE27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05D9805E" w14:textId="2C84BC2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041E4A4D" w14:textId="13A4A92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9152FA3" w14:textId="7010C95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5CD13483" w14:textId="585E50A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7028B64F" w14:textId="77777777" w:rsidTr="00845DC9">
        <w:tc>
          <w:tcPr>
            <w:tcW w:w="210" w:type="pct"/>
          </w:tcPr>
          <w:p w14:paraId="6C555CA4"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75" w:type="pct"/>
          </w:tcPr>
          <w:p w14:paraId="21CFF84A" w14:textId="43A5183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Cross-cultural interaction is perceived</w:t>
            </w:r>
            <w:r w:rsidR="0001261E" w:rsidRPr="00855774">
              <w:rPr>
                <w:rFonts w:asciiTheme="majorBidi" w:hAnsiTheme="majorBidi" w:cstheme="majorBidi"/>
                <w:color w:val="0D0D0D" w:themeColor="text1" w:themeTint="F2"/>
                <w:sz w:val="18"/>
                <w:szCs w:val="18"/>
              </w:rPr>
              <w:t xml:space="preserve"> as</w:t>
            </w:r>
            <w:r w:rsidRPr="00855774">
              <w:rPr>
                <w:rFonts w:asciiTheme="majorBidi" w:hAnsiTheme="majorBidi" w:cstheme="majorBidi"/>
                <w:color w:val="0D0D0D" w:themeColor="text1" w:themeTint="F2"/>
                <w:sz w:val="18"/>
                <w:szCs w:val="18"/>
              </w:rPr>
              <w:t xml:space="preserve"> the platform of effective performance in the project</w:t>
            </w:r>
          </w:p>
        </w:tc>
        <w:tc>
          <w:tcPr>
            <w:tcW w:w="328" w:type="pct"/>
          </w:tcPr>
          <w:p w14:paraId="4274FA56" w14:textId="68D2BF3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1CB48BB6" w14:textId="29888B2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5560901F" w14:textId="3502D26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485C848" w14:textId="18F9B3E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4B6155E3" w14:textId="74DFFCF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57D0AD0C" w14:textId="77777777" w:rsidTr="00845DC9">
        <w:tc>
          <w:tcPr>
            <w:tcW w:w="210" w:type="pct"/>
          </w:tcPr>
          <w:p w14:paraId="64E6F486"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75" w:type="pct"/>
          </w:tcPr>
          <w:p w14:paraId="0B3FB464"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Cross-cultural interaction is reinforced by both primary and secondary stakeholders</w:t>
            </w:r>
          </w:p>
        </w:tc>
        <w:tc>
          <w:tcPr>
            <w:tcW w:w="328" w:type="pct"/>
          </w:tcPr>
          <w:p w14:paraId="25F80F89" w14:textId="71560F3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3878BEE1" w14:textId="7B8D435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0B3F9BDA" w14:textId="2C69ED2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224AB311" w14:textId="7E379FB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26C467D9" w14:textId="041A918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311615BC" w14:textId="77777777" w:rsidTr="00845DC9">
        <w:tc>
          <w:tcPr>
            <w:tcW w:w="210" w:type="pct"/>
          </w:tcPr>
          <w:p w14:paraId="7B8B8E8E"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75" w:type="pct"/>
          </w:tcPr>
          <w:p w14:paraId="33E8DEB0"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constant feedback of cross-cultural project output</w:t>
            </w:r>
          </w:p>
        </w:tc>
        <w:tc>
          <w:tcPr>
            <w:tcW w:w="328" w:type="pct"/>
          </w:tcPr>
          <w:p w14:paraId="07B3DE95" w14:textId="2A89AB46"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1A6EA909" w14:textId="7A6233FC"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22578CDF" w14:textId="2002281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3C40F3F" w14:textId="2428B67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63899B42" w14:textId="0F27678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15113A6B" w14:textId="77777777" w:rsidR="00DD23AF" w:rsidRPr="00855774" w:rsidRDefault="00DD23AF" w:rsidP="005A1DA6">
      <w:pPr>
        <w:pStyle w:val="TOC3"/>
        <w:numPr>
          <w:ilvl w:val="0"/>
          <w:numId w:val="0"/>
        </w:numPr>
        <w:spacing w:line="240" w:lineRule="auto"/>
      </w:pPr>
    </w:p>
    <w:p w14:paraId="0F4522F7" w14:textId="433CF85F" w:rsidR="00B871C1" w:rsidRPr="00855774" w:rsidRDefault="00B871C1" w:rsidP="005A1DA6">
      <w:pPr>
        <w:pStyle w:val="TOC3"/>
        <w:numPr>
          <w:ilvl w:val="1"/>
          <w:numId w:val="5"/>
        </w:numPr>
        <w:spacing w:line="240" w:lineRule="auto"/>
      </w:pPr>
      <w:r w:rsidRPr="00855774">
        <w:t xml:space="preserve">Cross-Cultural Communication </w:t>
      </w:r>
    </w:p>
    <w:p w14:paraId="6A5B0BCF"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41E0F93D" w14:textId="5363E13D" w:rsidR="00B871C1" w:rsidRPr="00855774" w:rsidRDefault="00B871C1"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Cross-cultural communication is a core element of cultural intelligence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cross-cultural communication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6EC6685B"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06"/>
        <w:gridCol w:w="5306"/>
        <w:gridCol w:w="768"/>
        <w:gridCol w:w="622"/>
        <w:gridCol w:w="823"/>
        <w:gridCol w:w="785"/>
        <w:gridCol w:w="785"/>
      </w:tblGrid>
      <w:tr w:rsidR="00114C4E" w:rsidRPr="00855774" w14:paraId="7FE1BB9E" w14:textId="77777777" w:rsidTr="00845DC9">
        <w:tc>
          <w:tcPr>
            <w:tcW w:w="3085" w:type="pct"/>
            <w:gridSpan w:val="2"/>
          </w:tcPr>
          <w:p w14:paraId="4C9E6B09" w14:textId="77777777" w:rsidR="00B871C1" w:rsidRPr="00855774" w:rsidRDefault="00B871C1"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Cross-Cultural Communication</w:t>
            </w:r>
          </w:p>
        </w:tc>
        <w:tc>
          <w:tcPr>
            <w:tcW w:w="328" w:type="pct"/>
          </w:tcPr>
          <w:p w14:paraId="747D1B66"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80" w:type="pct"/>
          </w:tcPr>
          <w:p w14:paraId="7E90FDCE"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11" w:type="pct"/>
          </w:tcPr>
          <w:p w14:paraId="1B65BB74"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28D50F1C"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9" w:type="pct"/>
          </w:tcPr>
          <w:p w14:paraId="10B160F8"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7FD6D570" w14:textId="77777777" w:rsidTr="00845DC9">
        <w:tc>
          <w:tcPr>
            <w:tcW w:w="210" w:type="pct"/>
          </w:tcPr>
          <w:p w14:paraId="11E79F14"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75" w:type="pct"/>
          </w:tcPr>
          <w:p w14:paraId="7DCE6D59"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a standard language of communication in the project value chain</w:t>
            </w:r>
          </w:p>
        </w:tc>
        <w:tc>
          <w:tcPr>
            <w:tcW w:w="328" w:type="pct"/>
          </w:tcPr>
          <w:p w14:paraId="7345DA2D" w14:textId="7C6EF2C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59CFF173" w14:textId="4730191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196EA16C" w14:textId="5C0A494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4335B24" w14:textId="0CB3E56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013C42AF" w14:textId="44975A4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7E59B3F4" w14:textId="77777777" w:rsidTr="00845DC9">
        <w:tc>
          <w:tcPr>
            <w:tcW w:w="210" w:type="pct"/>
          </w:tcPr>
          <w:p w14:paraId="6FC72DC9"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75" w:type="pct"/>
          </w:tcPr>
          <w:p w14:paraId="47346664"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a proper medium of communication that responds to cultural needs</w:t>
            </w:r>
          </w:p>
        </w:tc>
        <w:tc>
          <w:tcPr>
            <w:tcW w:w="328" w:type="pct"/>
          </w:tcPr>
          <w:p w14:paraId="4048D33C" w14:textId="40DE08B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44DC7485" w14:textId="5450CFC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586EF658" w14:textId="16FF20D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3ED7A9E" w14:textId="4FB3CA0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3885C169" w14:textId="5CE303E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08E16097" w14:textId="77777777" w:rsidTr="00845DC9">
        <w:tc>
          <w:tcPr>
            <w:tcW w:w="210" w:type="pct"/>
          </w:tcPr>
          <w:p w14:paraId="52599D89"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75" w:type="pct"/>
          </w:tcPr>
          <w:p w14:paraId="52FD8163"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cross-cultural training in effective communication</w:t>
            </w:r>
          </w:p>
        </w:tc>
        <w:tc>
          <w:tcPr>
            <w:tcW w:w="328" w:type="pct"/>
          </w:tcPr>
          <w:p w14:paraId="62598D07" w14:textId="6836ECB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20842C1F" w14:textId="25DC3EC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099D6E4B" w14:textId="4898AD2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79CDC3B" w14:textId="37AEF2D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57B9AAFC" w14:textId="208A407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587CA673" w14:textId="77777777" w:rsidTr="00845DC9">
        <w:tc>
          <w:tcPr>
            <w:tcW w:w="210" w:type="pct"/>
          </w:tcPr>
          <w:p w14:paraId="49432891"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75" w:type="pct"/>
          </w:tcPr>
          <w:p w14:paraId="307826DB"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a medium for problem solution through communication</w:t>
            </w:r>
          </w:p>
        </w:tc>
        <w:tc>
          <w:tcPr>
            <w:tcW w:w="328" w:type="pct"/>
          </w:tcPr>
          <w:p w14:paraId="0C7773C8" w14:textId="4DC3543C"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5DA1796D" w14:textId="3FB5291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16BC262A" w14:textId="69ADC78C"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B10CB62" w14:textId="2DB9656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5E575C4C" w14:textId="6D2D21B9"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4E2DC60A" w14:textId="77777777" w:rsidTr="00845DC9">
        <w:tc>
          <w:tcPr>
            <w:tcW w:w="210" w:type="pct"/>
          </w:tcPr>
          <w:p w14:paraId="410A779F"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75" w:type="pct"/>
          </w:tcPr>
          <w:p w14:paraId="499BF38A" w14:textId="069F7998"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adapts to cultural changes</w:t>
            </w:r>
          </w:p>
        </w:tc>
        <w:tc>
          <w:tcPr>
            <w:tcW w:w="328" w:type="pct"/>
          </w:tcPr>
          <w:p w14:paraId="7EDADABB" w14:textId="4DF39AB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2D0643D4" w14:textId="6A51A11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6464D449" w14:textId="50B49BD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B30DE2C" w14:textId="476BA3A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6CC7F5CE" w14:textId="148BD97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681C763C" w14:textId="77777777" w:rsidTr="00845DC9">
        <w:tc>
          <w:tcPr>
            <w:tcW w:w="210" w:type="pct"/>
          </w:tcPr>
          <w:p w14:paraId="4D133E2E"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75" w:type="pct"/>
          </w:tcPr>
          <w:p w14:paraId="76454EAA" w14:textId="4E96AFC0"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Communication is seen as an important part of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al success</w:t>
            </w:r>
          </w:p>
        </w:tc>
        <w:tc>
          <w:tcPr>
            <w:tcW w:w="328" w:type="pct"/>
          </w:tcPr>
          <w:p w14:paraId="5BE7B56F" w14:textId="093162C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63284FE5" w14:textId="3609191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1C8DE59A" w14:textId="17FD7C8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AADFD85" w14:textId="770E61E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4FE3901D" w14:textId="7692311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26F0C380" w14:textId="77777777" w:rsidR="00B871C1" w:rsidRPr="00855774" w:rsidRDefault="00B871C1" w:rsidP="005A1DA6">
      <w:pPr>
        <w:spacing w:after="0" w:line="240" w:lineRule="auto"/>
        <w:jc w:val="both"/>
        <w:rPr>
          <w:rFonts w:asciiTheme="majorBidi" w:hAnsiTheme="majorBidi" w:cstheme="majorBidi"/>
          <w:b/>
          <w:bCs/>
          <w:color w:val="0D0D0D" w:themeColor="text1" w:themeTint="F2"/>
          <w:sz w:val="10"/>
          <w:szCs w:val="10"/>
          <w:lang w:bidi="ar-JO"/>
        </w:rPr>
      </w:pPr>
    </w:p>
    <w:p w14:paraId="7D88C7F5" w14:textId="77777777" w:rsidR="00B871C1" w:rsidRPr="00855774" w:rsidRDefault="00B871C1" w:rsidP="005A1DA6">
      <w:pPr>
        <w:pStyle w:val="TOC3"/>
        <w:numPr>
          <w:ilvl w:val="1"/>
          <w:numId w:val="5"/>
        </w:numPr>
        <w:spacing w:line="240" w:lineRule="auto"/>
      </w:pPr>
      <w:r w:rsidRPr="00855774">
        <w:t xml:space="preserve">Cross-Cultural Leadership </w:t>
      </w:r>
    </w:p>
    <w:p w14:paraId="036C06A2"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p w14:paraId="62471572" w14:textId="39C4CC4F" w:rsidR="00B871C1" w:rsidRPr="00855774" w:rsidRDefault="00B871C1"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Cross-cultural leadership is a core element of cultural intelligence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cross-cultural leadership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5C0E90C7" w14:textId="77777777" w:rsidR="00B871C1" w:rsidRPr="00855774" w:rsidRDefault="00B871C1"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43"/>
        <w:gridCol w:w="5228"/>
        <w:gridCol w:w="768"/>
        <w:gridCol w:w="663"/>
        <w:gridCol w:w="823"/>
        <w:gridCol w:w="785"/>
        <w:gridCol w:w="785"/>
      </w:tblGrid>
      <w:tr w:rsidR="00114C4E" w:rsidRPr="00855774" w14:paraId="7C93CC32" w14:textId="77777777" w:rsidTr="00845DC9">
        <w:tc>
          <w:tcPr>
            <w:tcW w:w="3019" w:type="pct"/>
            <w:gridSpan w:val="2"/>
          </w:tcPr>
          <w:p w14:paraId="35D4FE61" w14:textId="77777777" w:rsidR="00B871C1" w:rsidRPr="00855774" w:rsidRDefault="00B871C1"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Cross-Cultural Leadership</w:t>
            </w:r>
          </w:p>
        </w:tc>
        <w:tc>
          <w:tcPr>
            <w:tcW w:w="393" w:type="pct"/>
          </w:tcPr>
          <w:p w14:paraId="472FB225"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80" w:type="pct"/>
          </w:tcPr>
          <w:p w14:paraId="0BD2064B"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11" w:type="pct"/>
          </w:tcPr>
          <w:p w14:paraId="13481E5A"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50C11186"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9" w:type="pct"/>
          </w:tcPr>
          <w:p w14:paraId="19CA2FAD" w14:textId="77777777" w:rsidR="00B871C1" w:rsidRPr="00855774" w:rsidRDefault="00B871C1"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59BB18CF" w14:textId="77777777" w:rsidTr="00845DC9">
        <w:tc>
          <w:tcPr>
            <w:tcW w:w="210" w:type="pct"/>
          </w:tcPr>
          <w:p w14:paraId="4D0D9DE3"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10" w:type="pct"/>
          </w:tcPr>
          <w:p w14:paraId="1E6EF3E5"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 leader adapts his or her leadership style to different cultures</w:t>
            </w:r>
          </w:p>
        </w:tc>
        <w:tc>
          <w:tcPr>
            <w:tcW w:w="393" w:type="pct"/>
          </w:tcPr>
          <w:p w14:paraId="218F5749" w14:textId="595235D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13143CC0" w14:textId="168A071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0A6B5231" w14:textId="63D0D5D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23CDD5E" w14:textId="0653BB4F"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04054880" w14:textId="45CF2A8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6E71849F" w14:textId="77777777" w:rsidTr="00845DC9">
        <w:tc>
          <w:tcPr>
            <w:tcW w:w="210" w:type="pct"/>
          </w:tcPr>
          <w:p w14:paraId="79B3B3E2"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10" w:type="pct"/>
          </w:tcPr>
          <w:p w14:paraId="7E08DA83"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Leadership decisions are in line with cultural needs of employees</w:t>
            </w:r>
          </w:p>
        </w:tc>
        <w:tc>
          <w:tcPr>
            <w:tcW w:w="393" w:type="pct"/>
          </w:tcPr>
          <w:p w14:paraId="34B3C5B5" w14:textId="07ADAFE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6FB47CCE" w14:textId="4126CB4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7A24D2AF" w14:textId="51D850B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1B37A7C" w14:textId="44E3CE70"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0D6ECB14" w14:textId="6C390EC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27470105" w14:textId="77777777" w:rsidTr="00845DC9">
        <w:tc>
          <w:tcPr>
            <w:tcW w:w="210" w:type="pct"/>
          </w:tcPr>
          <w:p w14:paraId="13F9B71C"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10" w:type="pct"/>
          </w:tcPr>
          <w:p w14:paraId="6DF25DA6"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 leader effectively sets up cross-cultural teams</w:t>
            </w:r>
          </w:p>
        </w:tc>
        <w:tc>
          <w:tcPr>
            <w:tcW w:w="393" w:type="pct"/>
          </w:tcPr>
          <w:p w14:paraId="05FF9727" w14:textId="2359B7E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395671BC" w14:textId="0EAF7FD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44560679" w14:textId="7315A1A7"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3432D3E" w14:textId="240B869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332B82D5" w14:textId="69BC8EF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543611CA" w14:textId="77777777" w:rsidTr="00845DC9">
        <w:tc>
          <w:tcPr>
            <w:tcW w:w="210" w:type="pct"/>
          </w:tcPr>
          <w:p w14:paraId="69FED5E9"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10" w:type="pct"/>
          </w:tcPr>
          <w:p w14:paraId="70613537"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 leadership effectively handles cross-cultural conflicts</w:t>
            </w:r>
          </w:p>
        </w:tc>
        <w:tc>
          <w:tcPr>
            <w:tcW w:w="393" w:type="pct"/>
          </w:tcPr>
          <w:p w14:paraId="5C437C8F" w14:textId="4149B3C2"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240E6446" w14:textId="46ABB1F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5729A19A" w14:textId="214F4A1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329786B" w14:textId="443F5FCA"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18FD9B28" w14:textId="4DE98E1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61227999" w14:textId="77777777" w:rsidTr="00845DC9">
        <w:tc>
          <w:tcPr>
            <w:tcW w:w="210" w:type="pct"/>
          </w:tcPr>
          <w:p w14:paraId="39555E6E"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10" w:type="pct"/>
          </w:tcPr>
          <w:p w14:paraId="1B1478F5" w14:textId="7777777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Cross-cultural leadership is advanced through benchmarking</w:t>
            </w:r>
          </w:p>
        </w:tc>
        <w:tc>
          <w:tcPr>
            <w:tcW w:w="393" w:type="pct"/>
          </w:tcPr>
          <w:p w14:paraId="7B70FE0E" w14:textId="37395CC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38CF61FD" w14:textId="11F3A2B5"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06EEE6FA" w14:textId="032E6AF1"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61FC3EA" w14:textId="516D5ED8"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5BAB993C" w14:textId="46CFED5B"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583C0406" w14:textId="77777777" w:rsidTr="00845DC9">
        <w:tc>
          <w:tcPr>
            <w:tcW w:w="210" w:type="pct"/>
          </w:tcPr>
          <w:p w14:paraId="029FC484" w14:textId="77777777" w:rsidR="00B871C1" w:rsidRPr="00855774" w:rsidRDefault="00B871C1"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10" w:type="pct"/>
          </w:tcPr>
          <w:p w14:paraId="4642BEF0" w14:textId="5E52F2F7" w:rsidR="00B871C1" w:rsidRPr="00855774" w:rsidRDefault="00B871C1"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Cross-cultural leadership accommodates diverse views in the </w:t>
            </w:r>
            <w:r w:rsidR="0079227A" w:rsidRPr="00855774">
              <w:rPr>
                <w:rFonts w:asciiTheme="majorBidi" w:hAnsiTheme="majorBidi" w:cstheme="majorBidi"/>
                <w:color w:val="0D0D0D" w:themeColor="text1" w:themeTint="F2"/>
                <w:sz w:val="18"/>
                <w:szCs w:val="18"/>
              </w:rPr>
              <w:t>organisation</w:t>
            </w:r>
          </w:p>
        </w:tc>
        <w:tc>
          <w:tcPr>
            <w:tcW w:w="393" w:type="pct"/>
          </w:tcPr>
          <w:p w14:paraId="09A3E5DE" w14:textId="33BF455E"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0" w:type="pct"/>
          </w:tcPr>
          <w:p w14:paraId="6FB6369C" w14:textId="33DECAF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11" w:type="pct"/>
          </w:tcPr>
          <w:p w14:paraId="3C59EB05" w14:textId="269BBB03"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099EB77" w14:textId="05D7C984"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9" w:type="pct"/>
          </w:tcPr>
          <w:p w14:paraId="0BEB2D78" w14:textId="6EDE98AD" w:rsidR="00B871C1" w:rsidRPr="00855774" w:rsidRDefault="00B871C1"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11733333" w14:textId="39DFBEBE" w:rsidR="00B871C1" w:rsidRPr="00855774" w:rsidRDefault="00B871C1" w:rsidP="005A1DA6">
      <w:pPr>
        <w:spacing w:after="0" w:line="240" w:lineRule="auto"/>
        <w:jc w:val="both"/>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 xml:space="preserve"> </w:t>
      </w:r>
    </w:p>
    <w:p w14:paraId="04563F96" w14:textId="77777777" w:rsidR="00CD109B" w:rsidRPr="00855774" w:rsidRDefault="00CD109B" w:rsidP="005A1DA6">
      <w:pPr>
        <w:tabs>
          <w:tab w:val="left" w:pos="2730"/>
        </w:tabs>
        <w:spacing w:after="0" w:line="240" w:lineRule="auto"/>
        <w:rPr>
          <w:rFonts w:asciiTheme="majorBidi" w:hAnsiTheme="majorBidi" w:cstheme="majorBidi"/>
          <w:b/>
          <w:bCs/>
          <w:color w:val="0D0D0D" w:themeColor="text1" w:themeTint="F2"/>
        </w:rPr>
      </w:pPr>
    </w:p>
    <w:p w14:paraId="6FA90BD6" w14:textId="77777777" w:rsidR="005A1DA6" w:rsidRDefault="005A1DA6">
      <w:pPr>
        <w:rPr>
          <w:rFonts w:asciiTheme="majorBidi" w:hAnsiTheme="majorBidi" w:cstheme="majorBidi"/>
          <w:b/>
          <w:bCs/>
          <w:color w:val="0D0D0D" w:themeColor="text1" w:themeTint="F2"/>
        </w:rPr>
      </w:pPr>
      <w:r>
        <w:rPr>
          <w:rFonts w:asciiTheme="majorBidi" w:hAnsiTheme="majorBidi" w:cstheme="majorBidi"/>
          <w:b/>
          <w:bCs/>
          <w:color w:val="0D0D0D" w:themeColor="text1" w:themeTint="F2"/>
        </w:rPr>
        <w:br w:type="page"/>
      </w:r>
    </w:p>
    <w:p w14:paraId="7BD21D1A" w14:textId="00C0632B" w:rsidR="00CD109B" w:rsidRPr="00855774" w:rsidRDefault="00CD109B" w:rsidP="005A1DA6">
      <w:pPr>
        <w:shd w:val="clear" w:color="auto" w:fill="538135" w:themeFill="accent6" w:themeFillShade="BF"/>
        <w:spacing w:after="0" w:line="240" w:lineRule="auto"/>
        <w:rPr>
          <w:rFonts w:asciiTheme="majorBidi" w:hAnsiTheme="majorBidi" w:cstheme="majorBidi"/>
          <w:b/>
          <w:bCs/>
          <w:color w:val="0D0D0D" w:themeColor="text1" w:themeTint="F2"/>
        </w:rPr>
      </w:pPr>
      <w:r w:rsidRPr="00855774">
        <w:rPr>
          <w:rFonts w:asciiTheme="majorBidi" w:hAnsiTheme="majorBidi" w:cstheme="majorBidi"/>
          <w:b/>
          <w:bCs/>
          <w:color w:val="0D0D0D" w:themeColor="text1" w:themeTint="F2"/>
        </w:rPr>
        <w:t xml:space="preserve">Part 4: </w:t>
      </w:r>
      <w:r w:rsidR="00D530D7" w:rsidRPr="00855774">
        <w:rPr>
          <w:rFonts w:asciiTheme="majorBidi" w:hAnsiTheme="majorBidi" w:cstheme="majorBidi"/>
          <w:b/>
          <w:bCs/>
          <w:color w:val="0D0D0D" w:themeColor="text1" w:themeTint="F2"/>
        </w:rPr>
        <w:t>Successful Complex Project Delivery</w:t>
      </w:r>
    </w:p>
    <w:p w14:paraId="30A9D12D" w14:textId="77777777" w:rsidR="00CD109B" w:rsidRPr="00855774" w:rsidRDefault="00CD109B" w:rsidP="005A1DA6">
      <w:pPr>
        <w:pStyle w:val="TOC3"/>
        <w:numPr>
          <w:ilvl w:val="1"/>
          <w:numId w:val="4"/>
        </w:numPr>
        <w:spacing w:line="240" w:lineRule="auto"/>
      </w:pPr>
      <w:r w:rsidRPr="00855774">
        <w:t xml:space="preserve">Competence </w:t>
      </w:r>
    </w:p>
    <w:p w14:paraId="7DCA7659" w14:textId="77777777" w:rsidR="00CD109B" w:rsidRPr="00855774" w:rsidRDefault="00CD109B" w:rsidP="005A1DA6">
      <w:pPr>
        <w:spacing w:after="0" w:line="240" w:lineRule="auto"/>
        <w:jc w:val="both"/>
        <w:rPr>
          <w:rFonts w:asciiTheme="majorBidi" w:hAnsiTheme="majorBidi" w:cstheme="majorBidi"/>
          <w:b/>
          <w:bCs/>
          <w:color w:val="0D0D0D" w:themeColor="text1" w:themeTint="F2"/>
          <w:sz w:val="10"/>
          <w:szCs w:val="10"/>
        </w:rPr>
      </w:pPr>
    </w:p>
    <w:p w14:paraId="5B2B2DB7" w14:textId="4DDEC2CC" w:rsidR="00CD109B" w:rsidRPr="00855774" w:rsidRDefault="00CD109B"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Competence is a core element of </w:t>
      </w:r>
      <w:bookmarkStart w:id="311" w:name="_Hlk43465576"/>
      <w:r w:rsidRPr="00855774">
        <w:rPr>
          <w:rFonts w:asciiTheme="majorBidi" w:hAnsiTheme="majorBidi" w:cstheme="majorBidi"/>
          <w:color w:val="0D0D0D" w:themeColor="text1" w:themeTint="F2"/>
          <w:sz w:val="18"/>
          <w:szCs w:val="18"/>
        </w:rPr>
        <w:t xml:space="preserve">successful complex project delivery </w:t>
      </w:r>
      <w:bookmarkEnd w:id="311"/>
      <w:r w:rsidRPr="00855774">
        <w:rPr>
          <w:rFonts w:asciiTheme="majorBidi" w:hAnsiTheme="majorBidi" w:cstheme="majorBidi"/>
          <w:color w:val="0D0D0D" w:themeColor="text1" w:themeTint="F2"/>
          <w:sz w:val="18"/>
          <w:szCs w:val="18"/>
        </w:rPr>
        <w:t xml:space="preserve">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competence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how likely the following practices exist in your organisation. Then tick your response using the following scale:</w:t>
      </w:r>
    </w:p>
    <w:p w14:paraId="2285A936" w14:textId="77777777" w:rsidR="00CD109B" w:rsidRPr="00855774" w:rsidRDefault="00CD109B"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78"/>
        <w:gridCol w:w="5248"/>
        <w:gridCol w:w="768"/>
        <w:gridCol w:w="607"/>
        <w:gridCol w:w="824"/>
        <w:gridCol w:w="785"/>
        <w:gridCol w:w="785"/>
      </w:tblGrid>
      <w:tr w:rsidR="00114C4E" w:rsidRPr="00855774" w14:paraId="7412DE8D" w14:textId="77777777" w:rsidTr="00845DC9">
        <w:tc>
          <w:tcPr>
            <w:tcW w:w="3019" w:type="pct"/>
            <w:gridSpan w:val="2"/>
          </w:tcPr>
          <w:p w14:paraId="7CB94D63" w14:textId="77777777" w:rsidR="00CD109B" w:rsidRPr="00855774" w:rsidRDefault="00CD109B"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Competence</w:t>
            </w:r>
          </w:p>
        </w:tc>
        <w:tc>
          <w:tcPr>
            <w:tcW w:w="394" w:type="pct"/>
          </w:tcPr>
          <w:p w14:paraId="6BDAC7D2"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29" w:type="pct"/>
          </w:tcPr>
          <w:p w14:paraId="4330C30B"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57" w:type="pct"/>
          </w:tcPr>
          <w:p w14:paraId="40B74B4C"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52D07554"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403" w:type="pct"/>
          </w:tcPr>
          <w:p w14:paraId="223205BD"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42963793" w14:textId="77777777" w:rsidTr="00845DC9">
        <w:tc>
          <w:tcPr>
            <w:tcW w:w="214" w:type="pct"/>
          </w:tcPr>
          <w:p w14:paraId="12F0BE96"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06" w:type="pct"/>
          </w:tcPr>
          <w:p w14:paraId="38CC419B" w14:textId="1605251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considers different employee competencies</w:t>
            </w:r>
          </w:p>
        </w:tc>
        <w:tc>
          <w:tcPr>
            <w:tcW w:w="394" w:type="pct"/>
          </w:tcPr>
          <w:p w14:paraId="0EFDAB3B" w14:textId="4D1C71D3"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349EBAB2" w14:textId="770F489A"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486D0459" w14:textId="6D7B611F"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194CA154" w14:textId="4CE9540C"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2BD5C292" w14:textId="10583985"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75F6026E" w14:textId="77777777" w:rsidTr="00845DC9">
        <w:tc>
          <w:tcPr>
            <w:tcW w:w="214" w:type="pct"/>
          </w:tcPr>
          <w:p w14:paraId="17DEE8C2"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06" w:type="pct"/>
          </w:tcPr>
          <w:p w14:paraId="5D941299"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Project teams are made up of people with different competencies</w:t>
            </w:r>
          </w:p>
        </w:tc>
        <w:tc>
          <w:tcPr>
            <w:tcW w:w="394" w:type="pct"/>
          </w:tcPr>
          <w:p w14:paraId="149A534C" w14:textId="3E6BF09A"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7F7A4AAB" w14:textId="0DA7FD13"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118F8DF1" w14:textId="66B94166"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B4507EE" w14:textId="10D91555"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324E03D6" w14:textId="30363AE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2D489DBD" w14:textId="77777777" w:rsidTr="00845DC9">
        <w:tc>
          <w:tcPr>
            <w:tcW w:w="214" w:type="pct"/>
          </w:tcPr>
          <w:p w14:paraId="79C8200E"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06" w:type="pct"/>
          </w:tcPr>
          <w:p w14:paraId="0D82C116"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Every individual is held accountable for the assigned responsibility</w:t>
            </w:r>
          </w:p>
        </w:tc>
        <w:tc>
          <w:tcPr>
            <w:tcW w:w="394" w:type="pct"/>
          </w:tcPr>
          <w:p w14:paraId="6C36102D" w14:textId="5F82474C"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71178E79" w14:textId="61E21E3C"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2FC1A92D" w14:textId="42086B76"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383E882" w14:textId="19C76706"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667B8FCD" w14:textId="03B2CFF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283EBDD5" w14:textId="77777777" w:rsidTr="00845DC9">
        <w:tc>
          <w:tcPr>
            <w:tcW w:w="214" w:type="pct"/>
          </w:tcPr>
          <w:p w14:paraId="55D83593"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06" w:type="pct"/>
          </w:tcPr>
          <w:p w14:paraId="628C210A"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Roles are assigned based on the competencies of employees in the project</w:t>
            </w:r>
          </w:p>
        </w:tc>
        <w:tc>
          <w:tcPr>
            <w:tcW w:w="394" w:type="pct"/>
          </w:tcPr>
          <w:p w14:paraId="34DC7844" w14:textId="69A9A969"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08FE974E" w14:textId="0CD55905"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29FF5392" w14:textId="74BA5D9F"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335BF69" w14:textId="5810BF47"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7FFD01E5" w14:textId="518A5D56"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6289414B" w14:textId="77777777" w:rsidTr="00845DC9">
        <w:tc>
          <w:tcPr>
            <w:tcW w:w="214" w:type="pct"/>
          </w:tcPr>
          <w:p w14:paraId="0A054FCD"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06" w:type="pct"/>
          </w:tcPr>
          <w:p w14:paraId="08D32087"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Resources are assigned based on the competent areas of employees</w:t>
            </w:r>
          </w:p>
        </w:tc>
        <w:tc>
          <w:tcPr>
            <w:tcW w:w="394" w:type="pct"/>
          </w:tcPr>
          <w:p w14:paraId="26937F3C" w14:textId="41B36C26"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0384F060" w14:textId="5955FAA8"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1E06429B" w14:textId="25A2629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13602D5" w14:textId="4B988F3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40178D01" w14:textId="27D4A65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2832A03D" w14:textId="77777777" w:rsidTr="00845DC9">
        <w:tc>
          <w:tcPr>
            <w:tcW w:w="214" w:type="pct"/>
          </w:tcPr>
          <w:p w14:paraId="469AC398"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06" w:type="pct"/>
          </w:tcPr>
          <w:p w14:paraId="3A4E86E5"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Training is provided to enhance employee competence to deliver projects</w:t>
            </w:r>
          </w:p>
        </w:tc>
        <w:tc>
          <w:tcPr>
            <w:tcW w:w="394" w:type="pct"/>
          </w:tcPr>
          <w:p w14:paraId="7199CF83" w14:textId="505C2546"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29" w:type="pct"/>
          </w:tcPr>
          <w:p w14:paraId="34BACA01" w14:textId="32C4F64A"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57" w:type="pct"/>
          </w:tcPr>
          <w:p w14:paraId="7CE4541D" w14:textId="30A167FD"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E7BCEE0" w14:textId="3A285559"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03" w:type="pct"/>
          </w:tcPr>
          <w:p w14:paraId="4EBC4868" w14:textId="13DDE7E5"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393A1190" w14:textId="1F21E8A7" w:rsidR="00CD109B" w:rsidRPr="00855774" w:rsidRDefault="00CD109B" w:rsidP="005A1DA6">
      <w:pPr>
        <w:spacing w:after="0" w:line="240" w:lineRule="auto"/>
        <w:rPr>
          <w:rFonts w:asciiTheme="majorBidi" w:hAnsiTheme="majorBidi" w:cstheme="majorBidi"/>
          <w:b/>
          <w:bCs/>
          <w:color w:val="0D0D0D" w:themeColor="text1" w:themeTint="F2"/>
          <w:sz w:val="10"/>
          <w:szCs w:val="10"/>
        </w:rPr>
      </w:pPr>
    </w:p>
    <w:p w14:paraId="72E71878" w14:textId="26A2B093" w:rsidR="00D530D7" w:rsidRPr="00855774" w:rsidRDefault="00D530D7" w:rsidP="005A1DA6">
      <w:pPr>
        <w:spacing w:after="0" w:line="240" w:lineRule="auto"/>
        <w:rPr>
          <w:rFonts w:asciiTheme="majorBidi" w:hAnsiTheme="majorBidi" w:cstheme="majorBidi"/>
          <w:b/>
          <w:bCs/>
          <w:color w:val="0D0D0D" w:themeColor="text1" w:themeTint="F2"/>
          <w:sz w:val="10"/>
          <w:szCs w:val="10"/>
        </w:rPr>
      </w:pPr>
    </w:p>
    <w:p w14:paraId="03C08D25" w14:textId="50FACF8C" w:rsidR="00CD109B" w:rsidRPr="00855774" w:rsidRDefault="00CD109B" w:rsidP="005A1DA6">
      <w:pPr>
        <w:pStyle w:val="TOC3"/>
        <w:numPr>
          <w:ilvl w:val="1"/>
          <w:numId w:val="4"/>
        </w:numPr>
        <w:spacing w:line="240" w:lineRule="auto"/>
      </w:pPr>
      <w:r w:rsidRPr="00855774">
        <w:t xml:space="preserve">Communication </w:t>
      </w:r>
    </w:p>
    <w:p w14:paraId="0CF37107" w14:textId="77777777" w:rsidR="00CD109B" w:rsidRPr="00855774" w:rsidRDefault="00CD109B" w:rsidP="005A1DA6">
      <w:pPr>
        <w:spacing w:after="0" w:line="240" w:lineRule="auto"/>
        <w:rPr>
          <w:rFonts w:asciiTheme="majorBidi" w:hAnsiTheme="majorBidi" w:cstheme="majorBidi"/>
          <w:b/>
          <w:bCs/>
          <w:color w:val="0D0D0D" w:themeColor="text1" w:themeTint="F2"/>
          <w:sz w:val="10"/>
          <w:szCs w:val="10"/>
        </w:rPr>
      </w:pPr>
    </w:p>
    <w:p w14:paraId="7243CFF0" w14:textId="75E3EC9D" w:rsidR="00CD109B" w:rsidRPr="00855774" w:rsidRDefault="00CD109B"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Communication is a core element of successful complex project delivery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communication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2E8D2572" w14:textId="77777777" w:rsidR="00CD109B" w:rsidRPr="00855774" w:rsidRDefault="00CD109B"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41"/>
        <w:gridCol w:w="5212"/>
        <w:gridCol w:w="768"/>
        <w:gridCol w:w="681"/>
        <w:gridCol w:w="823"/>
        <w:gridCol w:w="785"/>
        <w:gridCol w:w="785"/>
      </w:tblGrid>
      <w:tr w:rsidR="00114C4E" w:rsidRPr="00855774" w14:paraId="12A3AED7" w14:textId="77777777" w:rsidTr="00845DC9">
        <w:tc>
          <w:tcPr>
            <w:tcW w:w="3000" w:type="pct"/>
            <w:gridSpan w:val="2"/>
          </w:tcPr>
          <w:p w14:paraId="77E2589B" w14:textId="77777777" w:rsidR="00CD109B" w:rsidRPr="00855774" w:rsidRDefault="00CD109B"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Communication</w:t>
            </w:r>
          </w:p>
        </w:tc>
        <w:tc>
          <w:tcPr>
            <w:tcW w:w="372" w:type="pct"/>
          </w:tcPr>
          <w:p w14:paraId="416E3C7A"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85" w:type="pct"/>
          </w:tcPr>
          <w:p w14:paraId="3D12EC10"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49" w:type="pct"/>
          </w:tcPr>
          <w:p w14:paraId="19F6F031"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31693B21"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7" w:type="pct"/>
          </w:tcPr>
          <w:p w14:paraId="2D0E24BA"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28D24DF2" w14:textId="77777777" w:rsidTr="00845DC9">
        <w:tc>
          <w:tcPr>
            <w:tcW w:w="205" w:type="pct"/>
          </w:tcPr>
          <w:p w14:paraId="2C773B95"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796" w:type="pct"/>
          </w:tcPr>
          <w:p w14:paraId="753595EC"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Communication channels are clearly defined in the process of project delivery</w:t>
            </w:r>
          </w:p>
        </w:tc>
        <w:tc>
          <w:tcPr>
            <w:tcW w:w="372" w:type="pct"/>
          </w:tcPr>
          <w:p w14:paraId="23C573ED" w14:textId="5F3BA05C"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68FD01DE" w14:textId="5D93AA6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4D3D9962" w14:textId="1E7274F9"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F32287B" w14:textId="2740EB20"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247D564" w14:textId="6CF33498"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4A1280E1" w14:textId="77777777" w:rsidTr="00845DC9">
        <w:tc>
          <w:tcPr>
            <w:tcW w:w="205" w:type="pct"/>
          </w:tcPr>
          <w:p w14:paraId="270516FB"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796" w:type="pct"/>
          </w:tcPr>
          <w:p w14:paraId="094F5B67"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a clear hierarchy of communication between employees and management in the project</w:t>
            </w:r>
          </w:p>
        </w:tc>
        <w:tc>
          <w:tcPr>
            <w:tcW w:w="372" w:type="pct"/>
          </w:tcPr>
          <w:p w14:paraId="44722515" w14:textId="6F83854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6A0565FA" w14:textId="50A0B0A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6C260F5E" w14:textId="4BB5B430"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B288A67" w14:textId="419DA86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2D5251A2" w14:textId="3172DDF1"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16C47922" w14:textId="77777777" w:rsidTr="00845DC9">
        <w:tc>
          <w:tcPr>
            <w:tcW w:w="205" w:type="pct"/>
          </w:tcPr>
          <w:p w14:paraId="42E70716"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796" w:type="pct"/>
          </w:tcPr>
          <w:p w14:paraId="3407BE8B"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Feedback is provided within the right time to help in the delivery of the project</w:t>
            </w:r>
          </w:p>
        </w:tc>
        <w:tc>
          <w:tcPr>
            <w:tcW w:w="372" w:type="pct"/>
          </w:tcPr>
          <w:p w14:paraId="2825B563" w14:textId="083BE968"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49AC571A" w14:textId="505C695A"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73966CDD" w14:textId="54AFD82C"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CDB541E" w14:textId="55FB3FF4"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536EA3A" w14:textId="6D3E1F79"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2E0C5089" w14:textId="77777777" w:rsidTr="00845DC9">
        <w:tc>
          <w:tcPr>
            <w:tcW w:w="205" w:type="pct"/>
          </w:tcPr>
          <w:p w14:paraId="0A67BA76"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796" w:type="pct"/>
          </w:tcPr>
          <w:p w14:paraId="486901AE" w14:textId="5688E578" w:rsidR="00CD109B" w:rsidRPr="00855774" w:rsidRDefault="00567064"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 noise within the communication system is identified and managed in a timely way and is difficult to access</w:t>
            </w:r>
          </w:p>
        </w:tc>
        <w:tc>
          <w:tcPr>
            <w:tcW w:w="372" w:type="pct"/>
          </w:tcPr>
          <w:p w14:paraId="7F724E9E" w14:textId="58DB068C"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5F3EFE81" w14:textId="27A3681D"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0EB6857D" w14:textId="505A826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B2BD219" w14:textId="0C4A1A21"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2B27B9B6" w14:textId="16FF33FE"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623EF46F" w14:textId="77777777" w:rsidTr="00845DC9">
        <w:tc>
          <w:tcPr>
            <w:tcW w:w="205" w:type="pct"/>
          </w:tcPr>
          <w:p w14:paraId="297A744F"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796" w:type="pct"/>
          </w:tcPr>
          <w:p w14:paraId="59CCBAB0"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Communication effectively addresses the needs of employees to deliver successful building construction projects</w:t>
            </w:r>
          </w:p>
        </w:tc>
        <w:tc>
          <w:tcPr>
            <w:tcW w:w="372" w:type="pct"/>
          </w:tcPr>
          <w:p w14:paraId="1E22D06D" w14:textId="5D288B9A"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38A29AF3" w14:textId="50F80FB7"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511F1C57" w14:textId="46582ED7"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18F1B0F" w14:textId="773A505C"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A0DE60A" w14:textId="68827FDD"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686471C9" w14:textId="77777777" w:rsidTr="00845DC9">
        <w:tc>
          <w:tcPr>
            <w:tcW w:w="205" w:type="pct"/>
          </w:tcPr>
          <w:p w14:paraId="24342842"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796" w:type="pct"/>
          </w:tcPr>
          <w:p w14:paraId="7FF92EF5"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a clear structure of communication within project teams to deliver successful projects</w:t>
            </w:r>
          </w:p>
        </w:tc>
        <w:tc>
          <w:tcPr>
            <w:tcW w:w="372" w:type="pct"/>
          </w:tcPr>
          <w:p w14:paraId="158B7C0C" w14:textId="3069FD0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23228265" w14:textId="2FCA3B5A"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7DF132B5" w14:textId="149586A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293337AD" w14:textId="62FFCD4C"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2CEBAD4F" w14:textId="62771BB9"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706E0DCC" w14:textId="77777777" w:rsidR="00CD109B" w:rsidRPr="00855774" w:rsidRDefault="00CD109B" w:rsidP="005A1DA6">
      <w:pPr>
        <w:tabs>
          <w:tab w:val="left" w:pos="225"/>
          <w:tab w:val="left" w:pos="2730"/>
        </w:tabs>
        <w:spacing w:after="0" w:line="240" w:lineRule="auto"/>
        <w:rPr>
          <w:rFonts w:asciiTheme="majorBidi" w:hAnsiTheme="majorBidi" w:cstheme="majorBidi"/>
          <w:b/>
          <w:bCs/>
          <w:color w:val="0D0D0D" w:themeColor="text1" w:themeTint="F2"/>
          <w:sz w:val="10"/>
          <w:szCs w:val="10"/>
        </w:rPr>
      </w:pPr>
      <w:r w:rsidRPr="00855774">
        <w:rPr>
          <w:rFonts w:asciiTheme="majorBidi" w:hAnsiTheme="majorBidi" w:cstheme="majorBidi"/>
          <w:b/>
          <w:bCs/>
          <w:color w:val="0D0D0D" w:themeColor="text1" w:themeTint="F2"/>
          <w:sz w:val="10"/>
          <w:szCs w:val="10"/>
        </w:rPr>
        <w:tab/>
      </w:r>
      <w:r w:rsidRPr="00855774">
        <w:rPr>
          <w:rFonts w:asciiTheme="majorBidi" w:hAnsiTheme="majorBidi" w:cstheme="majorBidi"/>
          <w:b/>
          <w:bCs/>
          <w:color w:val="0D0D0D" w:themeColor="text1" w:themeTint="F2"/>
          <w:sz w:val="10"/>
          <w:szCs w:val="10"/>
        </w:rPr>
        <w:tab/>
      </w:r>
    </w:p>
    <w:p w14:paraId="49144CE3" w14:textId="77777777" w:rsidR="00CD109B" w:rsidRPr="00855774" w:rsidRDefault="00CD109B" w:rsidP="005A1DA6">
      <w:pPr>
        <w:pStyle w:val="TOC3"/>
        <w:numPr>
          <w:ilvl w:val="1"/>
          <w:numId w:val="4"/>
        </w:numPr>
        <w:spacing w:line="240" w:lineRule="auto"/>
      </w:pPr>
      <w:r w:rsidRPr="00855774">
        <w:t xml:space="preserve">Innovation </w:t>
      </w:r>
    </w:p>
    <w:p w14:paraId="2AD66B05" w14:textId="77777777" w:rsidR="00CD109B" w:rsidRPr="00855774" w:rsidRDefault="00CD109B" w:rsidP="005A1DA6">
      <w:pPr>
        <w:spacing w:after="0" w:line="240" w:lineRule="auto"/>
        <w:rPr>
          <w:rFonts w:asciiTheme="majorBidi" w:hAnsiTheme="majorBidi" w:cstheme="majorBidi"/>
          <w:b/>
          <w:bCs/>
          <w:color w:val="0D0D0D" w:themeColor="text1" w:themeTint="F2"/>
          <w:sz w:val="10"/>
          <w:szCs w:val="10"/>
        </w:rPr>
      </w:pPr>
    </w:p>
    <w:p w14:paraId="7ED46E63" w14:textId="43F94170" w:rsidR="00CD109B" w:rsidRPr="00855774" w:rsidRDefault="00CD109B"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Innovation is a core element of successful complex project delivery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innovation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369BC86C" w14:textId="77777777" w:rsidR="00CD109B" w:rsidRPr="00855774" w:rsidRDefault="00CD109B"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41"/>
        <w:gridCol w:w="5212"/>
        <w:gridCol w:w="768"/>
        <w:gridCol w:w="681"/>
        <w:gridCol w:w="823"/>
        <w:gridCol w:w="785"/>
        <w:gridCol w:w="785"/>
      </w:tblGrid>
      <w:tr w:rsidR="00114C4E" w:rsidRPr="00855774" w14:paraId="333E2BEF" w14:textId="77777777" w:rsidTr="00845DC9">
        <w:tc>
          <w:tcPr>
            <w:tcW w:w="3000" w:type="pct"/>
            <w:gridSpan w:val="2"/>
          </w:tcPr>
          <w:p w14:paraId="1164A5D6" w14:textId="77777777" w:rsidR="00CD109B" w:rsidRPr="00855774" w:rsidRDefault="00CD109B"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Innovation</w:t>
            </w:r>
          </w:p>
        </w:tc>
        <w:tc>
          <w:tcPr>
            <w:tcW w:w="372" w:type="pct"/>
          </w:tcPr>
          <w:p w14:paraId="5D3ACAF9"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85" w:type="pct"/>
          </w:tcPr>
          <w:p w14:paraId="33899032"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49" w:type="pct"/>
          </w:tcPr>
          <w:p w14:paraId="3F6D8A8E"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686952DC"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7" w:type="pct"/>
          </w:tcPr>
          <w:p w14:paraId="2B9CA3A1"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62404BB7" w14:textId="77777777" w:rsidTr="00845DC9">
        <w:tc>
          <w:tcPr>
            <w:tcW w:w="205" w:type="pct"/>
          </w:tcPr>
          <w:p w14:paraId="73283E7F"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796" w:type="pct"/>
          </w:tcPr>
          <w:p w14:paraId="69F283B2"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Innovation is encouraged in the course of delivering projects</w:t>
            </w:r>
          </w:p>
        </w:tc>
        <w:tc>
          <w:tcPr>
            <w:tcW w:w="372" w:type="pct"/>
          </w:tcPr>
          <w:p w14:paraId="17B343B8" w14:textId="6BC9329E"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5339AD94" w14:textId="33459EE1"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66C4E865" w14:textId="2CE84376"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2B145E88" w14:textId="03A2CA31"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77B5A34" w14:textId="091187C4"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505FE391" w14:textId="77777777" w:rsidTr="00845DC9">
        <w:tc>
          <w:tcPr>
            <w:tcW w:w="205" w:type="pct"/>
          </w:tcPr>
          <w:p w14:paraId="57A5889D"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796" w:type="pct"/>
          </w:tcPr>
          <w:p w14:paraId="0476E6C6"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Teams are encouraged to come up with unique ideas to support project success</w:t>
            </w:r>
          </w:p>
        </w:tc>
        <w:tc>
          <w:tcPr>
            <w:tcW w:w="372" w:type="pct"/>
          </w:tcPr>
          <w:p w14:paraId="607FF772" w14:textId="566175E4"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2844AF20" w14:textId="7A35061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6DFF28E0" w14:textId="28576DFA"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0D019CD" w14:textId="49DA9D93"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A7AB432" w14:textId="6A4624D8"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46E93AF9" w14:textId="77777777" w:rsidTr="00845DC9">
        <w:tc>
          <w:tcPr>
            <w:tcW w:w="205" w:type="pct"/>
          </w:tcPr>
          <w:p w14:paraId="09A9FFD4"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796" w:type="pct"/>
          </w:tcPr>
          <w:p w14:paraId="59C82CCC"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Innovation is used to increase efficiency in the delivery of successful projects</w:t>
            </w:r>
          </w:p>
        </w:tc>
        <w:tc>
          <w:tcPr>
            <w:tcW w:w="372" w:type="pct"/>
          </w:tcPr>
          <w:p w14:paraId="6F6B8492" w14:textId="4122C671"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0AC9B58D" w14:textId="09EF532D"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774693E6" w14:textId="01F492B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9A4C8CD" w14:textId="788D1C99"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1B85030" w14:textId="542DEEE1"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27A27284" w14:textId="77777777" w:rsidTr="00845DC9">
        <w:tc>
          <w:tcPr>
            <w:tcW w:w="205" w:type="pct"/>
          </w:tcPr>
          <w:p w14:paraId="7C882DE8"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796" w:type="pct"/>
          </w:tcPr>
          <w:p w14:paraId="0F561A1D" w14:textId="17969E9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There is an adaptive culture to innovation in the </w:t>
            </w:r>
            <w:r w:rsidR="0079227A" w:rsidRPr="00855774">
              <w:rPr>
                <w:rFonts w:asciiTheme="majorBidi" w:hAnsiTheme="majorBidi" w:cstheme="majorBidi"/>
                <w:color w:val="0D0D0D" w:themeColor="text1" w:themeTint="F2"/>
                <w:sz w:val="18"/>
                <w:szCs w:val="18"/>
              </w:rPr>
              <w:t>organisation</w:t>
            </w:r>
          </w:p>
        </w:tc>
        <w:tc>
          <w:tcPr>
            <w:tcW w:w="372" w:type="pct"/>
          </w:tcPr>
          <w:p w14:paraId="753495AF" w14:textId="4F95057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7D5F61E4" w14:textId="764A2A2C"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4F3B69D4" w14:textId="5CB35BC9"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557C98D" w14:textId="4C8C7E35"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3DBF068" w14:textId="4C1B4A0F"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7864A738" w14:textId="77777777" w:rsidTr="00845DC9">
        <w:tc>
          <w:tcPr>
            <w:tcW w:w="205" w:type="pct"/>
          </w:tcPr>
          <w:p w14:paraId="1E0FF64A"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796" w:type="pct"/>
          </w:tcPr>
          <w:p w14:paraId="65684188" w14:textId="38BEA4BD"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 xml:space="preserve">Resources are allocated to support innovation in the </w:t>
            </w:r>
            <w:r w:rsidR="0079227A" w:rsidRPr="00855774">
              <w:rPr>
                <w:rFonts w:asciiTheme="majorBidi" w:hAnsiTheme="majorBidi" w:cstheme="majorBidi"/>
                <w:color w:val="0D0D0D" w:themeColor="text1" w:themeTint="F2"/>
                <w:sz w:val="18"/>
                <w:szCs w:val="18"/>
              </w:rPr>
              <w:t>organisation</w:t>
            </w:r>
          </w:p>
        </w:tc>
        <w:tc>
          <w:tcPr>
            <w:tcW w:w="372" w:type="pct"/>
          </w:tcPr>
          <w:p w14:paraId="6BA6F7A3" w14:textId="4E1BB454"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7F77245E" w14:textId="1FF33087"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18BB299B" w14:textId="49CF3967"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F37D1BC" w14:textId="245F2745"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B75FC80" w14:textId="029AE9E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5F4B1945" w14:textId="77777777" w:rsidTr="00845DC9">
        <w:tc>
          <w:tcPr>
            <w:tcW w:w="205" w:type="pct"/>
          </w:tcPr>
          <w:p w14:paraId="486FFEC3"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796" w:type="pct"/>
          </w:tcPr>
          <w:p w14:paraId="0B8D5C94"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Innovation is applied in order to manage project risks</w:t>
            </w:r>
          </w:p>
        </w:tc>
        <w:tc>
          <w:tcPr>
            <w:tcW w:w="372" w:type="pct"/>
          </w:tcPr>
          <w:p w14:paraId="49255628" w14:textId="475188F5"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386725CE" w14:textId="58DE7696"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6822318A" w14:textId="1D013F94"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2D375F2" w14:textId="45518AA4"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5606D3B" w14:textId="1C32F61D"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5F155CAC" w14:textId="77777777" w:rsidR="00CD109B" w:rsidRPr="00855774" w:rsidRDefault="00CD109B" w:rsidP="005A1DA6">
      <w:pPr>
        <w:spacing w:after="0" w:line="240" w:lineRule="auto"/>
        <w:rPr>
          <w:rFonts w:asciiTheme="majorBidi" w:hAnsiTheme="majorBidi" w:cstheme="majorBidi"/>
          <w:b/>
          <w:bCs/>
          <w:color w:val="0D0D0D" w:themeColor="text1" w:themeTint="F2"/>
          <w:sz w:val="10"/>
          <w:szCs w:val="10"/>
        </w:rPr>
      </w:pPr>
    </w:p>
    <w:p w14:paraId="519123A0" w14:textId="77777777" w:rsidR="00CD109B" w:rsidRPr="00855774" w:rsidRDefault="00CD109B" w:rsidP="005A1DA6">
      <w:pPr>
        <w:pStyle w:val="TOC3"/>
        <w:numPr>
          <w:ilvl w:val="1"/>
          <w:numId w:val="4"/>
        </w:numPr>
        <w:spacing w:line="240" w:lineRule="auto"/>
      </w:pPr>
      <w:r w:rsidRPr="00855774">
        <w:t xml:space="preserve">Complexity </w:t>
      </w:r>
    </w:p>
    <w:p w14:paraId="4810959B" w14:textId="77777777" w:rsidR="00CD109B" w:rsidRPr="00855774" w:rsidRDefault="00CD109B" w:rsidP="005A1DA6">
      <w:pPr>
        <w:spacing w:after="0" w:line="240" w:lineRule="auto"/>
        <w:rPr>
          <w:rFonts w:asciiTheme="majorBidi" w:hAnsiTheme="majorBidi" w:cstheme="majorBidi"/>
          <w:b/>
          <w:bCs/>
          <w:color w:val="0D0D0D" w:themeColor="text1" w:themeTint="F2"/>
          <w:sz w:val="10"/>
          <w:szCs w:val="10"/>
        </w:rPr>
      </w:pPr>
    </w:p>
    <w:p w14:paraId="3F48250A" w14:textId="4C505003" w:rsidR="00CD109B" w:rsidRPr="00855774" w:rsidRDefault="00CD109B" w:rsidP="005A1DA6">
      <w:pPr>
        <w:spacing w:after="0" w:line="240" w:lineRule="auto"/>
        <w:rPr>
          <w:rFonts w:asciiTheme="majorBidi" w:hAnsiTheme="majorBidi" w:cstheme="majorBidi"/>
          <w:b/>
          <w:bCs/>
          <w:color w:val="0D0D0D" w:themeColor="text1" w:themeTint="F2"/>
          <w:sz w:val="18"/>
          <w:szCs w:val="18"/>
        </w:rPr>
      </w:pPr>
      <w:r w:rsidRPr="00855774">
        <w:rPr>
          <w:rFonts w:asciiTheme="majorBidi" w:hAnsiTheme="majorBidi" w:cstheme="majorBidi"/>
          <w:color w:val="0D0D0D" w:themeColor="text1" w:themeTint="F2"/>
          <w:sz w:val="18"/>
          <w:szCs w:val="18"/>
        </w:rPr>
        <w:t xml:space="preserve">Complexity is a core element of successful complex project delivery in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The below questions are about the main features that characteri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e complexity in the context of a construction </w:t>
      </w:r>
      <w:r w:rsidR="0079227A" w:rsidRPr="00855774">
        <w:rPr>
          <w:rFonts w:asciiTheme="majorBidi" w:hAnsiTheme="majorBidi" w:cstheme="majorBidi"/>
          <w:color w:val="0D0D0D" w:themeColor="text1" w:themeTint="F2"/>
          <w:sz w:val="18"/>
          <w:szCs w:val="18"/>
        </w:rPr>
        <w:t>organisation</w:t>
      </w:r>
      <w:r w:rsidRPr="00855774">
        <w:rPr>
          <w:rFonts w:asciiTheme="majorBidi" w:hAnsiTheme="majorBidi" w:cstheme="majorBidi"/>
          <w:color w:val="0D0D0D" w:themeColor="text1" w:themeTint="F2"/>
          <w:sz w:val="18"/>
          <w:szCs w:val="18"/>
        </w:rPr>
        <w:t xml:space="preserve"> from a personal point of view. </w:t>
      </w:r>
      <w:r w:rsidRPr="00855774">
        <w:rPr>
          <w:rFonts w:asciiTheme="majorBidi" w:hAnsiTheme="majorBidi" w:cstheme="majorBidi"/>
          <w:b/>
          <w:bCs/>
          <w:color w:val="0D0D0D" w:themeColor="text1" w:themeTint="F2"/>
          <w:sz w:val="18"/>
          <w:szCs w:val="18"/>
        </w:rPr>
        <w:t>Please read each statement and rate your agreement with that statement. Then tick your response using the following scale:</w:t>
      </w:r>
    </w:p>
    <w:p w14:paraId="4DC1C048" w14:textId="77777777" w:rsidR="00CD109B" w:rsidRPr="00855774" w:rsidRDefault="00CD109B" w:rsidP="005A1DA6">
      <w:pPr>
        <w:spacing w:after="0" w:line="240" w:lineRule="auto"/>
        <w:rPr>
          <w:rFonts w:asciiTheme="majorBidi" w:hAnsiTheme="majorBidi" w:cstheme="majorBidi"/>
          <w:b/>
          <w:bCs/>
          <w:color w:val="0D0D0D" w:themeColor="text1" w:themeTint="F2"/>
          <w:sz w:val="10"/>
          <w:szCs w:val="10"/>
        </w:rPr>
      </w:pPr>
    </w:p>
    <w:tbl>
      <w:tblPr>
        <w:tblStyle w:val="TableGrid"/>
        <w:tblW w:w="5000" w:type="pct"/>
        <w:tblLook w:val="04A0" w:firstRow="1" w:lastRow="0" w:firstColumn="1" w:lastColumn="0" w:noHBand="0" w:noVBand="1"/>
      </w:tblPr>
      <w:tblGrid>
        <w:gridCol w:w="306"/>
        <w:gridCol w:w="5300"/>
        <w:gridCol w:w="768"/>
        <w:gridCol w:w="628"/>
        <w:gridCol w:w="823"/>
        <w:gridCol w:w="785"/>
        <w:gridCol w:w="785"/>
      </w:tblGrid>
      <w:tr w:rsidR="00114C4E" w:rsidRPr="00855774" w14:paraId="45830288" w14:textId="77777777" w:rsidTr="00845DC9">
        <w:tc>
          <w:tcPr>
            <w:tcW w:w="3085" w:type="pct"/>
            <w:gridSpan w:val="2"/>
          </w:tcPr>
          <w:p w14:paraId="1CFA6738" w14:textId="77777777" w:rsidR="00CD109B" w:rsidRPr="00855774" w:rsidRDefault="00CD109B" w:rsidP="005A1DA6">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Complexity</w:t>
            </w:r>
          </w:p>
        </w:tc>
        <w:tc>
          <w:tcPr>
            <w:tcW w:w="287" w:type="pct"/>
          </w:tcPr>
          <w:p w14:paraId="4D5699BF"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agree </w:t>
            </w:r>
          </w:p>
        </w:tc>
        <w:tc>
          <w:tcPr>
            <w:tcW w:w="385" w:type="pct"/>
          </w:tcPr>
          <w:p w14:paraId="0E551C64"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Agree </w:t>
            </w:r>
          </w:p>
        </w:tc>
        <w:tc>
          <w:tcPr>
            <w:tcW w:w="449" w:type="pct"/>
          </w:tcPr>
          <w:p w14:paraId="722EE04C"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4"/>
                <w:szCs w:val="14"/>
              </w:rPr>
              <w:t xml:space="preserve">Undecided </w:t>
            </w:r>
          </w:p>
        </w:tc>
        <w:tc>
          <w:tcPr>
            <w:tcW w:w="397" w:type="pct"/>
          </w:tcPr>
          <w:p w14:paraId="0B5FB7C0"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Disagree </w:t>
            </w:r>
          </w:p>
        </w:tc>
        <w:tc>
          <w:tcPr>
            <w:tcW w:w="397" w:type="pct"/>
          </w:tcPr>
          <w:p w14:paraId="72190934" w14:textId="77777777" w:rsidR="00CD109B" w:rsidRPr="00855774" w:rsidRDefault="00CD109B" w:rsidP="005A1DA6">
            <w:pPr>
              <w:jc w:val="center"/>
              <w:rPr>
                <w:rFonts w:asciiTheme="majorBidi" w:hAnsiTheme="majorBidi" w:cstheme="majorBidi"/>
                <w:color w:val="0D0D0D" w:themeColor="text1" w:themeTint="F2"/>
                <w:sz w:val="16"/>
                <w:szCs w:val="16"/>
              </w:rPr>
            </w:pPr>
            <w:r w:rsidRPr="00855774">
              <w:rPr>
                <w:rFonts w:asciiTheme="majorBidi" w:hAnsiTheme="majorBidi" w:cstheme="majorBidi"/>
                <w:color w:val="0D0D0D" w:themeColor="text1" w:themeTint="F2"/>
                <w:sz w:val="16"/>
                <w:szCs w:val="16"/>
              </w:rPr>
              <w:t xml:space="preserve">Strongly Disagree </w:t>
            </w:r>
          </w:p>
        </w:tc>
      </w:tr>
      <w:tr w:rsidR="00114C4E" w:rsidRPr="00855774" w14:paraId="56460064" w14:textId="77777777" w:rsidTr="00845DC9">
        <w:tc>
          <w:tcPr>
            <w:tcW w:w="205" w:type="pct"/>
          </w:tcPr>
          <w:p w14:paraId="4E04F1F3"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2880" w:type="pct"/>
          </w:tcPr>
          <w:p w14:paraId="2EC2C940"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a large number of different systems that need to be put together in the project</w:t>
            </w:r>
          </w:p>
        </w:tc>
        <w:tc>
          <w:tcPr>
            <w:tcW w:w="287" w:type="pct"/>
          </w:tcPr>
          <w:p w14:paraId="01AF6B27" w14:textId="08572018"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41AE74E9" w14:textId="399FC52D"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5CC7DBE6" w14:textId="4229819E"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A4BDB72" w14:textId="45596105"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B2E9CE6" w14:textId="1D9C0887"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58192FE1" w14:textId="77777777" w:rsidTr="00845DC9">
        <w:tc>
          <w:tcPr>
            <w:tcW w:w="205" w:type="pct"/>
          </w:tcPr>
          <w:p w14:paraId="5689D830"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2880" w:type="pct"/>
          </w:tcPr>
          <w:p w14:paraId="01379DCE"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 project site is confined with access difficulties</w:t>
            </w:r>
          </w:p>
        </w:tc>
        <w:tc>
          <w:tcPr>
            <w:tcW w:w="287" w:type="pct"/>
          </w:tcPr>
          <w:p w14:paraId="4DAD9EAF" w14:textId="6F215A0A"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18AD77EB" w14:textId="19CDF917"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51DE373B" w14:textId="335A9BD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54F9A980" w14:textId="038E95CF"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8E86FE4" w14:textId="747284B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5EB58852" w14:textId="77777777" w:rsidTr="00845DC9">
        <w:tc>
          <w:tcPr>
            <w:tcW w:w="205" w:type="pct"/>
          </w:tcPr>
          <w:p w14:paraId="594EB177"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2880" w:type="pct"/>
          </w:tcPr>
          <w:p w14:paraId="3AFAFD32"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Project execution goes through multiple stages</w:t>
            </w:r>
          </w:p>
        </w:tc>
        <w:tc>
          <w:tcPr>
            <w:tcW w:w="287" w:type="pct"/>
          </w:tcPr>
          <w:p w14:paraId="49D02E45" w14:textId="5BD647C1"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528BF55E" w14:textId="72E47B7F"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5E50EAFE" w14:textId="50194C5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153F5ED" w14:textId="53C827D7"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6D0E7543" w14:textId="3515BC00"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04125BC2" w14:textId="77777777" w:rsidTr="00845DC9">
        <w:tc>
          <w:tcPr>
            <w:tcW w:w="205" w:type="pct"/>
          </w:tcPr>
          <w:p w14:paraId="753B8ABA"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2880" w:type="pct"/>
          </w:tcPr>
          <w:p w14:paraId="0845F2B7" w14:textId="401A5343"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efficiency in project coordination, control and monitoring from its start to its finish</w:t>
            </w:r>
          </w:p>
        </w:tc>
        <w:tc>
          <w:tcPr>
            <w:tcW w:w="287" w:type="pct"/>
          </w:tcPr>
          <w:p w14:paraId="7E7D14BE" w14:textId="6B809D10"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1F91BB0E" w14:textId="5BACD40E"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34C1CFA5" w14:textId="6BF58FD4"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A47B254" w14:textId="7E8C000F"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7B90FBA1" w14:textId="7B7E9572"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14C4E" w:rsidRPr="00855774" w14:paraId="66C1C030" w14:textId="77777777" w:rsidTr="00845DC9">
        <w:tc>
          <w:tcPr>
            <w:tcW w:w="205" w:type="pct"/>
          </w:tcPr>
          <w:p w14:paraId="4F56D627"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2880" w:type="pct"/>
          </w:tcPr>
          <w:p w14:paraId="5162643E"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There is room for revisions on the project in the course of construction</w:t>
            </w:r>
          </w:p>
        </w:tc>
        <w:tc>
          <w:tcPr>
            <w:tcW w:w="287" w:type="pct"/>
          </w:tcPr>
          <w:p w14:paraId="46AC82B4" w14:textId="3C7B055E"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631F079C" w14:textId="610F3DC5"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3873CBCE" w14:textId="16AE78DB"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4D5E7966" w14:textId="48441B30"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C64168C" w14:textId="1A441B98"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r w:rsidR="001D7742" w:rsidRPr="00855774" w14:paraId="035096F0" w14:textId="77777777" w:rsidTr="00845DC9">
        <w:tc>
          <w:tcPr>
            <w:tcW w:w="205" w:type="pct"/>
          </w:tcPr>
          <w:p w14:paraId="31F6EEA5" w14:textId="77777777" w:rsidR="00CD109B" w:rsidRPr="00855774" w:rsidRDefault="00CD109B" w:rsidP="005A1DA6">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2880" w:type="pct"/>
          </w:tcPr>
          <w:p w14:paraId="692DF76C" w14:textId="77777777" w:rsidR="00CD109B" w:rsidRPr="00855774" w:rsidRDefault="00CD109B" w:rsidP="005A1DA6">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18"/>
                <w:szCs w:val="18"/>
              </w:rPr>
              <w:t>The project scope is wide</w:t>
            </w:r>
          </w:p>
        </w:tc>
        <w:tc>
          <w:tcPr>
            <w:tcW w:w="287" w:type="pct"/>
          </w:tcPr>
          <w:p w14:paraId="2379CF04" w14:textId="34A79F2F"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85" w:type="pct"/>
          </w:tcPr>
          <w:p w14:paraId="13078BB2" w14:textId="1DE3F6F8"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449" w:type="pct"/>
          </w:tcPr>
          <w:p w14:paraId="2386EAD5" w14:textId="7D5D98D7"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09EBA594" w14:textId="23339739"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c>
          <w:tcPr>
            <w:tcW w:w="397" w:type="pct"/>
          </w:tcPr>
          <w:p w14:paraId="303BDB16" w14:textId="2080A1FE" w:rsidR="00CD109B" w:rsidRPr="00855774" w:rsidRDefault="00CD109B" w:rsidP="005A1DA6">
            <w:pPr>
              <w:jc w:val="center"/>
              <w:rPr>
                <w:rFonts w:asciiTheme="majorBidi" w:hAnsiTheme="majorBidi" w:cstheme="majorBidi"/>
                <w:color w:val="0D0D0D" w:themeColor="text1" w:themeTint="F2"/>
                <w:sz w:val="20"/>
                <w:szCs w:val="20"/>
              </w:rPr>
            </w:pPr>
            <w:r w:rsidRPr="00855774">
              <w:rPr>
                <w:rFonts w:ascii="Segoe UI Symbol" w:eastAsia="MS Gothic" w:hAnsi="Segoe UI Symbol" w:cs="Segoe UI Symbol"/>
                <w:color w:val="0D0D0D" w:themeColor="text1" w:themeTint="F2"/>
                <w:sz w:val="20"/>
                <w:szCs w:val="20"/>
              </w:rPr>
              <w:t>☐</w:t>
            </w:r>
          </w:p>
        </w:tc>
      </w:tr>
    </w:tbl>
    <w:p w14:paraId="3BBF3039" w14:textId="77777777" w:rsidR="00CD109B" w:rsidRPr="00855774" w:rsidRDefault="00CD109B" w:rsidP="005A1DA6">
      <w:pPr>
        <w:spacing w:after="0" w:line="240" w:lineRule="auto"/>
        <w:jc w:val="both"/>
        <w:rPr>
          <w:rFonts w:asciiTheme="majorBidi" w:hAnsiTheme="majorBidi" w:cstheme="majorBidi"/>
          <w:b/>
          <w:bCs/>
          <w:color w:val="0D0D0D" w:themeColor="text1" w:themeTint="F2"/>
          <w:sz w:val="14"/>
          <w:szCs w:val="14"/>
        </w:rPr>
      </w:pPr>
    </w:p>
    <w:p w14:paraId="007F0E2D" w14:textId="7BB99A7E" w:rsidR="00F86977" w:rsidRPr="00855774" w:rsidRDefault="00B871C1" w:rsidP="005A1DA6">
      <w:pPr>
        <w:spacing w:after="0" w:line="240" w:lineRule="auto"/>
        <w:jc w:val="both"/>
        <w:rPr>
          <w:rFonts w:asciiTheme="majorBidi" w:hAnsiTheme="majorBidi" w:cstheme="majorBidi"/>
          <w:color w:val="0D0D0D" w:themeColor="text1" w:themeTint="F2"/>
        </w:rPr>
      </w:pPr>
      <w:r w:rsidRPr="00855774">
        <w:rPr>
          <w:rFonts w:asciiTheme="majorBidi" w:hAnsiTheme="majorBidi" w:cstheme="majorBidi"/>
          <w:b/>
          <w:bCs/>
          <w:color w:val="0D0D0D" w:themeColor="text1" w:themeTint="F2"/>
          <w:sz w:val="18"/>
          <w:szCs w:val="18"/>
        </w:rPr>
        <w:t>Thank you for taking the time to complete the survey</w:t>
      </w:r>
    </w:p>
    <w:p w14:paraId="52D3AA73" w14:textId="77777777" w:rsidR="00EA7B08" w:rsidRPr="00855774" w:rsidRDefault="00EA7B08" w:rsidP="00485F15">
      <w:pPr>
        <w:rPr>
          <w:rFonts w:asciiTheme="majorBidi" w:hAnsiTheme="majorBidi" w:cstheme="majorBidi"/>
          <w:color w:val="0D0D0D" w:themeColor="text1" w:themeTint="F2"/>
          <w:sz w:val="12"/>
          <w:szCs w:val="12"/>
        </w:rPr>
      </w:pPr>
    </w:p>
    <w:p w14:paraId="115C16B6" w14:textId="77777777" w:rsidR="00F27E31" w:rsidRPr="00855774" w:rsidRDefault="00F27E31">
      <w:pPr>
        <w:rPr>
          <w:rFonts w:asciiTheme="majorBidi" w:eastAsia="MS Mincho" w:hAnsiTheme="majorBidi" w:cstheme="majorBidi"/>
          <w:b/>
          <w:bCs/>
          <w:color w:val="0D0D0D" w:themeColor="text1" w:themeTint="F2"/>
          <w:sz w:val="24"/>
          <w:szCs w:val="24"/>
        </w:rPr>
      </w:pPr>
      <w:r w:rsidRPr="00855774">
        <w:rPr>
          <w:rFonts w:asciiTheme="majorBidi" w:eastAsia="MS Mincho" w:hAnsiTheme="majorBidi"/>
          <w:b/>
          <w:bCs/>
          <w:color w:val="0D0D0D" w:themeColor="text1" w:themeTint="F2"/>
          <w:sz w:val="24"/>
          <w:szCs w:val="24"/>
        </w:rPr>
        <w:br w:type="page"/>
      </w:r>
    </w:p>
    <w:p w14:paraId="401E6EC2" w14:textId="0AC3B74F" w:rsidR="003F59A6" w:rsidRPr="00855774" w:rsidRDefault="00CE6429" w:rsidP="00CE6429">
      <w:pPr>
        <w:pStyle w:val="Heading1"/>
        <w:rPr>
          <w:rFonts w:asciiTheme="majorBidi" w:eastAsia="MS Mincho" w:hAnsiTheme="majorBidi"/>
          <w:b/>
          <w:bCs/>
          <w:color w:val="0D0D0D" w:themeColor="text1" w:themeTint="F2"/>
          <w:sz w:val="24"/>
          <w:szCs w:val="24"/>
        </w:rPr>
      </w:pPr>
      <w:bookmarkStart w:id="312" w:name="_Toc95721781"/>
      <w:r w:rsidRPr="00855774">
        <w:rPr>
          <w:rFonts w:asciiTheme="majorBidi" w:eastAsia="MS Mincho" w:hAnsiTheme="majorBidi"/>
          <w:b/>
          <w:bCs/>
          <w:color w:val="0D0D0D" w:themeColor="text1" w:themeTint="F2"/>
          <w:sz w:val="24"/>
          <w:szCs w:val="24"/>
        </w:rPr>
        <w:t xml:space="preserve">Appendix </w:t>
      </w:r>
      <w:r w:rsidR="003F59A6" w:rsidRPr="00855774">
        <w:rPr>
          <w:rFonts w:asciiTheme="majorBidi" w:eastAsia="MS Mincho" w:hAnsiTheme="majorBidi"/>
          <w:b/>
          <w:bCs/>
          <w:color w:val="0D0D0D" w:themeColor="text1" w:themeTint="F2"/>
          <w:sz w:val="24"/>
          <w:szCs w:val="24"/>
        </w:rPr>
        <w:t>C</w:t>
      </w:r>
      <w:r w:rsidRPr="00855774">
        <w:rPr>
          <w:rFonts w:asciiTheme="majorBidi" w:eastAsia="MS Mincho" w:hAnsiTheme="majorBidi"/>
          <w:b/>
          <w:bCs/>
          <w:color w:val="0D0D0D" w:themeColor="text1" w:themeTint="F2"/>
          <w:sz w:val="24"/>
          <w:szCs w:val="24"/>
        </w:rPr>
        <w:t>:</w:t>
      </w:r>
      <w:r w:rsidR="003F59A6" w:rsidRPr="00855774">
        <w:rPr>
          <w:rFonts w:asciiTheme="majorBidi" w:eastAsia="MS Mincho" w:hAnsiTheme="majorBidi"/>
          <w:b/>
          <w:bCs/>
          <w:color w:val="0D0D0D" w:themeColor="text1" w:themeTint="F2"/>
          <w:sz w:val="24"/>
          <w:szCs w:val="24"/>
        </w:rPr>
        <w:t xml:space="preserve"> </w:t>
      </w:r>
      <w:r w:rsidRPr="00855774">
        <w:rPr>
          <w:rFonts w:asciiTheme="majorBidi" w:eastAsia="MS Mincho" w:hAnsiTheme="majorBidi"/>
          <w:b/>
          <w:bCs/>
          <w:color w:val="0D0D0D" w:themeColor="text1" w:themeTint="F2"/>
          <w:sz w:val="24"/>
          <w:szCs w:val="24"/>
        </w:rPr>
        <w:t>Verification questionnaire</w:t>
      </w:r>
      <w:bookmarkEnd w:id="312"/>
    </w:p>
    <w:p w14:paraId="20548809" w14:textId="0B39DDD9" w:rsidR="00E00689" w:rsidRPr="00855774" w:rsidRDefault="003F59A6" w:rsidP="00F7193F">
      <w:pPr>
        <w:spacing w:after="0" w:line="36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following is a list of factors that are associated with project governance, cultural intelligence and successful complex construction project delivery. Please indicate (i.e</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tick) the extent to which you agree on each variable using a scale of 1-5 where 1 indicates </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strongly disagree</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2 ‘disagree’, 3 ‘</w:t>
      </w:r>
      <w:r w:rsidR="00D23B83" w:rsidRPr="00855774">
        <w:rPr>
          <w:rFonts w:asciiTheme="majorBidi" w:hAnsiTheme="majorBidi" w:cstheme="majorBidi"/>
          <w:color w:val="0D0D0D" w:themeColor="text1" w:themeTint="F2"/>
          <w:sz w:val="24"/>
          <w:szCs w:val="24"/>
        </w:rPr>
        <w:t>undecided</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4 ‘agree’ and 5 ‘strongly agree’</w:t>
      </w:r>
      <w:r w:rsidR="003360C3" w:rsidRPr="00855774">
        <w:rPr>
          <w:rFonts w:asciiTheme="majorBidi" w:hAnsiTheme="majorBidi" w:cstheme="majorBidi"/>
          <w:color w:val="0D0D0D" w:themeColor="text1" w:themeTint="F2"/>
          <w:sz w:val="24"/>
          <w:szCs w:val="24"/>
        </w:rPr>
        <w:t>.</w:t>
      </w:r>
    </w:p>
    <w:tbl>
      <w:tblPr>
        <w:tblStyle w:val="TableGrid"/>
        <w:tblW w:w="9590" w:type="dxa"/>
        <w:jc w:val="center"/>
        <w:tblLayout w:type="fixed"/>
        <w:tblLook w:val="04A0" w:firstRow="1" w:lastRow="0" w:firstColumn="1" w:lastColumn="0" w:noHBand="0" w:noVBand="1"/>
      </w:tblPr>
      <w:tblGrid>
        <w:gridCol w:w="421"/>
        <w:gridCol w:w="4442"/>
        <w:gridCol w:w="945"/>
        <w:gridCol w:w="945"/>
        <w:gridCol w:w="946"/>
        <w:gridCol w:w="945"/>
        <w:gridCol w:w="946"/>
      </w:tblGrid>
      <w:tr w:rsidR="00114C4E" w:rsidRPr="00855774" w14:paraId="7321FAD2" w14:textId="77777777" w:rsidTr="00D13844">
        <w:trPr>
          <w:trHeight w:val="360"/>
          <w:jc w:val="center"/>
        </w:trPr>
        <w:tc>
          <w:tcPr>
            <w:tcW w:w="4863" w:type="dxa"/>
            <w:gridSpan w:val="2"/>
          </w:tcPr>
          <w:p w14:paraId="27C80E94" w14:textId="77777777" w:rsidR="003F59A6" w:rsidRPr="00855774" w:rsidRDefault="003F59A6" w:rsidP="00FD6C48">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LEVEL OF AGREEMENT</w:t>
            </w:r>
          </w:p>
        </w:tc>
        <w:tc>
          <w:tcPr>
            <w:tcW w:w="945" w:type="dxa"/>
          </w:tcPr>
          <w:p w14:paraId="40E41C09" w14:textId="77777777" w:rsidR="003F59A6" w:rsidRPr="00855774" w:rsidRDefault="003F59A6" w:rsidP="00FD6C48">
            <w:pPr>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Strongly Disagree</w:t>
            </w:r>
          </w:p>
        </w:tc>
        <w:tc>
          <w:tcPr>
            <w:tcW w:w="945" w:type="dxa"/>
          </w:tcPr>
          <w:p w14:paraId="0A144EB4" w14:textId="77777777" w:rsidR="003F59A6" w:rsidRPr="00855774" w:rsidRDefault="003F59A6" w:rsidP="00FD6C48">
            <w:pPr>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Disagree</w:t>
            </w:r>
          </w:p>
        </w:tc>
        <w:tc>
          <w:tcPr>
            <w:tcW w:w="946" w:type="dxa"/>
          </w:tcPr>
          <w:p w14:paraId="481C032A" w14:textId="09936092" w:rsidR="003F59A6" w:rsidRPr="00855774" w:rsidRDefault="00D23B83" w:rsidP="00FD6C48">
            <w:pPr>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Undecided</w:t>
            </w:r>
          </w:p>
        </w:tc>
        <w:tc>
          <w:tcPr>
            <w:tcW w:w="945" w:type="dxa"/>
          </w:tcPr>
          <w:p w14:paraId="75B24FCD" w14:textId="77777777" w:rsidR="003F59A6" w:rsidRPr="00855774" w:rsidRDefault="003F59A6" w:rsidP="00FD6C48">
            <w:pPr>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Agree</w:t>
            </w:r>
          </w:p>
        </w:tc>
        <w:tc>
          <w:tcPr>
            <w:tcW w:w="946" w:type="dxa"/>
          </w:tcPr>
          <w:p w14:paraId="54AC5ABE" w14:textId="77777777" w:rsidR="003F59A6" w:rsidRPr="00855774" w:rsidRDefault="003F59A6" w:rsidP="00FD6C48">
            <w:pPr>
              <w:jc w:val="cente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Strongly Agree</w:t>
            </w:r>
          </w:p>
        </w:tc>
      </w:tr>
      <w:tr w:rsidR="00114C4E" w:rsidRPr="00855774" w14:paraId="5B271A35" w14:textId="77777777" w:rsidTr="00D13844">
        <w:trPr>
          <w:trHeight w:val="360"/>
          <w:jc w:val="center"/>
        </w:trPr>
        <w:tc>
          <w:tcPr>
            <w:tcW w:w="4863" w:type="dxa"/>
            <w:gridSpan w:val="2"/>
          </w:tcPr>
          <w:p w14:paraId="79A03549" w14:textId="77777777" w:rsidR="003F59A6" w:rsidRPr="00855774" w:rsidRDefault="003F59A6" w:rsidP="00FD6C48">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ACCOUNTABILITY</w:t>
            </w:r>
          </w:p>
        </w:tc>
        <w:tc>
          <w:tcPr>
            <w:tcW w:w="945" w:type="dxa"/>
          </w:tcPr>
          <w:p w14:paraId="12291A0C" w14:textId="77777777" w:rsidR="003F59A6" w:rsidRPr="00855774" w:rsidRDefault="003F59A6" w:rsidP="00FD6C48">
            <w:pPr>
              <w:jc w:val="center"/>
              <w:rPr>
                <w:rFonts w:asciiTheme="majorBidi" w:hAnsiTheme="majorBidi" w:cstheme="majorBidi"/>
                <w:b/>
                <w:bCs/>
                <w:color w:val="0D0D0D" w:themeColor="text1" w:themeTint="F2"/>
                <w:sz w:val="18"/>
                <w:szCs w:val="18"/>
              </w:rPr>
            </w:pPr>
          </w:p>
        </w:tc>
        <w:tc>
          <w:tcPr>
            <w:tcW w:w="945" w:type="dxa"/>
          </w:tcPr>
          <w:p w14:paraId="4DD900D2" w14:textId="77777777" w:rsidR="003F59A6" w:rsidRPr="00855774" w:rsidRDefault="003F59A6" w:rsidP="00FD6C48">
            <w:pPr>
              <w:jc w:val="center"/>
              <w:rPr>
                <w:rFonts w:asciiTheme="majorBidi" w:hAnsiTheme="majorBidi" w:cstheme="majorBidi"/>
                <w:b/>
                <w:bCs/>
                <w:color w:val="0D0D0D" w:themeColor="text1" w:themeTint="F2"/>
                <w:sz w:val="18"/>
                <w:szCs w:val="18"/>
              </w:rPr>
            </w:pPr>
          </w:p>
        </w:tc>
        <w:tc>
          <w:tcPr>
            <w:tcW w:w="946" w:type="dxa"/>
          </w:tcPr>
          <w:p w14:paraId="1901568D" w14:textId="77777777" w:rsidR="003F59A6" w:rsidRPr="00855774" w:rsidRDefault="003F59A6" w:rsidP="00FD6C48">
            <w:pPr>
              <w:jc w:val="center"/>
              <w:rPr>
                <w:rFonts w:asciiTheme="majorBidi" w:hAnsiTheme="majorBidi" w:cstheme="majorBidi"/>
                <w:b/>
                <w:bCs/>
                <w:color w:val="0D0D0D" w:themeColor="text1" w:themeTint="F2"/>
                <w:sz w:val="18"/>
                <w:szCs w:val="18"/>
              </w:rPr>
            </w:pPr>
          </w:p>
        </w:tc>
        <w:tc>
          <w:tcPr>
            <w:tcW w:w="945" w:type="dxa"/>
          </w:tcPr>
          <w:p w14:paraId="63622607" w14:textId="77777777" w:rsidR="003F59A6" w:rsidRPr="00855774" w:rsidRDefault="003F59A6" w:rsidP="00FD6C48">
            <w:pPr>
              <w:jc w:val="center"/>
              <w:rPr>
                <w:rFonts w:asciiTheme="majorBidi" w:hAnsiTheme="majorBidi" w:cstheme="majorBidi"/>
                <w:b/>
                <w:bCs/>
                <w:color w:val="0D0D0D" w:themeColor="text1" w:themeTint="F2"/>
                <w:sz w:val="18"/>
                <w:szCs w:val="18"/>
              </w:rPr>
            </w:pPr>
          </w:p>
        </w:tc>
        <w:tc>
          <w:tcPr>
            <w:tcW w:w="946" w:type="dxa"/>
          </w:tcPr>
          <w:p w14:paraId="4759CD55" w14:textId="77777777" w:rsidR="003F59A6" w:rsidRPr="00855774" w:rsidRDefault="003F59A6" w:rsidP="00FD6C48">
            <w:pPr>
              <w:jc w:val="center"/>
              <w:rPr>
                <w:rFonts w:asciiTheme="majorBidi" w:hAnsiTheme="majorBidi" w:cstheme="majorBidi"/>
                <w:b/>
                <w:bCs/>
                <w:color w:val="0D0D0D" w:themeColor="text1" w:themeTint="F2"/>
                <w:sz w:val="18"/>
                <w:szCs w:val="18"/>
              </w:rPr>
            </w:pPr>
          </w:p>
        </w:tc>
      </w:tr>
      <w:tr w:rsidR="00114C4E" w:rsidRPr="00855774" w14:paraId="2534467E" w14:textId="77777777" w:rsidTr="00DD23AF">
        <w:trPr>
          <w:trHeight w:val="360"/>
          <w:jc w:val="center"/>
        </w:trPr>
        <w:tc>
          <w:tcPr>
            <w:tcW w:w="421" w:type="dxa"/>
            <w:vAlign w:val="center"/>
          </w:tcPr>
          <w:p w14:paraId="0625456A" w14:textId="5068CE95" w:rsidR="003F59A6"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5EE4A509" w14:textId="77777777" w:rsidR="003F59A6" w:rsidRPr="00855774" w:rsidRDefault="003F59A6" w:rsidP="00FD6C48">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Responsibilities are effectively distributed in the organisation</w:t>
            </w:r>
          </w:p>
        </w:tc>
        <w:tc>
          <w:tcPr>
            <w:tcW w:w="945" w:type="dxa"/>
          </w:tcPr>
          <w:p w14:paraId="049C2696"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7580F393"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6F0D393F"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695A26FC"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4296908D" w14:textId="77777777" w:rsidR="003F59A6" w:rsidRPr="00855774" w:rsidRDefault="003F59A6" w:rsidP="00FD6C48">
            <w:pPr>
              <w:jc w:val="center"/>
              <w:rPr>
                <w:rFonts w:asciiTheme="majorBidi" w:hAnsiTheme="majorBidi" w:cstheme="majorBidi"/>
                <w:color w:val="0D0D0D" w:themeColor="text1" w:themeTint="F2"/>
                <w:sz w:val="18"/>
                <w:szCs w:val="18"/>
              </w:rPr>
            </w:pPr>
          </w:p>
        </w:tc>
      </w:tr>
      <w:tr w:rsidR="00114C4E" w:rsidRPr="00855774" w14:paraId="2DB0B7D2" w14:textId="77777777" w:rsidTr="00DD23AF">
        <w:trPr>
          <w:trHeight w:val="360"/>
          <w:jc w:val="center"/>
        </w:trPr>
        <w:tc>
          <w:tcPr>
            <w:tcW w:w="421" w:type="dxa"/>
            <w:vAlign w:val="center"/>
          </w:tcPr>
          <w:p w14:paraId="61811E5F" w14:textId="5FCA0A43" w:rsidR="003F59A6"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3177111B" w14:textId="77777777" w:rsidR="003F59A6" w:rsidRPr="00855774" w:rsidRDefault="003F59A6" w:rsidP="00FD6C48">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Specialisation is considered in the distribution of responsibility</w:t>
            </w:r>
          </w:p>
        </w:tc>
        <w:tc>
          <w:tcPr>
            <w:tcW w:w="945" w:type="dxa"/>
          </w:tcPr>
          <w:p w14:paraId="3FD8168B"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5FE5B540"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0A674187"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36499363"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3FA81169" w14:textId="77777777" w:rsidR="003F59A6" w:rsidRPr="00855774" w:rsidRDefault="003F59A6" w:rsidP="00FD6C48">
            <w:pPr>
              <w:jc w:val="center"/>
              <w:rPr>
                <w:rFonts w:asciiTheme="majorBidi" w:hAnsiTheme="majorBidi" w:cstheme="majorBidi"/>
                <w:color w:val="0D0D0D" w:themeColor="text1" w:themeTint="F2"/>
                <w:sz w:val="18"/>
                <w:szCs w:val="18"/>
              </w:rPr>
            </w:pPr>
          </w:p>
        </w:tc>
      </w:tr>
      <w:tr w:rsidR="00114C4E" w:rsidRPr="00855774" w14:paraId="78316C9A" w14:textId="77777777" w:rsidTr="00DD23AF">
        <w:trPr>
          <w:trHeight w:val="360"/>
          <w:jc w:val="center"/>
        </w:trPr>
        <w:tc>
          <w:tcPr>
            <w:tcW w:w="421" w:type="dxa"/>
            <w:vAlign w:val="center"/>
          </w:tcPr>
          <w:p w14:paraId="6F88C27C" w14:textId="64F887E6" w:rsidR="003F59A6"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6C9A0F06" w14:textId="77777777" w:rsidR="003F59A6" w:rsidRPr="00855774" w:rsidRDefault="003F59A6" w:rsidP="00FD6C48">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Every individual is held accountable for the assigned responsibility</w:t>
            </w:r>
          </w:p>
        </w:tc>
        <w:tc>
          <w:tcPr>
            <w:tcW w:w="945" w:type="dxa"/>
          </w:tcPr>
          <w:p w14:paraId="6D3F3C4F"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2DF98887"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58F77730"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28A4459B"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410F04A1" w14:textId="77777777" w:rsidR="003F59A6" w:rsidRPr="00855774" w:rsidRDefault="003F59A6" w:rsidP="00FD6C48">
            <w:pPr>
              <w:jc w:val="center"/>
              <w:rPr>
                <w:rFonts w:asciiTheme="majorBidi" w:hAnsiTheme="majorBidi" w:cstheme="majorBidi"/>
                <w:color w:val="0D0D0D" w:themeColor="text1" w:themeTint="F2"/>
                <w:sz w:val="18"/>
                <w:szCs w:val="18"/>
              </w:rPr>
            </w:pPr>
          </w:p>
        </w:tc>
      </w:tr>
      <w:tr w:rsidR="00114C4E" w:rsidRPr="00855774" w14:paraId="0C28220F" w14:textId="77777777" w:rsidTr="00DD23AF">
        <w:trPr>
          <w:trHeight w:val="360"/>
          <w:jc w:val="center"/>
        </w:trPr>
        <w:tc>
          <w:tcPr>
            <w:tcW w:w="421" w:type="dxa"/>
            <w:vAlign w:val="center"/>
          </w:tcPr>
          <w:p w14:paraId="1B20412A" w14:textId="2D828169" w:rsidR="003F59A6"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3F70AD6B" w14:textId="77777777" w:rsidR="003F59A6" w:rsidRPr="00855774" w:rsidRDefault="003F59A6" w:rsidP="00FD6C48">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senior project practitioner is fully accountable to the organisation for their tasks</w:t>
            </w:r>
          </w:p>
        </w:tc>
        <w:tc>
          <w:tcPr>
            <w:tcW w:w="945" w:type="dxa"/>
          </w:tcPr>
          <w:p w14:paraId="60B9AE72"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4E663DAE"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43591620"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4BB2A244"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1F07DFF9" w14:textId="77777777" w:rsidR="003F59A6" w:rsidRPr="00855774" w:rsidRDefault="003F59A6" w:rsidP="00FD6C48">
            <w:pPr>
              <w:jc w:val="center"/>
              <w:rPr>
                <w:rFonts w:asciiTheme="majorBidi" w:hAnsiTheme="majorBidi" w:cstheme="majorBidi"/>
                <w:color w:val="0D0D0D" w:themeColor="text1" w:themeTint="F2"/>
                <w:sz w:val="18"/>
                <w:szCs w:val="18"/>
              </w:rPr>
            </w:pPr>
          </w:p>
        </w:tc>
      </w:tr>
      <w:tr w:rsidR="00114C4E" w:rsidRPr="00855774" w14:paraId="75839EEE" w14:textId="77777777" w:rsidTr="00DD23AF">
        <w:trPr>
          <w:trHeight w:val="360"/>
          <w:jc w:val="center"/>
        </w:trPr>
        <w:tc>
          <w:tcPr>
            <w:tcW w:w="421" w:type="dxa"/>
            <w:vAlign w:val="center"/>
          </w:tcPr>
          <w:p w14:paraId="7AAF61AD" w14:textId="02AB607B" w:rsidR="003F59A6"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35432DF2" w14:textId="77777777" w:rsidR="003F59A6" w:rsidRPr="00855774" w:rsidRDefault="003F59A6" w:rsidP="00FD6C48">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Resources are used in a transparent manner</w:t>
            </w:r>
          </w:p>
        </w:tc>
        <w:tc>
          <w:tcPr>
            <w:tcW w:w="945" w:type="dxa"/>
          </w:tcPr>
          <w:p w14:paraId="6D467FBE"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449F8C44"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37D4EA70"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7E32AD71"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7934B152" w14:textId="77777777" w:rsidR="003F59A6" w:rsidRPr="00855774" w:rsidRDefault="003F59A6" w:rsidP="00FD6C48">
            <w:pPr>
              <w:jc w:val="center"/>
              <w:rPr>
                <w:rFonts w:asciiTheme="majorBidi" w:hAnsiTheme="majorBidi" w:cstheme="majorBidi"/>
                <w:color w:val="0D0D0D" w:themeColor="text1" w:themeTint="F2"/>
                <w:sz w:val="18"/>
                <w:szCs w:val="18"/>
              </w:rPr>
            </w:pPr>
          </w:p>
        </w:tc>
      </w:tr>
      <w:tr w:rsidR="00114C4E" w:rsidRPr="00855774" w14:paraId="7A1F7DAE" w14:textId="77777777" w:rsidTr="00DD23AF">
        <w:trPr>
          <w:trHeight w:val="360"/>
          <w:jc w:val="center"/>
        </w:trPr>
        <w:tc>
          <w:tcPr>
            <w:tcW w:w="421" w:type="dxa"/>
            <w:vAlign w:val="center"/>
          </w:tcPr>
          <w:p w14:paraId="55751250" w14:textId="3C6E0F70" w:rsidR="003F59A6"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074C58AA" w14:textId="77777777" w:rsidR="003F59A6" w:rsidRPr="00855774" w:rsidRDefault="003F59A6" w:rsidP="00FD6C48">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an appraisal system to measure accountability across all levels</w:t>
            </w:r>
          </w:p>
        </w:tc>
        <w:tc>
          <w:tcPr>
            <w:tcW w:w="945" w:type="dxa"/>
          </w:tcPr>
          <w:p w14:paraId="16F21DD2"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616EAD45"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6DFA21CE"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2FEFD1B3"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1E4C8F3B" w14:textId="77777777" w:rsidR="003F59A6" w:rsidRPr="00855774" w:rsidRDefault="003F59A6" w:rsidP="00FD6C48">
            <w:pPr>
              <w:jc w:val="center"/>
              <w:rPr>
                <w:rFonts w:asciiTheme="majorBidi" w:hAnsiTheme="majorBidi" w:cstheme="majorBidi"/>
                <w:color w:val="0D0D0D" w:themeColor="text1" w:themeTint="F2"/>
                <w:sz w:val="18"/>
                <w:szCs w:val="18"/>
              </w:rPr>
            </w:pPr>
          </w:p>
        </w:tc>
      </w:tr>
      <w:tr w:rsidR="00114C4E" w:rsidRPr="00855774" w14:paraId="315E0E8C" w14:textId="77777777" w:rsidTr="00D13844">
        <w:trPr>
          <w:trHeight w:val="360"/>
          <w:jc w:val="center"/>
        </w:trPr>
        <w:tc>
          <w:tcPr>
            <w:tcW w:w="4863" w:type="dxa"/>
            <w:gridSpan w:val="2"/>
          </w:tcPr>
          <w:p w14:paraId="252585B5" w14:textId="77777777" w:rsidR="003F59A6" w:rsidRPr="00855774" w:rsidRDefault="003F59A6" w:rsidP="00FD6C48">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STAKEHOLDER MANAGEMENT</w:t>
            </w:r>
          </w:p>
        </w:tc>
        <w:tc>
          <w:tcPr>
            <w:tcW w:w="945" w:type="dxa"/>
          </w:tcPr>
          <w:p w14:paraId="2B873038"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7C51A869"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63B6BCB4"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5" w:type="dxa"/>
          </w:tcPr>
          <w:p w14:paraId="74722944" w14:textId="77777777" w:rsidR="003F59A6" w:rsidRPr="00855774" w:rsidRDefault="003F59A6" w:rsidP="00FD6C48">
            <w:pPr>
              <w:jc w:val="center"/>
              <w:rPr>
                <w:rFonts w:asciiTheme="majorBidi" w:hAnsiTheme="majorBidi" w:cstheme="majorBidi"/>
                <w:color w:val="0D0D0D" w:themeColor="text1" w:themeTint="F2"/>
                <w:sz w:val="18"/>
                <w:szCs w:val="18"/>
              </w:rPr>
            </w:pPr>
          </w:p>
        </w:tc>
        <w:tc>
          <w:tcPr>
            <w:tcW w:w="946" w:type="dxa"/>
          </w:tcPr>
          <w:p w14:paraId="5AA61AC6" w14:textId="77777777" w:rsidR="003F59A6" w:rsidRPr="00855774" w:rsidRDefault="003F59A6" w:rsidP="00FD6C48">
            <w:pPr>
              <w:jc w:val="center"/>
              <w:rPr>
                <w:rFonts w:asciiTheme="majorBidi" w:hAnsiTheme="majorBidi" w:cstheme="majorBidi"/>
                <w:color w:val="0D0D0D" w:themeColor="text1" w:themeTint="F2"/>
                <w:sz w:val="18"/>
                <w:szCs w:val="18"/>
              </w:rPr>
            </w:pPr>
          </w:p>
        </w:tc>
      </w:tr>
      <w:tr w:rsidR="00114C4E" w:rsidRPr="00855774" w14:paraId="0530EC5D" w14:textId="77777777" w:rsidTr="00DD23AF">
        <w:trPr>
          <w:trHeight w:val="360"/>
          <w:jc w:val="center"/>
        </w:trPr>
        <w:tc>
          <w:tcPr>
            <w:tcW w:w="421" w:type="dxa"/>
            <w:vAlign w:val="center"/>
          </w:tcPr>
          <w:p w14:paraId="0060EAED" w14:textId="6317FE22"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21214650"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All project stakeholders are always clearly defined</w:t>
            </w:r>
          </w:p>
        </w:tc>
        <w:tc>
          <w:tcPr>
            <w:tcW w:w="945" w:type="dxa"/>
          </w:tcPr>
          <w:p w14:paraId="1493381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EDBA81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BCC5D1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A1CE49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17A8AEF"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7329B968" w14:textId="77777777" w:rsidTr="00DD23AF">
        <w:trPr>
          <w:trHeight w:val="360"/>
          <w:jc w:val="center"/>
        </w:trPr>
        <w:tc>
          <w:tcPr>
            <w:tcW w:w="421" w:type="dxa"/>
            <w:vAlign w:val="center"/>
          </w:tcPr>
          <w:p w14:paraId="40E850E0" w14:textId="2A7D4AED"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2B7377D8"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interests of different stakeholders are clearly outlined</w:t>
            </w:r>
          </w:p>
        </w:tc>
        <w:tc>
          <w:tcPr>
            <w:tcW w:w="945" w:type="dxa"/>
          </w:tcPr>
          <w:p w14:paraId="07C9647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42048F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59C828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0492C0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229A848"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50F85C3" w14:textId="77777777" w:rsidTr="00DD23AF">
        <w:trPr>
          <w:trHeight w:val="360"/>
          <w:jc w:val="center"/>
        </w:trPr>
        <w:tc>
          <w:tcPr>
            <w:tcW w:w="421" w:type="dxa"/>
            <w:vAlign w:val="center"/>
          </w:tcPr>
          <w:p w14:paraId="22BAB029" w14:textId="23B02125"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6F04E597"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Expectations of the stakeholders are clear</w:t>
            </w:r>
          </w:p>
        </w:tc>
        <w:tc>
          <w:tcPr>
            <w:tcW w:w="945" w:type="dxa"/>
          </w:tcPr>
          <w:p w14:paraId="29E8C3C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1AA53D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E5E8C8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C42372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34B2677"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11A9BD4C" w14:textId="77777777" w:rsidTr="00DD23AF">
        <w:trPr>
          <w:trHeight w:val="360"/>
          <w:jc w:val="center"/>
        </w:trPr>
        <w:tc>
          <w:tcPr>
            <w:tcW w:w="421" w:type="dxa"/>
            <w:vAlign w:val="center"/>
          </w:tcPr>
          <w:p w14:paraId="2F8B5E36" w14:textId="36F44103"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10AA0554"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an efficient framework of communicating with stakeholders</w:t>
            </w:r>
          </w:p>
        </w:tc>
        <w:tc>
          <w:tcPr>
            <w:tcW w:w="945" w:type="dxa"/>
          </w:tcPr>
          <w:p w14:paraId="659B147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96D3F3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F1E47D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7B5F0E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9E858F6"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E3C6EBF" w14:textId="77777777" w:rsidTr="00DD23AF">
        <w:trPr>
          <w:trHeight w:val="360"/>
          <w:jc w:val="center"/>
        </w:trPr>
        <w:tc>
          <w:tcPr>
            <w:tcW w:w="421" w:type="dxa"/>
            <w:vAlign w:val="center"/>
          </w:tcPr>
          <w:p w14:paraId="37CFBD9D" w14:textId="536EEF3F"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37AA01EF"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Stakeholders are fully engaged in project stages</w:t>
            </w:r>
          </w:p>
        </w:tc>
        <w:tc>
          <w:tcPr>
            <w:tcW w:w="945" w:type="dxa"/>
          </w:tcPr>
          <w:p w14:paraId="1018F5C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898D55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A3D377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986517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0EFE54C"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9D55A3F" w14:textId="77777777" w:rsidTr="00DD23AF">
        <w:trPr>
          <w:trHeight w:val="360"/>
          <w:jc w:val="center"/>
        </w:trPr>
        <w:tc>
          <w:tcPr>
            <w:tcW w:w="421" w:type="dxa"/>
            <w:vAlign w:val="center"/>
          </w:tcPr>
          <w:p w14:paraId="1F7182EF" w14:textId="61DD37F3"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60B8D3E1"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All stakeholders have responsibilities that are clearly defined in the project</w:t>
            </w:r>
          </w:p>
        </w:tc>
        <w:tc>
          <w:tcPr>
            <w:tcW w:w="945" w:type="dxa"/>
          </w:tcPr>
          <w:p w14:paraId="2DA53C6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70AF0D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9C6558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8CAF0D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C85F358"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4385FA2" w14:textId="77777777" w:rsidTr="00D13844">
        <w:trPr>
          <w:trHeight w:val="360"/>
          <w:jc w:val="center"/>
        </w:trPr>
        <w:tc>
          <w:tcPr>
            <w:tcW w:w="4863" w:type="dxa"/>
            <w:gridSpan w:val="2"/>
          </w:tcPr>
          <w:p w14:paraId="38F416A7"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RISK MANAGEMENT</w:t>
            </w:r>
          </w:p>
        </w:tc>
        <w:tc>
          <w:tcPr>
            <w:tcW w:w="945" w:type="dxa"/>
          </w:tcPr>
          <w:p w14:paraId="0715D08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AEC6B1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AD4E16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3D78E6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F7DB292"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17C323A" w14:textId="77777777" w:rsidTr="00DD23AF">
        <w:trPr>
          <w:trHeight w:val="360"/>
          <w:jc w:val="center"/>
        </w:trPr>
        <w:tc>
          <w:tcPr>
            <w:tcW w:w="421" w:type="dxa"/>
            <w:vAlign w:val="center"/>
          </w:tcPr>
          <w:p w14:paraId="71B9A676" w14:textId="3169D537"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7A33EA2F"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Potential risks to the project are identified</w:t>
            </w:r>
          </w:p>
        </w:tc>
        <w:tc>
          <w:tcPr>
            <w:tcW w:w="945" w:type="dxa"/>
          </w:tcPr>
          <w:p w14:paraId="34AC0DE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79D2D8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3E7939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616E18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6D5C1E5"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B299A5C" w14:textId="77777777" w:rsidTr="00DD23AF">
        <w:trPr>
          <w:trHeight w:val="360"/>
          <w:jc w:val="center"/>
        </w:trPr>
        <w:tc>
          <w:tcPr>
            <w:tcW w:w="421" w:type="dxa"/>
            <w:vAlign w:val="center"/>
          </w:tcPr>
          <w:p w14:paraId="249FB237" w14:textId="44257F90"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1D84A4F9" w14:textId="4600921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Risks are classified and prioriti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ed according to their impact on the project</w:t>
            </w:r>
          </w:p>
        </w:tc>
        <w:tc>
          <w:tcPr>
            <w:tcW w:w="945" w:type="dxa"/>
          </w:tcPr>
          <w:p w14:paraId="04B9B8C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3F184D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38276A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F0E241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C8AFD70"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06FA7881" w14:textId="77777777" w:rsidTr="00DD23AF">
        <w:trPr>
          <w:trHeight w:val="360"/>
          <w:jc w:val="center"/>
        </w:trPr>
        <w:tc>
          <w:tcPr>
            <w:tcW w:w="421" w:type="dxa"/>
            <w:vAlign w:val="center"/>
          </w:tcPr>
          <w:p w14:paraId="6613B21B" w14:textId="6D9B9652"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1CA4AB39" w14:textId="1EF16868"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A risk</w:t>
            </w:r>
            <w:r w:rsidR="004C2CEC" w:rsidRPr="00855774">
              <w:rPr>
                <w:rFonts w:asciiTheme="majorBidi" w:hAnsiTheme="majorBidi" w:cstheme="majorBidi"/>
                <w:color w:val="0D0D0D" w:themeColor="text1" w:themeTint="F2"/>
                <w:sz w:val="18"/>
                <w:szCs w:val="18"/>
              </w:rPr>
              <w:t>-</w:t>
            </w:r>
            <w:r w:rsidRPr="00855774">
              <w:rPr>
                <w:rFonts w:asciiTheme="majorBidi" w:hAnsiTheme="majorBidi" w:cstheme="majorBidi"/>
                <w:color w:val="0D0D0D" w:themeColor="text1" w:themeTint="F2"/>
                <w:sz w:val="18"/>
                <w:szCs w:val="18"/>
              </w:rPr>
              <w:t xml:space="preserve">forecasting approach used in the organisation is reliable </w:t>
            </w:r>
          </w:p>
        </w:tc>
        <w:tc>
          <w:tcPr>
            <w:tcW w:w="945" w:type="dxa"/>
          </w:tcPr>
          <w:p w14:paraId="7449756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1291BF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123048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771D6E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54D7126"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7B1FE4FF" w14:textId="77777777" w:rsidTr="00DD23AF">
        <w:trPr>
          <w:trHeight w:val="360"/>
          <w:jc w:val="center"/>
        </w:trPr>
        <w:tc>
          <w:tcPr>
            <w:tcW w:w="421" w:type="dxa"/>
            <w:vAlign w:val="center"/>
          </w:tcPr>
          <w:p w14:paraId="51ED9B18" w14:textId="04E2ADEC"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2363C455"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Efficient project management risk approaches are put in place</w:t>
            </w:r>
          </w:p>
        </w:tc>
        <w:tc>
          <w:tcPr>
            <w:tcW w:w="945" w:type="dxa"/>
          </w:tcPr>
          <w:p w14:paraId="456FB7D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9EC671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D3C52E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E44FE1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7D4D5EE"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60DDAF7" w14:textId="77777777" w:rsidTr="00DD23AF">
        <w:trPr>
          <w:trHeight w:val="360"/>
          <w:jc w:val="center"/>
        </w:trPr>
        <w:tc>
          <w:tcPr>
            <w:tcW w:w="421" w:type="dxa"/>
            <w:vAlign w:val="center"/>
          </w:tcPr>
          <w:p w14:paraId="11A10D2A" w14:textId="0736DA08"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6A82C7EA"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Technology is used in risk management</w:t>
            </w:r>
          </w:p>
        </w:tc>
        <w:tc>
          <w:tcPr>
            <w:tcW w:w="945" w:type="dxa"/>
          </w:tcPr>
          <w:p w14:paraId="363C5D0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4C9F3D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29D5E1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A2EAAE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B5E91D8"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7DA8A2E0" w14:textId="77777777" w:rsidTr="00DD23AF">
        <w:trPr>
          <w:trHeight w:val="360"/>
          <w:jc w:val="center"/>
        </w:trPr>
        <w:tc>
          <w:tcPr>
            <w:tcW w:w="421" w:type="dxa"/>
            <w:vAlign w:val="center"/>
          </w:tcPr>
          <w:p w14:paraId="3C962B38" w14:textId="5E570739"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6804D5FD"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senior project practitioner swiftly responds to risks in the project</w:t>
            </w:r>
          </w:p>
        </w:tc>
        <w:tc>
          <w:tcPr>
            <w:tcW w:w="945" w:type="dxa"/>
          </w:tcPr>
          <w:p w14:paraId="1C92322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F9B344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031320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A5A07A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AE42692"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2B267E16" w14:textId="77777777" w:rsidTr="00D13844">
        <w:trPr>
          <w:trHeight w:val="360"/>
          <w:jc w:val="center"/>
        </w:trPr>
        <w:tc>
          <w:tcPr>
            <w:tcW w:w="4863" w:type="dxa"/>
            <w:gridSpan w:val="2"/>
          </w:tcPr>
          <w:p w14:paraId="497D6489"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PROJECT CONTROL PROCESSES</w:t>
            </w:r>
          </w:p>
        </w:tc>
        <w:tc>
          <w:tcPr>
            <w:tcW w:w="945" w:type="dxa"/>
          </w:tcPr>
          <w:p w14:paraId="6A86AAA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B4E463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4E8EC5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6BEEA0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5258330"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5BF1A6E" w14:textId="77777777" w:rsidTr="00DD23AF">
        <w:trPr>
          <w:trHeight w:val="360"/>
          <w:jc w:val="center"/>
        </w:trPr>
        <w:tc>
          <w:tcPr>
            <w:tcW w:w="421" w:type="dxa"/>
            <w:vAlign w:val="center"/>
          </w:tcPr>
          <w:p w14:paraId="7EBFEDED" w14:textId="5B07A628"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2417986F"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project is effectively initiated by the senior project practitioner</w:t>
            </w:r>
          </w:p>
        </w:tc>
        <w:tc>
          <w:tcPr>
            <w:tcW w:w="945" w:type="dxa"/>
          </w:tcPr>
          <w:p w14:paraId="383F8D3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918C42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62AECB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7C7A70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160B2FB"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234C9523" w14:textId="77777777" w:rsidTr="00DD23AF">
        <w:trPr>
          <w:trHeight w:val="360"/>
          <w:jc w:val="center"/>
        </w:trPr>
        <w:tc>
          <w:tcPr>
            <w:tcW w:w="421" w:type="dxa"/>
            <w:vAlign w:val="center"/>
          </w:tcPr>
          <w:p w14:paraId="7F65C03B" w14:textId="4F7E2672"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7D8C8234"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Metrics for risk management in the project are clearly defined</w:t>
            </w:r>
          </w:p>
        </w:tc>
        <w:tc>
          <w:tcPr>
            <w:tcW w:w="945" w:type="dxa"/>
          </w:tcPr>
          <w:p w14:paraId="126BFEF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420861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EC4398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8E0CE5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358734F"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186E4E34" w14:textId="77777777" w:rsidTr="00DD23AF">
        <w:trPr>
          <w:trHeight w:val="360"/>
          <w:jc w:val="center"/>
        </w:trPr>
        <w:tc>
          <w:tcPr>
            <w:tcW w:w="421" w:type="dxa"/>
            <w:vAlign w:val="center"/>
          </w:tcPr>
          <w:p w14:paraId="4C0227DF" w14:textId="3595BC0E"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09C06CC8"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Approaches to controlling and monitoring the project are clearly defined</w:t>
            </w:r>
          </w:p>
        </w:tc>
        <w:tc>
          <w:tcPr>
            <w:tcW w:w="945" w:type="dxa"/>
          </w:tcPr>
          <w:p w14:paraId="3619F52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CDF5B8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FC6E28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BEDD78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E72E2A8"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2764F61F" w14:textId="77777777" w:rsidTr="00DD23AF">
        <w:trPr>
          <w:trHeight w:val="360"/>
          <w:jc w:val="center"/>
        </w:trPr>
        <w:tc>
          <w:tcPr>
            <w:tcW w:w="421" w:type="dxa"/>
            <w:vAlign w:val="center"/>
          </w:tcPr>
          <w:p w14:paraId="5ABAEE71" w14:textId="4C5C3A5B"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505A3ED0" w14:textId="2E3F0E69"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Stakeholder communication and engagement processes are well</w:t>
            </w:r>
            <w:r w:rsidR="004C2CEC" w:rsidRPr="00855774">
              <w:rPr>
                <w:rFonts w:asciiTheme="majorBidi" w:hAnsiTheme="majorBidi" w:cstheme="majorBidi"/>
                <w:color w:val="0D0D0D" w:themeColor="text1" w:themeTint="F2"/>
                <w:sz w:val="18"/>
                <w:szCs w:val="18"/>
              </w:rPr>
              <w:t xml:space="preserve"> </w:t>
            </w:r>
            <w:r w:rsidRPr="00855774">
              <w:rPr>
                <w:rFonts w:asciiTheme="majorBidi" w:hAnsiTheme="majorBidi" w:cstheme="majorBidi"/>
                <w:color w:val="0D0D0D" w:themeColor="text1" w:themeTint="F2"/>
                <w:sz w:val="18"/>
                <w:szCs w:val="18"/>
              </w:rPr>
              <w:t>defined in the organisation</w:t>
            </w:r>
          </w:p>
        </w:tc>
        <w:tc>
          <w:tcPr>
            <w:tcW w:w="945" w:type="dxa"/>
          </w:tcPr>
          <w:p w14:paraId="3128A2A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EF3D7F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BB245D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12E8B8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1AC3B1F"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78EE908" w14:textId="77777777" w:rsidTr="00DD23AF">
        <w:trPr>
          <w:trHeight w:val="360"/>
          <w:jc w:val="center"/>
        </w:trPr>
        <w:tc>
          <w:tcPr>
            <w:tcW w:w="421" w:type="dxa"/>
            <w:vAlign w:val="center"/>
          </w:tcPr>
          <w:p w14:paraId="6742BF47" w14:textId="093783A9"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06B0F398"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Roles and responsibilities of teams at every stage of the project are clear</w:t>
            </w:r>
          </w:p>
        </w:tc>
        <w:tc>
          <w:tcPr>
            <w:tcW w:w="945" w:type="dxa"/>
          </w:tcPr>
          <w:p w14:paraId="4D7DB7C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B012C6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711721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351B96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141E22E"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783C2223" w14:textId="77777777" w:rsidTr="00DD23AF">
        <w:trPr>
          <w:trHeight w:val="360"/>
          <w:jc w:val="center"/>
        </w:trPr>
        <w:tc>
          <w:tcPr>
            <w:tcW w:w="421" w:type="dxa"/>
            <w:vAlign w:val="center"/>
          </w:tcPr>
          <w:p w14:paraId="708ECE71" w14:textId="31C2B2A0"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62F18B09" w14:textId="20C86421"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 xml:space="preserve">Closing time for the project is well defined based on the existing timelines for the project in the organisation </w:t>
            </w:r>
          </w:p>
        </w:tc>
        <w:tc>
          <w:tcPr>
            <w:tcW w:w="945" w:type="dxa"/>
          </w:tcPr>
          <w:p w14:paraId="676FC9D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69FE4D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F1B303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114E66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9D8AB9B"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2D2906E3" w14:textId="77777777" w:rsidTr="00D13844">
        <w:trPr>
          <w:trHeight w:val="360"/>
          <w:jc w:val="center"/>
        </w:trPr>
        <w:tc>
          <w:tcPr>
            <w:tcW w:w="4863" w:type="dxa"/>
            <w:gridSpan w:val="2"/>
          </w:tcPr>
          <w:p w14:paraId="35F687D6"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CULTURAL AWARENESS</w:t>
            </w:r>
          </w:p>
        </w:tc>
        <w:tc>
          <w:tcPr>
            <w:tcW w:w="945" w:type="dxa"/>
          </w:tcPr>
          <w:p w14:paraId="4DC5DE9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AF9AD3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775CBD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D1A33A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13B5B44"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06689930" w14:textId="77777777" w:rsidTr="00DD23AF">
        <w:trPr>
          <w:trHeight w:val="360"/>
          <w:jc w:val="center"/>
        </w:trPr>
        <w:tc>
          <w:tcPr>
            <w:tcW w:w="421" w:type="dxa"/>
            <w:vAlign w:val="center"/>
          </w:tcPr>
          <w:p w14:paraId="19F9FB5F" w14:textId="3189DB6C"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262D3B3D"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Senior project practitioners are aware of different cultures in the project value chain</w:t>
            </w:r>
          </w:p>
        </w:tc>
        <w:tc>
          <w:tcPr>
            <w:tcW w:w="945" w:type="dxa"/>
          </w:tcPr>
          <w:p w14:paraId="304650D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4979B4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72D9AF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B9F905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371F8F5"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B939886" w14:textId="77777777" w:rsidTr="00DD23AF">
        <w:trPr>
          <w:trHeight w:val="360"/>
          <w:jc w:val="center"/>
        </w:trPr>
        <w:tc>
          <w:tcPr>
            <w:tcW w:w="421" w:type="dxa"/>
            <w:vAlign w:val="center"/>
          </w:tcPr>
          <w:p w14:paraId="75C9732B" w14:textId="10B3960E"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4C542352"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an acceptance of the existing cultural differences in the project value chain</w:t>
            </w:r>
          </w:p>
        </w:tc>
        <w:tc>
          <w:tcPr>
            <w:tcW w:w="945" w:type="dxa"/>
          </w:tcPr>
          <w:p w14:paraId="52DBCD7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5653AE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792458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182250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8D48232"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18993EB5" w14:textId="77777777" w:rsidTr="00DD23AF">
        <w:trPr>
          <w:trHeight w:val="360"/>
          <w:jc w:val="center"/>
        </w:trPr>
        <w:tc>
          <w:tcPr>
            <w:tcW w:w="421" w:type="dxa"/>
            <w:vAlign w:val="center"/>
          </w:tcPr>
          <w:p w14:paraId="284F16C9" w14:textId="54904611"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7D29E925"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Project teams are trained in the significance of cultural awareness</w:t>
            </w:r>
          </w:p>
        </w:tc>
        <w:tc>
          <w:tcPr>
            <w:tcW w:w="945" w:type="dxa"/>
          </w:tcPr>
          <w:p w14:paraId="4BE21F4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CD619B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CA478A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CB5D1A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6398B13"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C30A803" w14:textId="77777777" w:rsidTr="00DD23AF">
        <w:trPr>
          <w:trHeight w:val="360"/>
          <w:jc w:val="center"/>
        </w:trPr>
        <w:tc>
          <w:tcPr>
            <w:tcW w:w="421" w:type="dxa"/>
            <w:vAlign w:val="center"/>
          </w:tcPr>
          <w:p w14:paraId="4A076152" w14:textId="3DDCCFBF"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182D7024"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Cultural awareness is dynamic within the organisation</w:t>
            </w:r>
          </w:p>
        </w:tc>
        <w:tc>
          <w:tcPr>
            <w:tcW w:w="945" w:type="dxa"/>
          </w:tcPr>
          <w:p w14:paraId="2233D76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9DAE7A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DF5C0B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7EF1E8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B72BFB1"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D82EB40" w14:textId="77777777" w:rsidTr="00DD23AF">
        <w:trPr>
          <w:trHeight w:val="360"/>
          <w:jc w:val="center"/>
        </w:trPr>
        <w:tc>
          <w:tcPr>
            <w:tcW w:w="421" w:type="dxa"/>
            <w:vAlign w:val="center"/>
          </w:tcPr>
          <w:p w14:paraId="21AA7C91" w14:textId="5B1A967F"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24799BB9"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tolerance of and respect for everyone’s culture in the project value chain</w:t>
            </w:r>
          </w:p>
        </w:tc>
        <w:tc>
          <w:tcPr>
            <w:tcW w:w="945" w:type="dxa"/>
          </w:tcPr>
          <w:p w14:paraId="6857C1E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9B68F8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BAC713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17F9ED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7FDC531"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B260757" w14:textId="77777777" w:rsidTr="00DD23AF">
        <w:trPr>
          <w:trHeight w:val="360"/>
          <w:jc w:val="center"/>
        </w:trPr>
        <w:tc>
          <w:tcPr>
            <w:tcW w:w="421" w:type="dxa"/>
            <w:vAlign w:val="center"/>
          </w:tcPr>
          <w:p w14:paraId="0287D93C" w14:textId="260C6440"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30A58440" w14:textId="4418A790"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Cultural knowledge has been institutionali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ed at the organisation level</w:t>
            </w:r>
          </w:p>
        </w:tc>
        <w:tc>
          <w:tcPr>
            <w:tcW w:w="945" w:type="dxa"/>
          </w:tcPr>
          <w:p w14:paraId="58CF609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6B993C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8678DC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7B75D5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083CB96"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287707E" w14:textId="77777777" w:rsidTr="00D13844">
        <w:trPr>
          <w:trHeight w:val="360"/>
          <w:jc w:val="center"/>
        </w:trPr>
        <w:tc>
          <w:tcPr>
            <w:tcW w:w="4863" w:type="dxa"/>
            <w:gridSpan w:val="2"/>
          </w:tcPr>
          <w:p w14:paraId="2CF48A3F"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PATH CAPABILITY</w:t>
            </w:r>
          </w:p>
        </w:tc>
        <w:tc>
          <w:tcPr>
            <w:tcW w:w="945" w:type="dxa"/>
          </w:tcPr>
          <w:p w14:paraId="3C684D4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868A39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15782D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543161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9B29191"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7AA593B4" w14:textId="77777777" w:rsidTr="00DD23AF">
        <w:trPr>
          <w:trHeight w:val="360"/>
          <w:jc w:val="center"/>
        </w:trPr>
        <w:tc>
          <w:tcPr>
            <w:tcW w:w="421" w:type="dxa"/>
            <w:vAlign w:val="center"/>
          </w:tcPr>
          <w:p w14:paraId="30F385B0" w14:textId="01FD4D1F"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095C8AB5"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 xml:space="preserve">Resources are reconfigured to adapt to the cross-cultural environment in the organisation </w:t>
            </w:r>
          </w:p>
        </w:tc>
        <w:tc>
          <w:tcPr>
            <w:tcW w:w="945" w:type="dxa"/>
          </w:tcPr>
          <w:p w14:paraId="3E41E61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125043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420194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E76D4C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FCE5BD4"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173997FB" w14:textId="77777777" w:rsidTr="00DD23AF">
        <w:trPr>
          <w:trHeight w:val="360"/>
          <w:jc w:val="center"/>
        </w:trPr>
        <w:tc>
          <w:tcPr>
            <w:tcW w:w="421" w:type="dxa"/>
            <w:vAlign w:val="center"/>
          </w:tcPr>
          <w:p w14:paraId="3D20495E" w14:textId="6D845076"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1AAB610F" w14:textId="00E11BDA"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Flexible strategies are developed to enhance intercultural synchroni</w:t>
            </w:r>
            <w:r w:rsidR="00185858"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ation in the organisation </w:t>
            </w:r>
          </w:p>
        </w:tc>
        <w:tc>
          <w:tcPr>
            <w:tcW w:w="945" w:type="dxa"/>
          </w:tcPr>
          <w:p w14:paraId="3BB741F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06B299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A27D69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560D41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EB5959D"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7ED69A80" w14:textId="77777777" w:rsidTr="00DD23AF">
        <w:trPr>
          <w:trHeight w:val="360"/>
          <w:jc w:val="center"/>
        </w:trPr>
        <w:tc>
          <w:tcPr>
            <w:tcW w:w="421" w:type="dxa"/>
            <w:vAlign w:val="center"/>
          </w:tcPr>
          <w:p w14:paraId="17883A0C" w14:textId="080FB389"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6027AB3C"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organisation deploys resources in such a way that they can be used by different cultural teams</w:t>
            </w:r>
          </w:p>
        </w:tc>
        <w:tc>
          <w:tcPr>
            <w:tcW w:w="945" w:type="dxa"/>
          </w:tcPr>
          <w:p w14:paraId="6CE1049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F7944D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A52798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90CAA8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5F5B968"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C4D05DE" w14:textId="77777777" w:rsidTr="00DD23AF">
        <w:trPr>
          <w:trHeight w:val="360"/>
          <w:jc w:val="center"/>
        </w:trPr>
        <w:tc>
          <w:tcPr>
            <w:tcW w:w="421" w:type="dxa"/>
            <w:vAlign w:val="center"/>
          </w:tcPr>
          <w:p w14:paraId="09F22AE5" w14:textId="5D675221"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2A64598D" w14:textId="56F63A2F"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Cross-culturalism is recogni</w:t>
            </w:r>
            <w:r w:rsidR="003C0026"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ed as a tool for organisational competition</w:t>
            </w:r>
          </w:p>
        </w:tc>
        <w:tc>
          <w:tcPr>
            <w:tcW w:w="945" w:type="dxa"/>
          </w:tcPr>
          <w:p w14:paraId="66CC3F3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4A1849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368280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DD4CE4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7FAD1BC"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4C9D0BF8" w14:textId="77777777" w:rsidTr="00DD23AF">
        <w:trPr>
          <w:trHeight w:val="360"/>
          <w:jc w:val="center"/>
        </w:trPr>
        <w:tc>
          <w:tcPr>
            <w:tcW w:w="421" w:type="dxa"/>
            <w:vAlign w:val="center"/>
          </w:tcPr>
          <w:p w14:paraId="61E6F721" w14:textId="5FC6A124"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74A392F6"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Information transfer in the organisation favours different cultures</w:t>
            </w:r>
          </w:p>
        </w:tc>
        <w:tc>
          <w:tcPr>
            <w:tcW w:w="945" w:type="dxa"/>
          </w:tcPr>
          <w:p w14:paraId="4249EFBD"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297EEF9E"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05BB3E98"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7B5CF78D"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3891CE1D" w14:textId="77777777" w:rsidR="00DD23AF" w:rsidRPr="00855774" w:rsidRDefault="00DD23AF" w:rsidP="00DD23AF">
            <w:pPr>
              <w:rPr>
                <w:rFonts w:asciiTheme="majorBidi" w:hAnsiTheme="majorBidi" w:cstheme="majorBidi"/>
                <w:color w:val="0D0D0D" w:themeColor="text1" w:themeTint="F2"/>
                <w:sz w:val="18"/>
                <w:szCs w:val="18"/>
              </w:rPr>
            </w:pPr>
          </w:p>
        </w:tc>
      </w:tr>
      <w:tr w:rsidR="00114C4E" w:rsidRPr="00855774" w14:paraId="36A91F19" w14:textId="77777777" w:rsidTr="00DD23AF">
        <w:trPr>
          <w:trHeight w:val="360"/>
          <w:jc w:val="center"/>
        </w:trPr>
        <w:tc>
          <w:tcPr>
            <w:tcW w:w="421" w:type="dxa"/>
            <w:vAlign w:val="center"/>
          </w:tcPr>
          <w:p w14:paraId="3FE11657" w14:textId="6220C428"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3922DB00" w14:textId="1CDE858B"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efficient cross-cultural coordination to make sure that the organisation is capable of moving toward</w:t>
            </w:r>
            <w:r w:rsidR="001C43B7" w:rsidRPr="00855774">
              <w:rPr>
                <w:rFonts w:asciiTheme="majorBidi" w:hAnsiTheme="majorBidi" w:cstheme="majorBidi"/>
                <w:color w:val="0D0D0D" w:themeColor="text1" w:themeTint="F2"/>
                <w:sz w:val="18"/>
                <w:szCs w:val="18"/>
              </w:rPr>
              <w:t>s</w:t>
            </w:r>
            <w:r w:rsidRPr="00855774">
              <w:rPr>
                <w:rFonts w:asciiTheme="majorBidi" w:hAnsiTheme="majorBidi" w:cstheme="majorBidi"/>
                <w:color w:val="0D0D0D" w:themeColor="text1" w:themeTint="F2"/>
                <w:sz w:val="18"/>
                <w:szCs w:val="18"/>
              </w:rPr>
              <w:t xml:space="preserve"> its set goals</w:t>
            </w:r>
          </w:p>
        </w:tc>
        <w:tc>
          <w:tcPr>
            <w:tcW w:w="945" w:type="dxa"/>
          </w:tcPr>
          <w:p w14:paraId="09386F3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50F26C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14FC16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BBAE10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B57E997"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091A4DA0" w14:textId="77777777" w:rsidTr="00D13844">
        <w:trPr>
          <w:trHeight w:val="360"/>
          <w:jc w:val="center"/>
        </w:trPr>
        <w:tc>
          <w:tcPr>
            <w:tcW w:w="4863" w:type="dxa"/>
            <w:gridSpan w:val="2"/>
          </w:tcPr>
          <w:p w14:paraId="111AC260"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CROSS-CULTURAL INTERACTION</w:t>
            </w:r>
          </w:p>
        </w:tc>
        <w:tc>
          <w:tcPr>
            <w:tcW w:w="945" w:type="dxa"/>
          </w:tcPr>
          <w:p w14:paraId="4A9F8A8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591687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661121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4FEED8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2EBBF64"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E69E6A4" w14:textId="77777777" w:rsidTr="00DD23AF">
        <w:trPr>
          <w:trHeight w:val="360"/>
          <w:jc w:val="center"/>
        </w:trPr>
        <w:tc>
          <w:tcPr>
            <w:tcW w:w="421" w:type="dxa"/>
            <w:vAlign w:val="center"/>
          </w:tcPr>
          <w:p w14:paraId="5120B4FC" w14:textId="40554146"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6ECC1AC9"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Teams are set up in a way that reflects cross-cultural sensitivity</w:t>
            </w:r>
          </w:p>
        </w:tc>
        <w:tc>
          <w:tcPr>
            <w:tcW w:w="945" w:type="dxa"/>
          </w:tcPr>
          <w:p w14:paraId="272C78C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022F39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7E8AF2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493E18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83EDB25"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150B551D" w14:textId="77777777" w:rsidTr="00DD23AF">
        <w:trPr>
          <w:trHeight w:val="360"/>
          <w:jc w:val="center"/>
        </w:trPr>
        <w:tc>
          <w:tcPr>
            <w:tcW w:w="421" w:type="dxa"/>
            <w:vAlign w:val="center"/>
          </w:tcPr>
          <w:p w14:paraId="1FC2175E" w14:textId="21B5E330"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7407394D"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 xml:space="preserve">Cross-cultural interactions begin with the top management </w:t>
            </w:r>
          </w:p>
        </w:tc>
        <w:tc>
          <w:tcPr>
            <w:tcW w:w="945" w:type="dxa"/>
          </w:tcPr>
          <w:p w14:paraId="542E3C1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CC4987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D1A2A6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FDA9AF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0771FCA"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B301177" w14:textId="77777777" w:rsidTr="00DD23AF">
        <w:trPr>
          <w:trHeight w:val="360"/>
          <w:jc w:val="center"/>
        </w:trPr>
        <w:tc>
          <w:tcPr>
            <w:tcW w:w="421" w:type="dxa"/>
            <w:vAlign w:val="center"/>
          </w:tcPr>
          <w:p w14:paraId="6ECCED02" w14:textId="59D96A39"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46AD5DC3"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effective knowledge sharing for cross-cultural teams in the organisation</w:t>
            </w:r>
          </w:p>
        </w:tc>
        <w:tc>
          <w:tcPr>
            <w:tcW w:w="945" w:type="dxa"/>
          </w:tcPr>
          <w:p w14:paraId="03F2DB6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6D6F46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F6AD6E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0C4353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2394C48"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4AFBB58" w14:textId="77777777" w:rsidTr="00DD23AF">
        <w:trPr>
          <w:trHeight w:val="360"/>
          <w:jc w:val="center"/>
        </w:trPr>
        <w:tc>
          <w:tcPr>
            <w:tcW w:w="421" w:type="dxa"/>
            <w:vAlign w:val="center"/>
          </w:tcPr>
          <w:p w14:paraId="3E1ADB9F" w14:textId="04CCF8FB"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276830FD" w14:textId="2F9ED152"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 xml:space="preserve">Cross-cultural interaction is perceived </w:t>
            </w:r>
            <w:r w:rsidR="0001261E" w:rsidRPr="00855774">
              <w:rPr>
                <w:rFonts w:asciiTheme="majorBidi" w:hAnsiTheme="majorBidi" w:cstheme="majorBidi"/>
                <w:color w:val="0D0D0D" w:themeColor="text1" w:themeTint="F2"/>
                <w:sz w:val="18"/>
                <w:szCs w:val="18"/>
              </w:rPr>
              <w:t xml:space="preserve">as </w:t>
            </w:r>
            <w:r w:rsidRPr="00855774">
              <w:rPr>
                <w:rFonts w:asciiTheme="majorBidi" w:hAnsiTheme="majorBidi" w:cstheme="majorBidi"/>
                <w:color w:val="0D0D0D" w:themeColor="text1" w:themeTint="F2"/>
                <w:sz w:val="18"/>
                <w:szCs w:val="18"/>
              </w:rPr>
              <w:t>the platform of effective performance in the project</w:t>
            </w:r>
          </w:p>
        </w:tc>
        <w:tc>
          <w:tcPr>
            <w:tcW w:w="945" w:type="dxa"/>
          </w:tcPr>
          <w:p w14:paraId="632C25A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FADB6B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6482B2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9AD583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A1EA513"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29E71A3" w14:textId="77777777" w:rsidTr="00DD23AF">
        <w:trPr>
          <w:trHeight w:val="360"/>
          <w:jc w:val="center"/>
        </w:trPr>
        <w:tc>
          <w:tcPr>
            <w:tcW w:w="421" w:type="dxa"/>
            <w:vAlign w:val="center"/>
          </w:tcPr>
          <w:p w14:paraId="44B2F8F5" w14:textId="46787AB8"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2105AE9D"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Cross-cultural interaction is reinforced by both primary and secondary stakeholders</w:t>
            </w:r>
          </w:p>
        </w:tc>
        <w:tc>
          <w:tcPr>
            <w:tcW w:w="945" w:type="dxa"/>
          </w:tcPr>
          <w:p w14:paraId="72088E2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D43700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F2E679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248963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5B6D88D"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73E1937" w14:textId="77777777" w:rsidTr="00DD23AF">
        <w:trPr>
          <w:trHeight w:val="360"/>
          <w:jc w:val="center"/>
        </w:trPr>
        <w:tc>
          <w:tcPr>
            <w:tcW w:w="421" w:type="dxa"/>
            <w:vAlign w:val="center"/>
          </w:tcPr>
          <w:p w14:paraId="737A60F0" w14:textId="1708ADE7"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38E5D884"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constant feedback of cross-cultural project output</w:t>
            </w:r>
          </w:p>
        </w:tc>
        <w:tc>
          <w:tcPr>
            <w:tcW w:w="945" w:type="dxa"/>
          </w:tcPr>
          <w:p w14:paraId="64B00735"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5011727D"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48621760"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7627A247"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698966EA" w14:textId="77777777" w:rsidR="00DD23AF" w:rsidRPr="00855774" w:rsidRDefault="00DD23AF" w:rsidP="00DD23AF">
            <w:pPr>
              <w:rPr>
                <w:rFonts w:asciiTheme="majorBidi" w:hAnsiTheme="majorBidi" w:cstheme="majorBidi"/>
                <w:color w:val="0D0D0D" w:themeColor="text1" w:themeTint="F2"/>
                <w:sz w:val="18"/>
                <w:szCs w:val="18"/>
              </w:rPr>
            </w:pPr>
          </w:p>
        </w:tc>
      </w:tr>
      <w:tr w:rsidR="00114C4E" w:rsidRPr="00855774" w14:paraId="79C45CFC" w14:textId="77777777" w:rsidTr="00D13844">
        <w:trPr>
          <w:trHeight w:val="360"/>
          <w:jc w:val="center"/>
        </w:trPr>
        <w:tc>
          <w:tcPr>
            <w:tcW w:w="4863" w:type="dxa"/>
            <w:gridSpan w:val="2"/>
          </w:tcPr>
          <w:p w14:paraId="045A36A4"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CROSS-CULTURAL COMMUNICATION</w:t>
            </w:r>
          </w:p>
        </w:tc>
        <w:tc>
          <w:tcPr>
            <w:tcW w:w="945" w:type="dxa"/>
          </w:tcPr>
          <w:p w14:paraId="13EED506"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4C6EF76F"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58173643"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0D89997C"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72D1E829" w14:textId="77777777" w:rsidR="00DD23AF" w:rsidRPr="00855774" w:rsidRDefault="00DD23AF" w:rsidP="00DD23AF">
            <w:pPr>
              <w:rPr>
                <w:rFonts w:asciiTheme="majorBidi" w:hAnsiTheme="majorBidi" w:cstheme="majorBidi"/>
                <w:color w:val="0D0D0D" w:themeColor="text1" w:themeTint="F2"/>
                <w:sz w:val="18"/>
                <w:szCs w:val="18"/>
              </w:rPr>
            </w:pPr>
          </w:p>
        </w:tc>
      </w:tr>
      <w:tr w:rsidR="00114C4E" w:rsidRPr="00855774" w14:paraId="75A967EA" w14:textId="77777777" w:rsidTr="00DD23AF">
        <w:trPr>
          <w:trHeight w:val="360"/>
          <w:jc w:val="center"/>
        </w:trPr>
        <w:tc>
          <w:tcPr>
            <w:tcW w:w="421" w:type="dxa"/>
            <w:vAlign w:val="center"/>
          </w:tcPr>
          <w:p w14:paraId="7D30258E" w14:textId="695A87C3"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3B1DBC16"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 standard language of communication in the project value chain</w:t>
            </w:r>
          </w:p>
        </w:tc>
        <w:tc>
          <w:tcPr>
            <w:tcW w:w="945" w:type="dxa"/>
          </w:tcPr>
          <w:p w14:paraId="7EC56970"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766AD888"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7C01DA81"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6E2885DD"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23A46AFE" w14:textId="77777777" w:rsidR="00DD23AF" w:rsidRPr="00855774" w:rsidRDefault="00DD23AF" w:rsidP="00DD23AF">
            <w:pPr>
              <w:rPr>
                <w:rFonts w:asciiTheme="majorBidi" w:hAnsiTheme="majorBidi" w:cstheme="majorBidi"/>
                <w:color w:val="0D0D0D" w:themeColor="text1" w:themeTint="F2"/>
                <w:sz w:val="18"/>
                <w:szCs w:val="18"/>
              </w:rPr>
            </w:pPr>
          </w:p>
        </w:tc>
      </w:tr>
      <w:tr w:rsidR="00114C4E" w:rsidRPr="00855774" w14:paraId="6422B933" w14:textId="77777777" w:rsidTr="00DD23AF">
        <w:trPr>
          <w:trHeight w:val="360"/>
          <w:jc w:val="center"/>
        </w:trPr>
        <w:tc>
          <w:tcPr>
            <w:tcW w:w="421" w:type="dxa"/>
            <w:vAlign w:val="center"/>
          </w:tcPr>
          <w:p w14:paraId="7F046D72" w14:textId="5117391A"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67E7AEEA"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 proper medium of communication that responds to cultural needs</w:t>
            </w:r>
          </w:p>
        </w:tc>
        <w:tc>
          <w:tcPr>
            <w:tcW w:w="945" w:type="dxa"/>
          </w:tcPr>
          <w:p w14:paraId="3E2E34A1"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0DA5D45E"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2DD0BF64"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3C4B1D5F"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28B28846" w14:textId="77777777" w:rsidR="00DD23AF" w:rsidRPr="00855774" w:rsidRDefault="00DD23AF" w:rsidP="00DD23AF">
            <w:pPr>
              <w:rPr>
                <w:rFonts w:asciiTheme="majorBidi" w:hAnsiTheme="majorBidi" w:cstheme="majorBidi"/>
                <w:color w:val="0D0D0D" w:themeColor="text1" w:themeTint="F2"/>
                <w:sz w:val="18"/>
                <w:szCs w:val="18"/>
              </w:rPr>
            </w:pPr>
          </w:p>
        </w:tc>
      </w:tr>
      <w:tr w:rsidR="00114C4E" w:rsidRPr="00855774" w14:paraId="5DDF9131" w14:textId="77777777" w:rsidTr="00DD23AF">
        <w:trPr>
          <w:trHeight w:val="360"/>
          <w:jc w:val="center"/>
        </w:trPr>
        <w:tc>
          <w:tcPr>
            <w:tcW w:w="421" w:type="dxa"/>
            <w:vAlign w:val="center"/>
          </w:tcPr>
          <w:p w14:paraId="2327B637" w14:textId="02F67E8E"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458629E8"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cross-cultural training in effective communication</w:t>
            </w:r>
          </w:p>
        </w:tc>
        <w:tc>
          <w:tcPr>
            <w:tcW w:w="945" w:type="dxa"/>
          </w:tcPr>
          <w:p w14:paraId="47027F86"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45E31424"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33888877"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17E7F97A"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395A724C" w14:textId="77777777" w:rsidR="00DD23AF" w:rsidRPr="00855774" w:rsidRDefault="00DD23AF" w:rsidP="00DD23AF">
            <w:pPr>
              <w:rPr>
                <w:rFonts w:asciiTheme="majorBidi" w:hAnsiTheme="majorBidi" w:cstheme="majorBidi"/>
                <w:color w:val="0D0D0D" w:themeColor="text1" w:themeTint="F2"/>
                <w:sz w:val="18"/>
                <w:szCs w:val="18"/>
              </w:rPr>
            </w:pPr>
          </w:p>
        </w:tc>
      </w:tr>
      <w:tr w:rsidR="00114C4E" w:rsidRPr="00855774" w14:paraId="020F8C18" w14:textId="77777777" w:rsidTr="00DD23AF">
        <w:trPr>
          <w:trHeight w:val="360"/>
          <w:jc w:val="center"/>
        </w:trPr>
        <w:tc>
          <w:tcPr>
            <w:tcW w:w="421" w:type="dxa"/>
            <w:vAlign w:val="center"/>
          </w:tcPr>
          <w:p w14:paraId="64D1FEDB" w14:textId="4561B479"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672B13A3"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 medium for problem solution through communication</w:t>
            </w:r>
          </w:p>
        </w:tc>
        <w:tc>
          <w:tcPr>
            <w:tcW w:w="945" w:type="dxa"/>
          </w:tcPr>
          <w:p w14:paraId="7A9D4C9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F916BF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8E8CF6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669A46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DD57C54"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25410C46" w14:textId="77777777" w:rsidTr="00DD23AF">
        <w:trPr>
          <w:trHeight w:val="360"/>
          <w:jc w:val="center"/>
        </w:trPr>
        <w:tc>
          <w:tcPr>
            <w:tcW w:w="421" w:type="dxa"/>
            <w:vAlign w:val="center"/>
          </w:tcPr>
          <w:p w14:paraId="297E25A6" w14:textId="50556A36"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67771C3C"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organisation adapts to cultural changes</w:t>
            </w:r>
          </w:p>
        </w:tc>
        <w:tc>
          <w:tcPr>
            <w:tcW w:w="945" w:type="dxa"/>
          </w:tcPr>
          <w:p w14:paraId="5F830CD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190E5F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ED39F6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7972EB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DE8563D"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2389B336" w14:textId="77777777" w:rsidTr="00DD23AF">
        <w:trPr>
          <w:trHeight w:val="360"/>
          <w:jc w:val="center"/>
        </w:trPr>
        <w:tc>
          <w:tcPr>
            <w:tcW w:w="421" w:type="dxa"/>
            <w:vAlign w:val="center"/>
          </w:tcPr>
          <w:p w14:paraId="4B80900D" w14:textId="77D88BCE"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1E232C86"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Communication is seen as an important part of organisational success</w:t>
            </w:r>
          </w:p>
        </w:tc>
        <w:tc>
          <w:tcPr>
            <w:tcW w:w="945" w:type="dxa"/>
          </w:tcPr>
          <w:p w14:paraId="466FD670"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4B8264A6"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645C059A"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394FC1DB"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43CCD164" w14:textId="77777777" w:rsidR="00DD23AF" w:rsidRPr="00855774" w:rsidRDefault="00DD23AF" w:rsidP="00DD23AF">
            <w:pPr>
              <w:rPr>
                <w:rFonts w:asciiTheme="majorBidi" w:hAnsiTheme="majorBidi" w:cstheme="majorBidi"/>
                <w:color w:val="0D0D0D" w:themeColor="text1" w:themeTint="F2"/>
                <w:sz w:val="18"/>
                <w:szCs w:val="18"/>
              </w:rPr>
            </w:pPr>
          </w:p>
        </w:tc>
      </w:tr>
      <w:tr w:rsidR="00114C4E" w:rsidRPr="00855774" w14:paraId="4BEC9450" w14:textId="77777777" w:rsidTr="00D13844">
        <w:trPr>
          <w:trHeight w:val="360"/>
          <w:jc w:val="center"/>
        </w:trPr>
        <w:tc>
          <w:tcPr>
            <w:tcW w:w="4863" w:type="dxa"/>
            <w:gridSpan w:val="2"/>
          </w:tcPr>
          <w:p w14:paraId="74ACD5D6"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CROSS-CULTURAL LEADERSHIP</w:t>
            </w:r>
          </w:p>
        </w:tc>
        <w:tc>
          <w:tcPr>
            <w:tcW w:w="945" w:type="dxa"/>
          </w:tcPr>
          <w:p w14:paraId="25946DED"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4A49E840"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105FC036" w14:textId="77777777" w:rsidR="00DD23AF" w:rsidRPr="00855774" w:rsidRDefault="00DD23AF" w:rsidP="00DD23AF">
            <w:pPr>
              <w:rPr>
                <w:rFonts w:asciiTheme="majorBidi" w:hAnsiTheme="majorBidi" w:cstheme="majorBidi"/>
                <w:color w:val="0D0D0D" w:themeColor="text1" w:themeTint="F2"/>
                <w:sz w:val="18"/>
                <w:szCs w:val="18"/>
              </w:rPr>
            </w:pPr>
          </w:p>
        </w:tc>
        <w:tc>
          <w:tcPr>
            <w:tcW w:w="945" w:type="dxa"/>
          </w:tcPr>
          <w:p w14:paraId="445D8CBE" w14:textId="77777777" w:rsidR="00DD23AF" w:rsidRPr="00855774" w:rsidRDefault="00DD23AF" w:rsidP="00DD23AF">
            <w:pPr>
              <w:rPr>
                <w:rFonts w:asciiTheme="majorBidi" w:hAnsiTheme="majorBidi" w:cstheme="majorBidi"/>
                <w:color w:val="0D0D0D" w:themeColor="text1" w:themeTint="F2"/>
                <w:sz w:val="18"/>
                <w:szCs w:val="18"/>
              </w:rPr>
            </w:pPr>
          </w:p>
        </w:tc>
        <w:tc>
          <w:tcPr>
            <w:tcW w:w="946" w:type="dxa"/>
          </w:tcPr>
          <w:p w14:paraId="53ED268B" w14:textId="77777777" w:rsidR="00DD23AF" w:rsidRPr="00855774" w:rsidRDefault="00DD23AF" w:rsidP="00DD23AF">
            <w:pPr>
              <w:rPr>
                <w:rFonts w:asciiTheme="majorBidi" w:hAnsiTheme="majorBidi" w:cstheme="majorBidi"/>
                <w:color w:val="0D0D0D" w:themeColor="text1" w:themeTint="F2"/>
                <w:sz w:val="18"/>
                <w:szCs w:val="18"/>
              </w:rPr>
            </w:pPr>
          </w:p>
        </w:tc>
      </w:tr>
      <w:tr w:rsidR="00114C4E" w:rsidRPr="00855774" w14:paraId="4EB2C5D1" w14:textId="77777777" w:rsidTr="00DD23AF">
        <w:trPr>
          <w:trHeight w:val="360"/>
          <w:jc w:val="center"/>
        </w:trPr>
        <w:tc>
          <w:tcPr>
            <w:tcW w:w="421" w:type="dxa"/>
            <w:vAlign w:val="center"/>
          </w:tcPr>
          <w:p w14:paraId="4E029787" w14:textId="612E051E"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547C0769"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leader adapts his or her leadership style to different cultures</w:t>
            </w:r>
          </w:p>
        </w:tc>
        <w:tc>
          <w:tcPr>
            <w:tcW w:w="945" w:type="dxa"/>
          </w:tcPr>
          <w:p w14:paraId="35351A2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139A0F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AE1DAA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58F3E1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34D11DA"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4E924EB6" w14:textId="77777777" w:rsidTr="00DD23AF">
        <w:trPr>
          <w:trHeight w:val="360"/>
          <w:jc w:val="center"/>
        </w:trPr>
        <w:tc>
          <w:tcPr>
            <w:tcW w:w="421" w:type="dxa"/>
            <w:vAlign w:val="center"/>
          </w:tcPr>
          <w:p w14:paraId="3B5BB2CD" w14:textId="3D87283D"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47E72E13"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Leadership decisions are in line with cultural needs of employees</w:t>
            </w:r>
          </w:p>
        </w:tc>
        <w:tc>
          <w:tcPr>
            <w:tcW w:w="945" w:type="dxa"/>
          </w:tcPr>
          <w:p w14:paraId="0ADF734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957607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81C62A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400E3E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133E2D8"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A91F9AE" w14:textId="77777777" w:rsidTr="00DD23AF">
        <w:trPr>
          <w:trHeight w:val="360"/>
          <w:jc w:val="center"/>
        </w:trPr>
        <w:tc>
          <w:tcPr>
            <w:tcW w:w="421" w:type="dxa"/>
            <w:vAlign w:val="center"/>
          </w:tcPr>
          <w:p w14:paraId="5DE27894" w14:textId="051F8BEC"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5438A526"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leader effectively sets up cross-cultural teams</w:t>
            </w:r>
          </w:p>
        </w:tc>
        <w:tc>
          <w:tcPr>
            <w:tcW w:w="945" w:type="dxa"/>
          </w:tcPr>
          <w:p w14:paraId="1C24856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01EE87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CC9A0A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E243A8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EE6E2A7"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7FD87D96" w14:textId="77777777" w:rsidTr="00DD23AF">
        <w:trPr>
          <w:trHeight w:val="360"/>
          <w:jc w:val="center"/>
        </w:trPr>
        <w:tc>
          <w:tcPr>
            <w:tcW w:w="421" w:type="dxa"/>
            <w:vAlign w:val="center"/>
          </w:tcPr>
          <w:p w14:paraId="7D248051" w14:textId="26479575"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7C5BAA25"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leadership effectively handles cross-cultural conflicts</w:t>
            </w:r>
          </w:p>
        </w:tc>
        <w:tc>
          <w:tcPr>
            <w:tcW w:w="945" w:type="dxa"/>
          </w:tcPr>
          <w:p w14:paraId="639B3E0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5A89F9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0FF2B0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822E78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E1968DC"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685DC42" w14:textId="77777777" w:rsidTr="00DD23AF">
        <w:trPr>
          <w:trHeight w:val="360"/>
          <w:jc w:val="center"/>
        </w:trPr>
        <w:tc>
          <w:tcPr>
            <w:tcW w:w="421" w:type="dxa"/>
            <w:vAlign w:val="center"/>
          </w:tcPr>
          <w:p w14:paraId="2F56D024" w14:textId="233D703D"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307BB73E"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Cross-cultural leadership is advanced through benchmarking</w:t>
            </w:r>
          </w:p>
        </w:tc>
        <w:tc>
          <w:tcPr>
            <w:tcW w:w="945" w:type="dxa"/>
          </w:tcPr>
          <w:p w14:paraId="153187E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837CCF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FBDDE1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1FEF0F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C6E8235"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FA57900" w14:textId="77777777" w:rsidTr="00DD23AF">
        <w:trPr>
          <w:trHeight w:val="360"/>
          <w:jc w:val="center"/>
        </w:trPr>
        <w:tc>
          <w:tcPr>
            <w:tcW w:w="421" w:type="dxa"/>
            <w:vAlign w:val="center"/>
          </w:tcPr>
          <w:p w14:paraId="685FA1DF" w14:textId="0707999F"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37D1D64F" w14:textId="7777777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Cross-cultural leadership accommodates diverse views in the organisation</w:t>
            </w:r>
          </w:p>
        </w:tc>
        <w:tc>
          <w:tcPr>
            <w:tcW w:w="945" w:type="dxa"/>
          </w:tcPr>
          <w:p w14:paraId="0817569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2609F3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FC7DC3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157F36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621F449"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1A8BD3CC" w14:textId="77777777" w:rsidTr="00D13844">
        <w:trPr>
          <w:trHeight w:val="360"/>
          <w:jc w:val="center"/>
        </w:trPr>
        <w:tc>
          <w:tcPr>
            <w:tcW w:w="4863" w:type="dxa"/>
            <w:gridSpan w:val="2"/>
          </w:tcPr>
          <w:p w14:paraId="4A1FBEBB"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COMPETENCE</w:t>
            </w:r>
          </w:p>
        </w:tc>
        <w:tc>
          <w:tcPr>
            <w:tcW w:w="945" w:type="dxa"/>
          </w:tcPr>
          <w:p w14:paraId="3EE4DB9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CC8C03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C81E23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DCFCCF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7F7051C"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2686C55A" w14:textId="77777777" w:rsidTr="00DD23AF">
        <w:trPr>
          <w:trHeight w:val="360"/>
          <w:jc w:val="center"/>
        </w:trPr>
        <w:tc>
          <w:tcPr>
            <w:tcW w:w="421" w:type="dxa"/>
            <w:vAlign w:val="center"/>
          </w:tcPr>
          <w:p w14:paraId="0148FDAC" w14:textId="5A98F474"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57615BB8" w14:textId="42B6175C"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organisation considers different employee competencies</w:t>
            </w:r>
          </w:p>
        </w:tc>
        <w:tc>
          <w:tcPr>
            <w:tcW w:w="945" w:type="dxa"/>
          </w:tcPr>
          <w:p w14:paraId="4D08843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AC56B8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2BA03C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531152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70499A3"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EBAFAA2" w14:textId="77777777" w:rsidTr="00DD23AF">
        <w:trPr>
          <w:trHeight w:val="360"/>
          <w:jc w:val="center"/>
        </w:trPr>
        <w:tc>
          <w:tcPr>
            <w:tcW w:w="421" w:type="dxa"/>
            <w:vAlign w:val="center"/>
          </w:tcPr>
          <w:p w14:paraId="1B4DDDF2" w14:textId="38E6DC3C"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12F18A70" w14:textId="5EAB084D"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Project teams are made up of people with different competencies</w:t>
            </w:r>
          </w:p>
        </w:tc>
        <w:tc>
          <w:tcPr>
            <w:tcW w:w="945" w:type="dxa"/>
          </w:tcPr>
          <w:p w14:paraId="5758AF5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04AC55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F8076D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E5AE0D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F710ADF"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29C31FF" w14:textId="77777777" w:rsidTr="00DD23AF">
        <w:trPr>
          <w:trHeight w:val="360"/>
          <w:jc w:val="center"/>
        </w:trPr>
        <w:tc>
          <w:tcPr>
            <w:tcW w:w="421" w:type="dxa"/>
            <w:vAlign w:val="center"/>
          </w:tcPr>
          <w:p w14:paraId="262DE8BA" w14:textId="0B9BB853"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788EC363" w14:textId="626A50AE"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Every individual is held accountable for the assigned responsibility</w:t>
            </w:r>
          </w:p>
        </w:tc>
        <w:tc>
          <w:tcPr>
            <w:tcW w:w="945" w:type="dxa"/>
          </w:tcPr>
          <w:p w14:paraId="17EA961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D8CC43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C4FBC2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9F320E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F412E5B"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4F6932A" w14:textId="77777777" w:rsidTr="00DD23AF">
        <w:trPr>
          <w:trHeight w:val="360"/>
          <w:jc w:val="center"/>
        </w:trPr>
        <w:tc>
          <w:tcPr>
            <w:tcW w:w="421" w:type="dxa"/>
            <w:vAlign w:val="center"/>
          </w:tcPr>
          <w:p w14:paraId="1D36F4C8" w14:textId="6FFB096A"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5EFC27A8" w14:textId="23A613D5"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Roles are assigned based on the competencies of employees in the project</w:t>
            </w:r>
          </w:p>
        </w:tc>
        <w:tc>
          <w:tcPr>
            <w:tcW w:w="945" w:type="dxa"/>
          </w:tcPr>
          <w:p w14:paraId="0A8A4E0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6E0D90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AF3DED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8B9394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4D6F15F"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C7300EF" w14:textId="77777777" w:rsidTr="00DD23AF">
        <w:trPr>
          <w:trHeight w:val="360"/>
          <w:jc w:val="center"/>
        </w:trPr>
        <w:tc>
          <w:tcPr>
            <w:tcW w:w="421" w:type="dxa"/>
            <w:vAlign w:val="center"/>
          </w:tcPr>
          <w:p w14:paraId="6278A14D" w14:textId="0CA5095E"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11671090" w14:textId="35538615"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Resources are assigned based on the competent areas of employees</w:t>
            </w:r>
          </w:p>
        </w:tc>
        <w:tc>
          <w:tcPr>
            <w:tcW w:w="945" w:type="dxa"/>
          </w:tcPr>
          <w:p w14:paraId="39F3297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08AD38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8E1FAA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05A726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8E38BB2"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196B525" w14:textId="77777777" w:rsidTr="00DD23AF">
        <w:trPr>
          <w:trHeight w:val="360"/>
          <w:jc w:val="center"/>
        </w:trPr>
        <w:tc>
          <w:tcPr>
            <w:tcW w:w="421" w:type="dxa"/>
            <w:vAlign w:val="center"/>
          </w:tcPr>
          <w:p w14:paraId="22F7ADD0" w14:textId="3265172B"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61AC6DC2" w14:textId="604B93D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 xml:space="preserve">Training is provided to enhance employee competence to deliver projects </w:t>
            </w:r>
          </w:p>
        </w:tc>
        <w:tc>
          <w:tcPr>
            <w:tcW w:w="945" w:type="dxa"/>
          </w:tcPr>
          <w:p w14:paraId="2EFB897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2D45EF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84CC67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466595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57E1921"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07FF3CC8" w14:textId="77777777" w:rsidTr="00D13844">
        <w:trPr>
          <w:trHeight w:val="360"/>
          <w:jc w:val="center"/>
        </w:trPr>
        <w:tc>
          <w:tcPr>
            <w:tcW w:w="4863" w:type="dxa"/>
            <w:gridSpan w:val="2"/>
          </w:tcPr>
          <w:p w14:paraId="1DB02216"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COMMUNICATION</w:t>
            </w:r>
          </w:p>
        </w:tc>
        <w:tc>
          <w:tcPr>
            <w:tcW w:w="945" w:type="dxa"/>
          </w:tcPr>
          <w:p w14:paraId="0918711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9B6998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D2CAFA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65B6AD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C1DA2E7"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035B6BB2" w14:textId="77777777" w:rsidTr="00DD23AF">
        <w:trPr>
          <w:trHeight w:val="360"/>
          <w:jc w:val="center"/>
        </w:trPr>
        <w:tc>
          <w:tcPr>
            <w:tcW w:w="421" w:type="dxa"/>
            <w:vAlign w:val="center"/>
          </w:tcPr>
          <w:p w14:paraId="65CB755C" w14:textId="7838345A"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5577AB9D" w14:textId="4E73927F"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Communication channels are clearly defined in the process of project delivery</w:t>
            </w:r>
          </w:p>
        </w:tc>
        <w:tc>
          <w:tcPr>
            <w:tcW w:w="945" w:type="dxa"/>
          </w:tcPr>
          <w:p w14:paraId="6AFF8CC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8C7EFC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947791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5FD5D9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3FC5BD3"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1A2F8D3" w14:textId="77777777" w:rsidTr="00DD23AF">
        <w:trPr>
          <w:trHeight w:val="360"/>
          <w:jc w:val="center"/>
        </w:trPr>
        <w:tc>
          <w:tcPr>
            <w:tcW w:w="421" w:type="dxa"/>
            <w:vAlign w:val="center"/>
          </w:tcPr>
          <w:p w14:paraId="653F4E6C" w14:textId="1F3D57AF"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361315D6" w14:textId="42C7E17C"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 clear hierarchy of communication between employees and management in the project</w:t>
            </w:r>
          </w:p>
        </w:tc>
        <w:tc>
          <w:tcPr>
            <w:tcW w:w="945" w:type="dxa"/>
          </w:tcPr>
          <w:p w14:paraId="153980A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A09F65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B3D2A3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48A924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31A43AC"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148759B7" w14:textId="77777777" w:rsidTr="00DD23AF">
        <w:trPr>
          <w:trHeight w:val="360"/>
          <w:jc w:val="center"/>
        </w:trPr>
        <w:tc>
          <w:tcPr>
            <w:tcW w:w="421" w:type="dxa"/>
            <w:vAlign w:val="center"/>
          </w:tcPr>
          <w:p w14:paraId="54307A3D" w14:textId="0F599923"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1EF42C47" w14:textId="0922399A"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Feedback is provided within the right time to help in the delivery of the project</w:t>
            </w:r>
          </w:p>
        </w:tc>
        <w:tc>
          <w:tcPr>
            <w:tcW w:w="945" w:type="dxa"/>
          </w:tcPr>
          <w:p w14:paraId="185371D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4431AF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D6EA27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85A96A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6534B95"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DF18397" w14:textId="77777777" w:rsidTr="00DD23AF">
        <w:trPr>
          <w:trHeight w:val="360"/>
          <w:jc w:val="center"/>
        </w:trPr>
        <w:tc>
          <w:tcPr>
            <w:tcW w:w="421" w:type="dxa"/>
            <w:vAlign w:val="center"/>
          </w:tcPr>
          <w:p w14:paraId="27897901" w14:textId="7B548EE8"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2ABF9856" w14:textId="65C3AA45" w:rsidR="00DD23AF" w:rsidRPr="00855774" w:rsidRDefault="00567064"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noise within the communication system is identified and managed in a timely way and is difficult to access</w:t>
            </w:r>
          </w:p>
        </w:tc>
        <w:tc>
          <w:tcPr>
            <w:tcW w:w="945" w:type="dxa"/>
          </w:tcPr>
          <w:p w14:paraId="1343D75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CA8CBA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29944C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CF00C8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01CDA5B"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82C6059" w14:textId="77777777" w:rsidTr="00DD23AF">
        <w:trPr>
          <w:trHeight w:val="360"/>
          <w:jc w:val="center"/>
        </w:trPr>
        <w:tc>
          <w:tcPr>
            <w:tcW w:w="421" w:type="dxa"/>
            <w:vAlign w:val="center"/>
          </w:tcPr>
          <w:p w14:paraId="755209F9" w14:textId="75FB4726"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59CE40F8" w14:textId="3DC24B19"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Communication effectively addresses the needs of employees to deliver successful building construction projects</w:t>
            </w:r>
          </w:p>
        </w:tc>
        <w:tc>
          <w:tcPr>
            <w:tcW w:w="945" w:type="dxa"/>
          </w:tcPr>
          <w:p w14:paraId="589F3F1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04321E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A7873A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9F8EA16"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D393ED6"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40AEFA49" w14:textId="77777777" w:rsidTr="00DD23AF">
        <w:trPr>
          <w:trHeight w:val="360"/>
          <w:jc w:val="center"/>
        </w:trPr>
        <w:tc>
          <w:tcPr>
            <w:tcW w:w="421" w:type="dxa"/>
            <w:vAlign w:val="center"/>
          </w:tcPr>
          <w:p w14:paraId="3979108C" w14:textId="43E57A29"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6B06CCDF" w14:textId="61C7C424"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 clear structure of communication within project teams to deliver successful projects</w:t>
            </w:r>
          </w:p>
        </w:tc>
        <w:tc>
          <w:tcPr>
            <w:tcW w:w="945" w:type="dxa"/>
          </w:tcPr>
          <w:p w14:paraId="7EEE7D9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E562B4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AC73FF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8EF077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4FEDE9E"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92162B3" w14:textId="77777777" w:rsidTr="00D13844">
        <w:trPr>
          <w:trHeight w:val="360"/>
          <w:jc w:val="center"/>
        </w:trPr>
        <w:tc>
          <w:tcPr>
            <w:tcW w:w="4863" w:type="dxa"/>
            <w:gridSpan w:val="2"/>
          </w:tcPr>
          <w:p w14:paraId="13C4A6C7"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INNOVATION</w:t>
            </w:r>
          </w:p>
        </w:tc>
        <w:tc>
          <w:tcPr>
            <w:tcW w:w="945" w:type="dxa"/>
          </w:tcPr>
          <w:p w14:paraId="7A3ED51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782BBE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D6FB59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195EA1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F429A2B"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1E9E8AD3" w14:textId="77777777" w:rsidTr="00DD23AF">
        <w:trPr>
          <w:trHeight w:val="360"/>
          <w:jc w:val="center"/>
        </w:trPr>
        <w:tc>
          <w:tcPr>
            <w:tcW w:w="421" w:type="dxa"/>
            <w:vAlign w:val="center"/>
          </w:tcPr>
          <w:p w14:paraId="50D44943" w14:textId="1DB0458A"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034153AF" w14:textId="47BC7803"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Innovation is encouraged in the course of delivering projects</w:t>
            </w:r>
          </w:p>
        </w:tc>
        <w:tc>
          <w:tcPr>
            <w:tcW w:w="945" w:type="dxa"/>
          </w:tcPr>
          <w:p w14:paraId="7C34147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503479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9DF768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2CD2015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F893AB9"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0375482" w14:textId="77777777" w:rsidTr="00DD23AF">
        <w:trPr>
          <w:trHeight w:val="360"/>
          <w:jc w:val="center"/>
        </w:trPr>
        <w:tc>
          <w:tcPr>
            <w:tcW w:w="421" w:type="dxa"/>
            <w:vAlign w:val="center"/>
          </w:tcPr>
          <w:p w14:paraId="43407C4C" w14:textId="0E688DD0"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76C62DDD" w14:textId="2454EA40"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Teams are encouraged to come up with unique ideas to support project success</w:t>
            </w:r>
          </w:p>
        </w:tc>
        <w:tc>
          <w:tcPr>
            <w:tcW w:w="945" w:type="dxa"/>
          </w:tcPr>
          <w:p w14:paraId="2BDA6E59"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5C817EF"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84B103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2BA6A3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488D3F0"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E52E8A3" w14:textId="77777777" w:rsidTr="00DD23AF">
        <w:trPr>
          <w:trHeight w:val="360"/>
          <w:jc w:val="center"/>
        </w:trPr>
        <w:tc>
          <w:tcPr>
            <w:tcW w:w="421" w:type="dxa"/>
            <w:vAlign w:val="center"/>
          </w:tcPr>
          <w:p w14:paraId="45B1F384" w14:textId="5C150D66"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33808BA0" w14:textId="68AB66F3"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Innovation is used to increase efficiency in the delivery of successful projects</w:t>
            </w:r>
          </w:p>
        </w:tc>
        <w:tc>
          <w:tcPr>
            <w:tcW w:w="945" w:type="dxa"/>
          </w:tcPr>
          <w:p w14:paraId="6579588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B4555D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DFAA7B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401018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5A38C87"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86846BB" w14:textId="77777777" w:rsidTr="00DD23AF">
        <w:trPr>
          <w:trHeight w:val="360"/>
          <w:jc w:val="center"/>
        </w:trPr>
        <w:tc>
          <w:tcPr>
            <w:tcW w:w="421" w:type="dxa"/>
            <w:vAlign w:val="center"/>
          </w:tcPr>
          <w:p w14:paraId="2DB3AE00" w14:textId="2EAFDBAC"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317809B6" w14:textId="12995FFB"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an adaptive culture to innovation in the organisation</w:t>
            </w:r>
          </w:p>
        </w:tc>
        <w:tc>
          <w:tcPr>
            <w:tcW w:w="945" w:type="dxa"/>
          </w:tcPr>
          <w:p w14:paraId="65195A9D"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8B62E8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0239D5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157606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01A34CB"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5E9B67DA" w14:textId="77777777" w:rsidTr="00DD23AF">
        <w:trPr>
          <w:trHeight w:val="360"/>
          <w:jc w:val="center"/>
        </w:trPr>
        <w:tc>
          <w:tcPr>
            <w:tcW w:w="421" w:type="dxa"/>
            <w:vAlign w:val="center"/>
          </w:tcPr>
          <w:p w14:paraId="036E5EDC" w14:textId="2B8B1241"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124B1A69" w14:textId="359A13A7"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Resources are allocated to support innovation in the organisation</w:t>
            </w:r>
          </w:p>
        </w:tc>
        <w:tc>
          <w:tcPr>
            <w:tcW w:w="945" w:type="dxa"/>
          </w:tcPr>
          <w:p w14:paraId="6640DEB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1AC477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93EF3F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F22A3C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EF2AB1E"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0EE6D6D3" w14:textId="77777777" w:rsidTr="00DD23AF">
        <w:trPr>
          <w:trHeight w:val="360"/>
          <w:jc w:val="center"/>
        </w:trPr>
        <w:tc>
          <w:tcPr>
            <w:tcW w:w="421" w:type="dxa"/>
            <w:vAlign w:val="center"/>
          </w:tcPr>
          <w:p w14:paraId="0AEBFAC1" w14:textId="11480701"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7656CF4D" w14:textId="131949D4"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Innovation is applied in order to manage project risks</w:t>
            </w:r>
          </w:p>
        </w:tc>
        <w:tc>
          <w:tcPr>
            <w:tcW w:w="945" w:type="dxa"/>
          </w:tcPr>
          <w:p w14:paraId="7B5BC0C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09FF32E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E5008E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F7268F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331F73D"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6999BB1" w14:textId="77777777" w:rsidTr="00D13844">
        <w:trPr>
          <w:trHeight w:val="360"/>
          <w:jc w:val="center"/>
        </w:trPr>
        <w:tc>
          <w:tcPr>
            <w:tcW w:w="4863" w:type="dxa"/>
            <w:gridSpan w:val="2"/>
          </w:tcPr>
          <w:p w14:paraId="48CC1333" w14:textId="77777777" w:rsidR="00DD23AF" w:rsidRPr="00855774" w:rsidRDefault="00DD23AF" w:rsidP="00DD23AF">
            <w:pPr>
              <w:rPr>
                <w:rFonts w:asciiTheme="majorBidi" w:hAnsiTheme="majorBidi" w:cstheme="majorBidi"/>
                <w:b/>
                <w:bCs/>
                <w:color w:val="0D0D0D" w:themeColor="text1" w:themeTint="F2"/>
                <w:sz w:val="18"/>
                <w:szCs w:val="18"/>
              </w:rPr>
            </w:pPr>
            <w:r w:rsidRPr="00855774">
              <w:rPr>
                <w:rFonts w:asciiTheme="majorBidi" w:hAnsiTheme="majorBidi" w:cstheme="majorBidi"/>
                <w:b/>
                <w:bCs/>
                <w:color w:val="0D0D0D" w:themeColor="text1" w:themeTint="F2"/>
                <w:sz w:val="18"/>
                <w:szCs w:val="18"/>
              </w:rPr>
              <w:t>COMPLEXITY</w:t>
            </w:r>
          </w:p>
        </w:tc>
        <w:tc>
          <w:tcPr>
            <w:tcW w:w="945" w:type="dxa"/>
          </w:tcPr>
          <w:p w14:paraId="58096E5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CDB894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D2F2C9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5CD3ED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0DF0B698"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398BF07F" w14:textId="77777777" w:rsidTr="00DD23AF">
        <w:trPr>
          <w:trHeight w:val="360"/>
          <w:jc w:val="center"/>
        </w:trPr>
        <w:tc>
          <w:tcPr>
            <w:tcW w:w="421" w:type="dxa"/>
            <w:vAlign w:val="center"/>
          </w:tcPr>
          <w:p w14:paraId="2DF6B12A" w14:textId="3E92AA80"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1</w:t>
            </w:r>
          </w:p>
        </w:tc>
        <w:tc>
          <w:tcPr>
            <w:tcW w:w="4442" w:type="dxa"/>
          </w:tcPr>
          <w:p w14:paraId="0D1ACF31" w14:textId="4C320296"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a large number of different systems that need to be put together in the project</w:t>
            </w:r>
          </w:p>
        </w:tc>
        <w:tc>
          <w:tcPr>
            <w:tcW w:w="945" w:type="dxa"/>
          </w:tcPr>
          <w:p w14:paraId="588B3CC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70A77E0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49B97CE"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01BA702"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FE2C426"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571DC35" w14:textId="77777777" w:rsidTr="00DD23AF">
        <w:trPr>
          <w:trHeight w:val="360"/>
          <w:jc w:val="center"/>
        </w:trPr>
        <w:tc>
          <w:tcPr>
            <w:tcW w:w="421" w:type="dxa"/>
            <w:vAlign w:val="center"/>
          </w:tcPr>
          <w:p w14:paraId="48961A5E" w14:textId="1BA3BA62"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2</w:t>
            </w:r>
          </w:p>
        </w:tc>
        <w:tc>
          <w:tcPr>
            <w:tcW w:w="4442" w:type="dxa"/>
          </w:tcPr>
          <w:p w14:paraId="29428FEB" w14:textId="6DE55C78"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project site is confined with access difficulties</w:t>
            </w:r>
          </w:p>
        </w:tc>
        <w:tc>
          <w:tcPr>
            <w:tcW w:w="945" w:type="dxa"/>
          </w:tcPr>
          <w:p w14:paraId="7997FC31"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6B2CB2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2427770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90EDAD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9EDDE31"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607608F5" w14:textId="77777777" w:rsidTr="00DD23AF">
        <w:trPr>
          <w:trHeight w:val="360"/>
          <w:jc w:val="center"/>
        </w:trPr>
        <w:tc>
          <w:tcPr>
            <w:tcW w:w="421" w:type="dxa"/>
            <w:vAlign w:val="center"/>
          </w:tcPr>
          <w:p w14:paraId="5C19D85C" w14:textId="7331F8D2"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3</w:t>
            </w:r>
          </w:p>
        </w:tc>
        <w:tc>
          <w:tcPr>
            <w:tcW w:w="4442" w:type="dxa"/>
          </w:tcPr>
          <w:p w14:paraId="7739AE2B" w14:textId="6C860E74"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Project execution goes through multiple stages</w:t>
            </w:r>
          </w:p>
        </w:tc>
        <w:tc>
          <w:tcPr>
            <w:tcW w:w="945" w:type="dxa"/>
          </w:tcPr>
          <w:p w14:paraId="7ADBA91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7F2F92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F4C20C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46918E0A"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5902EE1F"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71EFF022" w14:textId="77777777" w:rsidTr="00DD23AF">
        <w:trPr>
          <w:trHeight w:val="360"/>
          <w:jc w:val="center"/>
        </w:trPr>
        <w:tc>
          <w:tcPr>
            <w:tcW w:w="421" w:type="dxa"/>
            <w:vAlign w:val="center"/>
          </w:tcPr>
          <w:p w14:paraId="2B4275D9" w14:textId="5F238B78"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4</w:t>
            </w:r>
          </w:p>
        </w:tc>
        <w:tc>
          <w:tcPr>
            <w:tcW w:w="4442" w:type="dxa"/>
          </w:tcPr>
          <w:p w14:paraId="06645AD8" w14:textId="3F22FB8F"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efficiency in project coordination, control and monitoring from its start to its finish</w:t>
            </w:r>
          </w:p>
        </w:tc>
        <w:tc>
          <w:tcPr>
            <w:tcW w:w="945" w:type="dxa"/>
          </w:tcPr>
          <w:p w14:paraId="52FDCFB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6E16384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657A00B7"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47A4F50"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334179F1"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114C4E" w:rsidRPr="00855774" w14:paraId="7CDA1145" w14:textId="77777777" w:rsidTr="00DD23AF">
        <w:trPr>
          <w:trHeight w:val="360"/>
          <w:jc w:val="center"/>
        </w:trPr>
        <w:tc>
          <w:tcPr>
            <w:tcW w:w="421" w:type="dxa"/>
            <w:vAlign w:val="center"/>
          </w:tcPr>
          <w:p w14:paraId="1CDC4389" w14:textId="71AA6C1B"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5</w:t>
            </w:r>
          </w:p>
        </w:tc>
        <w:tc>
          <w:tcPr>
            <w:tcW w:w="4442" w:type="dxa"/>
          </w:tcPr>
          <w:p w14:paraId="2BDEA3B1" w14:textId="2D1AB234"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There is room for revisions on the project in the course of construction</w:t>
            </w:r>
          </w:p>
        </w:tc>
        <w:tc>
          <w:tcPr>
            <w:tcW w:w="945" w:type="dxa"/>
          </w:tcPr>
          <w:p w14:paraId="173A98C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3E044EE8"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4653E5BC"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1BA133C4"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24BB136" w14:textId="77777777" w:rsidR="00DD23AF" w:rsidRPr="00855774" w:rsidRDefault="00DD23AF" w:rsidP="00DD23AF">
            <w:pPr>
              <w:jc w:val="center"/>
              <w:rPr>
                <w:rFonts w:asciiTheme="majorBidi" w:hAnsiTheme="majorBidi" w:cstheme="majorBidi"/>
                <w:color w:val="0D0D0D" w:themeColor="text1" w:themeTint="F2"/>
                <w:sz w:val="18"/>
                <w:szCs w:val="18"/>
              </w:rPr>
            </w:pPr>
          </w:p>
        </w:tc>
      </w:tr>
      <w:tr w:rsidR="00DD23AF" w:rsidRPr="00855774" w14:paraId="28840D4C" w14:textId="77777777" w:rsidTr="00DD23AF">
        <w:trPr>
          <w:trHeight w:val="360"/>
          <w:jc w:val="center"/>
        </w:trPr>
        <w:tc>
          <w:tcPr>
            <w:tcW w:w="421" w:type="dxa"/>
            <w:vAlign w:val="center"/>
          </w:tcPr>
          <w:p w14:paraId="54D58E29" w14:textId="32024F21" w:rsidR="00DD23AF" w:rsidRPr="00855774" w:rsidRDefault="00DD23AF" w:rsidP="00DD23AF">
            <w:pPr>
              <w:jc w:val="cente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6</w:t>
            </w:r>
          </w:p>
        </w:tc>
        <w:tc>
          <w:tcPr>
            <w:tcW w:w="4442" w:type="dxa"/>
          </w:tcPr>
          <w:p w14:paraId="78ECD17C" w14:textId="2103E2A6" w:rsidR="00DD23AF" w:rsidRPr="00855774" w:rsidRDefault="00DD23AF" w:rsidP="00DD23AF">
            <w:pPr>
              <w:rPr>
                <w:rFonts w:asciiTheme="majorBidi" w:hAnsiTheme="majorBidi" w:cstheme="majorBidi"/>
                <w:color w:val="0D0D0D" w:themeColor="text1" w:themeTint="F2"/>
                <w:sz w:val="18"/>
                <w:szCs w:val="18"/>
              </w:rPr>
            </w:pPr>
            <w:r w:rsidRPr="00855774">
              <w:rPr>
                <w:rFonts w:asciiTheme="majorBidi" w:hAnsiTheme="majorBidi" w:cstheme="majorBidi"/>
                <w:color w:val="0D0D0D" w:themeColor="text1" w:themeTint="F2"/>
                <w:sz w:val="18"/>
                <w:szCs w:val="18"/>
              </w:rPr>
              <w:t>The project scope is wide</w:t>
            </w:r>
          </w:p>
        </w:tc>
        <w:tc>
          <w:tcPr>
            <w:tcW w:w="945" w:type="dxa"/>
          </w:tcPr>
          <w:p w14:paraId="302D7D9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C386B03"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7B6E4BC5"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5" w:type="dxa"/>
          </w:tcPr>
          <w:p w14:paraId="515DC42B" w14:textId="77777777" w:rsidR="00DD23AF" w:rsidRPr="00855774" w:rsidRDefault="00DD23AF" w:rsidP="00DD23AF">
            <w:pPr>
              <w:jc w:val="center"/>
              <w:rPr>
                <w:rFonts w:asciiTheme="majorBidi" w:hAnsiTheme="majorBidi" w:cstheme="majorBidi"/>
                <w:color w:val="0D0D0D" w:themeColor="text1" w:themeTint="F2"/>
                <w:sz w:val="18"/>
                <w:szCs w:val="18"/>
              </w:rPr>
            </w:pPr>
          </w:p>
        </w:tc>
        <w:tc>
          <w:tcPr>
            <w:tcW w:w="946" w:type="dxa"/>
          </w:tcPr>
          <w:p w14:paraId="153B8C5A" w14:textId="77777777" w:rsidR="00DD23AF" w:rsidRPr="00855774" w:rsidRDefault="00DD23AF" w:rsidP="00DD23AF">
            <w:pPr>
              <w:jc w:val="center"/>
              <w:rPr>
                <w:rFonts w:asciiTheme="majorBidi" w:hAnsiTheme="majorBidi" w:cstheme="majorBidi"/>
                <w:color w:val="0D0D0D" w:themeColor="text1" w:themeTint="F2"/>
                <w:sz w:val="18"/>
                <w:szCs w:val="18"/>
              </w:rPr>
            </w:pPr>
          </w:p>
        </w:tc>
      </w:tr>
    </w:tbl>
    <w:p w14:paraId="045948EF" w14:textId="77777777" w:rsidR="00E00689" w:rsidRPr="00855774" w:rsidRDefault="00E00689" w:rsidP="00485F15">
      <w:pPr>
        <w:rPr>
          <w:rFonts w:asciiTheme="majorBidi" w:hAnsiTheme="majorBidi" w:cstheme="majorBidi"/>
          <w:color w:val="0D0D0D" w:themeColor="text1" w:themeTint="F2"/>
          <w:sz w:val="12"/>
          <w:szCs w:val="12"/>
        </w:rPr>
      </w:pPr>
    </w:p>
    <w:p w14:paraId="609FD578" w14:textId="77777777" w:rsidR="003F59A6" w:rsidRPr="00855774" w:rsidRDefault="003F59A6" w:rsidP="00485F15">
      <w:pPr>
        <w:rPr>
          <w:rFonts w:asciiTheme="majorBidi" w:hAnsiTheme="majorBidi" w:cstheme="majorBidi"/>
          <w:color w:val="0D0D0D" w:themeColor="text1" w:themeTint="F2"/>
          <w:sz w:val="12"/>
          <w:szCs w:val="12"/>
        </w:rPr>
      </w:pPr>
    </w:p>
    <w:p w14:paraId="49E01B8F" w14:textId="77777777" w:rsidR="00CE6429" w:rsidRPr="00855774" w:rsidRDefault="00CE6429">
      <w:pPr>
        <w:rPr>
          <w:rFonts w:asciiTheme="majorBidi" w:eastAsia="MS Mincho" w:hAnsiTheme="majorBidi" w:cstheme="majorBidi"/>
          <w:b/>
          <w:bCs/>
          <w:color w:val="0D0D0D" w:themeColor="text1" w:themeTint="F2"/>
          <w:sz w:val="24"/>
          <w:szCs w:val="24"/>
        </w:rPr>
      </w:pPr>
      <w:r w:rsidRPr="00855774">
        <w:rPr>
          <w:rFonts w:asciiTheme="majorBidi" w:eastAsia="MS Mincho" w:hAnsiTheme="majorBidi" w:cstheme="majorBidi"/>
          <w:b/>
          <w:bCs/>
          <w:color w:val="0D0D0D" w:themeColor="text1" w:themeTint="F2"/>
          <w:sz w:val="24"/>
          <w:szCs w:val="24"/>
        </w:rPr>
        <w:br w:type="page"/>
      </w:r>
    </w:p>
    <w:p w14:paraId="03E27EF7" w14:textId="1C41D6B7" w:rsidR="003F59A6" w:rsidRPr="00855774" w:rsidRDefault="00CE6429" w:rsidP="00FD6C48">
      <w:pPr>
        <w:pStyle w:val="Heading1"/>
        <w:spacing w:before="0" w:line="360" w:lineRule="auto"/>
        <w:rPr>
          <w:rFonts w:asciiTheme="majorBidi" w:eastAsia="MS Mincho" w:hAnsiTheme="majorBidi"/>
          <w:b/>
          <w:bCs/>
          <w:color w:val="0D0D0D" w:themeColor="text1" w:themeTint="F2"/>
          <w:sz w:val="24"/>
          <w:szCs w:val="24"/>
        </w:rPr>
      </w:pPr>
      <w:bookmarkStart w:id="313" w:name="_Toc95721782"/>
      <w:r w:rsidRPr="00855774">
        <w:rPr>
          <w:rFonts w:asciiTheme="majorBidi" w:eastAsia="MS Mincho" w:hAnsiTheme="majorBidi"/>
          <w:b/>
          <w:bCs/>
          <w:color w:val="0D0D0D" w:themeColor="text1" w:themeTint="F2"/>
          <w:sz w:val="26"/>
          <w:szCs w:val="26"/>
        </w:rPr>
        <w:t xml:space="preserve">Appendix </w:t>
      </w:r>
      <w:r w:rsidR="003F59A6" w:rsidRPr="00855774">
        <w:rPr>
          <w:rFonts w:asciiTheme="majorBidi" w:eastAsia="MS Mincho" w:hAnsiTheme="majorBidi"/>
          <w:b/>
          <w:bCs/>
          <w:color w:val="0D0D0D" w:themeColor="text1" w:themeTint="F2"/>
          <w:sz w:val="24"/>
          <w:szCs w:val="24"/>
        </w:rPr>
        <w:t>D</w:t>
      </w:r>
      <w:r w:rsidRPr="00855774">
        <w:rPr>
          <w:rFonts w:asciiTheme="majorBidi" w:eastAsia="MS Mincho" w:hAnsiTheme="majorBidi"/>
          <w:b/>
          <w:bCs/>
          <w:color w:val="0D0D0D" w:themeColor="text1" w:themeTint="F2"/>
          <w:sz w:val="24"/>
          <w:szCs w:val="24"/>
        </w:rPr>
        <w:t>:</w:t>
      </w:r>
      <w:r w:rsidR="003F59A6" w:rsidRPr="00855774">
        <w:rPr>
          <w:rFonts w:asciiTheme="majorBidi" w:eastAsia="MS Mincho" w:hAnsiTheme="majorBidi"/>
          <w:b/>
          <w:bCs/>
          <w:color w:val="0D0D0D" w:themeColor="text1" w:themeTint="F2"/>
          <w:sz w:val="24"/>
          <w:szCs w:val="24"/>
        </w:rPr>
        <w:t xml:space="preserve"> </w:t>
      </w:r>
      <w:r w:rsidRPr="00855774">
        <w:rPr>
          <w:rFonts w:asciiTheme="majorBidi" w:eastAsia="MS Mincho" w:hAnsiTheme="majorBidi"/>
          <w:b/>
          <w:bCs/>
          <w:color w:val="0D0D0D" w:themeColor="text1" w:themeTint="F2"/>
          <w:sz w:val="24"/>
          <w:szCs w:val="24"/>
        </w:rPr>
        <w:t>Validation questionnaire</w:t>
      </w:r>
      <w:bookmarkEnd w:id="313"/>
    </w:p>
    <w:p w14:paraId="20D90692" w14:textId="3C198420" w:rsidR="003F59A6" w:rsidRPr="00855774" w:rsidRDefault="003F59A6" w:rsidP="00F7193F">
      <w:pPr>
        <w:spacing w:after="0" w:line="360" w:lineRule="auto"/>
        <w:jc w:val="both"/>
        <w:rPr>
          <w:rFonts w:asciiTheme="majorBidi" w:hAnsiTheme="majorBidi" w:cstheme="majorBidi"/>
          <w:color w:val="0D0D0D" w:themeColor="text1" w:themeTint="F2"/>
          <w:sz w:val="24"/>
          <w:szCs w:val="24"/>
        </w:rPr>
      </w:pPr>
      <w:r w:rsidRPr="00855774">
        <w:rPr>
          <w:rFonts w:asciiTheme="majorBidi" w:hAnsiTheme="majorBidi" w:cstheme="majorBidi"/>
          <w:color w:val="0D0D0D" w:themeColor="text1" w:themeTint="F2"/>
          <w:sz w:val="24"/>
          <w:szCs w:val="24"/>
        </w:rPr>
        <w:t>The following is a list of factors that are associated with project governance, cultural intelligence, and successful complex construction project delivery. Please indicate (i.e</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xml:space="preserve"> tick) the extent to which you agree on each variable using a scale of 1-5 where 1 indicates </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strongly disagree</w:t>
      </w:r>
      <w:r w:rsidR="003360C3" w:rsidRPr="00855774">
        <w:rPr>
          <w:rFonts w:asciiTheme="majorBidi" w:hAnsiTheme="majorBidi" w:cstheme="majorBidi"/>
          <w:color w:val="0D0D0D" w:themeColor="text1" w:themeTint="F2"/>
          <w:sz w:val="24"/>
          <w:szCs w:val="24"/>
        </w:rPr>
        <w:t>’</w:t>
      </w:r>
      <w:r w:rsidRPr="00855774">
        <w:rPr>
          <w:rFonts w:asciiTheme="majorBidi" w:hAnsiTheme="majorBidi" w:cstheme="majorBidi"/>
          <w:color w:val="0D0D0D" w:themeColor="text1" w:themeTint="F2"/>
          <w:sz w:val="24"/>
          <w:szCs w:val="24"/>
        </w:rPr>
        <w:t>, 2 ‘disagree’, 3 ‘</w:t>
      </w:r>
      <w:r w:rsidR="00D23B83" w:rsidRPr="00855774">
        <w:rPr>
          <w:rFonts w:asciiTheme="majorBidi" w:hAnsiTheme="majorBidi" w:cstheme="majorBidi"/>
          <w:color w:val="0D0D0D" w:themeColor="text1" w:themeTint="F2"/>
          <w:sz w:val="24"/>
          <w:szCs w:val="24"/>
        </w:rPr>
        <w:t>undecided</w:t>
      </w:r>
      <w:r w:rsidRPr="00855774">
        <w:rPr>
          <w:rFonts w:asciiTheme="majorBidi" w:hAnsiTheme="majorBidi" w:cstheme="majorBidi"/>
          <w:color w:val="0D0D0D" w:themeColor="text1" w:themeTint="F2"/>
          <w:sz w:val="24"/>
          <w:szCs w:val="24"/>
        </w:rPr>
        <w:t>, 4 ‘agree’ and 5 ‘strongly agree</w:t>
      </w:r>
      <w:r w:rsidR="003360C3" w:rsidRPr="00855774">
        <w:rPr>
          <w:rFonts w:asciiTheme="majorBidi" w:hAnsiTheme="majorBidi" w:cstheme="majorBidi"/>
          <w:color w:val="0D0D0D" w:themeColor="text1" w:themeTint="F2"/>
          <w:sz w:val="24"/>
          <w:szCs w:val="24"/>
        </w:rPr>
        <w:t>’</w:t>
      </w:r>
      <w:r w:rsidR="00134DDA" w:rsidRPr="00855774">
        <w:rPr>
          <w:rFonts w:asciiTheme="majorBidi" w:hAnsiTheme="majorBidi" w:cstheme="majorBidi"/>
          <w:color w:val="0D0D0D" w:themeColor="text1" w:themeTint="F2"/>
          <w:sz w:val="24"/>
          <w:szCs w:val="24"/>
        </w:rPr>
        <w:t>.</w:t>
      </w:r>
    </w:p>
    <w:tbl>
      <w:tblPr>
        <w:tblStyle w:val="TableGrid"/>
        <w:tblW w:w="0" w:type="auto"/>
        <w:jc w:val="center"/>
        <w:tblLook w:val="04A0" w:firstRow="1" w:lastRow="0" w:firstColumn="1" w:lastColumn="0" w:noHBand="0" w:noVBand="1"/>
      </w:tblPr>
      <w:tblGrid>
        <w:gridCol w:w="3962"/>
        <w:gridCol w:w="1405"/>
        <w:gridCol w:w="961"/>
        <w:gridCol w:w="1128"/>
        <w:gridCol w:w="727"/>
        <w:gridCol w:w="1212"/>
      </w:tblGrid>
      <w:tr w:rsidR="00114C4E" w:rsidRPr="00855774" w14:paraId="46F75067" w14:textId="77777777" w:rsidTr="00FD6C48">
        <w:trPr>
          <w:trHeight w:val="360"/>
          <w:jc w:val="center"/>
        </w:trPr>
        <w:tc>
          <w:tcPr>
            <w:tcW w:w="0" w:type="auto"/>
          </w:tcPr>
          <w:p w14:paraId="40DDC703" w14:textId="77777777" w:rsidR="003F59A6" w:rsidRPr="00855774" w:rsidRDefault="003F59A6" w:rsidP="00FD6C48">
            <w:pP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LEVEL OF AGREEMENT</w:t>
            </w:r>
          </w:p>
        </w:tc>
        <w:tc>
          <w:tcPr>
            <w:tcW w:w="0" w:type="auto"/>
          </w:tcPr>
          <w:p w14:paraId="17288BDE" w14:textId="77777777" w:rsidR="003F59A6" w:rsidRPr="00855774" w:rsidRDefault="003F59A6" w:rsidP="00FD6C48">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Strongly Disagree</w:t>
            </w:r>
          </w:p>
        </w:tc>
        <w:tc>
          <w:tcPr>
            <w:tcW w:w="0" w:type="auto"/>
          </w:tcPr>
          <w:p w14:paraId="098A8BF5" w14:textId="77777777" w:rsidR="003F59A6" w:rsidRPr="00855774" w:rsidRDefault="003F59A6" w:rsidP="00FD6C48">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Disagree</w:t>
            </w:r>
          </w:p>
        </w:tc>
        <w:tc>
          <w:tcPr>
            <w:tcW w:w="0" w:type="auto"/>
          </w:tcPr>
          <w:p w14:paraId="2327F459" w14:textId="53C22C55" w:rsidR="003F59A6" w:rsidRPr="00855774" w:rsidRDefault="00D23B83" w:rsidP="00FD6C48">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Undecided</w:t>
            </w:r>
          </w:p>
        </w:tc>
        <w:tc>
          <w:tcPr>
            <w:tcW w:w="0" w:type="auto"/>
          </w:tcPr>
          <w:p w14:paraId="4ED5B29A" w14:textId="77777777" w:rsidR="003F59A6" w:rsidRPr="00855774" w:rsidRDefault="003F59A6" w:rsidP="00FD6C48">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Agree</w:t>
            </w:r>
          </w:p>
        </w:tc>
        <w:tc>
          <w:tcPr>
            <w:tcW w:w="0" w:type="auto"/>
          </w:tcPr>
          <w:p w14:paraId="7731A797" w14:textId="77777777" w:rsidR="003F59A6" w:rsidRPr="00855774" w:rsidRDefault="003F59A6" w:rsidP="00FD6C48">
            <w:pPr>
              <w:jc w:val="center"/>
              <w:rPr>
                <w:rFonts w:asciiTheme="majorBidi" w:hAnsiTheme="majorBidi" w:cstheme="majorBidi"/>
                <w:b/>
                <w:bCs/>
                <w:color w:val="0D0D0D" w:themeColor="text1" w:themeTint="F2"/>
                <w:sz w:val="20"/>
                <w:szCs w:val="20"/>
              </w:rPr>
            </w:pPr>
            <w:r w:rsidRPr="00855774">
              <w:rPr>
                <w:rFonts w:asciiTheme="majorBidi" w:hAnsiTheme="majorBidi" w:cstheme="majorBidi"/>
                <w:b/>
                <w:bCs/>
                <w:color w:val="0D0D0D" w:themeColor="text1" w:themeTint="F2"/>
                <w:sz w:val="20"/>
                <w:szCs w:val="20"/>
              </w:rPr>
              <w:t>Strongly Agree</w:t>
            </w:r>
          </w:p>
        </w:tc>
      </w:tr>
      <w:tr w:rsidR="00114C4E" w:rsidRPr="00855774" w14:paraId="4460CD1D" w14:textId="77777777" w:rsidTr="00FD6C48">
        <w:trPr>
          <w:trHeight w:val="360"/>
          <w:jc w:val="center"/>
        </w:trPr>
        <w:tc>
          <w:tcPr>
            <w:tcW w:w="0" w:type="auto"/>
          </w:tcPr>
          <w:p w14:paraId="18D465B3" w14:textId="77777777" w:rsidR="003F59A6" w:rsidRPr="00855774" w:rsidRDefault="003F59A6" w:rsidP="00FD6C48">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The impact of project governance and cultural intelligence on successful complex construction project delivery is likely to fall within the following</w:t>
            </w:r>
          </w:p>
        </w:tc>
        <w:tc>
          <w:tcPr>
            <w:tcW w:w="0" w:type="auto"/>
          </w:tcPr>
          <w:p w14:paraId="274E352F"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7E5B058A"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04F08B8D"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1B2662FD"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AB03151"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7E9F6C0F" w14:textId="77777777" w:rsidTr="00FD6C48">
        <w:trPr>
          <w:trHeight w:val="360"/>
          <w:jc w:val="center"/>
        </w:trPr>
        <w:tc>
          <w:tcPr>
            <w:tcW w:w="0" w:type="auto"/>
          </w:tcPr>
          <w:p w14:paraId="50A99F76" w14:textId="77777777" w:rsidR="003F59A6" w:rsidRPr="00855774" w:rsidRDefault="003F59A6" w:rsidP="00EE2E9C">
            <w:pPr>
              <w:pStyle w:val="TOC3"/>
              <w:numPr>
                <w:ilvl w:val="0"/>
                <w:numId w:val="39"/>
              </w:numPr>
            </w:pPr>
            <w:r w:rsidRPr="00855774">
              <w:t>Accountability</w:t>
            </w:r>
          </w:p>
        </w:tc>
        <w:tc>
          <w:tcPr>
            <w:tcW w:w="0" w:type="auto"/>
          </w:tcPr>
          <w:p w14:paraId="1657481D"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D7636A3"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B1AC43D"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3CE71467"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08068EC2"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4AF94189" w14:textId="77777777" w:rsidTr="00FD6C48">
        <w:trPr>
          <w:trHeight w:val="360"/>
          <w:jc w:val="center"/>
        </w:trPr>
        <w:tc>
          <w:tcPr>
            <w:tcW w:w="0" w:type="auto"/>
          </w:tcPr>
          <w:p w14:paraId="45017582" w14:textId="77777777" w:rsidR="003F59A6" w:rsidRPr="00855774" w:rsidRDefault="003F59A6" w:rsidP="00EE2E9C">
            <w:pPr>
              <w:pStyle w:val="TOC3"/>
              <w:numPr>
                <w:ilvl w:val="0"/>
                <w:numId w:val="39"/>
              </w:numPr>
            </w:pPr>
            <w:r w:rsidRPr="00855774">
              <w:t>Stakeholder Management</w:t>
            </w:r>
          </w:p>
        </w:tc>
        <w:tc>
          <w:tcPr>
            <w:tcW w:w="0" w:type="auto"/>
          </w:tcPr>
          <w:p w14:paraId="6405D205"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4E56E2D5"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7648D71F"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6371C6FB"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1EEB7BCE"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44B93FBD" w14:textId="77777777" w:rsidTr="00FD6C48">
        <w:trPr>
          <w:trHeight w:val="360"/>
          <w:jc w:val="center"/>
        </w:trPr>
        <w:tc>
          <w:tcPr>
            <w:tcW w:w="0" w:type="auto"/>
          </w:tcPr>
          <w:p w14:paraId="57540B58" w14:textId="77777777" w:rsidR="003F59A6" w:rsidRPr="00855774" w:rsidRDefault="003F59A6" w:rsidP="00EE2E9C">
            <w:pPr>
              <w:pStyle w:val="TOC3"/>
              <w:numPr>
                <w:ilvl w:val="0"/>
                <w:numId w:val="39"/>
              </w:numPr>
            </w:pPr>
            <w:r w:rsidRPr="00855774">
              <w:t>Risk Management</w:t>
            </w:r>
          </w:p>
        </w:tc>
        <w:tc>
          <w:tcPr>
            <w:tcW w:w="0" w:type="auto"/>
          </w:tcPr>
          <w:p w14:paraId="4E44225C"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6E6F2C6"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04FC571F"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5FA6F4C9"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309A986"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553FBEB1" w14:textId="77777777" w:rsidTr="00FD6C48">
        <w:trPr>
          <w:trHeight w:val="360"/>
          <w:jc w:val="center"/>
        </w:trPr>
        <w:tc>
          <w:tcPr>
            <w:tcW w:w="0" w:type="auto"/>
          </w:tcPr>
          <w:p w14:paraId="11CF0922" w14:textId="77777777" w:rsidR="003F59A6" w:rsidRPr="00855774" w:rsidRDefault="003F59A6" w:rsidP="00EE2E9C">
            <w:pPr>
              <w:pStyle w:val="TOC3"/>
              <w:numPr>
                <w:ilvl w:val="0"/>
                <w:numId w:val="39"/>
              </w:numPr>
            </w:pPr>
            <w:r w:rsidRPr="00855774">
              <w:t>Project Control Processes</w:t>
            </w:r>
          </w:p>
        </w:tc>
        <w:tc>
          <w:tcPr>
            <w:tcW w:w="0" w:type="auto"/>
          </w:tcPr>
          <w:p w14:paraId="4E9E1E2A"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2F80FAB"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17DE7DE"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7634F3D5"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687B1774"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0EB3063E" w14:textId="77777777" w:rsidTr="00FD6C48">
        <w:trPr>
          <w:trHeight w:val="360"/>
          <w:jc w:val="center"/>
        </w:trPr>
        <w:tc>
          <w:tcPr>
            <w:tcW w:w="0" w:type="auto"/>
          </w:tcPr>
          <w:p w14:paraId="09836851" w14:textId="77777777" w:rsidR="003F59A6" w:rsidRPr="00855774" w:rsidRDefault="003F59A6" w:rsidP="00EE2E9C">
            <w:pPr>
              <w:pStyle w:val="TOC3"/>
              <w:numPr>
                <w:ilvl w:val="0"/>
                <w:numId w:val="39"/>
              </w:numPr>
            </w:pPr>
            <w:r w:rsidRPr="00855774">
              <w:t>Cultural Awareness</w:t>
            </w:r>
          </w:p>
        </w:tc>
        <w:tc>
          <w:tcPr>
            <w:tcW w:w="0" w:type="auto"/>
          </w:tcPr>
          <w:p w14:paraId="1145A101"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373E51F8"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6CDB702E"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396B93CA"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6F11889E"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23E7801D" w14:textId="77777777" w:rsidTr="00FD6C48">
        <w:trPr>
          <w:trHeight w:val="360"/>
          <w:jc w:val="center"/>
        </w:trPr>
        <w:tc>
          <w:tcPr>
            <w:tcW w:w="0" w:type="auto"/>
          </w:tcPr>
          <w:p w14:paraId="05034148" w14:textId="77777777" w:rsidR="003F59A6" w:rsidRPr="00855774" w:rsidRDefault="003F59A6" w:rsidP="00EE2E9C">
            <w:pPr>
              <w:pStyle w:val="TOC3"/>
              <w:numPr>
                <w:ilvl w:val="0"/>
                <w:numId w:val="39"/>
              </w:numPr>
            </w:pPr>
            <w:r w:rsidRPr="00855774">
              <w:t>Path Capability</w:t>
            </w:r>
          </w:p>
        </w:tc>
        <w:tc>
          <w:tcPr>
            <w:tcW w:w="0" w:type="auto"/>
          </w:tcPr>
          <w:p w14:paraId="68EC28F1"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46EB91D2"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5646112F"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590E277E"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0F0DEA70"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1EF83B1A" w14:textId="77777777" w:rsidTr="00FD6C48">
        <w:trPr>
          <w:trHeight w:val="360"/>
          <w:jc w:val="center"/>
        </w:trPr>
        <w:tc>
          <w:tcPr>
            <w:tcW w:w="0" w:type="auto"/>
          </w:tcPr>
          <w:p w14:paraId="032A9F92" w14:textId="77777777" w:rsidR="003F59A6" w:rsidRPr="00855774" w:rsidRDefault="003F59A6" w:rsidP="00EE2E9C">
            <w:pPr>
              <w:pStyle w:val="TOC3"/>
              <w:numPr>
                <w:ilvl w:val="0"/>
                <w:numId w:val="39"/>
              </w:numPr>
            </w:pPr>
            <w:r w:rsidRPr="00855774">
              <w:t>Cross-Cultural Interaction</w:t>
            </w:r>
          </w:p>
        </w:tc>
        <w:tc>
          <w:tcPr>
            <w:tcW w:w="0" w:type="auto"/>
          </w:tcPr>
          <w:p w14:paraId="15385F03"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EA1A7B2"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0AAB2B96"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63B3DDC0"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064EFACD"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3F979443" w14:textId="77777777" w:rsidTr="00FD6C48">
        <w:trPr>
          <w:trHeight w:val="360"/>
          <w:jc w:val="center"/>
        </w:trPr>
        <w:tc>
          <w:tcPr>
            <w:tcW w:w="0" w:type="auto"/>
          </w:tcPr>
          <w:p w14:paraId="340029DD" w14:textId="77777777" w:rsidR="003F59A6" w:rsidRPr="00855774" w:rsidRDefault="003F59A6" w:rsidP="00EE2E9C">
            <w:pPr>
              <w:pStyle w:val="TOC3"/>
              <w:numPr>
                <w:ilvl w:val="0"/>
                <w:numId w:val="39"/>
              </w:numPr>
            </w:pPr>
            <w:r w:rsidRPr="00855774">
              <w:t>Cross-Cultural Communication</w:t>
            </w:r>
          </w:p>
        </w:tc>
        <w:tc>
          <w:tcPr>
            <w:tcW w:w="0" w:type="auto"/>
          </w:tcPr>
          <w:p w14:paraId="0552DFD3" w14:textId="77777777" w:rsidR="003F59A6" w:rsidRPr="00855774" w:rsidRDefault="003F59A6" w:rsidP="00FD6C48">
            <w:pPr>
              <w:rPr>
                <w:rFonts w:asciiTheme="majorBidi" w:hAnsiTheme="majorBidi" w:cstheme="majorBidi"/>
                <w:color w:val="0D0D0D" w:themeColor="text1" w:themeTint="F2"/>
                <w:sz w:val="20"/>
                <w:szCs w:val="20"/>
              </w:rPr>
            </w:pPr>
          </w:p>
        </w:tc>
        <w:tc>
          <w:tcPr>
            <w:tcW w:w="0" w:type="auto"/>
          </w:tcPr>
          <w:p w14:paraId="576161A4" w14:textId="77777777" w:rsidR="003F59A6" w:rsidRPr="00855774" w:rsidRDefault="003F59A6" w:rsidP="00FD6C48">
            <w:pPr>
              <w:rPr>
                <w:rFonts w:asciiTheme="majorBidi" w:hAnsiTheme="majorBidi" w:cstheme="majorBidi"/>
                <w:color w:val="0D0D0D" w:themeColor="text1" w:themeTint="F2"/>
                <w:sz w:val="20"/>
                <w:szCs w:val="20"/>
              </w:rPr>
            </w:pPr>
          </w:p>
        </w:tc>
        <w:tc>
          <w:tcPr>
            <w:tcW w:w="0" w:type="auto"/>
          </w:tcPr>
          <w:p w14:paraId="4DEBAF10" w14:textId="77777777" w:rsidR="003F59A6" w:rsidRPr="00855774" w:rsidRDefault="003F59A6" w:rsidP="00FD6C48">
            <w:pPr>
              <w:rPr>
                <w:rFonts w:asciiTheme="majorBidi" w:hAnsiTheme="majorBidi" w:cstheme="majorBidi"/>
                <w:color w:val="0D0D0D" w:themeColor="text1" w:themeTint="F2"/>
                <w:sz w:val="20"/>
                <w:szCs w:val="20"/>
              </w:rPr>
            </w:pPr>
          </w:p>
        </w:tc>
        <w:tc>
          <w:tcPr>
            <w:tcW w:w="0" w:type="auto"/>
          </w:tcPr>
          <w:p w14:paraId="65A7D486" w14:textId="77777777" w:rsidR="003F59A6" w:rsidRPr="00855774" w:rsidRDefault="003F59A6" w:rsidP="00FD6C48">
            <w:pPr>
              <w:rPr>
                <w:rFonts w:asciiTheme="majorBidi" w:hAnsiTheme="majorBidi" w:cstheme="majorBidi"/>
                <w:color w:val="0D0D0D" w:themeColor="text1" w:themeTint="F2"/>
                <w:sz w:val="20"/>
                <w:szCs w:val="20"/>
              </w:rPr>
            </w:pPr>
          </w:p>
        </w:tc>
        <w:tc>
          <w:tcPr>
            <w:tcW w:w="0" w:type="auto"/>
          </w:tcPr>
          <w:p w14:paraId="7290FF1B" w14:textId="77777777" w:rsidR="003F59A6" w:rsidRPr="00855774" w:rsidRDefault="003F59A6" w:rsidP="00FD6C48">
            <w:pPr>
              <w:rPr>
                <w:rFonts w:asciiTheme="majorBidi" w:hAnsiTheme="majorBidi" w:cstheme="majorBidi"/>
                <w:color w:val="0D0D0D" w:themeColor="text1" w:themeTint="F2"/>
                <w:sz w:val="20"/>
                <w:szCs w:val="20"/>
              </w:rPr>
            </w:pPr>
          </w:p>
        </w:tc>
      </w:tr>
      <w:tr w:rsidR="00114C4E" w:rsidRPr="00855774" w14:paraId="2630D091" w14:textId="77777777" w:rsidTr="00FD6C48">
        <w:trPr>
          <w:trHeight w:val="360"/>
          <w:jc w:val="center"/>
        </w:trPr>
        <w:tc>
          <w:tcPr>
            <w:tcW w:w="0" w:type="auto"/>
          </w:tcPr>
          <w:p w14:paraId="351FA615" w14:textId="77777777" w:rsidR="003F59A6" w:rsidRPr="00855774" w:rsidRDefault="003F59A6" w:rsidP="00EE2E9C">
            <w:pPr>
              <w:pStyle w:val="TOC3"/>
              <w:numPr>
                <w:ilvl w:val="0"/>
                <w:numId w:val="39"/>
              </w:numPr>
            </w:pPr>
            <w:r w:rsidRPr="00855774">
              <w:t>Cross-Cultural Leadership</w:t>
            </w:r>
          </w:p>
        </w:tc>
        <w:tc>
          <w:tcPr>
            <w:tcW w:w="0" w:type="auto"/>
          </w:tcPr>
          <w:p w14:paraId="1A334202" w14:textId="77777777" w:rsidR="003F59A6" w:rsidRPr="00855774" w:rsidRDefault="003F59A6" w:rsidP="00FD6C48">
            <w:pPr>
              <w:rPr>
                <w:rFonts w:asciiTheme="majorBidi" w:hAnsiTheme="majorBidi" w:cstheme="majorBidi"/>
                <w:color w:val="0D0D0D" w:themeColor="text1" w:themeTint="F2"/>
                <w:sz w:val="20"/>
                <w:szCs w:val="20"/>
              </w:rPr>
            </w:pPr>
          </w:p>
        </w:tc>
        <w:tc>
          <w:tcPr>
            <w:tcW w:w="0" w:type="auto"/>
          </w:tcPr>
          <w:p w14:paraId="3B77FA0E" w14:textId="77777777" w:rsidR="003F59A6" w:rsidRPr="00855774" w:rsidRDefault="003F59A6" w:rsidP="00FD6C48">
            <w:pPr>
              <w:rPr>
                <w:rFonts w:asciiTheme="majorBidi" w:hAnsiTheme="majorBidi" w:cstheme="majorBidi"/>
                <w:color w:val="0D0D0D" w:themeColor="text1" w:themeTint="F2"/>
                <w:sz w:val="20"/>
                <w:szCs w:val="20"/>
              </w:rPr>
            </w:pPr>
          </w:p>
        </w:tc>
        <w:tc>
          <w:tcPr>
            <w:tcW w:w="0" w:type="auto"/>
          </w:tcPr>
          <w:p w14:paraId="04C0AED3" w14:textId="77777777" w:rsidR="003F59A6" w:rsidRPr="00855774" w:rsidRDefault="003F59A6" w:rsidP="00FD6C48">
            <w:pPr>
              <w:rPr>
                <w:rFonts w:asciiTheme="majorBidi" w:hAnsiTheme="majorBidi" w:cstheme="majorBidi"/>
                <w:color w:val="0D0D0D" w:themeColor="text1" w:themeTint="F2"/>
                <w:sz w:val="20"/>
                <w:szCs w:val="20"/>
              </w:rPr>
            </w:pPr>
          </w:p>
        </w:tc>
        <w:tc>
          <w:tcPr>
            <w:tcW w:w="0" w:type="auto"/>
          </w:tcPr>
          <w:p w14:paraId="6EFF8FEB" w14:textId="77777777" w:rsidR="003F59A6" w:rsidRPr="00855774" w:rsidRDefault="003F59A6" w:rsidP="00FD6C48">
            <w:pPr>
              <w:rPr>
                <w:rFonts w:asciiTheme="majorBidi" w:hAnsiTheme="majorBidi" w:cstheme="majorBidi"/>
                <w:color w:val="0D0D0D" w:themeColor="text1" w:themeTint="F2"/>
                <w:sz w:val="20"/>
                <w:szCs w:val="20"/>
              </w:rPr>
            </w:pPr>
          </w:p>
        </w:tc>
        <w:tc>
          <w:tcPr>
            <w:tcW w:w="0" w:type="auto"/>
          </w:tcPr>
          <w:p w14:paraId="5D411E35" w14:textId="77777777" w:rsidR="003F59A6" w:rsidRPr="00855774" w:rsidRDefault="003F59A6" w:rsidP="00FD6C48">
            <w:pPr>
              <w:rPr>
                <w:rFonts w:asciiTheme="majorBidi" w:hAnsiTheme="majorBidi" w:cstheme="majorBidi"/>
                <w:color w:val="0D0D0D" w:themeColor="text1" w:themeTint="F2"/>
                <w:sz w:val="20"/>
                <w:szCs w:val="20"/>
              </w:rPr>
            </w:pPr>
          </w:p>
        </w:tc>
      </w:tr>
      <w:tr w:rsidR="00114C4E" w:rsidRPr="00855774" w14:paraId="0C4CD015" w14:textId="77777777" w:rsidTr="00FD6C48">
        <w:trPr>
          <w:trHeight w:val="360"/>
          <w:jc w:val="center"/>
        </w:trPr>
        <w:tc>
          <w:tcPr>
            <w:tcW w:w="0" w:type="auto"/>
          </w:tcPr>
          <w:p w14:paraId="39BE0113" w14:textId="77777777" w:rsidR="003F59A6" w:rsidRPr="00855774" w:rsidRDefault="003F59A6" w:rsidP="00EE2E9C">
            <w:pPr>
              <w:pStyle w:val="TOC3"/>
              <w:numPr>
                <w:ilvl w:val="0"/>
                <w:numId w:val="39"/>
              </w:numPr>
            </w:pPr>
            <w:r w:rsidRPr="00855774">
              <w:t>Competence</w:t>
            </w:r>
          </w:p>
        </w:tc>
        <w:tc>
          <w:tcPr>
            <w:tcW w:w="0" w:type="auto"/>
          </w:tcPr>
          <w:p w14:paraId="493C0ACC"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1F77063C"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3436E245"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38934CEE"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05FB1477"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25EBE788" w14:textId="77777777" w:rsidTr="00FD6C48">
        <w:trPr>
          <w:trHeight w:val="360"/>
          <w:jc w:val="center"/>
        </w:trPr>
        <w:tc>
          <w:tcPr>
            <w:tcW w:w="0" w:type="auto"/>
          </w:tcPr>
          <w:p w14:paraId="79D7679A" w14:textId="77777777" w:rsidR="003F59A6" w:rsidRPr="00855774" w:rsidRDefault="003F59A6" w:rsidP="00EE2E9C">
            <w:pPr>
              <w:pStyle w:val="TOC3"/>
              <w:numPr>
                <w:ilvl w:val="0"/>
                <w:numId w:val="39"/>
              </w:numPr>
            </w:pPr>
            <w:r w:rsidRPr="00855774">
              <w:t>Communication</w:t>
            </w:r>
          </w:p>
        </w:tc>
        <w:tc>
          <w:tcPr>
            <w:tcW w:w="0" w:type="auto"/>
          </w:tcPr>
          <w:p w14:paraId="57AE8511"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5D33BC68"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4CFDCD1"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5556FB24"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04ED7D48"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0A3231DA" w14:textId="77777777" w:rsidTr="00FD6C48">
        <w:trPr>
          <w:trHeight w:val="360"/>
          <w:jc w:val="center"/>
        </w:trPr>
        <w:tc>
          <w:tcPr>
            <w:tcW w:w="0" w:type="auto"/>
          </w:tcPr>
          <w:p w14:paraId="661E24F8" w14:textId="77777777" w:rsidR="003F59A6" w:rsidRPr="00855774" w:rsidRDefault="003F59A6" w:rsidP="00EE2E9C">
            <w:pPr>
              <w:pStyle w:val="TOC3"/>
              <w:numPr>
                <w:ilvl w:val="0"/>
                <w:numId w:val="39"/>
              </w:numPr>
            </w:pPr>
            <w:r w:rsidRPr="00855774">
              <w:t>Innovation</w:t>
            </w:r>
          </w:p>
        </w:tc>
        <w:tc>
          <w:tcPr>
            <w:tcW w:w="0" w:type="auto"/>
          </w:tcPr>
          <w:p w14:paraId="2D7D32C2"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37110F33"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2480DF63"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7F0693DB"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3A632FEC"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14C4E" w:rsidRPr="00855774" w14:paraId="35A529BB" w14:textId="77777777" w:rsidTr="00FD6C48">
        <w:trPr>
          <w:trHeight w:val="360"/>
          <w:jc w:val="center"/>
        </w:trPr>
        <w:tc>
          <w:tcPr>
            <w:tcW w:w="0" w:type="auto"/>
          </w:tcPr>
          <w:p w14:paraId="42AF25C0" w14:textId="77777777" w:rsidR="003F59A6" w:rsidRPr="00855774" w:rsidRDefault="003F59A6" w:rsidP="00EE2E9C">
            <w:pPr>
              <w:pStyle w:val="TOC3"/>
              <w:numPr>
                <w:ilvl w:val="0"/>
                <w:numId w:val="39"/>
              </w:numPr>
            </w:pPr>
            <w:r w:rsidRPr="00855774">
              <w:t>Complexity</w:t>
            </w:r>
          </w:p>
        </w:tc>
        <w:tc>
          <w:tcPr>
            <w:tcW w:w="0" w:type="auto"/>
          </w:tcPr>
          <w:p w14:paraId="5448215F"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6E35258E"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07EEB5F2"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6BC6B40B" w14:textId="77777777" w:rsidR="003F59A6" w:rsidRPr="00855774" w:rsidRDefault="003F59A6" w:rsidP="00FD6C48">
            <w:pPr>
              <w:jc w:val="center"/>
              <w:rPr>
                <w:rFonts w:asciiTheme="majorBidi" w:hAnsiTheme="majorBidi" w:cstheme="majorBidi"/>
                <w:color w:val="0D0D0D" w:themeColor="text1" w:themeTint="F2"/>
                <w:sz w:val="20"/>
                <w:szCs w:val="20"/>
              </w:rPr>
            </w:pPr>
          </w:p>
        </w:tc>
        <w:tc>
          <w:tcPr>
            <w:tcW w:w="0" w:type="auto"/>
          </w:tcPr>
          <w:p w14:paraId="40F5ED80" w14:textId="77777777" w:rsidR="003F59A6" w:rsidRPr="00855774" w:rsidRDefault="003F59A6" w:rsidP="00FD6C48">
            <w:pPr>
              <w:jc w:val="center"/>
              <w:rPr>
                <w:rFonts w:asciiTheme="majorBidi" w:hAnsiTheme="majorBidi" w:cstheme="majorBidi"/>
                <w:color w:val="0D0D0D" w:themeColor="text1" w:themeTint="F2"/>
                <w:sz w:val="20"/>
                <w:szCs w:val="20"/>
              </w:rPr>
            </w:pPr>
          </w:p>
        </w:tc>
      </w:tr>
      <w:tr w:rsidR="001D7742" w:rsidRPr="00114C4E" w14:paraId="32A1FF04" w14:textId="77777777" w:rsidTr="00FD6C48">
        <w:trPr>
          <w:trHeight w:val="360"/>
          <w:jc w:val="center"/>
        </w:trPr>
        <w:tc>
          <w:tcPr>
            <w:tcW w:w="0" w:type="auto"/>
          </w:tcPr>
          <w:p w14:paraId="1A07000C" w14:textId="03937E39" w:rsidR="00CE6429" w:rsidRPr="00855774" w:rsidRDefault="00CE6429" w:rsidP="00EE2E9C">
            <w:pPr>
              <w:pStyle w:val="TOC3"/>
              <w:numPr>
                <w:ilvl w:val="0"/>
                <w:numId w:val="39"/>
              </w:numPr>
            </w:pPr>
            <w:r w:rsidRPr="00855774">
              <w:t>Please comment on how the model can be improved, if any</w:t>
            </w:r>
          </w:p>
        </w:tc>
        <w:tc>
          <w:tcPr>
            <w:tcW w:w="0" w:type="auto"/>
            <w:gridSpan w:val="5"/>
          </w:tcPr>
          <w:p w14:paraId="52C0DE1D" w14:textId="77777777" w:rsidR="00CE6429" w:rsidRPr="00855774" w:rsidRDefault="00CE6429" w:rsidP="00FD6C48">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w:t>
            </w:r>
          </w:p>
          <w:p w14:paraId="7D120CEE" w14:textId="77777777" w:rsidR="00CE6429" w:rsidRPr="00855774" w:rsidRDefault="00CE6429" w:rsidP="00FD6C48">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w:t>
            </w:r>
          </w:p>
          <w:p w14:paraId="38871294" w14:textId="77777777" w:rsidR="00CE6429" w:rsidRPr="00855774" w:rsidRDefault="00CE6429" w:rsidP="00FD6C48">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w:t>
            </w:r>
          </w:p>
          <w:p w14:paraId="30E084DE" w14:textId="77777777" w:rsidR="00CE6429" w:rsidRPr="00855774" w:rsidRDefault="00CE6429" w:rsidP="00FD6C48">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w:t>
            </w:r>
          </w:p>
          <w:p w14:paraId="30560EF8" w14:textId="77777777" w:rsidR="00CE6429" w:rsidRPr="00855774" w:rsidRDefault="00CE6429" w:rsidP="00FD6C48">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w:t>
            </w:r>
          </w:p>
          <w:p w14:paraId="1D3FC62A" w14:textId="5264E928" w:rsidR="00CE6429" w:rsidRPr="00114C4E" w:rsidRDefault="00CE6429" w:rsidP="00FD6C48">
            <w:pPr>
              <w:rPr>
                <w:rFonts w:asciiTheme="majorBidi" w:hAnsiTheme="majorBidi" w:cstheme="majorBidi"/>
                <w:color w:val="0D0D0D" w:themeColor="text1" w:themeTint="F2"/>
                <w:sz w:val="20"/>
                <w:szCs w:val="20"/>
              </w:rPr>
            </w:pPr>
            <w:r w:rsidRPr="00855774">
              <w:rPr>
                <w:rFonts w:asciiTheme="majorBidi" w:hAnsiTheme="majorBidi" w:cstheme="majorBidi"/>
                <w:color w:val="0D0D0D" w:themeColor="text1" w:themeTint="F2"/>
                <w:sz w:val="20"/>
                <w:szCs w:val="20"/>
              </w:rPr>
              <w:t>……………………………..……………………..……………..</w:t>
            </w:r>
          </w:p>
        </w:tc>
      </w:tr>
    </w:tbl>
    <w:p w14:paraId="4A55AD12" w14:textId="77777777" w:rsidR="003F59A6" w:rsidRPr="00114C4E" w:rsidRDefault="003F59A6" w:rsidP="00485F15">
      <w:pPr>
        <w:rPr>
          <w:rFonts w:asciiTheme="majorBidi" w:hAnsiTheme="majorBidi" w:cstheme="majorBidi"/>
          <w:color w:val="0D0D0D" w:themeColor="text1" w:themeTint="F2"/>
          <w:sz w:val="12"/>
          <w:szCs w:val="12"/>
        </w:rPr>
      </w:pPr>
    </w:p>
    <w:sectPr w:rsidR="003F59A6" w:rsidRPr="00114C4E" w:rsidSect="002F5FFC">
      <w:headerReference w:type="default" r:id="rId70"/>
      <w:headerReference w:type="first" r:id="rId71"/>
      <w:pgSz w:w="12240" w:h="15840" w:code="1"/>
      <w:pgMar w:top="1701" w:right="1134" w:bottom="1701"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D3EFF1" w14:textId="77777777" w:rsidR="00CC328D" w:rsidRDefault="00CC328D" w:rsidP="00CE1E69">
      <w:pPr>
        <w:spacing w:after="0" w:line="240" w:lineRule="auto"/>
      </w:pPr>
      <w:r>
        <w:separator/>
      </w:r>
    </w:p>
  </w:endnote>
  <w:endnote w:type="continuationSeparator" w:id="0">
    <w:p w14:paraId="452F5BA4" w14:textId="77777777" w:rsidR="00CC328D" w:rsidRDefault="00CC328D" w:rsidP="00CE1E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2898F" w14:textId="77777777" w:rsidR="000F3DEA" w:rsidRDefault="000F3DEA" w:rsidP="00871357">
    <w:pPr>
      <w:pStyle w:val="Default"/>
      <w:tabs>
        <w:tab w:val="center" w:pos="4680"/>
        <w:tab w:val="left" w:pos="8229"/>
      </w:tabs>
    </w:pPr>
    <w:r>
      <w:tab/>
    </w:r>
    <w:r>
      <w:tab/>
    </w:r>
    <w:r>
      <w:rPr>
        <w:noProof/>
      </w:rPr>
      <w:tab/>
    </w:r>
  </w:p>
  <w:p w14:paraId="65342344" w14:textId="77777777" w:rsidR="000F3DEA" w:rsidRDefault="000F3DEA">
    <w:pPr>
      <w:pStyle w:val="Defaul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CDABC" w14:textId="183226DB" w:rsidR="000F3DEA" w:rsidRPr="001C6EE7" w:rsidRDefault="000F3DEA" w:rsidP="006D688B">
    <w:pPr>
      <w:pStyle w:val="Default"/>
      <w:tabs>
        <w:tab w:val="center" w:pos="4680"/>
        <w:tab w:val="left" w:pos="8229"/>
      </w:tabs>
      <w:jc w:val="center"/>
      <w:rPr>
        <w:rFonts w:asciiTheme="majorBidi" w:hAnsiTheme="majorBidi" w:cstheme="majorBidi"/>
      </w:rPr>
    </w:pPr>
  </w:p>
  <w:p w14:paraId="52101C43" w14:textId="77777777" w:rsidR="000F3DEA" w:rsidRDefault="000F3DEA">
    <w:pPr>
      <w:pStyle w:val="Defaul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8109398"/>
      <w:docPartObj>
        <w:docPartGallery w:val="Page Numbers (Bottom of Page)"/>
        <w:docPartUnique/>
      </w:docPartObj>
    </w:sdtPr>
    <w:sdtEndPr>
      <w:rPr>
        <w:noProof/>
      </w:rPr>
    </w:sdtEndPr>
    <w:sdtContent>
      <w:p w14:paraId="06006BFE" w14:textId="50C793E5" w:rsidR="00D87C18" w:rsidRDefault="00D87C18">
        <w:pPr>
          <w:pStyle w:val="Footer"/>
          <w:jc w:val="center"/>
        </w:pPr>
        <w:r>
          <w:fldChar w:fldCharType="begin"/>
        </w:r>
        <w:r>
          <w:instrText xml:space="preserve"> PAGE   \* MERGEFORMAT </w:instrText>
        </w:r>
        <w:r>
          <w:fldChar w:fldCharType="separate"/>
        </w:r>
        <w:r w:rsidR="008E3372">
          <w:rPr>
            <w:noProof/>
          </w:rPr>
          <w:t>ix</w:t>
        </w:r>
        <w:r>
          <w:rPr>
            <w:noProof/>
          </w:rPr>
          <w:fldChar w:fldCharType="end"/>
        </w:r>
      </w:p>
    </w:sdtContent>
  </w:sdt>
  <w:p w14:paraId="54BC7BA7" w14:textId="77777777" w:rsidR="00D87C18" w:rsidRDefault="00D87C18">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7719602"/>
      <w:docPartObj>
        <w:docPartGallery w:val="Page Numbers (Bottom of Page)"/>
        <w:docPartUnique/>
      </w:docPartObj>
    </w:sdtPr>
    <w:sdtEndPr>
      <w:rPr>
        <w:rFonts w:asciiTheme="majorBidi" w:hAnsiTheme="majorBidi" w:cstheme="majorBidi"/>
        <w:noProof/>
        <w:sz w:val="24"/>
        <w:szCs w:val="24"/>
      </w:rPr>
    </w:sdtEndPr>
    <w:sdtContent>
      <w:p w14:paraId="2964FBE4" w14:textId="3A950A78" w:rsidR="000F3DEA" w:rsidRDefault="000F3DEA">
        <w:pPr>
          <w:pStyle w:val="Footer"/>
          <w:jc w:val="center"/>
        </w:pPr>
        <w:r>
          <w:fldChar w:fldCharType="begin"/>
        </w:r>
        <w:r>
          <w:instrText xml:space="preserve"> PAGE   \* MERGEFORMAT </w:instrText>
        </w:r>
        <w:r>
          <w:fldChar w:fldCharType="separate"/>
        </w:r>
        <w:r w:rsidR="008E3372">
          <w:rPr>
            <w:noProof/>
          </w:rPr>
          <w:t>i</w:t>
        </w:r>
        <w:r>
          <w:rPr>
            <w:noProof/>
          </w:rPr>
          <w:fldChar w:fldCharType="end"/>
        </w:r>
      </w:p>
    </w:sdtContent>
  </w:sdt>
  <w:p w14:paraId="173FAD3B" w14:textId="77777777" w:rsidR="000F3DEA" w:rsidRDefault="000F3DEA">
    <w:pPr>
      <w:pStyle w:val="Default"/>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Bidi" w:hAnsiTheme="majorBidi" w:cstheme="majorBidi"/>
        <w:sz w:val="24"/>
        <w:szCs w:val="24"/>
      </w:rPr>
      <w:id w:val="-622076334"/>
      <w:docPartObj>
        <w:docPartGallery w:val="Page Numbers (Bottom of Page)"/>
        <w:docPartUnique/>
      </w:docPartObj>
    </w:sdtPr>
    <w:sdtEndPr>
      <w:rPr>
        <w:noProof/>
      </w:rPr>
    </w:sdtEndPr>
    <w:sdtContent>
      <w:p w14:paraId="34CE936C" w14:textId="3366F892" w:rsidR="000F3DEA" w:rsidRPr="00570824" w:rsidRDefault="000F3DEA">
        <w:pPr>
          <w:pStyle w:val="Footer"/>
          <w:jc w:val="center"/>
          <w:rPr>
            <w:rFonts w:asciiTheme="majorBidi" w:hAnsiTheme="majorBidi" w:cstheme="majorBidi"/>
            <w:sz w:val="24"/>
            <w:szCs w:val="24"/>
          </w:rPr>
        </w:pPr>
        <w:r w:rsidRPr="00570824">
          <w:rPr>
            <w:rFonts w:asciiTheme="majorBidi" w:hAnsiTheme="majorBidi" w:cstheme="majorBidi"/>
            <w:sz w:val="24"/>
            <w:szCs w:val="24"/>
          </w:rPr>
          <w:fldChar w:fldCharType="begin"/>
        </w:r>
        <w:r w:rsidRPr="00570824">
          <w:rPr>
            <w:rFonts w:asciiTheme="majorBidi" w:hAnsiTheme="majorBidi" w:cstheme="majorBidi"/>
            <w:sz w:val="24"/>
            <w:szCs w:val="24"/>
          </w:rPr>
          <w:instrText xml:space="preserve"> PAGE   \* MERGEFORMAT </w:instrText>
        </w:r>
        <w:r w:rsidRPr="00570824">
          <w:rPr>
            <w:rFonts w:asciiTheme="majorBidi" w:hAnsiTheme="majorBidi" w:cstheme="majorBidi"/>
            <w:sz w:val="24"/>
            <w:szCs w:val="24"/>
          </w:rPr>
          <w:fldChar w:fldCharType="separate"/>
        </w:r>
        <w:r w:rsidR="008E3372">
          <w:rPr>
            <w:rFonts w:asciiTheme="majorBidi" w:hAnsiTheme="majorBidi" w:cstheme="majorBidi"/>
            <w:noProof/>
            <w:sz w:val="24"/>
            <w:szCs w:val="24"/>
          </w:rPr>
          <w:t>312</w:t>
        </w:r>
        <w:r w:rsidRPr="00570824">
          <w:rPr>
            <w:rFonts w:asciiTheme="majorBidi" w:hAnsiTheme="majorBidi" w:cstheme="majorBidi"/>
            <w:noProof/>
            <w:sz w:val="24"/>
            <w:szCs w:val="24"/>
          </w:rPr>
          <w:fldChar w:fldCharType="end"/>
        </w:r>
      </w:p>
    </w:sdtContent>
  </w:sdt>
  <w:p w14:paraId="07E43D6F" w14:textId="77777777" w:rsidR="000F3DEA" w:rsidRDefault="000F3DEA">
    <w:pPr>
      <w:pStyle w:val="Defaul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5A33C3" w14:textId="77777777" w:rsidR="00CC328D" w:rsidRDefault="00CC328D" w:rsidP="00CE1E69">
      <w:pPr>
        <w:spacing w:after="0" w:line="240" w:lineRule="auto"/>
      </w:pPr>
      <w:r>
        <w:separator/>
      </w:r>
    </w:p>
  </w:footnote>
  <w:footnote w:type="continuationSeparator" w:id="0">
    <w:p w14:paraId="2E7B7499" w14:textId="77777777" w:rsidR="00CC328D" w:rsidRDefault="00CC328D" w:rsidP="00CE1E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E6DD8" w14:textId="77777777" w:rsidR="000F3DEA" w:rsidRPr="004E5986" w:rsidRDefault="000F3DEA" w:rsidP="009B0122">
    <w:pPr>
      <w:jc w:val="center"/>
      <w:rPr>
        <w:sz w:val="8"/>
        <w:szCs w:val="8"/>
      </w:rPr>
    </w:pPr>
  </w:p>
  <w:p w14:paraId="34B8F580" w14:textId="77777777" w:rsidR="000F3DEA" w:rsidRDefault="000F3DEA" w:rsidP="00CC4705">
    <w:pPr>
      <w:tabs>
        <w:tab w:val="left" w:pos="7929"/>
      </w:tabs>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38855" w14:textId="3C2915E4" w:rsidR="000F3DEA" w:rsidRPr="00913002" w:rsidRDefault="000F3DEA" w:rsidP="00913002">
    <w:pPr>
      <w:pStyle w:val="Heade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F59C7" w14:textId="74DBD13A" w:rsidR="000F3DEA" w:rsidRPr="005C12B9" w:rsidRDefault="000F3DEA" w:rsidP="005C12B9">
    <w:pPr>
      <w:pStyle w:val="Heade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0CF3A" w14:textId="2B832D5C" w:rsidR="000F3DEA" w:rsidRPr="005C12B9" w:rsidRDefault="000F3DEA" w:rsidP="005C12B9">
    <w:pPr>
      <w:pStyle w:val="Header"/>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4195F" w14:textId="6BE7202C" w:rsidR="000F3DEA" w:rsidRPr="00E4662F" w:rsidRDefault="000F3DEA" w:rsidP="00E4662F">
    <w:pPr>
      <w:pStyle w:val="Header"/>
    </w:pP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AACD4" w14:textId="0F21FC3C" w:rsidR="000F3DEA" w:rsidRPr="00E4662F" w:rsidRDefault="000F3DEA" w:rsidP="00E4662F">
    <w:pPr>
      <w:pStyle w:val="Header"/>
    </w:pP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084BD" w14:textId="39ED5203" w:rsidR="000F3DEA" w:rsidRPr="00E4662F" w:rsidRDefault="000F3DEA" w:rsidP="00E4662F">
    <w:pPr>
      <w:pStyle w:val="Header"/>
    </w:pP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3437D" w14:textId="37BC12F1" w:rsidR="000F3DEA" w:rsidRPr="002E3E21" w:rsidRDefault="000F3DEA" w:rsidP="002E3E21">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93120F" w14:textId="77777777" w:rsidR="000F3DEA" w:rsidRDefault="000F3DEA"/>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7C97E" w14:textId="77777777" w:rsidR="000F3DEA" w:rsidRPr="00C113FD" w:rsidRDefault="000F3DEA" w:rsidP="00C113FD"/>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25FC4" w14:textId="5BD5C81B" w:rsidR="000F3DEA" w:rsidRPr="00C113FD" w:rsidRDefault="000F3DEA" w:rsidP="00C113FD"/>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66679" w14:textId="40378692" w:rsidR="000F3DEA" w:rsidRPr="002F5FFC" w:rsidRDefault="000F3DEA" w:rsidP="002F5FFC">
    <w:pPr>
      <w:pStyle w:val="Heade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3181DC" w14:textId="77777777" w:rsidR="000F3DEA" w:rsidRPr="00C113FD" w:rsidRDefault="000F3DEA" w:rsidP="00C113FD"/>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CDE52" w14:textId="65EC38BD" w:rsidR="000F3DEA" w:rsidRPr="006924DE" w:rsidRDefault="000F3DEA" w:rsidP="006924DE">
    <w:pPr>
      <w:pStyle w:val="Heade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255B8" w14:textId="766DB2F0" w:rsidR="000F3DEA" w:rsidRPr="00FE3991" w:rsidRDefault="000F3DEA" w:rsidP="00FE3991">
    <w:pPr>
      <w:pStyle w:val="Heade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188CB" w14:textId="1F0C374C" w:rsidR="000F3DEA" w:rsidRPr="00FE3991" w:rsidRDefault="000F3DEA" w:rsidP="00FE3991">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976D8"/>
    <w:multiLevelType w:val="hybridMultilevel"/>
    <w:tmpl w:val="1C94D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21058F"/>
    <w:multiLevelType w:val="hybridMultilevel"/>
    <w:tmpl w:val="FFB0C07A"/>
    <w:lvl w:ilvl="0" w:tplc="08090005">
      <w:start w:val="1"/>
      <w:numFmt w:val="bullet"/>
      <w:lvlText w:val=""/>
      <w:lvlJc w:val="left"/>
      <w:pPr>
        <w:ind w:left="920" w:hanging="360"/>
      </w:pPr>
      <w:rPr>
        <w:rFonts w:ascii="Wingdings" w:hAnsi="Wingdings" w:hint="default"/>
      </w:rPr>
    </w:lvl>
    <w:lvl w:ilvl="1" w:tplc="08090003" w:tentative="1">
      <w:start w:val="1"/>
      <w:numFmt w:val="bullet"/>
      <w:lvlText w:val="o"/>
      <w:lvlJc w:val="left"/>
      <w:pPr>
        <w:ind w:left="1640" w:hanging="360"/>
      </w:pPr>
      <w:rPr>
        <w:rFonts w:ascii="Courier New" w:hAnsi="Courier New" w:cs="Courier New" w:hint="default"/>
      </w:rPr>
    </w:lvl>
    <w:lvl w:ilvl="2" w:tplc="08090005" w:tentative="1">
      <w:start w:val="1"/>
      <w:numFmt w:val="bullet"/>
      <w:lvlText w:val=""/>
      <w:lvlJc w:val="left"/>
      <w:pPr>
        <w:ind w:left="2360" w:hanging="360"/>
      </w:pPr>
      <w:rPr>
        <w:rFonts w:ascii="Wingdings" w:hAnsi="Wingdings" w:hint="default"/>
      </w:rPr>
    </w:lvl>
    <w:lvl w:ilvl="3" w:tplc="08090001" w:tentative="1">
      <w:start w:val="1"/>
      <w:numFmt w:val="bullet"/>
      <w:lvlText w:val=""/>
      <w:lvlJc w:val="left"/>
      <w:pPr>
        <w:ind w:left="3080" w:hanging="360"/>
      </w:pPr>
      <w:rPr>
        <w:rFonts w:ascii="Symbol" w:hAnsi="Symbol" w:hint="default"/>
      </w:rPr>
    </w:lvl>
    <w:lvl w:ilvl="4" w:tplc="08090003" w:tentative="1">
      <w:start w:val="1"/>
      <w:numFmt w:val="bullet"/>
      <w:lvlText w:val="o"/>
      <w:lvlJc w:val="left"/>
      <w:pPr>
        <w:ind w:left="3800" w:hanging="360"/>
      </w:pPr>
      <w:rPr>
        <w:rFonts w:ascii="Courier New" w:hAnsi="Courier New" w:cs="Courier New" w:hint="default"/>
      </w:rPr>
    </w:lvl>
    <w:lvl w:ilvl="5" w:tplc="08090005" w:tentative="1">
      <w:start w:val="1"/>
      <w:numFmt w:val="bullet"/>
      <w:lvlText w:val=""/>
      <w:lvlJc w:val="left"/>
      <w:pPr>
        <w:ind w:left="4520" w:hanging="360"/>
      </w:pPr>
      <w:rPr>
        <w:rFonts w:ascii="Wingdings" w:hAnsi="Wingdings" w:hint="default"/>
      </w:rPr>
    </w:lvl>
    <w:lvl w:ilvl="6" w:tplc="08090001" w:tentative="1">
      <w:start w:val="1"/>
      <w:numFmt w:val="bullet"/>
      <w:lvlText w:val=""/>
      <w:lvlJc w:val="left"/>
      <w:pPr>
        <w:ind w:left="5240" w:hanging="360"/>
      </w:pPr>
      <w:rPr>
        <w:rFonts w:ascii="Symbol" w:hAnsi="Symbol" w:hint="default"/>
      </w:rPr>
    </w:lvl>
    <w:lvl w:ilvl="7" w:tplc="08090003" w:tentative="1">
      <w:start w:val="1"/>
      <w:numFmt w:val="bullet"/>
      <w:lvlText w:val="o"/>
      <w:lvlJc w:val="left"/>
      <w:pPr>
        <w:ind w:left="5960" w:hanging="360"/>
      </w:pPr>
      <w:rPr>
        <w:rFonts w:ascii="Courier New" w:hAnsi="Courier New" w:cs="Courier New" w:hint="default"/>
      </w:rPr>
    </w:lvl>
    <w:lvl w:ilvl="8" w:tplc="08090005" w:tentative="1">
      <w:start w:val="1"/>
      <w:numFmt w:val="bullet"/>
      <w:lvlText w:val=""/>
      <w:lvlJc w:val="left"/>
      <w:pPr>
        <w:ind w:left="6680" w:hanging="360"/>
      </w:pPr>
      <w:rPr>
        <w:rFonts w:ascii="Wingdings" w:hAnsi="Wingdings" w:hint="default"/>
      </w:rPr>
    </w:lvl>
  </w:abstractNum>
  <w:abstractNum w:abstractNumId="2" w15:restartNumberingAfterBreak="0">
    <w:nsid w:val="0571613C"/>
    <w:multiLevelType w:val="hybridMultilevel"/>
    <w:tmpl w:val="2CC62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73423A"/>
    <w:multiLevelType w:val="hybridMultilevel"/>
    <w:tmpl w:val="D3586260"/>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4" w15:restartNumberingAfterBreak="0">
    <w:nsid w:val="06DE23B8"/>
    <w:multiLevelType w:val="hybridMultilevel"/>
    <w:tmpl w:val="0B889C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A16F08"/>
    <w:multiLevelType w:val="hybridMultilevel"/>
    <w:tmpl w:val="B816A00E"/>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6" w15:restartNumberingAfterBreak="0">
    <w:nsid w:val="09193119"/>
    <w:multiLevelType w:val="hybridMultilevel"/>
    <w:tmpl w:val="8CCE3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9687BF6"/>
    <w:multiLevelType w:val="hybridMultilevel"/>
    <w:tmpl w:val="1378345C"/>
    <w:lvl w:ilvl="0" w:tplc="3B4093CC">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223589"/>
    <w:multiLevelType w:val="hybridMultilevel"/>
    <w:tmpl w:val="18F4B7B0"/>
    <w:lvl w:ilvl="0" w:tplc="7E2AA77E">
      <w:start w:val="1"/>
      <w:numFmt w:val="bullet"/>
      <w:lvlText w:val=""/>
      <w:lvlJc w:val="left"/>
      <w:pPr>
        <w:tabs>
          <w:tab w:val="num" w:pos="720"/>
        </w:tabs>
        <w:ind w:left="720" w:hanging="360"/>
      </w:pPr>
      <w:rPr>
        <w:rFonts w:ascii="Symbol" w:hAnsi="Symbol" w:hint="default"/>
      </w:rPr>
    </w:lvl>
    <w:lvl w:ilvl="1" w:tplc="FC3AEC04" w:tentative="1">
      <w:start w:val="1"/>
      <w:numFmt w:val="bullet"/>
      <w:lvlText w:val=""/>
      <w:lvlJc w:val="left"/>
      <w:pPr>
        <w:tabs>
          <w:tab w:val="num" w:pos="1440"/>
        </w:tabs>
        <w:ind w:left="1440" w:hanging="360"/>
      </w:pPr>
      <w:rPr>
        <w:rFonts w:ascii="Symbol" w:hAnsi="Symbol" w:hint="default"/>
      </w:rPr>
    </w:lvl>
    <w:lvl w:ilvl="2" w:tplc="E0EA105E" w:tentative="1">
      <w:start w:val="1"/>
      <w:numFmt w:val="bullet"/>
      <w:lvlText w:val=""/>
      <w:lvlJc w:val="left"/>
      <w:pPr>
        <w:tabs>
          <w:tab w:val="num" w:pos="2160"/>
        </w:tabs>
        <w:ind w:left="2160" w:hanging="360"/>
      </w:pPr>
      <w:rPr>
        <w:rFonts w:ascii="Symbol" w:hAnsi="Symbol" w:hint="default"/>
      </w:rPr>
    </w:lvl>
    <w:lvl w:ilvl="3" w:tplc="442EEBF4" w:tentative="1">
      <w:start w:val="1"/>
      <w:numFmt w:val="bullet"/>
      <w:lvlText w:val=""/>
      <w:lvlJc w:val="left"/>
      <w:pPr>
        <w:tabs>
          <w:tab w:val="num" w:pos="2880"/>
        </w:tabs>
        <w:ind w:left="2880" w:hanging="360"/>
      </w:pPr>
      <w:rPr>
        <w:rFonts w:ascii="Symbol" w:hAnsi="Symbol" w:hint="default"/>
      </w:rPr>
    </w:lvl>
    <w:lvl w:ilvl="4" w:tplc="B720F02A" w:tentative="1">
      <w:start w:val="1"/>
      <w:numFmt w:val="bullet"/>
      <w:lvlText w:val=""/>
      <w:lvlJc w:val="left"/>
      <w:pPr>
        <w:tabs>
          <w:tab w:val="num" w:pos="3600"/>
        </w:tabs>
        <w:ind w:left="3600" w:hanging="360"/>
      </w:pPr>
      <w:rPr>
        <w:rFonts w:ascii="Symbol" w:hAnsi="Symbol" w:hint="default"/>
      </w:rPr>
    </w:lvl>
    <w:lvl w:ilvl="5" w:tplc="0EE85962" w:tentative="1">
      <w:start w:val="1"/>
      <w:numFmt w:val="bullet"/>
      <w:lvlText w:val=""/>
      <w:lvlJc w:val="left"/>
      <w:pPr>
        <w:tabs>
          <w:tab w:val="num" w:pos="4320"/>
        </w:tabs>
        <w:ind w:left="4320" w:hanging="360"/>
      </w:pPr>
      <w:rPr>
        <w:rFonts w:ascii="Symbol" w:hAnsi="Symbol" w:hint="default"/>
      </w:rPr>
    </w:lvl>
    <w:lvl w:ilvl="6" w:tplc="9CB8D196" w:tentative="1">
      <w:start w:val="1"/>
      <w:numFmt w:val="bullet"/>
      <w:lvlText w:val=""/>
      <w:lvlJc w:val="left"/>
      <w:pPr>
        <w:tabs>
          <w:tab w:val="num" w:pos="5040"/>
        </w:tabs>
        <w:ind w:left="5040" w:hanging="360"/>
      </w:pPr>
      <w:rPr>
        <w:rFonts w:ascii="Symbol" w:hAnsi="Symbol" w:hint="default"/>
      </w:rPr>
    </w:lvl>
    <w:lvl w:ilvl="7" w:tplc="0298EFF4" w:tentative="1">
      <w:start w:val="1"/>
      <w:numFmt w:val="bullet"/>
      <w:lvlText w:val=""/>
      <w:lvlJc w:val="left"/>
      <w:pPr>
        <w:tabs>
          <w:tab w:val="num" w:pos="5760"/>
        </w:tabs>
        <w:ind w:left="5760" w:hanging="360"/>
      </w:pPr>
      <w:rPr>
        <w:rFonts w:ascii="Symbol" w:hAnsi="Symbol" w:hint="default"/>
      </w:rPr>
    </w:lvl>
    <w:lvl w:ilvl="8" w:tplc="106078A2"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0DE94B42"/>
    <w:multiLevelType w:val="hybridMultilevel"/>
    <w:tmpl w:val="1EB8CFA8"/>
    <w:lvl w:ilvl="0" w:tplc="0C5EB868">
      <w:start w:val="1"/>
      <w:numFmt w:val="bullet"/>
      <w:pStyle w:val="TOC3"/>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F9508CD"/>
    <w:multiLevelType w:val="hybridMultilevel"/>
    <w:tmpl w:val="B680ED96"/>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08033DE"/>
    <w:multiLevelType w:val="hybridMultilevel"/>
    <w:tmpl w:val="29840A32"/>
    <w:lvl w:ilvl="0" w:tplc="08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0B47A58"/>
    <w:multiLevelType w:val="hybridMultilevel"/>
    <w:tmpl w:val="8AFA2618"/>
    <w:lvl w:ilvl="0" w:tplc="08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1604458"/>
    <w:multiLevelType w:val="hybridMultilevel"/>
    <w:tmpl w:val="5B6CCC68"/>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4" w15:restartNumberingAfterBreak="0">
    <w:nsid w:val="13A27270"/>
    <w:multiLevelType w:val="hybridMultilevel"/>
    <w:tmpl w:val="E042CB30"/>
    <w:lvl w:ilvl="0" w:tplc="08090005">
      <w:start w:val="1"/>
      <w:numFmt w:val="bullet"/>
      <w:lvlText w:val=""/>
      <w:lvlJc w:val="left"/>
      <w:pPr>
        <w:ind w:left="720" w:hanging="360"/>
      </w:pPr>
      <w:rPr>
        <w:rFonts w:ascii="Wingdings" w:hAnsi="Wingdings"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3B94D74"/>
    <w:multiLevelType w:val="hybridMultilevel"/>
    <w:tmpl w:val="2EB8C69E"/>
    <w:lvl w:ilvl="0" w:tplc="53DC86D4">
      <w:start w:val="1"/>
      <w:numFmt w:val="bullet"/>
      <w:lvlText w:val=""/>
      <w:lvlJc w:val="left"/>
      <w:pPr>
        <w:tabs>
          <w:tab w:val="num" w:pos="720"/>
        </w:tabs>
        <w:ind w:left="720" w:hanging="360"/>
      </w:pPr>
      <w:rPr>
        <w:rFonts w:ascii="Symbol" w:hAnsi="Symbol" w:hint="default"/>
      </w:rPr>
    </w:lvl>
    <w:lvl w:ilvl="1" w:tplc="1540B802" w:tentative="1">
      <w:start w:val="1"/>
      <w:numFmt w:val="bullet"/>
      <w:lvlText w:val=""/>
      <w:lvlJc w:val="left"/>
      <w:pPr>
        <w:tabs>
          <w:tab w:val="num" w:pos="1440"/>
        </w:tabs>
        <w:ind w:left="1440" w:hanging="360"/>
      </w:pPr>
      <w:rPr>
        <w:rFonts w:ascii="Symbol" w:hAnsi="Symbol" w:hint="default"/>
      </w:rPr>
    </w:lvl>
    <w:lvl w:ilvl="2" w:tplc="ADA87AB6" w:tentative="1">
      <w:start w:val="1"/>
      <w:numFmt w:val="bullet"/>
      <w:lvlText w:val=""/>
      <w:lvlJc w:val="left"/>
      <w:pPr>
        <w:tabs>
          <w:tab w:val="num" w:pos="2160"/>
        </w:tabs>
        <w:ind w:left="2160" w:hanging="360"/>
      </w:pPr>
      <w:rPr>
        <w:rFonts w:ascii="Symbol" w:hAnsi="Symbol" w:hint="default"/>
      </w:rPr>
    </w:lvl>
    <w:lvl w:ilvl="3" w:tplc="FA88FAC2" w:tentative="1">
      <w:start w:val="1"/>
      <w:numFmt w:val="bullet"/>
      <w:lvlText w:val=""/>
      <w:lvlJc w:val="left"/>
      <w:pPr>
        <w:tabs>
          <w:tab w:val="num" w:pos="2880"/>
        </w:tabs>
        <w:ind w:left="2880" w:hanging="360"/>
      </w:pPr>
      <w:rPr>
        <w:rFonts w:ascii="Symbol" w:hAnsi="Symbol" w:hint="default"/>
      </w:rPr>
    </w:lvl>
    <w:lvl w:ilvl="4" w:tplc="973A2A0E" w:tentative="1">
      <w:start w:val="1"/>
      <w:numFmt w:val="bullet"/>
      <w:lvlText w:val=""/>
      <w:lvlJc w:val="left"/>
      <w:pPr>
        <w:tabs>
          <w:tab w:val="num" w:pos="3600"/>
        </w:tabs>
        <w:ind w:left="3600" w:hanging="360"/>
      </w:pPr>
      <w:rPr>
        <w:rFonts w:ascii="Symbol" w:hAnsi="Symbol" w:hint="default"/>
      </w:rPr>
    </w:lvl>
    <w:lvl w:ilvl="5" w:tplc="CC54333C" w:tentative="1">
      <w:start w:val="1"/>
      <w:numFmt w:val="bullet"/>
      <w:lvlText w:val=""/>
      <w:lvlJc w:val="left"/>
      <w:pPr>
        <w:tabs>
          <w:tab w:val="num" w:pos="4320"/>
        </w:tabs>
        <w:ind w:left="4320" w:hanging="360"/>
      </w:pPr>
      <w:rPr>
        <w:rFonts w:ascii="Symbol" w:hAnsi="Symbol" w:hint="default"/>
      </w:rPr>
    </w:lvl>
    <w:lvl w:ilvl="6" w:tplc="0982388C" w:tentative="1">
      <w:start w:val="1"/>
      <w:numFmt w:val="bullet"/>
      <w:lvlText w:val=""/>
      <w:lvlJc w:val="left"/>
      <w:pPr>
        <w:tabs>
          <w:tab w:val="num" w:pos="5040"/>
        </w:tabs>
        <w:ind w:left="5040" w:hanging="360"/>
      </w:pPr>
      <w:rPr>
        <w:rFonts w:ascii="Symbol" w:hAnsi="Symbol" w:hint="default"/>
      </w:rPr>
    </w:lvl>
    <w:lvl w:ilvl="7" w:tplc="C50C049A" w:tentative="1">
      <w:start w:val="1"/>
      <w:numFmt w:val="bullet"/>
      <w:lvlText w:val=""/>
      <w:lvlJc w:val="left"/>
      <w:pPr>
        <w:tabs>
          <w:tab w:val="num" w:pos="5760"/>
        </w:tabs>
        <w:ind w:left="5760" w:hanging="360"/>
      </w:pPr>
      <w:rPr>
        <w:rFonts w:ascii="Symbol" w:hAnsi="Symbol" w:hint="default"/>
      </w:rPr>
    </w:lvl>
    <w:lvl w:ilvl="8" w:tplc="FC62FF56"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1ED4693A"/>
    <w:multiLevelType w:val="hybridMultilevel"/>
    <w:tmpl w:val="69289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3202A8B"/>
    <w:multiLevelType w:val="hybridMultilevel"/>
    <w:tmpl w:val="9E827520"/>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8" w15:restartNumberingAfterBreak="0">
    <w:nsid w:val="23E539C5"/>
    <w:multiLevelType w:val="hybridMultilevel"/>
    <w:tmpl w:val="EBCC9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8C9678B"/>
    <w:multiLevelType w:val="hybridMultilevel"/>
    <w:tmpl w:val="355A2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E827ED6"/>
    <w:multiLevelType w:val="hybridMultilevel"/>
    <w:tmpl w:val="4406E7C0"/>
    <w:lvl w:ilvl="0" w:tplc="08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00C725B"/>
    <w:multiLevelType w:val="hybridMultilevel"/>
    <w:tmpl w:val="B74C74DC"/>
    <w:lvl w:ilvl="0" w:tplc="3C34EB6C">
      <w:start w:val="1"/>
      <w:numFmt w:val="decimal"/>
      <w:lvlText w:val="%1."/>
      <w:lvlJc w:val="left"/>
      <w:pPr>
        <w:ind w:left="144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60C15DD"/>
    <w:multiLevelType w:val="hybridMultilevel"/>
    <w:tmpl w:val="E6B8B48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36E10C89"/>
    <w:multiLevelType w:val="hybridMultilevel"/>
    <w:tmpl w:val="39000EB2"/>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24" w15:restartNumberingAfterBreak="0">
    <w:nsid w:val="37724BE2"/>
    <w:multiLevelType w:val="hybridMultilevel"/>
    <w:tmpl w:val="28EA0CBE"/>
    <w:lvl w:ilvl="0" w:tplc="184093F6">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38235ED8"/>
    <w:multiLevelType w:val="multilevel"/>
    <w:tmpl w:val="58262866"/>
    <w:lvl w:ilvl="0">
      <w:start w:val="2"/>
      <w:numFmt w:val="decimal"/>
      <w:lvlText w:val="%1"/>
      <w:lvlJc w:val="left"/>
      <w:pPr>
        <w:ind w:left="405" w:hanging="405"/>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385C69F9"/>
    <w:multiLevelType w:val="hybridMultilevel"/>
    <w:tmpl w:val="7A06B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8683642"/>
    <w:multiLevelType w:val="hybridMultilevel"/>
    <w:tmpl w:val="A1A6C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94711EE"/>
    <w:multiLevelType w:val="hybridMultilevel"/>
    <w:tmpl w:val="84344B96"/>
    <w:lvl w:ilvl="0" w:tplc="2D7E86F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9D42DF1"/>
    <w:multiLevelType w:val="hybridMultilevel"/>
    <w:tmpl w:val="19BE022A"/>
    <w:lvl w:ilvl="0" w:tplc="73D66BF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B283801"/>
    <w:multiLevelType w:val="multilevel"/>
    <w:tmpl w:val="3B744276"/>
    <w:lvl w:ilvl="0">
      <w:start w:val="1"/>
      <w:numFmt w:val="decimal"/>
      <w:lvlText w:val="%1"/>
      <w:lvlJc w:val="left"/>
      <w:pPr>
        <w:ind w:left="375" w:hanging="375"/>
      </w:pPr>
      <w:rPr>
        <w:rFonts w:hint="default"/>
      </w:rPr>
    </w:lvl>
    <w:lvl w:ilvl="1">
      <w:start w:val="1"/>
      <w:numFmt w:val="decimal"/>
      <w:lvlText w:val="%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3C6116AC"/>
    <w:multiLevelType w:val="hybridMultilevel"/>
    <w:tmpl w:val="02E2DB30"/>
    <w:lvl w:ilvl="0" w:tplc="625276A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C8332E2"/>
    <w:multiLevelType w:val="hybridMultilevel"/>
    <w:tmpl w:val="6CEAB942"/>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33" w15:restartNumberingAfterBreak="0">
    <w:nsid w:val="3E644E35"/>
    <w:multiLevelType w:val="hybridMultilevel"/>
    <w:tmpl w:val="FAFEA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18D06A4"/>
    <w:multiLevelType w:val="hybridMultilevel"/>
    <w:tmpl w:val="CD0A81D4"/>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35" w15:restartNumberingAfterBreak="0">
    <w:nsid w:val="45A64782"/>
    <w:multiLevelType w:val="hybridMultilevel"/>
    <w:tmpl w:val="0E5C21D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7111E8C"/>
    <w:multiLevelType w:val="hybridMultilevel"/>
    <w:tmpl w:val="BDE81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8FD45F9"/>
    <w:multiLevelType w:val="hybridMultilevel"/>
    <w:tmpl w:val="12968188"/>
    <w:lvl w:ilvl="0" w:tplc="A2981D68">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4C3B32ED"/>
    <w:multiLevelType w:val="hybridMultilevel"/>
    <w:tmpl w:val="F342B7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4CFC2D27"/>
    <w:multiLevelType w:val="hybridMultilevel"/>
    <w:tmpl w:val="F7D8C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D3770FE"/>
    <w:multiLevelType w:val="hybridMultilevel"/>
    <w:tmpl w:val="322AD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F745429"/>
    <w:multiLevelType w:val="hybridMultilevel"/>
    <w:tmpl w:val="6616F6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52FE124D"/>
    <w:multiLevelType w:val="hybridMultilevel"/>
    <w:tmpl w:val="C2581BC2"/>
    <w:lvl w:ilvl="0" w:tplc="4694EAE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3035FF5"/>
    <w:multiLevelType w:val="hybridMultilevel"/>
    <w:tmpl w:val="27A44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AFF2524"/>
    <w:multiLevelType w:val="hybridMultilevel"/>
    <w:tmpl w:val="53B6E8AC"/>
    <w:lvl w:ilvl="0" w:tplc="BACEE59C">
      <w:start w:val="1"/>
      <w:numFmt w:val="decimal"/>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45" w15:restartNumberingAfterBreak="0">
    <w:nsid w:val="5B46556C"/>
    <w:multiLevelType w:val="hybridMultilevel"/>
    <w:tmpl w:val="AC641EC0"/>
    <w:lvl w:ilvl="0" w:tplc="0F16220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D6B1A6D"/>
    <w:multiLevelType w:val="hybridMultilevel"/>
    <w:tmpl w:val="26A4BB48"/>
    <w:lvl w:ilvl="0" w:tplc="5DBC830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D6D64B5"/>
    <w:multiLevelType w:val="hybridMultilevel"/>
    <w:tmpl w:val="7660C15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8" w15:restartNumberingAfterBreak="0">
    <w:nsid w:val="5E681660"/>
    <w:multiLevelType w:val="hybridMultilevel"/>
    <w:tmpl w:val="2CEE1840"/>
    <w:lvl w:ilvl="0" w:tplc="8DA2EB70">
      <w:start w:val="1"/>
      <w:numFmt w:val="bullet"/>
      <w:lvlText w:val=""/>
      <w:lvlJc w:val="left"/>
      <w:pPr>
        <w:tabs>
          <w:tab w:val="num" w:pos="720"/>
        </w:tabs>
        <w:ind w:left="720" w:hanging="360"/>
      </w:pPr>
      <w:rPr>
        <w:rFonts w:ascii="Symbol" w:hAnsi="Symbol" w:hint="default"/>
      </w:rPr>
    </w:lvl>
    <w:lvl w:ilvl="1" w:tplc="EC0E9AEA" w:tentative="1">
      <w:start w:val="1"/>
      <w:numFmt w:val="bullet"/>
      <w:lvlText w:val=""/>
      <w:lvlJc w:val="left"/>
      <w:pPr>
        <w:tabs>
          <w:tab w:val="num" w:pos="1440"/>
        </w:tabs>
        <w:ind w:left="1440" w:hanging="360"/>
      </w:pPr>
      <w:rPr>
        <w:rFonts w:ascii="Symbol" w:hAnsi="Symbol" w:hint="default"/>
      </w:rPr>
    </w:lvl>
    <w:lvl w:ilvl="2" w:tplc="730AE9FA" w:tentative="1">
      <w:start w:val="1"/>
      <w:numFmt w:val="bullet"/>
      <w:lvlText w:val=""/>
      <w:lvlJc w:val="left"/>
      <w:pPr>
        <w:tabs>
          <w:tab w:val="num" w:pos="2160"/>
        </w:tabs>
        <w:ind w:left="2160" w:hanging="360"/>
      </w:pPr>
      <w:rPr>
        <w:rFonts w:ascii="Symbol" w:hAnsi="Symbol" w:hint="default"/>
      </w:rPr>
    </w:lvl>
    <w:lvl w:ilvl="3" w:tplc="D0806B58" w:tentative="1">
      <w:start w:val="1"/>
      <w:numFmt w:val="bullet"/>
      <w:lvlText w:val=""/>
      <w:lvlJc w:val="left"/>
      <w:pPr>
        <w:tabs>
          <w:tab w:val="num" w:pos="2880"/>
        </w:tabs>
        <w:ind w:left="2880" w:hanging="360"/>
      </w:pPr>
      <w:rPr>
        <w:rFonts w:ascii="Symbol" w:hAnsi="Symbol" w:hint="default"/>
      </w:rPr>
    </w:lvl>
    <w:lvl w:ilvl="4" w:tplc="877E59CA" w:tentative="1">
      <w:start w:val="1"/>
      <w:numFmt w:val="bullet"/>
      <w:lvlText w:val=""/>
      <w:lvlJc w:val="left"/>
      <w:pPr>
        <w:tabs>
          <w:tab w:val="num" w:pos="3600"/>
        </w:tabs>
        <w:ind w:left="3600" w:hanging="360"/>
      </w:pPr>
      <w:rPr>
        <w:rFonts w:ascii="Symbol" w:hAnsi="Symbol" w:hint="default"/>
      </w:rPr>
    </w:lvl>
    <w:lvl w:ilvl="5" w:tplc="FDC4E3CC" w:tentative="1">
      <w:start w:val="1"/>
      <w:numFmt w:val="bullet"/>
      <w:lvlText w:val=""/>
      <w:lvlJc w:val="left"/>
      <w:pPr>
        <w:tabs>
          <w:tab w:val="num" w:pos="4320"/>
        </w:tabs>
        <w:ind w:left="4320" w:hanging="360"/>
      </w:pPr>
      <w:rPr>
        <w:rFonts w:ascii="Symbol" w:hAnsi="Symbol" w:hint="default"/>
      </w:rPr>
    </w:lvl>
    <w:lvl w:ilvl="6" w:tplc="CC0A47DE" w:tentative="1">
      <w:start w:val="1"/>
      <w:numFmt w:val="bullet"/>
      <w:lvlText w:val=""/>
      <w:lvlJc w:val="left"/>
      <w:pPr>
        <w:tabs>
          <w:tab w:val="num" w:pos="5040"/>
        </w:tabs>
        <w:ind w:left="5040" w:hanging="360"/>
      </w:pPr>
      <w:rPr>
        <w:rFonts w:ascii="Symbol" w:hAnsi="Symbol" w:hint="default"/>
      </w:rPr>
    </w:lvl>
    <w:lvl w:ilvl="7" w:tplc="9F0C2B68" w:tentative="1">
      <w:start w:val="1"/>
      <w:numFmt w:val="bullet"/>
      <w:lvlText w:val=""/>
      <w:lvlJc w:val="left"/>
      <w:pPr>
        <w:tabs>
          <w:tab w:val="num" w:pos="5760"/>
        </w:tabs>
        <w:ind w:left="5760" w:hanging="360"/>
      </w:pPr>
      <w:rPr>
        <w:rFonts w:ascii="Symbol" w:hAnsi="Symbol" w:hint="default"/>
      </w:rPr>
    </w:lvl>
    <w:lvl w:ilvl="8" w:tplc="8348D4B4" w:tentative="1">
      <w:start w:val="1"/>
      <w:numFmt w:val="bullet"/>
      <w:lvlText w:val=""/>
      <w:lvlJc w:val="left"/>
      <w:pPr>
        <w:tabs>
          <w:tab w:val="num" w:pos="6480"/>
        </w:tabs>
        <w:ind w:left="6480" w:hanging="360"/>
      </w:pPr>
      <w:rPr>
        <w:rFonts w:ascii="Symbol" w:hAnsi="Symbol" w:hint="default"/>
      </w:rPr>
    </w:lvl>
  </w:abstractNum>
  <w:abstractNum w:abstractNumId="49" w15:restartNumberingAfterBreak="0">
    <w:nsid w:val="659D1294"/>
    <w:multiLevelType w:val="hybridMultilevel"/>
    <w:tmpl w:val="A1386430"/>
    <w:lvl w:ilvl="0" w:tplc="E2A8FC2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6A230C0"/>
    <w:multiLevelType w:val="hybridMultilevel"/>
    <w:tmpl w:val="F62C8912"/>
    <w:lvl w:ilvl="0" w:tplc="08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6CF6B60"/>
    <w:multiLevelType w:val="hybridMultilevel"/>
    <w:tmpl w:val="944A4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7A449C6"/>
    <w:multiLevelType w:val="hybridMultilevel"/>
    <w:tmpl w:val="F86A8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ABA2EC6"/>
    <w:multiLevelType w:val="hybridMultilevel"/>
    <w:tmpl w:val="57DE4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AC12930"/>
    <w:multiLevelType w:val="hybridMultilevel"/>
    <w:tmpl w:val="7426438A"/>
    <w:lvl w:ilvl="0" w:tplc="603A116E">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5" w15:restartNumberingAfterBreak="0">
    <w:nsid w:val="6ACC73D7"/>
    <w:multiLevelType w:val="hybridMultilevel"/>
    <w:tmpl w:val="95487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B660323"/>
    <w:multiLevelType w:val="hybridMultilevel"/>
    <w:tmpl w:val="350A34AC"/>
    <w:lvl w:ilvl="0" w:tplc="26A61BB6">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7" w15:restartNumberingAfterBreak="0">
    <w:nsid w:val="6E17410C"/>
    <w:multiLevelType w:val="hybridMultilevel"/>
    <w:tmpl w:val="7640F3D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75434E16"/>
    <w:multiLevelType w:val="hybridMultilevel"/>
    <w:tmpl w:val="0E40FEC4"/>
    <w:lvl w:ilvl="0" w:tplc="6CE61A5E">
      <w:start w:val="1"/>
      <w:numFmt w:val="upperLetter"/>
      <w:lvlText w:val="Appendix %1:"/>
      <w:lvlJc w:val="left"/>
      <w:pPr>
        <w:ind w:left="5322"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762379F1"/>
    <w:multiLevelType w:val="hybridMultilevel"/>
    <w:tmpl w:val="E9F28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7DE5E9B"/>
    <w:multiLevelType w:val="hybridMultilevel"/>
    <w:tmpl w:val="6136B2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7F84084"/>
    <w:multiLevelType w:val="hybridMultilevel"/>
    <w:tmpl w:val="E1D43E9C"/>
    <w:lvl w:ilvl="0" w:tplc="3C34EB6C">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2" w15:restartNumberingAfterBreak="0">
    <w:nsid w:val="785404D3"/>
    <w:multiLevelType w:val="multilevel"/>
    <w:tmpl w:val="F7703442"/>
    <w:lvl w:ilvl="0">
      <w:start w:val="2"/>
      <w:numFmt w:val="decimal"/>
      <w:lvlText w:val="%1"/>
      <w:lvlJc w:val="left"/>
      <w:pPr>
        <w:ind w:left="405" w:hanging="405"/>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3" w15:restartNumberingAfterBreak="0">
    <w:nsid w:val="7D806849"/>
    <w:multiLevelType w:val="hybridMultilevel"/>
    <w:tmpl w:val="F9D2A8BC"/>
    <w:lvl w:ilvl="0" w:tplc="AA4CD95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D8935D5"/>
    <w:multiLevelType w:val="hybridMultilevel"/>
    <w:tmpl w:val="C99E4F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5"/>
  </w:num>
  <w:num w:numId="2">
    <w:abstractNumId w:val="7"/>
  </w:num>
  <w:num w:numId="3">
    <w:abstractNumId w:val="30"/>
  </w:num>
  <w:num w:numId="4">
    <w:abstractNumId w:val="25"/>
  </w:num>
  <w:num w:numId="5">
    <w:abstractNumId w:val="62"/>
  </w:num>
  <w:num w:numId="6">
    <w:abstractNumId w:val="11"/>
  </w:num>
  <w:num w:numId="7">
    <w:abstractNumId w:val="63"/>
  </w:num>
  <w:num w:numId="8">
    <w:abstractNumId w:val="1"/>
  </w:num>
  <w:num w:numId="9">
    <w:abstractNumId w:val="58"/>
  </w:num>
  <w:num w:numId="10">
    <w:abstractNumId w:val="20"/>
  </w:num>
  <w:num w:numId="11">
    <w:abstractNumId w:val="42"/>
  </w:num>
  <w:num w:numId="12">
    <w:abstractNumId w:val="59"/>
  </w:num>
  <w:num w:numId="13">
    <w:abstractNumId w:val="51"/>
  </w:num>
  <w:num w:numId="14">
    <w:abstractNumId w:val="36"/>
  </w:num>
  <w:num w:numId="15">
    <w:abstractNumId w:val="16"/>
  </w:num>
  <w:num w:numId="16">
    <w:abstractNumId w:val="39"/>
  </w:num>
  <w:num w:numId="17">
    <w:abstractNumId w:val="31"/>
  </w:num>
  <w:num w:numId="18">
    <w:abstractNumId w:val="43"/>
  </w:num>
  <w:num w:numId="19">
    <w:abstractNumId w:val="6"/>
  </w:num>
  <w:num w:numId="20">
    <w:abstractNumId w:val="26"/>
  </w:num>
  <w:num w:numId="21">
    <w:abstractNumId w:val="27"/>
  </w:num>
  <w:num w:numId="22">
    <w:abstractNumId w:val="2"/>
  </w:num>
  <w:num w:numId="23">
    <w:abstractNumId w:val="52"/>
  </w:num>
  <w:num w:numId="24">
    <w:abstractNumId w:val="0"/>
  </w:num>
  <w:num w:numId="25">
    <w:abstractNumId w:val="53"/>
  </w:num>
  <w:num w:numId="26">
    <w:abstractNumId w:val="40"/>
  </w:num>
  <w:num w:numId="27">
    <w:abstractNumId w:val="49"/>
  </w:num>
  <w:num w:numId="28">
    <w:abstractNumId w:val="29"/>
  </w:num>
  <w:num w:numId="29">
    <w:abstractNumId w:val="28"/>
  </w:num>
  <w:num w:numId="30">
    <w:abstractNumId w:val="19"/>
  </w:num>
  <w:num w:numId="31">
    <w:abstractNumId w:val="64"/>
  </w:num>
  <w:num w:numId="32">
    <w:abstractNumId w:val="9"/>
  </w:num>
  <w:num w:numId="33">
    <w:abstractNumId w:val="12"/>
  </w:num>
  <w:num w:numId="34">
    <w:abstractNumId w:val="50"/>
  </w:num>
  <w:num w:numId="35">
    <w:abstractNumId w:val="60"/>
  </w:num>
  <w:num w:numId="36">
    <w:abstractNumId w:val="33"/>
  </w:num>
  <w:num w:numId="37">
    <w:abstractNumId w:val="55"/>
  </w:num>
  <w:num w:numId="38">
    <w:abstractNumId w:val="18"/>
  </w:num>
  <w:num w:numId="39">
    <w:abstractNumId w:val="4"/>
  </w:num>
  <w:num w:numId="40">
    <w:abstractNumId w:val="8"/>
  </w:num>
  <w:num w:numId="41">
    <w:abstractNumId w:val="48"/>
  </w:num>
  <w:num w:numId="42">
    <w:abstractNumId w:val="15"/>
  </w:num>
  <w:num w:numId="43">
    <w:abstractNumId w:val="23"/>
  </w:num>
  <w:num w:numId="44">
    <w:abstractNumId w:val="13"/>
  </w:num>
  <w:num w:numId="45">
    <w:abstractNumId w:val="17"/>
  </w:num>
  <w:num w:numId="46">
    <w:abstractNumId w:val="34"/>
  </w:num>
  <w:num w:numId="47">
    <w:abstractNumId w:val="32"/>
  </w:num>
  <w:num w:numId="48">
    <w:abstractNumId w:val="3"/>
  </w:num>
  <w:num w:numId="49">
    <w:abstractNumId w:val="38"/>
  </w:num>
  <w:num w:numId="50">
    <w:abstractNumId w:val="14"/>
  </w:num>
  <w:num w:numId="51">
    <w:abstractNumId w:val="22"/>
  </w:num>
  <w:num w:numId="52">
    <w:abstractNumId w:val="47"/>
  </w:num>
  <w:num w:numId="53">
    <w:abstractNumId w:val="10"/>
  </w:num>
  <w:num w:numId="54">
    <w:abstractNumId w:val="35"/>
  </w:num>
  <w:num w:numId="55">
    <w:abstractNumId w:val="44"/>
  </w:num>
  <w:num w:numId="56">
    <w:abstractNumId w:val="37"/>
  </w:num>
  <w:num w:numId="57">
    <w:abstractNumId w:val="41"/>
  </w:num>
  <w:num w:numId="58">
    <w:abstractNumId w:val="5"/>
  </w:num>
  <w:num w:numId="59">
    <w:abstractNumId w:val="46"/>
  </w:num>
  <w:num w:numId="60">
    <w:abstractNumId w:val="57"/>
  </w:num>
  <w:num w:numId="61">
    <w:abstractNumId w:val="54"/>
  </w:num>
  <w:num w:numId="62">
    <w:abstractNumId w:val="56"/>
  </w:num>
  <w:num w:numId="63">
    <w:abstractNumId w:val="61"/>
  </w:num>
  <w:num w:numId="64">
    <w:abstractNumId w:val="21"/>
  </w:num>
  <w:num w:numId="65">
    <w:abstractNumId w:val="2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GB"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en-US" w:vendorID="64" w:dllVersion="6" w:nlCheck="1" w:checkStyle="0"/>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0"/>
  <w:activeWritingStyle w:appName="MSWord" w:lang="en-US" w:vendorID="64" w:dllVersion="131078" w:nlCheck="1" w:checkStyle="0"/>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TS2MDGyNDM2szQzMzNU0lEKTi0uzszPAykwNKgFAC0E7QQtAAAA"/>
  </w:docVars>
  <w:rsids>
    <w:rsidRoot w:val="00EC3B3A"/>
    <w:rsid w:val="00000E6B"/>
    <w:rsid w:val="000015AB"/>
    <w:rsid w:val="00002E9E"/>
    <w:rsid w:val="000033B9"/>
    <w:rsid w:val="00003798"/>
    <w:rsid w:val="00003B03"/>
    <w:rsid w:val="00003EEF"/>
    <w:rsid w:val="00004DA3"/>
    <w:rsid w:val="00005057"/>
    <w:rsid w:val="00005D5B"/>
    <w:rsid w:val="00006236"/>
    <w:rsid w:val="00007041"/>
    <w:rsid w:val="00010938"/>
    <w:rsid w:val="00011E80"/>
    <w:rsid w:val="00012132"/>
    <w:rsid w:val="0001261E"/>
    <w:rsid w:val="0001296E"/>
    <w:rsid w:val="00012EE1"/>
    <w:rsid w:val="00013FFB"/>
    <w:rsid w:val="00014B91"/>
    <w:rsid w:val="00015B6B"/>
    <w:rsid w:val="000163DD"/>
    <w:rsid w:val="00016EEB"/>
    <w:rsid w:val="000175FA"/>
    <w:rsid w:val="00017F71"/>
    <w:rsid w:val="000202F9"/>
    <w:rsid w:val="000206B3"/>
    <w:rsid w:val="00020B99"/>
    <w:rsid w:val="00021412"/>
    <w:rsid w:val="00021D8C"/>
    <w:rsid w:val="00022451"/>
    <w:rsid w:val="000235DB"/>
    <w:rsid w:val="00023AA5"/>
    <w:rsid w:val="00023B73"/>
    <w:rsid w:val="00023BA5"/>
    <w:rsid w:val="0002427F"/>
    <w:rsid w:val="00024312"/>
    <w:rsid w:val="00024558"/>
    <w:rsid w:val="000249B5"/>
    <w:rsid w:val="00026087"/>
    <w:rsid w:val="0002612B"/>
    <w:rsid w:val="00026581"/>
    <w:rsid w:val="000266C3"/>
    <w:rsid w:val="00026AC8"/>
    <w:rsid w:val="00026F44"/>
    <w:rsid w:val="00030476"/>
    <w:rsid w:val="00030736"/>
    <w:rsid w:val="00030D94"/>
    <w:rsid w:val="00031B0D"/>
    <w:rsid w:val="00032641"/>
    <w:rsid w:val="000338FF"/>
    <w:rsid w:val="00035236"/>
    <w:rsid w:val="0003570B"/>
    <w:rsid w:val="00035AC4"/>
    <w:rsid w:val="0003607E"/>
    <w:rsid w:val="0003731C"/>
    <w:rsid w:val="00040660"/>
    <w:rsid w:val="00041C0F"/>
    <w:rsid w:val="000426BB"/>
    <w:rsid w:val="00042846"/>
    <w:rsid w:val="000431DD"/>
    <w:rsid w:val="00043930"/>
    <w:rsid w:val="000439E1"/>
    <w:rsid w:val="00043C34"/>
    <w:rsid w:val="000459B6"/>
    <w:rsid w:val="00046184"/>
    <w:rsid w:val="000464D6"/>
    <w:rsid w:val="00046B03"/>
    <w:rsid w:val="00047E6A"/>
    <w:rsid w:val="00050181"/>
    <w:rsid w:val="000505A9"/>
    <w:rsid w:val="00050E21"/>
    <w:rsid w:val="00052421"/>
    <w:rsid w:val="00053234"/>
    <w:rsid w:val="00053338"/>
    <w:rsid w:val="000543D1"/>
    <w:rsid w:val="00055494"/>
    <w:rsid w:val="00055BBD"/>
    <w:rsid w:val="00055D50"/>
    <w:rsid w:val="000565BF"/>
    <w:rsid w:val="000570C4"/>
    <w:rsid w:val="000572B4"/>
    <w:rsid w:val="0005731C"/>
    <w:rsid w:val="0005783C"/>
    <w:rsid w:val="0006054B"/>
    <w:rsid w:val="00060BA1"/>
    <w:rsid w:val="00060CCA"/>
    <w:rsid w:val="0006146E"/>
    <w:rsid w:val="000614C8"/>
    <w:rsid w:val="00061758"/>
    <w:rsid w:val="00062265"/>
    <w:rsid w:val="00062A62"/>
    <w:rsid w:val="00062F9C"/>
    <w:rsid w:val="000653D8"/>
    <w:rsid w:val="0006592B"/>
    <w:rsid w:val="00065A15"/>
    <w:rsid w:val="00066A44"/>
    <w:rsid w:val="00066EE8"/>
    <w:rsid w:val="000673F4"/>
    <w:rsid w:val="00067B1E"/>
    <w:rsid w:val="000703B2"/>
    <w:rsid w:val="0007054B"/>
    <w:rsid w:val="000708BD"/>
    <w:rsid w:val="00070BFF"/>
    <w:rsid w:val="00071089"/>
    <w:rsid w:val="00071661"/>
    <w:rsid w:val="000727E3"/>
    <w:rsid w:val="000727FD"/>
    <w:rsid w:val="0007291C"/>
    <w:rsid w:val="000729B1"/>
    <w:rsid w:val="0007315F"/>
    <w:rsid w:val="000747E8"/>
    <w:rsid w:val="0007579E"/>
    <w:rsid w:val="00075C19"/>
    <w:rsid w:val="00075DA5"/>
    <w:rsid w:val="000762C9"/>
    <w:rsid w:val="000770C4"/>
    <w:rsid w:val="00080A36"/>
    <w:rsid w:val="00080C8B"/>
    <w:rsid w:val="00081C99"/>
    <w:rsid w:val="00081FC2"/>
    <w:rsid w:val="000822B7"/>
    <w:rsid w:val="00083B46"/>
    <w:rsid w:val="000847EA"/>
    <w:rsid w:val="00085948"/>
    <w:rsid w:val="00085DF3"/>
    <w:rsid w:val="0008678A"/>
    <w:rsid w:val="00086894"/>
    <w:rsid w:val="00087433"/>
    <w:rsid w:val="00087CF2"/>
    <w:rsid w:val="00091275"/>
    <w:rsid w:val="0009142F"/>
    <w:rsid w:val="000914B0"/>
    <w:rsid w:val="000916F5"/>
    <w:rsid w:val="00091D14"/>
    <w:rsid w:val="00092129"/>
    <w:rsid w:val="000925F4"/>
    <w:rsid w:val="00092CF7"/>
    <w:rsid w:val="00093A98"/>
    <w:rsid w:val="00093EAB"/>
    <w:rsid w:val="000947C8"/>
    <w:rsid w:val="000948AB"/>
    <w:rsid w:val="000948D7"/>
    <w:rsid w:val="000951C0"/>
    <w:rsid w:val="00095455"/>
    <w:rsid w:val="00097C72"/>
    <w:rsid w:val="000A13FD"/>
    <w:rsid w:val="000A405C"/>
    <w:rsid w:val="000A4D34"/>
    <w:rsid w:val="000A552E"/>
    <w:rsid w:val="000A5DEA"/>
    <w:rsid w:val="000A7BF7"/>
    <w:rsid w:val="000B0A26"/>
    <w:rsid w:val="000B0B0F"/>
    <w:rsid w:val="000B0C26"/>
    <w:rsid w:val="000B1CF7"/>
    <w:rsid w:val="000B2228"/>
    <w:rsid w:val="000B3031"/>
    <w:rsid w:val="000B30F7"/>
    <w:rsid w:val="000B39E5"/>
    <w:rsid w:val="000B3B01"/>
    <w:rsid w:val="000B42F1"/>
    <w:rsid w:val="000B4B28"/>
    <w:rsid w:val="000B4BB2"/>
    <w:rsid w:val="000B4BDF"/>
    <w:rsid w:val="000B4F97"/>
    <w:rsid w:val="000B5103"/>
    <w:rsid w:val="000B528D"/>
    <w:rsid w:val="000B55FC"/>
    <w:rsid w:val="000B6C94"/>
    <w:rsid w:val="000B7786"/>
    <w:rsid w:val="000C06A4"/>
    <w:rsid w:val="000C11D5"/>
    <w:rsid w:val="000C1394"/>
    <w:rsid w:val="000C1498"/>
    <w:rsid w:val="000C1F63"/>
    <w:rsid w:val="000C370B"/>
    <w:rsid w:val="000C42E7"/>
    <w:rsid w:val="000C458A"/>
    <w:rsid w:val="000C4DDE"/>
    <w:rsid w:val="000C4F90"/>
    <w:rsid w:val="000C55CD"/>
    <w:rsid w:val="000C5652"/>
    <w:rsid w:val="000C6002"/>
    <w:rsid w:val="000C61D3"/>
    <w:rsid w:val="000C78EC"/>
    <w:rsid w:val="000D0195"/>
    <w:rsid w:val="000D01E4"/>
    <w:rsid w:val="000D116D"/>
    <w:rsid w:val="000D366D"/>
    <w:rsid w:val="000D3FAC"/>
    <w:rsid w:val="000D40B3"/>
    <w:rsid w:val="000D4277"/>
    <w:rsid w:val="000D46F6"/>
    <w:rsid w:val="000D49EC"/>
    <w:rsid w:val="000D6080"/>
    <w:rsid w:val="000D667C"/>
    <w:rsid w:val="000D66D4"/>
    <w:rsid w:val="000D77D1"/>
    <w:rsid w:val="000E0AF1"/>
    <w:rsid w:val="000E0F34"/>
    <w:rsid w:val="000E1753"/>
    <w:rsid w:val="000E1869"/>
    <w:rsid w:val="000E1B5E"/>
    <w:rsid w:val="000E3982"/>
    <w:rsid w:val="000E3BB2"/>
    <w:rsid w:val="000E425C"/>
    <w:rsid w:val="000E5575"/>
    <w:rsid w:val="000E57AA"/>
    <w:rsid w:val="000E57C7"/>
    <w:rsid w:val="000E6932"/>
    <w:rsid w:val="000E6A13"/>
    <w:rsid w:val="000E6CD4"/>
    <w:rsid w:val="000E7447"/>
    <w:rsid w:val="000E77FF"/>
    <w:rsid w:val="000F0201"/>
    <w:rsid w:val="000F0FD9"/>
    <w:rsid w:val="000F1803"/>
    <w:rsid w:val="000F2335"/>
    <w:rsid w:val="000F3729"/>
    <w:rsid w:val="000F374D"/>
    <w:rsid w:val="000F3B3A"/>
    <w:rsid w:val="000F3DEA"/>
    <w:rsid w:val="000F54E8"/>
    <w:rsid w:val="000F5DBB"/>
    <w:rsid w:val="000F6611"/>
    <w:rsid w:val="000F6E32"/>
    <w:rsid w:val="000F7422"/>
    <w:rsid w:val="00100424"/>
    <w:rsid w:val="00102F34"/>
    <w:rsid w:val="001041AC"/>
    <w:rsid w:val="001068B5"/>
    <w:rsid w:val="00107536"/>
    <w:rsid w:val="00107CA3"/>
    <w:rsid w:val="00110251"/>
    <w:rsid w:val="0011081E"/>
    <w:rsid w:val="001113E5"/>
    <w:rsid w:val="001138DA"/>
    <w:rsid w:val="00114527"/>
    <w:rsid w:val="00114C4E"/>
    <w:rsid w:val="00115608"/>
    <w:rsid w:val="0011573E"/>
    <w:rsid w:val="0011620E"/>
    <w:rsid w:val="00116D51"/>
    <w:rsid w:val="00117C6C"/>
    <w:rsid w:val="001201E4"/>
    <w:rsid w:val="00120773"/>
    <w:rsid w:val="001208F3"/>
    <w:rsid w:val="0012132F"/>
    <w:rsid w:val="0012157F"/>
    <w:rsid w:val="00121E92"/>
    <w:rsid w:val="00121F7A"/>
    <w:rsid w:val="001220E7"/>
    <w:rsid w:val="0012227E"/>
    <w:rsid w:val="0012231C"/>
    <w:rsid w:val="0012263A"/>
    <w:rsid w:val="0012283F"/>
    <w:rsid w:val="00123761"/>
    <w:rsid w:val="0012439D"/>
    <w:rsid w:val="001249B7"/>
    <w:rsid w:val="00124B59"/>
    <w:rsid w:val="00124C97"/>
    <w:rsid w:val="0012506A"/>
    <w:rsid w:val="00126598"/>
    <w:rsid w:val="00126A53"/>
    <w:rsid w:val="00126BD4"/>
    <w:rsid w:val="001277F4"/>
    <w:rsid w:val="00127B41"/>
    <w:rsid w:val="0013141C"/>
    <w:rsid w:val="00132E9E"/>
    <w:rsid w:val="00134052"/>
    <w:rsid w:val="001345C6"/>
    <w:rsid w:val="001348DF"/>
    <w:rsid w:val="00134DDA"/>
    <w:rsid w:val="00134E78"/>
    <w:rsid w:val="00135A7B"/>
    <w:rsid w:val="0013606C"/>
    <w:rsid w:val="00136492"/>
    <w:rsid w:val="00136B6C"/>
    <w:rsid w:val="00140739"/>
    <w:rsid w:val="001407EB"/>
    <w:rsid w:val="001411B4"/>
    <w:rsid w:val="00142FBB"/>
    <w:rsid w:val="001431D5"/>
    <w:rsid w:val="00143831"/>
    <w:rsid w:val="00143B67"/>
    <w:rsid w:val="001445B9"/>
    <w:rsid w:val="001446B4"/>
    <w:rsid w:val="00145976"/>
    <w:rsid w:val="00145D4A"/>
    <w:rsid w:val="00145EE7"/>
    <w:rsid w:val="0014604D"/>
    <w:rsid w:val="001460A9"/>
    <w:rsid w:val="00146C76"/>
    <w:rsid w:val="001478B4"/>
    <w:rsid w:val="00147AB5"/>
    <w:rsid w:val="00147C47"/>
    <w:rsid w:val="001505BB"/>
    <w:rsid w:val="001505CA"/>
    <w:rsid w:val="001510CF"/>
    <w:rsid w:val="001520D0"/>
    <w:rsid w:val="001524E2"/>
    <w:rsid w:val="00152565"/>
    <w:rsid w:val="0015273E"/>
    <w:rsid w:val="001531F5"/>
    <w:rsid w:val="00154567"/>
    <w:rsid w:val="001552F2"/>
    <w:rsid w:val="00155547"/>
    <w:rsid w:val="00155684"/>
    <w:rsid w:val="00155929"/>
    <w:rsid w:val="00155BD3"/>
    <w:rsid w:val="00155F89"/>
    <w:rsid w:val="00156889"/>
    <w:rsid w:val="0016042F"/>
    <w:rsid w:val="00160610"/>
    <w:rsid w:val="00160FF3"/>
    <w:rsid w:val="00161914"/>
    <w:rsid w:val="0016192B"/>
    <w:rsid w:val="00161E67"/>
    <w:rsid w:val="0016304D"/>
    <w:rsid w:val="00163133"/>
    <w:rsid w:val="00163B6D"/>
    <w:rsid w:val="00164534"/>
    <w:rsid w:val="00164C3A"/>
    <w:rsid w:val="001651CB"/>
    <w:rsid w:val="00165D49"/>
    <w:rsid w:val="00165FC0"/>
    <w:rsid w:val="0016621F"/>
    <w:rsid w:val="00167889"/>
    <w:rsid w:val="0016793B"/>
    <w:rsid w:val="00170589"/>
    <w:rsid w:val="00171F33"/>
    <w:rsid w:val="0017271E"/>
    <w:rsid w:val="00172CED"/>
    <w:rsid w:val="0017361F"/>
    <w:rsid w:val="001743E4"/>
    <w:rsid w:val="00174C53"/>
    <w:rsid w:val="00175204"/>
    <w:rsid w:val="001753CD"/>
    <w:rsid w:val="0017585A"/>
    <w:rsid w:val="0017753E"/>
    <w:rsid w:val="0017756A"/>
    <w:rsid w:val="00177672"/>
    <w:rsid w:val="00177972"/>
    <w:rsid w:val="001824A8"/>
    <w:rsid w:val="00182BD7"/>
    <w:rsid w:val="00182C82"/>
    <w:rsid w:val="001831AC"/>
    <w:rsid w:val="00183BB7"/>
    <w:rsid w:val="00184067"/>
    <w:rsid w:val="00184406"/>
    <w:rsid w:val="00184B42"/>
    <w:rsid w:val="00185400"/>
    <w:rsid w:val="00185858"/>
    <w:rsid w:val="0018693E"/>
    <w:rsid w:val="00186AA5"/>
    <w:rsid w:val="00186F11"/>
    <w:rsid w:val="00186F5B"/>
    <w:rsid w:val="0018724A"/>
    <w:rsid w:val="00187530"/>
    <w:rsid w:val="00187C79"/>
    <w:rsid w:val="00190407"/>
    <w:rsid w:val="00191F7C"/>
    <w:rsid w:val="001921C1"/>
    <w:rsid w:val="00192D8B"/>
    <w:rsid w:val="001933F5"/>
    <w:rsid w:val="0019342C"/>
    <w:rsid w:val="001937FE"/>
    <w:rsid w:val="001939AB"/>
    <w:rsid w:val="0019695D"/>
    <w:rsid w:val="001A0122"/>
    <w:rsid w:val="001A067C"/>
    <w:rsid w:val="001A08B8"/>
    <w:rsid w:val="001A0D2C"/>
    <w:rsid w:val="001A0EDB"/>
    <w:rsid w:val="001A1095"/>
    <w:rsid w:val="001A1F8A"/>
    <w:rsid w:val="001A2105"/>
    <w:rsid w:val="001A3744"/>
    <w:rsid w:val="001A411B"/>
    <w:rsid w:val="001A4225"/>
    <w:rsid w:val="001A4335"/>
    <w:rsid w:val="001A496E"/>
    <w:rsid w:val="001A53AA"/>
    <w:rsid w:val="001A6285"/>
    <w:rsid w:val="001A6D75"/>
    <w:rsid w:val="001A6F62"/>
    <w:rsid w:val="001A716A"/>
    <w:rsid w:val="001A7858"/>
    <w:rsid w:val="001B1049"/>
    <w:rsid w:val="001B2B9C"/>
    <w:rsid w:val="001B2C8E"/>
    <w:rsid w:val="001B3701"/>
    <w:rsid w:val="001B3BA7"/>
    <w:rsid w:val="001B4082"/>
    <w:rsid w:val="001B417E"/>
    <w:rsid w:val="001B41FD"/>
    <w:rsid w:val="001B43D5"/>
    <w:rsid w:val="001B5A79"/>
    <w:rsid w:val="001B7410"/>
    <w:rsid w:val="001B7A5B"/>
    <w:rsid w:val="001C1B3D"/>
    <w:rsid w:val="001C1B91"/>
    <w:rsid w:val="001C23D6"/>
    <w:rsid w:val="001C25D1"/>
    <w:rsid w:val="001C33E3"/>
    <w:rsid w:val="001C42EE"/>
    <w:rsid w:val="001C43B7"/>
    <w:rsid w:val="001C5324"/>
    <w:rsid w:val="001C5D3E"/>
    <w:rsid w:val="001C5E7C"/>
    <w:rsid w:val="001C64E8"/>
    <w:rsid w:val="001C676B"/>
    <w:rsid w:val="001C6EE7"/>
    <w:rsid w:val="001C708C"/>
    <w:rsid w:val="001C7B69"/>
    <w:rsid w:val="001D0242"/>
    <w:rsid w:val="001D04CC"/>
    <w:rsid w:val="001D1A3E"/>
    <w:rsid w:val="001D27E7"/>
    <w:rsid w:val="001D2F13"/>
    <w:rsid w:val="001D3059"/>
    <w:rsid w:val="001D4506"/>
    <w:rsid w:val="001D461D"/>
    <w:rsid w:val="001D5454"/>
    <w:rsid w:val="001D7742"/>
    <w:rsid w:val="001D7C06"/>
    <w:rsid w:val="001E0565"/>
    <w:rsid w:val="001E0675"/>
    <w:rsid w:val="001E06B2"/>
    <w:rsid w:val="001E0E41"/>
    <w:rsid w:val="001E10BD"/>
    <w:rsid w:val="001E15F3"/>
    <w:rsid w:val="001E18A5"/>
    <w:rsid w:val="001E2C7A"/>
    <w:rsid w:val="001E2CEB"/>
    <w:rsid w:val="001E2E5B"/>
    <w:rsid w:val="001E38E8"/>
    <w:rsid w:val="001E4043"/>
    <w:rsid w:val="001E40A1"/>
    <w:rsid w:val="001E4571"/>
    <w:rsid w:val="001E713D"/>
    <w:rsid w:val="001E7522"/>
    <w:rsid w:val="001E7638"/>
    <w:rsid w:val="001E7E85"/>
    <w:rsid w:val="001F0723"/>
    <w:rsid w:val="001F09EA"/>
    <w:rsid w:val="001F1034"/>
    <w:rsid w:val="001F14F1"/>
    <w:rsid w:val="001F1622"/>
    <w:rsid w:val="001F1E58"/>
    <w:rsid w:val="001F2DD0"/>
    <w:rsid w:val="001F5AC7"/>
    <w:rsid w:val="001F5E38"/>
    <w:rsid w:val="001F65F4"/>
    <w:rsid w:val="001F788C"/>
    <w:rsid w:val="001F79D2"/>
    <w:rsid w:val="002019C9"/>
    <w:rsid w:val="00201DE7"/>
    <w:rsid w:val="002023B2"/>
    <w:rsid w:val="00202517"/>
    <w:rsid w:val="00203546"/>
    <w:rsid w:val="00203A54"/>
    <w:rsid w:val="0020462A"/>
    <w:rsid w:val="002051F0"/>
    <w:rsid w:val="002054AF"/>
    <w:rsid w:val="00206E12"/>
    <w:rsid w:val="00206EFD"/>
    <w:rsid w:val="002104E9"/>
    <w:rsid w:val="002107BC"/>
    <w:rsid w:val="00210E3E"/>
    <w:rsid w:val="00211149"/>
    <w:rsid w:val="00211D84"/>
    <w:rsid w:val="002121A9"/>
    <w:rsid w:val="002124C4"/>
    <w:rsid w:val="002127D2"/>
    <w:rsid w:val="002133F2"/>
    <w:rsid w:val="002141AA"/>
    <w:rsid w:val="00214952"/>
    <w:rsid w:val="00215C95"/>
    <w:rsid w:val="00216437"/>
    <w:rsid w:val="00216C76"/>
    <w:rsid w:val="0021747D"/>
    <w:rsid w:val="00217D4E"/>
    <w:rsid w:val="0022035B"/>
    <w:rsid w:val="002210C5"/>
    <w:rsid w:val="002213BB"/>
    <w:rsid w:val="0022146C"/>
    <w:rsid w:val="00221A56"/>
    <w:rsid w:val="002220BE"/>
    <w:rsid w:val="002223D7"/>
    <w:rsid w:val="002231C0"/>
    <w:rsid w:val="002231EF"/>
    <w:rsid w:val="002233F4"/>
    <w:rsid w:val="002236A6"/>
    <w:rsid w:val="00224C54"/>
    <w:rsid w:val="002253E8"/>
    <w:rsid w:val="00226260"/>
    <w:rsid w:val="00227286"/>
    <w:rsid w:val="00230584"/>
    <w:rsid w:val="00230BD0"/>
    <w:rsid w:val="00231016"/>
    <w:rsid w:val="00231040"/>
    <w:rsid w:val="002319AE"/>
    <w:rsid w:val="00231B41"/>
    <w:rsid w:val="0023372B"/>
    <w:rsid w:val="0023476F"/>
    <w:rsid w:val="002363B7"/>
    <w:rsid w:val="00236B1D"/>
    <w:rsid w:val="002400F0"/>
    <w:rsid w:val="002428EE"/>
    <w:rsid w:val="00242C42"/>
    <w:rsid w:val="002441CD"/>
    <w:rsid w:val="0024427C"/>
    <w:rsid w:val="00244549"/>
    <w:rsid w:val="00244822"/>
    <w:rsid w:val="00245059"/>
    <w:rsid w:val="00246242"/>
    <w:rsid w:val="00246281"/>
    <w:rsid w:val="00246BF9"/>
    <w:rsid w:val="0024710C"/>
    <w:rsid w:val="0024732B"/>
    <w:rsid w:val="0024770E"/>
    <w:rsid w:val="00247879"/>
    <w:rsid w:val="0025043D"/>
    <w:rsid w:val="00250A7C"/>
    <w:rsid w:val="00251846"/>
    <w:rsid w:val="00251E0F"/>
    <w:rsid w:val="00253A55"/>
    <w:rsid w:val="00254494"/>
    <w:rsid w:val="00254537"/>
    <w:rsid w:val="00254C4D"/>
    <w:rsid w:val="002554F3"/>
    <w:rsid w:val="00256226"/>
    <w:rsid w:val="002568F6"/>
    <w:rsid w:val="002569F3"/>
    <w:rsid w:val="00257125"/>
    <w:rsid w:val="002577AB"/>
    <w:rsid w:val="00257D66"/>
    <w:rsid w:val="002603FA"/>
    <w:rsid w:val="0026092B"/>
    <w:rsid w:val="00261180"/>
    <w:rsid w:val="002614F1"/>
    <w:rsid w:val="002622C4"/>
    <w:rsid w:val="002627BC"/>
    <w:rsid w:val="002631EB"/>
    <w:rsid w:val="00263226"/>
    <w:rsid w:val="00263BD4"/>
    <w:rsid w:val="002640D6"/>
    <w:rsid w:val="0026436F"/>
    <w:rsid w:val="00264E79"/>
    <w:rsid w:val="002661AA"/>
    <w:rsid w:val="002673C1"/>
    <w:rsid w:val="00267629"/>
    <w:rsid w:val="00270E58"/>
    <w:rsid w:val="0027190E"/>
    <w:rsid w:val="00271FA7"/>
    <w:rsid w:val="00272234"/>
    <w:rsid w:val="00272CA5"/>
    <w:rsid w:val="00273536"/>
    <w:rsid w:val="00273539"/>
    <w:rsid w:val="002741CC"/>
    <w:rsid w:val="00274694"/>
    <w:rsid w:val="00274F2F"/>
    <w:rsid w:val="00275606"/>
    <w:rsid w:val="0027667A"/>
    <w:rsid w:val="0027668B"/>
    <w:rsid w:val="00276778"/>
    <w:rsid w:val="00280137"/>
    <w:rsid w:val="00281EF5"/>
    <w:rsid w:val="00282E9B"/>
    <w:rsid w:val="00283005"/>
    <w:rsid w:val="002836A1"/>
    <w:rsid w:val="0028397F"/>
    <w:rsid w:val="00283ADD"/>
    <w:rsid w:val="00284C56"/>
    <w:rsid w:val="00285121"/>
    <w:rsid w:val="002855AA"/>
    <w:rsid w:val="00286155"/>
    <w:rsid w:val="002869DD"/>
    <w:rsid w:val="00286F93"/>
    <w:rsid w:val="002870EE"/>
    <w:rsid w:val="002877F8"/>
    <w:rsid w:val="00287FC5"/>
    <w:rsid w:val="00290106"/>
    <w:rsid w:val="002907DB"/>
    <w:rsid w:val="00290A89"/>
    <w:rsid w:val="00290E0D"/>
    <w:rsid w:val="00291247"/>
    <w:rsid w:val="00292CD5"/>
    <w:rsid w:val="002933CA"/>
    <w:rsid w:val="0029381D"/>
    <w:rsid w:val="002938F5"/>
    <w:rsid w:val="00293A05"/>
    <w:rsid w:val="00294E36"/>
    <w:rsid w:val="00295903"/>
    <w:rsid w:val="0029615F"/>
    <w:rsid w:val="00296D21"/>
    <w:rsid w:val="00296ED7"/>
    <w:rsid w:val="002A0585"/>
    <w:rsid w:val="002A084D"/>
    <w:rsid w:val="002A1FDD"/>
    <w:rsid w:val="002A287A"/>
    <w:rsid w:val="002A2BFF"/>
    <w:rsid w:val="002A3204"/>
    <w:rsid w:val="002A4708"/>
    <w:rsid w:val="002A51FD"/>
    <w:rsid w:val="002A5530"/>
    <w:rsid w:val="002A5795"/>
    <w:rsid w:val="002A6D29"/>
    <w:rsid w:val="002A729E"/>
    <w:rsid w:val="002A7398"/>
    <w:rsid w:val="002A769D"/>
    <w:rsid w:val="002A7C34"/>
    <w:rsid w:val="002A7FE0"/>
    <w:rsid w:val="002B0381"/>
    <w:rsid w:val="002B15A3"/>
    <w:rsid w:val="002B284D"/>
    <w:rsid w:val="002B362D"/>
    <w:rsid w:val="002B43EE"/>
    <w:rsid w:val="002B4D08"/>
    <w:rsid w:val="002B5AD5"/>
    <w:rsid w:val="002B5CFD"/>
    <w:rsid w:val="002B6398"/>
    <w:rsid w:val="002B7B6F"/>
    <w:rsid w:val="002C00D4"/>
    <w:rsid w:val="002C0ACE"/>
    <w:rsid w:val="002C0EBD"/>
    <w:rsid w:val="002C2169"/>
    <w:rsid w:val="002C2B71"/>
    <w:rsid w:val="002C3D6B"/>
    <w:rsid w:val="002C58C4"/>
    <w:rsid w:val="002C7A5E"/>
    <w:rsid w:val="002D0A4F"/>
    <w:rsid w:val="002D1D9A"/>
    <w:rsid w:val="002D1E5D"/>
    <w:rsid w:val="002D271E"/>
    <w:rsid w:val="002D420C"/>
    <w:rsid w:val="002D479E"/>
    <w:rsid w:val="002D5252"/>
    <w:rsid w:val="002D5EDA"/>
    <w:rsid w:val="002D6102"/>
    <w:rsid w:val="002D667C"/>
    <w:rsid w:val="002D7555"/>
    <w:rsid w:val="002D7E86"/>
    <w:rsid w:val="002E0354"/>
    <w:rsid w:val="002E0681"/>
    <w:rsid w:val="002E06B8"/>
    <w:rsid w:val="002E0F2F"/>
    <w:rsid w:val="002E13C9"/>
    <w:rsid w:val="002E1BC2"/>
    <w:rsid w:val="002E2349"/>
    <w:rsid w:val="002E3E21"/>
    <w:rsid w:val="002E48CF"/>
    <w:rsid w:val="002E515D"/>
    <w:rsid w:val="002E5C75"/>
    <w:rsid w:val="002E608F"/>
    <w:rsid w:val="002E67C5"/>
    <w:rsid w:val="002E68AE"/>
    <w:rsid w:val="002E6B74"/>
    <w:rsid w:val="002E6CD9"/>
    <w:rsid w:val="002E7EAF"/>
    <w:rsid w:val="002F022A"/>
    <w:rsid w:val="002F0ADC"/>
    <w:rsid w:val="002F111C"/>
    <w:rsid w:val="002F3C4B"/>
    <w:rsid w:val="002F4DF7"/>
    <w:rsid w:val="002F5127"/>
    <w:rsid w:val="002F5FFC"/>
    <w:rsid w:val="002F63AF"/>
    <w:rsid w:val="002F6A10"/>
    <w:rsid w:val="002F70BD"/>
    <w:rsid w:val="00300346"/>
    <w:rsid w:val="00300C6E"/>
    <w:rsid w:val="0030164F"/>
    <w:rsid w:val="00302C66"/>
    <w:rsid w:val="00304B20"/>
    <w:rsid w:val="003055D5"/>
    <w:rsid w:val="00305921"/>
    <w:rsid w:val="003059CB"/>
    <w:rsid w:val="00306712"/>
    <w:rsid w:val="00307194"/>
    <w:rsid w:val="003106D3"/>
    <w:rsid w:val="00310891"/>
    <w:rsid w:val="0031215E"/>
    <w:rsid w:val="00312293"/>
    <w:rsid w:val="00312999"/>
    <w:rsid w:val="00312C33"/>
    <w:rsid w:val="00312F75"/>
    <w:rsid w:val="0031336B"/>
    <w:rsid w:val="00313AAB"/>
    <w:rsid w:val="0031480D"/>
    <w:rsid w:val="00315214"/>
    <w:rsid w:val="0031648B"/>
    <w:rsid w:val="00316C6B"/>
    <w:rsid w:val="00317781"/>
    <w:rsid w:val="00317DD3"/>
    <w:rsid w:val="00320F90"/>
    <w:rsid w:val="00321CDD"/>
    <w:rsid w:val="00321D1F"/>
    <w:rsid w:val="00322700"/>
    <w:rsid w:val="003227B2"/>
    <w:rsid w:val="00323196"/>
    <w:rsid w:val="003239ED"/>
    <w:rsid w:val="003247E1"/>
    <w:rsid w:val="00325337"/>
    <w:rsid w:val="00325769"/>
    <w:rsid w:val="00326FF2"/>
    <w:rsid w:val="0032714C"/>
    <w:rsid w:val="00327BED"/>
    <w:rsid w:val="0033041D"/>
    <w:rsid w:val="0033066D"/>
    <w:rsid w:val="00331EA6"/>
    <w:rsid w:val="0033240C"/>
    <w:rsid w:val="0033261E"/>
    <w:rsid w:val="003328A8"/>
    <w:rsid w:val="00332D73"/>
    <w:rsid w:val="00332EE7"/>
    <w:rsid w:val="003331B7"/>
    <w:rsid w:val="00335BC9"/>
    <w:rsid w:val="00335F1F"/>
    <w:rsid w:val="003360C3"/>
    <w:rsid w:val="003364D3"/>
    <w:rsid w:val="0033686F"/>
    <w:rsid w:val="00336F66"/>
    <w:rsid w:val="00337354"/>
    <w:rsid w:val="00337EE3"/>
    <w:rsid w:val="00337FAE"/>
    <w:rsid w:val="00340D2B"/>
    <w:rsid w:val="003416B3"/>
    <w:rsid w:val="00343A5E"/>
    <w:rsid w:val="00344EDF"/>
    <w:rsid w:val="003451DF"/>
    <w:rsid w:val="00345201"/>
    <w:rsid w:val="00346F1E"/>
    <w:rsid w:val="0034798F"/>
    <w:rsid w:val="003479E4"/>
    <w:rsid w:val="00347AF4"/>
    <w:rsid w:val="00350117"/>
    <w:rsid w:val="00350E3D"/>
    <w:rsid w:val="003519F7"/>
    <w:rsid w:val="00351A6D"/>
    <w:rsid w:val="003530FC"/>
    <w:rsid w:val="00354664"/>
    <w:rsid w:val="00354C69"/>
    <w:rsid w:val="00354F00"/>
    <w:rsid w:val="003560E0"/>
    <w:rsid w:val="00356756"/>
    <w:rsid w:val="0035771C"/>
    <w:rsid w:val="00357A77"/>
    <w:rsid w:val="00357BF3"/>
    <w:rsid w:val="0036148E"/>
    <w:rsid w:val="00362BEC"/>
    <w:rsid w:val="00363452"/>
    <w:rsid w:val="00363DE5"/>
    <w:rsid w:val="00364F67"/>
    <w:rsid w:val="003659B1"/>
    <w:rsid w:val="00366A50"/>
    <w:rsid w:val="00366A7F"/>
    <w:rsid w:val="00370791"/>
    <w:rsid w:val="00370B75"/>
    <w:rsid w:val="00370E29"/>
    <w:rsid w:val="00372466"/>
    <w:rsid w:val="00373082"/>
    <w:rsid w:val="00373D20"/>
    <w:rsid w:val="003742EA"/>
    <w:rsid w:val="0037436D"/>
    <w:rsid w:val="00374424"/>
    <w:rsid w:val="0037445F"/>
    <w:rsid w:val="003757E2"/>
    <w:rsid w:val="00375D45"/>
    <w:rsid w:val="00375E4F"/>
    <w:rsid w:val="0037600A"/>
    <w:rsid w:val="00376B0E"/>
    <w:rsid w:val="00376F0A"/>
    <w:rsid w:val="00377261"/>
    <w:rsid w:val="003773B7"/>
    <w:rsid w:val="00377B15"/>
    <w:rsid w:val="0038003F"/>
    <w:rsid w:val="003809B1"/>
    <w:rsid w:val="00380CA6"/>
    <w:rsid w:val="00381265"/>
    <w:rsid w:val="003824B5"/>
    <w:rsid w:val="00382CD1"/>
    <w:rsid w:val="00383EAA"/>
    <w:rsid w:val="00384743"/>
    <w:rsid w:val="00384EFA"/>
    <w:rsid w:val="00385D84"/>
    <w:rsid w:val="00386202"/>
    <w:rsid w:val="003902C9"/>
    <w:rsid w:val="0039047B"/>
    <w:rsid w:val="0039079D"/>
    <w:rsid w:val="003907B8"/>
    <w:rsid w:val="00390BF7"/>
    <w:rsid w:val="0039123E"/>
    <w:rsid w:val="00391425"/>
    <w:rsid w:val="0039180E"/>
    <w:rsid w:val="00392347"/>
    <w:rsid w:val="00392DA9"/>
    <w:rsid w:val="00393507"/>
    <w:rsid w:val="00393AE2"/>
    <w:rsid w:val="00394BAA"/>
    <w:rsid w:val="003950C7"/>
    <w:rsid w:val="0039520E"/>
    <w:rsid w:val="003956BF"/>
    <w:rsid w:val="003958A9"/>
    <w:rsid w:val="0039616A"/>
    <w:rsid w:val="003966B8"/>
    <w:rsid w:val="00397C4B"/>
    <w:rsid w:val="00397EF4"/>
    <w:rsid w:val="003A1600"/>
    <w:rsid w:val="003A17BE"/>
    <w:rsid w:val="003A23C0"/>
    <w:rsid w:val="003A2504"/>
    <w:rsid w:val="003A28AD"/>
    <w:rsid w:val="003A2DA1"/>
    <w:rsid w:val="003A3CF3"/>
    <w:rsid w:val="003A3D47"/>
    <w:rsid w:val="003A4062"/>
    <w:rsid w:val="003A4604"/>
    <w:rsid w:val="003A4F5B"/>
    <w:rsid w:val="003A7556"/>
    <w:rsid w:val="003A770B"/>
    <w:rsid w:val="003B0360"/>
    <w:rsid w:val="003B0481"/>
    <w:rsid w:val="003B1816"/>
    <w:rsid w:val="003B37FF"/>
    <w:rsid w:val="003B3B13"/>
    <w:rsid w:val="003B3B71"/>
    <w:rsid w:val="003B3BCC"/>
    <w:rsid w:val="003B4165"/>
    <w:rsid w:val="003B5B13"/>
    <w:rsid w:val="003B5E17"/>
    <w:rsid w:val="003B6F44"/>
    <w:rsid w:val="003B798C"/>
    <w:rsid w:val="003C0026"/>
    <w:rsid w:val="003C0E92"/>
    <w:rsid w:val="003C2916"/>
    <w:rsid w:val="003C515D"/>
    <w:rsid w:val="003C5638"/>
    <w:rsid w:val="003C59A0"/>
    <w:rsid w:val="003D0167"/>
    <w:rsid w:val="003D03F9"/>
    <w:rsid w:val="003D071F"/>
    <w:rsid w:val="003D0761"/>
    <w:rsid w:val="003D0A5D"/>
    <w:rsid w:val="003D0D0D"/>
    <w:rsid w:val="003D1273"/>
    <w:rsid w:val="003D1B0A"/>
    <w:rsid w:val="003D2F56"/>
    <w:rsid w:val="003D3124"/>
    <w:rsid w:val="003D4420"/>
    <w:rsid w:val="003D4B25"/>
    <w:rsid w:val="003D57DD"/>
    <w:rsid w:val="003D5A84"/>
    <w:rsid w:val="003D5AFB"/>
    <w:rsid w:val="003D7222"/>
    <w:rsid w:val="003D7509"/>
    <w:rsid w:val="003E05E9"/>
    <w:rsid w:val="003E27CD"/>
    <w:rsid w:val="003E2D31"/>
    <w:rsid w:val="003E3121"/>
    <w:rsid w:val="003E3330"/>
    <w:rsid w:val="003E33E1"/>
    <w:rsid w:val="003E3833"/>
    <w:rsid w:val="003E3A69"/>
    <w:rsid w:val="003E42BE"/>
    <w:rsid w:val="003E434D"/>
    <w:rsid w:val="003E49C7"/>
    <w:rsid w:val="003E62D6"/>
    <w:rsid w:val="003E682B"/>
    <w:rsid w:val="003E7086"/>
    <w:rsid w:val="003E7394"/>
    <w:rsid w:val="003E73F1"/>
    <w:rsid w:val="003E79A6"/>
    <w:rsid w:val="003E7ECD"/>
    <w:rsid w:val="003F04CF"/>
    <w:rsid w:val="003F11DA"/>
    <w:rsid w:val="003F1210"/>
    <w:rsid w:val="003F2819"/>
    <w:rsid w:val="003F2CAB"/>
    <w:rsid w:val="003F35C6"/>
    <w:rsid w:val="003F4749"/>
    <w:rsid w:val="003F4896"/>
    <w:rsid w:val="003F5294"/>
    <w:rsid w:val="003F59A6"/>
    <w:rsid w:val="003F59E2"/>
    <w:rsid w:val="003F5E48"/>
    <w:rsid w:val="003F605B"/>
    <w:rsid w:val="003F65AF"/>
    <w:rsid w:val="003F68B2"/>
    <w:rsid w:val="003F7173"/>
    <w:rsid w:val="004022CC"/>
    <w:rsid w:val="00402371"/>
    <w:rsid w:val="00402C8D"/>
    <w:rsid w:val="00402E29"/>
    <w:rsid w:val="004033AF"/>
    <w:rsid w:val="004034A2"/>
    <w:rsid w:val="00403EE1"/>
    <w:rsid w:val="004040E9"/>
    <w:rsid w:val="00405BEC"/>
    <w:rsid w:val="004061F4"/>
    <w:rsid w:val="00406259"/>
    <w:rsid w:val="0040706A"/>
    <w:rsid w:val="004101D1"/>
    <w:rsid w:val="00410EA0"/>
    <w:rsid w:val="004114F5"/>
    <w:rsid w:val="0041158E"/>
    <w:rsid w:val="00411C28"/>
    <w:rsid w:val="00411DB0"/>
    <w:rsid w:val="004127F0"/>
    <w:rsid w:val="00412866"/>
    <w:rsid w:val="00416E3C"/>
    <w:rsid w:val="00417AE7"/>
    <w:rsid w:val="004202E8"/>
    <w:rsid w:val="00421042"/>
    <w:rsid w:val="004215F0"/>
    <w:rsid w:val="004215FC"/>
    <w:rsid w:val="00422540"/>
    <w:rsid w:val="00422790"/>
    <w:rsid w:val="004229A7"/>
    <w:rsid w:val="00422D20"/>
    <w:rsid w:val="00422E1E"/>
    <w:rsid w:val="00422F48"/>
    <w:rsid w:val="00423236"/>
    <w:rsid w:val="00423D8C"/>
    <w:rsid w:val="00425B3A"/>
    <w:rsid w:val="0042664A"/>
    <w:rsid w:val="00426BD4"/>
    <w:rsid w:val="00427A68"/>
    <w:rsid w:val="00427B3B"/>
    <w:rsid w:val="004309B6"/>
    <w:rsid w:val="00431A06"/>
    <w:rsid w:val="004326D2"/>
    <w:rsid w:val="00432C6A"/>
    <w:rsid w:val="004334E3"/>
    <w:rsid w:val="0043453B"/>
    <w:rsid w:val="00435167"/>
    <w:rsid w:val="0043523C"/>
    <w:rsid w:val="00435728"/>
    <w:rsid w:val="004365CD"/>
    <w:rsid w:val="0043701E"/>
    <w:rsid w:val="00437CC1"/>
    <w:rsid w:val="00437F61"/>
    <w:rsid w:val="0044189E"/>
    <w:rsid w:val="00442080"/>
    <w:rsid w:val="00442145"/>
    <w:rsid w:val="0044241A"/>
    <w:rsid w:val="00442897"/>
    <w:rsid w:val="00442981"/>
    <w:rsid w:val="0044356E"/>
    <w:rsid w:val="004442E3"/>
    <w:rsid w:val="00445800"/>
    <w:rsid w:val="0044613F"/>
    <w:rsid w:val="0044657A"/>
    <w:rsid w:val="004466CA"/>
    <w:rsid w:val="00447580"/>
    <w:rsid w:val="00453868"/>
    <w:rsid w:val="00453EF0"/>
    <w:rsid w:val="0045427A"/>
    <w:rsid w:val="00454453"/>
    <w:rsid w:val="0045467B"/>
    <w:rsid w:val="004548F3"/>
    <w:rsid w:val="00455326"/>
    <w:rsid w:val="00455A09"/>
    <w:rsid w:val="00456070"/>
    <w:rsid w:val="00457731"/>
    <w:rsid w:val="004609AA"/>
    <w:rsid w:val="00462717"/>
    <w:rsid w:val="004629E1"/>
    <w:rsid w:val="004630EA"/>
    <w:rsid w:val="0046363C"/>
    <w:rsid w:val="00464120"/>
    <w:rsid w:val="0046443C"/>
    <w:rsid w:val="004648E6"/>
    <w:rsid w:val="0046622A"/>
    <w:rsid w:val="00466596"/>
    <w:rsid w:val="004669E5"/>
    <w:rsid w:val="00466A8A"/>
    <w:rsid w:val="00467B8A"/>
    <w:rsid w:val="00467F06"/>
    <w:rsid w:val="00470A0B"/>
    <w:rsid w:val="00470D63"/>
    <w:rsid w:val="00470DDB"/>
    <w:rsid w:val="00471DD6"/>
    <w:rsid w:val="00474135"/>
    <w:rsid w:val="00474698"/>
    <w:rsid w:val="00475ECE"/>
    <w:rsid w:val="00475EEF"/>
    <w:rsid w:val="00476A6E"/>
    <w:rsid w:val="0048013E"/>
    <w:rsid w:val="00480382"/>
    <w:rsid w:val="00480448"/>
    <w:rsid w:val="00480A64"/>
    <w:rsid w:val="0048168F"/>
    <w:rsid w:val="004819E5"/>
    <w:rsid w:val="004832EC"/>
    <w:rsid w:val="00483BD6"/>
    <w:rsid w:val="00483FCA"/>
    <w:rsid w:val="00484609"/>
    <w:rsid w:val="00484684"/>
    <w:rsid w:val="00485863"/>
    <w:rsid w:val="00485F15"/>
    <w:rsid w:val="00485F40"/>
    <w:rsid w:val="00486A71"/>
    <w:rsid w:val="00486B4B"/>
    <w:rsid w:val="0048748B"/>
    <w:rsid w:val="00487C86"/>
    <w:rsid w:val="00490A52"/>
    <w:rsid w:val="004916CD"/>
    <w:rsid w:val="00493204"/>
    <w:rsid w:val="00493C7A"/>
    <w:rsid w:val="00493D49"/>
    <w:rsid w:val="0049410C"/>
    <w:rsid w:val="0049444B"/>
    <w:rsid w:val="00495E57"/>
    <w:rsid w:val="00496E2A"/>
    <w:rsid w:val="00496E77"/>
    <w:rsid w:val="004975E6"/>
    <w:rsid w:val="0049775F"/>
    <w:rsid w:val="004A00BF"/>
    <w:rsid w:val="004A0254"/>
    <w:rsid w:val="004A080E"/>
    <w:rsid w:val="004A0C29"/>
    <w:rsid w:val="004A1FDB"/>
    <w:rsid w:val="004A25FD"/>
    <w:rsid w:val="004A36CA"/>
    <w:rsid w:val="004A43AF"/>
    <w:rsid w:val="004A49D7"/>
    <w:rsid w:val="004A4B4D"/>
    <w:rsid w:val="004A4C77"/>
    <w:rsid w:val="004A4CE4"/>
    <w:rsid w:val="004A5364"/>
    <w:rsid w:val="004A5C1B"/>
    <w:rsid w:val="004A60D8"/>
    <w:rsid w:val="004A64BE"/>
    <w:rsid w:val="004A6A9F"/>
    <w:rsid w:val="004A719E"/>
    <w:rsid w:val="004B10F4"/>
    <w:rsid w:val="004B11A6"/>
    <w:rsid w:val="004B1B13"/>
    <w:rsid w:val="004B3FBA"/>
    <w:rsid w:val="004B4111"/>
    <w:rsid w:val="004B435D"/>
    <w:rsid w:val="004B5B26"/>
    <w:rsid w:val="004C00B1"/>
    <w:rsid w:val="004C10B2"/>
    <w:rsid w:val="004C1161"/>
    <w:rsid w:val="004C1D1A"/>
    <w:rsid w:val="004C2CEC"/>
    <w:rsid w:val="004C3118"/>
    <w:rsid w:val="004C3E1D"/>
    <w:rsid w:val="004C42F1"/>
    <w:rsid w:val="004C5235"/>
    <w:rsid w:val="004C5AB5"/>
    <w:rsid w:val="004C6CC8"/>
    <w:rsid w:val="004D00B2"/>
    <w:rsid w:val="004D02C8"/>
    <w:rsid w:val="004D0420"/>
    <w:rsid w:val="004D0DC5"/>
    <w:rsid w:val="004D0E34"/>
    <w:rsid w:val="004D1D10"/>
    <w:rsid w:val="004D213C"/>
    <w:rsid w:val="004D21D6"/>
    <w:rsid w:val="004D2C9B"/>
    <w:rsid w:val="004D3337"/>
    <w:rsid w:val="004D4180"/>
    <w:rsid w:val="004D4553"/>
    <w:rsid w:val="004D45AE"/>
    <w:rsid w:val="004D490C"/>
    <w:rsid w:val="004D4DDC"/>
    <w:rsid w:val="004D63EA"/>
    <w:rsid w:val="004D6CC3"/>
    <w:rsid w:val="004D6DD3"/>
    <w:rsid w:val="004D6F9D"/>
    <w:rsid w:val="004E2F3D"/>
    <w:rsid w:val="004E32F1"/>
    <w:rsid w:val="004E3CE2"/>
    <w:rsid w:val="004E429A"/>
    <w:rsid w:val="004E42C6"/>
    <w:rsid w:val="004E55AE"/>
    <w:rsid w:val="004E5986"/>
    <w:rsid w:val="004E5B0B"/>
    <w:rsid w:val="004E5B2C"/>
    <w:rsid w:val="004E5EFB"/>
    <w:rsid w:val="004E6524"/>
    <w:rsid w:val="004E65B3"/>
    <w:rsid w:val="004E65DD"/>
    <w:rsid w:val="004E718B"/>
    <w:rsid w:val="004E72B4"/>
    <w:rsid w:val="004E76F8"/>
    <w:rsid w:val="004E7BA2"/>
    <w:rsid w:val="004F01A1"/>
    <w:rsid w:val="004F03AE"/>
    <w:rsid w:val="004F149A"/>
    <w:rsid w:val="004F15FA"/>
    <w:rsid w:val="004F1690"/>
    <w:rsid w:val="004F1C81"/>
    <w:rsid w:val="004F2424"/>
    <w:rsid w:val="004F2763"/>
    <w:rsid w:val="004F2807"/>
    <w:rsid w:val="004F28DA"/>
    <w:rsid w:val="004F2BE3"/>
    <w:rsid w:val="004F444F"/>
    <w:rsid w:val="004F4AA5"/>
    <w:rsid w:val="004F4CC5"/>
    <w:rsid w:val="004F4CD2"/>
    <w:rsid w:val="004F5057"/>
    <w:rsid w:val="004F6656"/>
    <w:rsid w:val="004F757A"/>
    <w:rsid w:val="004F7B53"/>
    <w:rsid w:val="004F7B75"/>
    <w:rsid w:val="004F7BB6"/>
    <w:rsid w:val="00500A9F"/>
    <w:rsid w:val="005024AC"/>
    <w:rsid w:val="00502B1D"/>
    <w:rsid w:val="005052B6"/>
    <w:rsid w:val="00505714"/>
    <w:rsid w:val="00505775"/>
    <w:rsid w:val="00506062"/>
    <w:rsid w:val="00510D81"/>
    <w:rsid w:val="00510DBA"/>
    <w:rsid w:val="00510FF4"/>
    <w:rsid w:val="00512EC6"/>
    <w:rsid w:val="00512FDC"/>
    <w:rsid w:val="005135FE"/>
    <w:rsid w:val="00513643"/>
    <w:rsid w:val="005137E2"/>
    <w:rsid w:val="005139F2"/>
    <w:rsid w:val="00513D1D"/>
    <w:rsid w:val="005141B0"/>
    <w:rsid w:val="00514249"/>
    <w:rsid w:val="005148A4"/>
    <w:rsid w:val="005154D3"/>
    <w:rsid w:val="00515852"/>
    <w:rsid w:val="00515AF3"/>
    <w:rsid w:val="0051644B"/>
    <w:rsid w:val="00516979"/>
    <w:rsid w:val="00517B0A"/>
    <w:rsid w:val="00520769"/>
    <w:rsid w:val="00520C9C"/>
    <w:rsid w:val="005212E5"/>
    <w:rsid w:val="00521571"/>
    <w:rsid w:val="00522DAC"/>
    <w:rsid w:val="00523336"/>
    <w:rsid w:val="005245EB"/>
    <w:rsid w:val="00526204"/>
    <w:rsid w:val="00526ADC"/>
    <w:rsid w:val="00526DF8"/>
    <w:rsid w:val="00526EB6"/>
    <w:rsid w:val="00527774"/>
    <w:rsid w:val="00527986"/>
    <w:rsid w:val="00527AA4"/>
    <w:rsid w:val="00530AB9"/>
    <w:rsid w:val="0053106A"/>
    <w:rsid w:val="005311A7"/>
    <w:rsid w:val="0053198B"/>
    <w:rsid w:val="00531BC7"/>
    <w:rsid w:val="00531E7B"/>
    <w:rsid w:val="00534814"/>
    <w:rsid w:val="005356E2"/>
    <w:rsid w:val="00536154"/>
    <w:rsid w:val="005361DE"/>
    <w:rsid w:val="0053661E"/>
    <w:rsid w:val="005366A9"/>
    <w:rsid w:val="0053750F"/>
    <w:rsid w:val="00537998"/>
    <w:rsid w:val="00537E59"/>
    <w:rsid w:val="00537F57"/>
    <w:rsid w:val="005402F7"/>
    <w:rsid w:val="00540697"/>
    <w:rsid w:val="005411E8"/>
    <w:rsid w:val="00541EC7"/>
    <w:rsid w:val="00541FBB"/>
    <w:rsid w:val="0054247C"/>
    <w:rsid w:val="00542B04"/>
    <w:rsid w:val="00542DB1"/>
    <w:rsid w:val="00544170"/>
    <w:rsid w:val="00544ADF"/>
    <w:rsid w:val="00544F0A"/>
    <w:rsid w:val="00546405"/>
    <w:rsid w:val="0054686D"/>
    <w:rsid w:val="00547D61"/>
    <w:rsid w:val="00551DCA"/>
    <w:rsid w:val="00551EC9"/>
    <w:rsid w:val="005533F3"/>
    <w:rsid w:val="00554069"/>
    <w:rsid w:val="00554214"/>
    <w:rsid w:val="00557EBA"/>
    <w:rsid w:val="00557FF7"/>
    <w:rsid w:val="00560CF6"/>
    <w:rsid w:val="0056105C"/>
    <w:rsid w:val="00561946"/>
    <w:rsid w:val="0056252B"/>
    <w:rsid w:val="005632D7"/>
    <w:rsid w:val="00563739"/>
    <w:rsid w:val="005657E6"/>
    <w:rsid w:val="005661B8"/>
    <w:rsid w:val="005664B8"/>
    <w:rsid w:val="00566C47"/>
    <w:rsid w:val="00567064"/>
    <w:rsid w:val="005672A9"/>
    <w:rsid w:val="00567739"/>
    <w:rsid w:val="00567E32"/>
    <w:rsid w:val="00570824"/>
    <w:rsid w:val="00570F2C"/>
    <w:rsid w:val="00572B75"/>
    <w:rsid w:val="00573F20"/>
    <w:rsid w:val="0057455F"/>
    <w:rsid w:val="00574D50"/>
    <w:rsid w:val="00574E16"/>
    <w:rsid w:val="005750BB"/>
    <w:rsid w:val="00575629"/>
    <w:rsid w:val="00576D40"/>
    <w:rsid w:val="00577084"/>
    <w:rsid w:val="00577D4B"/>
    <w:rsid w:val="005805E3"/>
    <w:rsid w:val="00580920"/>
    <w:rsid w:val="00580AD7"/>
    <w:rsid w:val="00581842"/>
    <w:rsid w:val="00581921"/>
    <w:rsid w:val="0058197E"/>
    <w:rsid w:val="00581E19"/>
    <w:rsid w:val="00582386"/>
    <w:rsid w:val="0058241B"/>
    <w:rsid w:val="005824F0"/>
    <w:rsid w:val="00583053"/>
    <w:rsid w:val="005831EE"/>
    <w:rsid w:val="0058334B"/>
    <w:rsid w:val="00583458"/>
    <w:rsid w:val="00583A92"/>
    <w:rsid w:val="00585075"/>
    <w:rsid w:val="00585405"/>
    <w:rsid w:val="0058585F"/>
    <w:rsid w:val="00586330"/>
    <w:rsid w:val="00586B0A"/>
    <w:rsid w:val="00586C41"/>
    <w:rsid w:val="00587034"/>
    <w:rsid w:val="005875BD"/>
    <w:rsid w:val="005876A1"/>
    <w:rsid w:val="00587917"/>
    <w:rsid w:val="00587E85"/>
    <w:rsid w:val="00587FDC"/>
    <w:rsid w:val="0059014A"/>
    <w:rsid w:val="005905A5"/>
    <w:rsid w:val="00590BCC"/>
    <w:rsid w:val="00590C58"/>
    <w:rsid w:val="00590EDF"/>
    <w:rsid w:val="005915B9"/>
    <w:rsid w:val="00592972"/>
    <w:rsid w:val="0059451B"/>
    <w:rsid w:val="005948BB"/>
    <w:rsid w:val="00595F81"/>
    <w:rsid w:val="005963E6"/>
    <w:rsid w:val="005A031F"/>
    <w:rsid w:val="005A0A90"/>
    <w:rsid w:val="005A1562"/>
    <w:rsid w:val="005A167F"/>
    <w:rsid w:val="005A1823"/>
    <w:rsid w:val="005A1DA6"/>
    <w:rsid w:val="005A201E"/>
    <w:rsid w:val="005A2122"/>
    <w:rsid w:val="005A288F"/>
    <w:rsid w:val="005A34CE"/>
    <w:rsid w:val="005A3512"/>
    <w:rsid w:val="005A3A82"/>
    <w:rsid w:val="005A3BA9"/>
    <w:rsid w:val="005A3ECB"/>
    <w:rsid w:val="005A3FEF"/>
    <w:rsid w:val="005A40E5"/>
    <w:rsid w:val="005A5BA2"/>
    <w:rsid w:val="005A65A8"/>
    <w:rsid w:val="005A72BB"/>
    <w:rsid w:val="005A78C0"/>
    <w:rsid w:val="005B0126"/>
    <w:rsid w:val="005B09D3"/>
    <w:rsid w:val="005B0D5F"/>
    <w:rsid w:val="005B0F7F"/>
    <w:rsid w:val="005B1181"/>
    <w:rsid w:val="005B19CD"/>
    <w:rsid w:val="005B2986"/>
    <w:rsid w:val="005B4515"/>
    <w:rsid w:val="005B468A"/>
    <w:rsid w:val="005B534F"/>
    <w:rsid w:val="005B53A6"/>
    <w:rsid w:val="005B5A2F"/>
    <w:rsid w:val="005B5B4E"/>
    <w:rsid w:val="005B6985"/>
    <w:rsid w:val="005B6D09"/>
    <w:rsid w:val="005B717A"/>
    <w:rsid w:val="005B7CDA"/>
    <w:rsid w:val="005C0AC1"/>
    <w:rsid w:val="005C12B9"/>
    <w:rsid w:val="005C13C0"/>
    <w:rsid w:val="005C14D7"/>
    <w:rsid w:val="005C25A4"/>
    <w:rsid w:val="005C2AF7"/>
    <w:rsid w:val="005C2B29"/>
    <w:rsid w:val="005C4C80"/>
    <w:rsid w:val="005C500E"/>
    <w:rsid w:val="005C5955"/>
    <w:rsid w:val="005C5EE2"/>
    <w:rsid w:val="005C71CB"/>
    <w:rsid w:val="005C75A6"/>
    <w:rsid w:val="005D1CCF"/>
    <w:rsid w:val="005D2100"/>
    <w:rsid w:val="005D2213"/>
    <w:rsid w:val="005D4376"/>
    <w:rsid w:val="005D53E6"/>
    <w:rsid w:val="005D5999"/>
    <w:rsid w:val="005D701B"/>
    <w:rsid w:val="005D73DB"/>
    <w:rsid w:val="005E00D8"/>
    <w:rsid w:val="005E0906"/>
    <w:rsid w:val="005E0D16"/>
    <w:rsid w:val="005E0D33"/>
    <w:rsid w:val="005E23D3"/>
    <w:rsid w:val="005E3525"/>
    <w:rsid w:val="005E401E"/>
    <w:rsid w:val="005E46DD"/>
    <w:rsid w:val="005E73BC"/>
    <w:rsid w:val="005F0C5B"/>
    <w:rsid w:val="005F0F20"/>
    <w:rsid w:val="005F0F86"/>
    <w:rsid w:val="005F199F"/>
    <w:rsid w:val="005F1A1C"/>
    <w:rsid w:val="005F1B1B"/>
    <w:rsid w:val="005F2042"/>
    <w:rsid w:val="005F3921"/>
    <w:rsid w:val="005F4063"/>
    <w:rsid w:val="005F469D"/>
    <w:rsid w:val="005F650B"/>
    <w:rsid w:val="005F687B"/>
    <w:rsid w:val="005F68E5"/>
    <w:rsid w:val="005F7381"/>
    <w:rsid w:val="005F76DB"/>
    <w:rsid w:val="00600181"/>
    <w:rsid w:val="00602401"/>
    <w:rsid w:val="00602921"/>
    <w:rsid w:val="00602CD5"/>
    <w:rsid w:val="00603346"/>
    <w:rsid w:val="006034A0"/>
    <w:rsid w:val="00603C3C"/>
    <w:rsid w:val="0060438F"/>
    <w:rsid w:val="006044F9"/>
    <w:rsid w:val="00604896"/>
    <w:rsid w:val="00606105"/>
    <w:rsid w:val="00606896"/>
    <w:rsid w:val="00606D0B"/>
    <w:rsid w:val="00610084"/>
    <w:rsid w:val="00611DB7"/>
    <w:rsid w:val="00612D63"/>
    <w:rsid w:val="006138E5"/>
    <w:rsid w:val="0061391D"/>
    <w:rsid w:val="006139B7"/>
    <w:rsid w:val="00613A8D"/>
    <w:rsid w:val="006152F4"/>
    <w:rsid w:val="00615728"/>
    <w:rsid w:val="006169B1"/>
    <w:rsid w:val="00616B90"/>
    <w:rsid w:val="00616F2C"/>
    <w:rsid w:val="00617402"/>
    <w:rsid w:val="006211EE"/>
    <w:rsid w:val="006214FD"/>
    <w:rsid w:val="00621AFB"/>
    <w:rsid w:val="00623051"/>
    <w:rsid w:val="00623658"/>
    <w:rsid w:val="0062457E"/>
    <w:rsid w:val="00624CD0"/>
    <w:rsid w:val="00624CF7"/>
    <w:rsid w:val="006252C4"/>
    <w:rsid w:val="00625567"/>
    <w:rsid w:val="00625A82"/>
    <w:rsid w:val="00626841"/>
    <w:rsid w:val="00626CEB"/>
    <w:rsid w:val="006271A2"/>
    <w:rsid w:val="006276C4"/>
    <w:rsid w:val="006306AF"/>
    <w:rsid w:val="006308C8"/>
    <w:rsid w:val="006314E2"/>
    <w:rsid w:val="00631807"/>
    <w:rsid w:val="00631872"/>
    <w:rsid w:val="00633F87"/>
    <w:rsid w:val="00635E19"/>
    <w:rsid w:val="006378FD"/>
    <w:rsid w:val="00637947"/>
    <w:rsid w:val="006401F1"/>
    <w:rsid w:val="00641A47"/>
    <w:rsid w:val="00641C91"/>
    <w:rsid w:val="00641CCF"/>
    <w:rsid w:val="006420CD"/>
    <w:rsid w:val="00642972"/>
    <w:rsid w:val="00642F50"/>
    <w:rsid w:val="00643A7E"/>
    <w:rsid w:val="00644302"/>
    <w:rsid w:val="006452AF"/>
    <w:rsid w:val="00645583"/>
    <w:rsid w:val="0064565A"/>
    <w:rsid w:val="006459B9"/>
    <w:rsid w:val="00645F05"/>
    <w:rsid w:val="00646DCD"/>
    <w:rsid w:val="006472D4"/>
    <w:rsid w:val="0064752D"/>
    <w:rsid w:val="00650EFC"/>
    <w:rsid w:val="006513FC"/>
    <w:rsid w:val="00652AC4"/>
    <w:rsid w:val="00652DA3"/>
    <w:rsid w:val="00652FAF"/>
    <w:rsid w:val="00653252"/>
    <w:rsid w:val="006534D4"/>
    <w:rsid w:val="00653806"/>
    <w:rsid w:val="00653883"/>
    <w:rsid w:val="00654BB0"/>
    <w:rsid w:val="00654FEC"/>
    <w:rsid w:val="0065547B"/>
    <w:rsid w:val="00655707"/>
    <w:rsid w:val="00656165"/>
    <w:rsid w:val="0065690B"/>
    <w:rsid w:val="00660BBE"/>
    <w:rsid w:val="00660BD1"/>
    <w:rsid w:val="006621A9"/>
    <w:rsid w:val="00662DBC"/>
    <w:rsid w:val="00662E2C"/>
    <w:rsid w:val="00663147"/>
    <w:rsid w:val="006634B0"/>
    <w:rsid w:val="006637E8"/>
    <w:rsid w:val="00663B89"/>
    <w:rsid w:val="00664228"/>
    <w:rsid w:val="0066438E"/>
    <w:rsid w:val="006643BE"/>
    <w:rsid w:val="0066538F"/>
    <w:rsid w:val="006702E0"/>
    <w:rsid w:val="00670501"/>
    <w:rsid w:val="00670762"/>
    <w:rsid w:val="00670D0C"/>
    <w:rsid w:val="006726AE"/>
    <w:rsid w:val="006728B0"/>
    <w:rsid w:val="00672BC5"/>
    <w:rsid w:val="006730D0"/>
    <w:rsid w:val="006751D8"/>
    <w:rsid w:val="00676A3B"/>
    <w:rsid w:val="0067773D"/>
    <w:rsid w:val="006800E3"/>
    <w:rsid w:val="0068049A"/>
    <w:rsid w:val="0068066D"/>
    <w:rsid w:val="00680E27"/>
    <w:rsid w:val="006814EC"/>
    <w:rsid w:val="00681523"/>
    <w:rsid w:val="00681F04"/>
    <w:rsid w:val="00681F64"/>
    <w:rsid w:val="00681F6E"/>
    <w:rsid w:val="00682028"/>
    <w:rsid w:val="006822A1"/>
    <w:rsid w:val="00682800"/>
    <w:rsid w:val="00682DFA"/>
    <w:rsid w:val="00683779"/>
    <w:rsid w:val="00683A53"/>
    <w:rsid w:val="00683AEA"/>
    <w:rsid w:val="00683D5C"/>
    <w:rsid w:val="00684AF7"/>
    <w:rsid w:val="00684D97"/>
    <w:rsid w:val="0068626F"/>
    <w:rsid w:val="006867FB"/>
    <w:rsid w:val="00686E51"/>
    <w:rsid w:val="006870F4"/>
    <w:rsid w:val="006876E1"/>
    <w:rsid w:val="0069039A"/>
    <w:rsid w:val="00690B59"/>
    <w:rsid w:val="00691C0A"/>
    <w:rsid w:val="006924DE"/>
    <w:rsid w:val="006927DD"/>
    <w:rsid w:val="00692E6E"/>
    <w:rsid w:val="006934D1"/>
    <w:rsid w:val="00693779"/>
    <w:rsid w:val="00693CE0"/>
    <w:rsid w:val="0069420A"/>
    <w:rsid w:val="00694A70"/>
    <w:rsid w:val="0069521A"/>
    <w:rsid w:val="00695513"/>
    <w:rsid w:val="00695784"/>
    <w:rsid w:val="00696553"/>
    <w:rsid w:val="00696BF8"/>
    <w:rsid w:val="00696D83"/>
    <w:rsid w:val="00697FA9"/>
    <w:rsid w:val="006A0091"/>
    <w:rsid w:val="006A00A4"/>
    <w:rsid w:val="006A018E"/>
    <w:rsid w:val="006A04FD"/>
    <w:rsid w:val="006A26CE"/>
    <w:rsid w:val="006A2B70"/>
    <w:rsid w:val="006A3333"/>
    <w:rsid w:val="006A39AB"/>
    <w:rsid w:val="006A3D61"/>
    <w:rsid w:val="006A3EAD"/>
    <w:rsid w:val="006A4AA6"/>
    <w:rsid w:val="006A66CD"/>
    <w:rsid w:val="006A6871"/>
    <w:rsid w:val="006A6C35"/>
    <w:rsid w:val="006A7736"/>
    <w:rsid w:val="006A7FD0"/>
    <w:rsid w:val="006B0C37"/>
    <w:rsid w:val="006B1881"/>
    <w:rsid w:val="006B19DD"/>
    <w:rsid w:val="006B1C20"/>
    <w:rsid w:val="006B1E2F"/>
    <w:rsid w:val="006B215B"/>
    <w:rsid w:val="006B2F89"/>
    <w:rsid w:val="006B3962"/>
    <w:rsid w:val="006B4B10"/>
    <w:rsid w:val="006B4F4D"/>
    <w:rsid w:val="006B4F7B"/>
    <w:rsid w:val="006B50BE"/>
    <w:rsid w:val="006B5761"/>
    <w:rsid w:val="006B5C01"/>
    <w:rsid w:val="006B5C11"/>
    <w:rsid w:val="006B6921"/>
    <w:rsid w:val="006B69BC"/>
    <w:rsid w:val="006B6EEF"/>
    <w:rsid w:val="006B7CE8"/>
    <w:rsid w:val="006B7D9C"/>
    <w:rsid w:val="006C0D43"/>
    <w:rsid w:val="006C139D"/>
    <w:rsid w:val="006C18A7"/>
    <w:rsid w:val="006C1ABC"/>
    <w:rsid w:val="006C24A0"/>
    <w:rsid w:val="006C252A"/>
    <w:rsid w:val="006C323E"/>
    <w:rsid w:val="006C3CD2"/>
    <w:rsid w:val="006C40AB"/>
    <w:rsid w:val="006C4174"/>
    <w:rsid w:val="006C42EF"/>
    <w:rsid w:val="006C436E"/>
    <w:rsid w:val="006C4ED1"/>
    <w:rsid w:val="006C4F4E"/>
    <w:rsid w:val="006C5A7D"/>
    <w:rsid w:val="006C789A"/>
    <w:rsid w:val="006C7CA3"/>
    <w:rsid w:val="006D0134"/>
    <w:rsid w:val="006D09C7"/>
    <w:rsid w:val="006D0A57"/>
    <w:rsid w:val="006D0F56"/>
    <w:rsid w:val="006D16FD"/>
    <w:rsid w:val="006D170E"/>
    <w:rsid w:val="006D21A2"/>
    <w:rsid w:val="006D2A7A"/>
    <w:rsid w:val="006D3834"/>
    <w:rsid w:val="006D43C8"/>
    <w:rsid w:val="006D4663"/>
    <w:rsid w:val="006D5AAD"/>
    <w:rsid w:val="006D6053"/>
    <w:rsid w:val="006D67D0"/>
    <w:rsid w:val="006D688B"/>
    <w:rsid w:val="006D7594"/>
    <w:rsid w:val="006E0502"/>
    <w:rsid w:val="006E09A9"/>
    <w:rsid w:val="006E0E48"/>
    <w:rsid w:val="006E0FAE"/>
    <w:rsid w:val="006E0FD5"/>
    <w:rsid w:val="006E193A"/>
    <w:rsid w:val="006E3901"/>
    <w:rsid w:val="006E584D"/>
    <w:rsid w:val="006E59F2"/>
    <w:rsid w:val="006E5C66"/>
    <w:rsid w:val="006F0DC2"/>
    <w:rsid w:val="006F0FB6"/>
    <w:rsid w:val="006F1983"/>
    <w:rsid w:val="006F22D0"/>
    <w:rsid w:val="006F257C"/>
    <w:rsid w:val="006F2AE9"/>
    <w:rsid w:val="006F3891"/>
    <w:rsid w:val="006F398C"/>
    <w:rsid w:val="006F3AFE"/>
    <w:rsid w:val="006F413F"/>
    <w:rsid w:val="006F5293"/>
    <w:rsid w:val="006F56DC"/>
    <w:rsid w:val="006F61B3"/>
    <w:rsid w:val="006F61D5"/>
    <w:rsid w:val="006F660F"/>
    <w:rsid w:val="006F6B46"/>
    <w:rsid w:val="006F6EB3"/>
    <w:rsid w:val="006F7D84"/>
    <w:rsid w:val="00700EDB"/>
    <w:rsid w:val="007014C5"/>
    <w:rsid w:val="007025FF"/>
    <w:rsid w:val="00702F4E"/>
    <w:rsid w:val="00703147"/>
    <w:rsid w:val="00703E15"/>
    <w:rsid w:val="00704237"/>
    <w:rsid w:val="00704658"/>
    <w:rsid w:val="00705323"/>
    <w:rsid w:val="00705955"/>
    <w:rsid w:val="00705A7F"/>
    <w:rsid w:val="00705C0A"/>
    <w:rsid w:val="00706AA9"/>
    <w:rsid w:val="00706AD7"/>
    <w:rsid w:val="00706E82"/>
    <w:rsid w:val="00707341"/>
    <w:rsid w:val="00707349"/>
    <w:rsid w:val="00707DD2"/>
    <w:rsid w:val="00710093"/>
    <w:rsid w:val="00710F9C"/>
    <w:rsid w:val="00710FD1"/>
    <w:rsid w:val="00711A80"/>
    <w:rsid w:val="00711C90"/>
    <w:rsid w:val="00712B6B"/>
    <w:rsid w:val="0071334F"/>
    <w:rsid w:val="00713A26"/>
    <w:rsid w:val="00714D1E"/>
    <w:rsid w:val="0071599B"/>
    <w:rsid w:val="00715B79"/>
    <w:rsid w:val="00715C59"/>
    <w:rsid w:val="0071656E"/>
    <w:rsid w:val="007175AA"/>
    <w:rsid w:val="007177F5"/>
    <w:rsid w:val="00717D00"/>
    <w:rsid w:val="0072137A"/>
    <w:rsid w:val="00722428"/>
    <w:rsid w:val="00723135"/>
    <w:rsid w:val="00723785"/>
    <w:rsid w:val="00723AA8"/>
    <w:rsid w:val="007244B2"/>
    <w:rsid w:val="007247C3"/>
    <w:rsid w:val="00725426"/>
    <w:rsid w:val="00726101"/>
    <w:rsid w:val="007261F7"/>
    <w:rsid w:val="00726AB7"/>
    <w:rsid w:val="00727261"/>
    <w:rsid w:val="00727989"/>
    <w:rsid w:val="00727ADA"/>
    <w:rsid w:val="00727DB5"/>
    <w:rsid w:val="007308C5"/>
    <w:rsid w:val="00730E5F"/>
    <w:rsid w:val="00731FE7"/>
    <w:rsid w:val="007321BC"/>
    <w:rsid w:val="007321C1"/>
    <w:rsid w:val="007324EB"/>
    <w:rsid w:val="00732616"/>
    <w:rsid w:val="007333BB"/>
    <w:rsid w:val="007338A3"/>
    <w:rsid w:val="00733B0B"/>
    <w:rsid w:val="00733EA6"/>
    <w:rsid w:val="00734D75"/>
    <w:rsid w:val="00734EBE"/>
    <w:rsid w:val="007361E7"/>
    <w:rsid w:val="00736647"/>
    <w:rsid w:val="007367B8"/>
    <w:rsid w:val="00737F8E"/>
    <w:rsid w:val="00741497"/>
    <w:rsid w:val="00742B12"/>
    <w:rsid w:val="00743160"/>
    <w:rsid w:val="00743C8F"/>
    <w:rsid w:val="00743F12"/>
    <w:rsid w:val="00743FC1"/>
    <w:rsid w:val="00744BF5"/>
    <w:rsid w:val="00745325"/>
    <w:rsid w:val="00745D83"/>
    <w:rsid w:val="00745FF3"/>
    <w:rsid w:val="0074654C"/>
    <w:rsid w:val="007465B1"/>
    <w:rsid w:val="007469CF"/>
    <w:rsid w:val="0074772B"/>
    <w:rsid w:val="00747D89"/>
    <w:rsid w:val="00750095"/>
    <w:rsid w:val="007503FE"/>
    <w:rsid w:val="00751EC9"/>
    <w:rsid w:val="00752079"/>
    <w:rsid w:val="00752F4A"/>
    <w:rsid w:val="0075370C"/>
    <w:rsid w:val="00754099"/>
    <w:rsid w:val="0075445E"/>
    <w:rsid w:val="00755609"/>
    <w:rsid w:val="00755E45"/>
    <w:rsid w:val="00756E2B"/>
    <w:rsid w:val="007576E9"/>
    <w:rsid w:val="0076021F"/>
    <w:rsid w:val="00761135"/>
    <w:rsid w:val="007614A4"/>
    <w:rsid w:val="00761B5F"/>
    <w:rsid w:val="00761D88"/>
    <w:rsid w:val="0076253E"/>
    <w:rsid w:val="00763026"/>
    <w:rsid w:val="00763620"/>
    <w:rsid w:val="0076382F"/>
    <w:rsid w:val="00763B2F"/>
    <w:rsid w:val="00763C18"/>
    <w:rsid w:val="0076413F"/>
    <w:rsid w:val="0076479D"/>
    <w:rsid w:val="00764BFB"/>
    <w:rsid w:val="00765C30"/>
    <w:rsid w:val="00766844"/>
    <w:rsid w:val="00770183"/>
    <w:rsid w:val="00771DA9"/>
    <w:rsid w:val="007723A2"/>
    <w:rsid w:val="00773ED0"/>
    <w:rsid w:val="00774075"/>
    <w:rsid w:val="0077449A"/>
    <w:rsid w:val="007749C9"/>
    <w:rsid w:val="00775589"/>
    <w:rsid w:val="00775E6F"/>
    <w:rsid w:val="00776043"/>
    <w:rsid w:val="007767E2"/>
    <w:rsid w:val="007773E1"/>
    <w:rsid w:val="0078062C"/>
    <w:rsid w:val="007809F3"/>
    <w:rsid w:val="00781896"/>
    <w:rsid w:val="00782050"/>
    <w:rsid w:val="007821D8"/>
    <w:rsid w:val="0078221A"/>
    <w:rsid w:val="0078267B"/>
    <w:rsid w:val="00782D6D"/>
    <w:rsid w:val="00784901"/>
    <w:rsid w:val="00785BC9"/>
    <w:rsid w:val="00785E93"/>
    <w:rsid w:val="00785F6B"/>
    <w:rsid w:val="00786B19"/>
    <w:rsid w:val="00787241"/>
    <w:rsid w:val="007902F0"/>
    <w:rsid w:val="00790678"/>
    <w:rsid w:val="007906CB"/>
    <w:rsid w:val="00791B11"/>
    <w:rsid w:val="00792273"/>
    <w:rsid w:val="0079227A"/>
    <w:rsid w:val="00792848"/>
    <w:rsid w:val="00794152"/>
    <w:rsid w:val="007947CD"/>
    <w:rsid w:val="00795A2A"/>
    <w:rsid w:val="00795E84"/>
    <w:rsid w:val="00795FA6"/>
    <w:rsid w:val="007978CF"/>
    <w:rsid w:val="00797E3F"/>
    <w:rsid w:val="00797FA6"/>
    <w:rsid w:val="007A0538"/>
    <w:rsid w:val="007A097A"/>
    <w:rsid w:val="007A0A04"/>
    <w:rsid w:val="007A13BB"/>
    <w:rsid w:val="007A2338"/>
    <w:rsid w:val="007A252F"/>
    <w:rsid w:val="007A2A6C"/>
    <w:rsid w:val="007A357F"/>
    <w:rsid w:val="007A35E9"/>
    <w:rsid w:val="007A39C7"/>
    <w:rsid w:val="007A647B"/>
    <w:rsid w:val="007A6985"/>
    <w:rsid w:val="007A6EA6"/>
    <w:rsid w:val="007A6EE6"/>
    <w:rsid w:val="007A78D7"/>
    <w:rsid w:val="007B0412"/>
    <w:rsid w:val="007B0727"/>
    <w:rsid w:val="007B0B6C"/>
    <w:rsid w:val="007B0CDD"/>
    <w:rsid w:val="007B1629"/>
    <w:rsid w:val="007B1B9D"/>
    <w:rsid w:val="007B1DEE"/>
    <w:rsid w:val="007B1F63"/>
    <w:rsid w:val="007B20A6"/>
    <w:rsid w:val="007B21A9"/>
    <w:rsid w:val="007B2C34"/>
    <w:rsid w:val="007B36E1"/>
    <w:rsid w:val="007B4401"/>
    <w:rsid w:val="007B45F1"/>
    <w:rsid w:val="007B48C2"/>
    <w:rsid w:val="007B5686"/>
    <w:rsid w:val="007B6D85"/>
    <w:rsid w:val="007B7895"/>
    <w:rsid w:val="007C1E0B"/>
    <w:rsid w:val="007C21F2"/>
    <w:rsid w:val="007C26D2"/>
    <w:rsid w:val="007C2802"/>
    <w:rsid w:val="007C520D"/>
    <w:rsid w:val="007C5AF8"/>
    <w:rsid w:val="007D070B"/>
    <w:rsid w:val="007D071B"/>
    <w:rsid w:val="007D1AC0"/>
    <w:rsid w:val="007D2AA7"/>
    <w:rsid w:val="007D381E"/>
    <w:rsid w:val="007D59DD"/>
    <w:rsid w:val="007D5E8A"/>
    <w:rsid w:val="007D6917"/>
    <w:rsid w:val="007D6E2D"/>
    <w:rsid w:val="007D70BE"/>
    <w:rsid w:val="007E02C5"/>
    <w:rsid w:val="007E06AF"/>
    <w:rsid w:val="007E0D70"/>
    <w:rsid w:val="007E0E0F"/>
    <w:rsid w:val="007E1FBE"/>
    <w:rsid w:val="007E34EA"/>
    <w:rsid w:val="007E3A26"/>
    <w:rsid w:val="007E46D9"/>
    <w:rsid w:val="007E4AED"/>
    <w:rsid w:val="007E5277"/>
    <w:rsid w:val="007E53F1"/>
    <w:rsid w:val="007E593A"/>
    <w:rsid w:val="007E659A"/>
    <w:rsid w:val="007E7A19"/>
    <w:rsid w:val="007F0B10"/>
    <w:rsid w:val="007F0C59"/>
    <w:rsid w:val="007F1378"/>
    <w:rsid w:val="007F181F"/>
    <w:rsid w:val="007F1A3D"/>
    <w:rsid w:val="007F1DCA"/>
    <w:rsid w:val="007F2503"/>
    <w:rsid w:val="007F2E59"/>
    <w:rsid w:val="007F46BF"/>
    <w:rsid w:val="007F490A"/>
    <w:rsid w:val="007F4A52"/>
    <w:rsid w:val="007F5A08"/>
    <w:rsid w:val="007F5D57"/>
    <w:rsid w:val="007F6D45"/>
    <w:rsid w:val="007F7077"/>
    <w:rsid w:val="007F7426"/>
    <w:rsid w:val="007F773E"/>
    <w:rsid w:val="0080058A"/>
    <w:rsid w:val="008012F5"/>
    <w:rsid w:val="00801902"/>
    <w:rsid w:val="00801E7B"/>
    <w:rsid w:val="00802773"/>
    <w:rsid w:val="00803DA9"/>
    <w:rsid w:val="00804F41"/>
    <w:rsid w:val="00805C24"/>
    <w:rsid w:val="00805EBB"/>
    <w:rsid w:val="008069EC"/>
    <w:rsid w:val="00806C3D"/>
    <w:rsid w:val="008102ED"/>
    <w:rsid w:val="008125FC"/>
    <w:rsid w:val="00812998"/>
    <w:rsid w:val="0081313E"/>
    <w:rsid w:val="008133CF"/>
    <w:rsid w:val="00813D11"/>
    <w:rsid w:val="00814135"/>
    <w:rsid w:val="00814EBF"/>
    <w:rsid w:val="00815550"/>
    <w:rsid w:val="00815D22"/>
    <w:rsid w:val="008164F0"/>
    <w:rsid w:val="008165FD"/>
    <w:rsid w:val="00816FD1"/>
    <w:rsid w:val="00816FFF"/>
    <w:rsid w:val="00817033"/>
    <w:rsid w:val="00817063"/>
    <w:rsid w:val="0081725F"/>
    <w:rsid w:val="00817617"/>
    <w:rsid w:val="00820146"/>
    <w:rsid w:val="008218C9"/>
    <w:rsid w:val="008224EF"/>
    <w:rsid w:val="00822D98"/>
    <w:rsid w:val="00823037"/>
    <w:rsid w:val="00823D88"/>
    <w:rsid w:val="0082497B"/>
    <w:rsid w:val="00825647"/>
    <w:rsid w:val="00825A4C"/>
    <w:rsid w:val="00826857"/>
    <w:rsid w:val="00826B65"/>
    <w:rsid w:val="00827B73"/>
    <w:rsid w:val="008309AF"/>
    <w:rsid w:val="0083161B"/>
    <w:rsid w:val="00831DFE"/>
    <w:rsid w:val="00832B54"/>
    <w:rsid w:val="008352C9"/>
    <w:rsid w:val="00835EB6"/>
    <w:rsid w:val="00835F8C"/>
    <w:rsid w:val="00836A10"/>
    <w:rsid w:val="008402A8"/>
    <w:rsid w:val="008407C0"/>
    <w:rsid w:val="00841438"/>
    <w:rsid w:val="00841742"/>
    <w:rsid w:val="008417B9"/>
    <w:rsid w:val="0084189E"/>
    <w:rsid w:val="00841DDE"/>
    <w:rsid w:val="00843394"/>
    <w:rsid w:val="008437AE"/>
    <w:rsid w:val="00843B0A"/>
    <w:rsid w:val="00843D09"/>
    <w:rsid w:val="008440E0"/>
    <w:rsid w:val="00844A5B"/>
    <w:rsid w:val="00844C44"/>
    <w:rsid w:val="0084585C"/>
    <w:rsid w:val="00845DC9"/>
    <w:rsid w:val="00846AB0"/>
    <w:rsid w:val="00846DCC"/>
    <w:rsid w:val="00847EE2"/>
    <w:rsid w:val="008507A4"/>
    <w:rsid w:val="008507CC"/>
    <w:rsid w:val="00850DEB"/>
    <w:rsid w:val="008516CD"/>
    <w:rsid w:val="00851A90"/>
    <w:rsid w:val="008522EF"/>
    <w:rsid w:val="00853001"/>
    <w:rsid w:val="00853847"/>
    <w:rsid w:val="00853EEA"/>
    <w:rsid w:val="00853F60"/>
    <w:rsid w:val="00854C80"/>
    <w:rsid w:val="00855774"/>
    <w:rsid w:val="0085595C"/>
    <w:rsid w:val="00855B77"/>
    <w:rsid w:val="00855E31"/>
    <w:rsid w:val="0085682F"/>
    <w:rsid w:val="00857032"/>
    <w:rsid w:val="00857978"/>
    <w:rsid w:val="0086202F"/>
    <w:rsid w:val="008620DD"/>
    <w:rsid w:val="0086231C"/>
    <w:rsid w:val="008624C5"/>
    <w:rsid w:val="00862876"/>
    <w:rsid w:val="00862B75"/>
    <w:rsid w:val="00862DAD"/>
    <w:rsid w:val="00863364"/>
    <w:rsid w:val="00863414"/>
    <w:rsid w:val="00863754"/>
    <w:rsid w:val="0086486A"/>
    <w:rsid w:val="00864F6D"/>
    <w:rsid w:val="00864FE0"/>
    <w:rsid w:val="00865456"/>
    <w:rsid w:val="00866213"/>
    <w:rsid w:val="00866C3F"/>
    <w:rsid w:val="00867162"/>
    <w:rsid w:val="00867818"/>
    <w:rsid w:val="008705D6"/>
    <w:rsid w:val="00870AD8"/>
    <w:rsid w:val="00871357"/>
    <w:rsid w:val="008714BF"/>
    <w:rsid w:val="00871507"/>
    <w:rsid w:val="008724DB"/>
    <w:rsid w:val="00873A4F"/>
    <w:rsid w:val="00873F10"/>
    <w:rsid w:val="008748A8"/>
    <w:rsid w:val="008749A0"/>
    <w:rsid w:val="00876464"/>
    <w:rsid w:val="00876BB8"/>
    <w:rsid w:val="00876DF7"/>
    <w:rsid w:val="008779E4"/>
    <w:rsid w:val="00877DAD"/>
    <w:rsid w:val="00877DF2"/>
    <w:rsid w:val="00880822"/>
    <w:rsid w:val="00880F6D"/>
    <w:rsid w:val="00881F4B"/>
    <w:rsid w:val="008821E4"/>
    <w:rsid w:val="00882CA8"/>
    <w:rsid w:val="0088423F"/>
    <w:rsid w:val="0088445D"/>
    <w:rsid w:val="0088459F"/>
    <w:rsid w:val="00884A36"/>
    <w:rsid w:val="00884CFD"/>
    <w:rsid w:val="008855FC"/>
    <w:rsid w:val="00885FF7"/>
    <w:rsid w:val="00886541"/>
    <w:rsid w:val="008866AE"/>
    <w:rsid w:val="0088672E"/>
    <w:rsid w:val="00886ED3"/>
    <w:rsid w:val="008873A6"/>
    <w:rsid w:val="008902CA"/>
    <w:rsid w:val="00891AA3"/>
    <w:rsid w:val="00892131"/>
    <w:rsid w:val="008925F0"/>
    <w:rsid w:val="00893D1A"/>
    <w:rsid w:val="00894528"/>
    <w:rsid w:val="00894DDC"/>
    <w:rsid w:val="0089612D"/>
    <w:rsid w:val="00896FBA"/>
    <w:rsid w:val="00897515"/>
    <w:rsid w:val="00897B5C"/>
    <w:rsid w:val="00897D3C"/>
    <w:rsid w:val="008A0103"/>
    <w:rsid w:val="008A065A"/>
    <w:rsid w:val="008A0683"/>
    <w:rsid w:val="008A1109"/>
    <w:rsid w:val="008A3EBD"/>
    <w:rsid w:val="008A3FBA"/>
    <w:rsid w:val="008A580B"/>
    <w:rsid w:val="008A5A22"/>
    <w:rsid w:val="008A6087"/>
    <w:rsid w:val="008A7A71"/>
    <w:rsid w:val="008B0BEE"/>
    <w:rsid w:val="008B0ECF"/>
    <w:rsid w:val="008B1550"/>
    <w:rsid w:val="008B1BFB"/>
    <w:rsid w:val="008B2C66"/>
    <w:rsid w:val="008B3ACD"/>
    <w:rsid w:val="008B4210"/>
    <w:rsid w:val="008B43BF"/>
    <w:rsid w:val="008B43CE"/>
    <w:rsid w:val="008B4B45"/>
    <w:rsid w:val="008B592A"/>
    <w:rsid w:val="008C1E39"/>
    <w:rsid w:val="008C2011"/>
    <w:rsid w:val="008C2351"/>
    <w:rsid w:val="008C23AE"/>
    <w:rsid w:val="008C2526"/>
    <w:rsid w:val="008C29DD"/>
    <w:rsid w:val="008C2E71"/>
    <w:rsid w:val="008C321A"/>
    <w:rsid w:val="008C4E52"/>
    <w:rsid w:val="008C52C8"/>
    <w:rsid w:val="008C5942"/>
    <w:rsid w:val="008C5987"/>
    <w:rsid w:val="008C6923"/>
    <w:rsid w:val="008C6B9C"/>
    <w:rsid w:val="008D089A"/>
    <w:rsid w:val="008D0CB4"/>
    <w:rsid w:val="008D0D24"/>
    <w:rsid w:val="008D1926"/>
    <w:rsid w:val="008D1F3A"/>
    <w:rsid w:val="008D3060"/>
    <w:rsid w:val="008D329B"/>
    <w:rsid w:val="008D347C"/>
    <w:rsid w:val="008D408B"/>
    <w:rsid w:val="008D5292"/>
    <w:rsid w:val="008D53CF"/>
    <w:rsid w:val="008D5A02"/>
    <w:rsid w:val="008D6843"/>
    <w:rsid w:val="008D6D77"/>
    <w:rsid w:val="008D6DFC"/>
    <w:rsid w:val="008D7297"/>
    <w:rsid w:val="008D7F83"/>
    <w:rsid w:val="008E02D5"/>
    <w:rsid w:val="008E042D"/>
    <w:rsid w:val="008E0835"/>
    <w:rsid w:val="008E0984"/>
    <w:rsid w:val="008E0C65"/>
    <w:rsid w:val="008E20C4"/>
    <w:rsid w:val="008E3372"/>
    <w:rsid w:val="008E41C1"/>
    <w:rsid w:val="008E43CE"/>
    <w:rsid w:val="008E58EC"/>
    <w:rsid w:val="008E645D"/>
    <w:rsid w:val="008E697D"/>
    <w:rsid w:val="008E7062"/>
    <w:rsid w:val="008E70BA"/>
    <w:rsid w:val="008E75BE"/>
    <w:rsid w:val="008E77E3"/>
    <w:rsid w:val="008F07EB"/>
    <w:rsid w:val="008F093E"/>
    <w:rsid w:val="008F1E29"/>
    <w:rsid w:val="008F2984"/>
    <w:rsid w:val="008F2B39"/>
    <w:rsid w:val="008F426D"/>
    <w:rsid w:val="008F42C4"/>
    <w:rsid w:val="008F543E"/>
    <w:rsid w:val="008F552C"/>
    <w:rsid w:val="008F631F"/>
    <w:rsid w:val="008F63B6"/>
    <w:rsid w:val="008F64F9"/>
    <w:rsid w:val="008F6688"/>
    <w:rsid w:val="008F6904"/>
    <w:rsid w:val="008F7312"/>
    <w:rsid w:val="008F756B"/>
    <w:rsid w:val="008F7C31"/>
    <w:rsid w:val="00900F5C"/>
    <w:rsid w:val="009015F7"/>
    <w:rsid w:val="00901CE0"/>
    <w:rsid w:val="00901E79"/>
    <w:rsid w:val="00904515"/>
    <w:rsid w:val="00906450"/>
    <w:rsid w:val="0090690B"/>
    <w:rsid w:val="00906E16"/>
    <w:rsid w:val="00906FAB"/>
    <w:rsid w:val="00911787"/>
    <w:rsid w:val="0091187F"/>
    <w:rsid w:val="009118F0"/>
    <w:rsid w:val="00911D39"/>
    <w:rsid w:val="00912750"/>
    <w:rsid w:val="00912C05"/>
    <w:rsid w:val="00913002"/>
    <w:rsid w:val="00913895"/>
    <w:rsid w:val="00914FA5"/>
    <w:rsid w:val="00915CE5"/>
    <w:rsid w:val="00916C30"/>
    <w:rsid w:val="0091705C"/>
    <w:rsid w:val="00920237"/>
    <w:rsid w:val="00921034"/>
    <w:rsid w:val="00921B91"/>
    <w:rsid w:val="00922906"/>
    <w:rsid w:val="00922CED"/>
    <w:rsid w:val="00923643"/>
    <w:rsid w:val="00923664"/>
    <w:rsid w:val="0092369F"/>
    <w:rsid w:val="009246A4"/>
    <w:rsid w:val="00924AB5"/>
    <w:rsid w:val="009252FE"/>
    <w:rsid w:val="0092572D"/>
    <w:rsid w:val="00925D8E"/>
    <w:rsid w:val="00926337"/>
    <w:rsid w:val="00926BE6"/>
    <w:rsid w:val="0093129D"/>
    <w:rsid w:val="009316F3"/>
    <w:rsid w:val="00931879"/>
    <w:rsid w:val="00932065"/>
    <w:rsid w:val="009324DB"/>
    <w:rsid w:val="00932F7E"/>
    <w:rsid w:val="00933FA5"/>
    <w:rsid w:val="00934076"/>
    <w:rsid w:val="0093640C"/>
    <w:rsid w:val="009365A3"/>
    <w:rsid w:val="00937729"/>
    <w:rsid w:val="00937B2D"/>
    <w:rsid w:val="009409D2"/>
    <w:rsid w:val="00940C09"/>
    <w:rsid w:val="00940E41"/>
    <w:rsid w:val="00941D0E"/>
    <w:rsid w:val="0094538C"/>
    <w:rsid w:val="00946108"/>
    <w:rsid w:val="00946FED"/>
    <w:rsid w:val="00947443"/>
    <w:rsid w:val="009477DB"/>
    <w:rsid w:val="00950C93"/>
    <w:rsid w:val="0095113F"/>
    <w:rsid w:val="00951CC7"/>
    <w:rsid w:val="009523D4"/>
    <w:rsid w:val="00952953"/>
    <w:rsid w:val="00953195"/>
    <w:rsid w:val="009535F1"/>
    <w:rsid w:val="00953F0B"/>
    <w:rsid w:val="009544B7"/>
    <w:rsid w:val="00954C5C"/>
    <w:rsid w:val="00955938"/>
    <w:rsid w:val="00955B38"/>
    <w:rsid w:val="00957022"/>
    <w:rsid w:val="00957201"/>
    <w:rsid w:val="00957B0A"/>
    <w:rsid w:val="00961FFD"/>
    <w:rsid w:val="00962EB6"/>
    <w:rsid w:val="0096321C"/>
    <w:rsid w:val="009632D7"/>
    <w:rsid w:val="00963466"/>
    <w:rsid w:val="009636E1"/>
    <w:rsid w:val="00963B3A"/>
    <w:rsid w:val="009640FB"/>
    <w:rsid w:val="00964299"/>
    <w:rsid w:val="009646E4"/>
    <w:rsid w:val="00965678"/>
    <w:rsid w:val="009657A5"/>
    <w:rsid w:val="009663B1"/>
    <w:rsid w:val="0096651B"/>
    <w:rsid w:val="009667EF"/>
    <w:rsid w:val="00966B90"/>
    <w:rsid w:val="00967502"/>
    <w:rsid w:val="00971C0B"/>
    <w:rsid w:val="00973075"/>
    <w:rsid w:val="00973CFE"/>
    <w:rsid w:val="009742C6"/>
    <w:rsid w:val="0097557E"/>
    <w:rsid w:val="00976138"/>
    <w:rsid w:val="00976B9A"/>
    <w:rsid w:val="00976D2F"/>
    <w:rsid w:val="00980111"/>
    <w:rsid w:val="009802FB"/>
    <w:rsid w:val="0098037E"/>
    <w:rsid w:val="00980C07"/>
    <w:rsid w:val="00980C8C"/>
    <w:rsid w:val="00980E23"/>
    <w:rsid w:val="00980E5E"/>
    <w:rsid w:val="009829F3"/>
    <w:rsid w:val="00983980"/>
    <w:rsid w:val="009846BE"/>
    <w:rsid w:val="00985243"/>
    <w:rsid w:val="00985DEA"/>
    <w:rsid w:val="00985E24"/>
    <w:rsid w:val="0098603A"/>
    <w:rsid w:val="009869FA"/>
    <w:rsid w:val="00987ADD"/>
    <w:rsid w:val="00987F73"/>
    <w:rsid w:val="00987FAA"/>
    <w:rsid w:val="0099072F"/>
    <w:rsid w:val="009912D8"/>
    <w:rsid w:val="00991A88"/>
    <w:rsid w:val="0099251D"/>
    <w:rsid w:val="00992AC8"/>
    <w:rsid w:val="0099307B"/>
    <w:rsid w:val="00993163"/>
    <w:rsid w:val="009936E9"/>
    <w:rsid w:val="009947B7"/>
    <w:rsid w:val="0099481E"/>
    <w:rsid w:val="00994D29"/>
    <w:rsid w:val="00995590"/>
    <w:rsid w:val="00995D34"/>
    <w:rsid w:val="009962EC"/>
    <w:rsid w:val="00996D4B"/>
    <w:rsid w:val="009A01E1"/>
    <w:rsid w:val="009A11CC"/>
    <w:rsid w:val="009A17FD"/>
    <w:rsid w:val="009A1C46"/>
    <w:rsid w:val="009A2761"/>
    <w:rsid w:val="009A28DA"/>
    <w:rsid w:val="009A3660"/>
    <w:rsid w:val="009A40D9"/>
    <w:rsid w:val="009A4746"/>
    <w:rsid w:val="009A4DE8"/>
    <w:rsid w:val="009A6874"/>
    <w:rsid w:val="009A6884"/>
    <w:rsid w:val="009A6ACD"/>
    <w:rsid w:val="009A6DC7"/>
    <w:rsid w:val="009A7595"/>
    <w:rsid w:val="009A7DF9"/>
    <w:rsid w:val="009B006B"/>
    <w:rsid w:val="009B0122"/>
    <w:rsid w:val="009B0580"/>
    <w:rsid w:val="009B19D7"/>
    <w:rsid w:val="009B2146"/>
    <w:rsid w:val="009B2542"/>
    <w:rsid w:val="009B347F"/>
    <w:rsid w:val="009B39A3"/>
    <w:rsid w:val="009B3B75"/>
    <w:rsid w:val="009B3C20"/>
    <w:rsid w:val="009B4AB7"/>
    <w:rsid w:val="009B5BFD"/>
    <w:rsid w:val="009B65E5"/>
    <w:rsid w:val="009B707B"/>
    <w:rsid w:val="009B79A4"/>
    <w:rsid w:val="009B7C32"/>
    <w:rsid w:val="009B7D7A"/>
    <w:rsid w:val="009C0445"/>
    <w:rsid w:val="009C0676"/>
    <w:rsid w:val="009C09CA"/>
    <w:rsid w:val="009C0AA2"/>
    <w:rsid w:val="009C0EA3"/>
    <w:rsid w:val="009C1BDD"/>
    <w:rsid w:val="009C3C4D"/>
    <w:rsid w:val="009C66EC"/>
    <w:rsid w:val="009C6DDF"/>
    <w:rsid w:val="009C75A7"/>
    <w:rsid w:val="009D0B44"/>
    <w:rsid w:val="009D1529"/>
    <w:rsid w:val="009D1E08"/>
    <w:rsid w:val="009D2525"/>
    <w:rsid w:val="009D2B7B"/>
    <w:rsid w:val="009D3557"/>
    <w:rsid w:val="009D3B7B"/>
    <w:rsid w:val="009D508D"/>
    <w:rsid w:val="009D62D5"/>
    <w:rsid w:val="009D6757"/>
    <w:rsid w:val="009D73BF"/>
    <w:rsid w:val="009D74A6"/>
    <w:rsid w:val="009E030D"/>
    <w:rsid w:val="009E0688"/>
    <w:rsid w:val="009E1C54"/>
    <w:rsid w:val="009E1E92"/>
    <w:rsid w:val="009E256A"/>
    <w:rsid w:val="009E34D0"/>
    <w:rsid w:val="009E3D0A"/>
    <w:rsid w:val="009E4340"/>
    <w:rsid w:val="009E5B5A"/>
    <w:rsid w:val="009E5FFF"/>
    <w:rsid w:val="009E689E"/>
    <w:rsid w:val="009E6BE9"/>
    <w:rsid w:val="009E743C"/>
    <w:rsid w:val="009F002E"/>
    <w:rsid w:val="009F03EA"/>
    <w:rsid w:val="009F3084"/>
    <w:rsid w:val="009F3772"/>
    <w:rsid w:val="009F428C"/>
    <w:rsid w:val="009F42C2"/>
    <w:rsid w:val="009F4725"/>
    <w:rsid w:val="009F53CA"/>
    <w:rsid w:val="009F6E75"/>
    <w:rsid w:val="009F768B"/>
    <w:rsid w:val="009F798E"/>
    <w:rsid w:val="00A00561"/>
    <w:rsid w:val="00A00776"/>
    <w:rsid w:val="00A00970"/>
    <w:rsid w:val="00A013E9"/>
    <w:rsid w:val="00A0221B"/>
    <w:rsid w:val="00A03920"/>
    <w:rsid w:val="00A05B1E"/>
    <w:rsid w:val="00A05C39"/>
    <w:rsid w:val="00A060D0"/>
    <w:rsid w:val="00A061BF"/>
    <w:rsid w:val="00A06289"/>
    <w:rsid w:val="00A07C7B"/>
    <w:rsid w:val="00A07E16"/>
    <w:rsid w:val="00A12DF5"/>
    <w:rsid w:val="00A13037"/>
    <w:rsid w:val="00A140BE"/>
    <w:rsid w:val="00A146B4"/>
    <w:rsid w:val="00A14A54"/>
    <w:rsid w:val="00A14BDF"/>
    <w:rsid w:val="00A15DFF"/>
    <w:rsid w:val="00A15F9B"/>
    <w:rsid w:val="00A16645"/>
    <w:rsid w:val="00A166FF"/>
    <w:rsid w:val="00A16E31"/>
    <w:rsid w:val="00A17198"/>
    <w:rsid w:val="00A17A01"/>
    <w:rsid w:val="00A17C26"/>
    <w:rsid w:val="00A201B4"/>
    <w:rsid w:val="00A2053E"/>
    <w:rsid w:val="00A20A7F"/>
    <w:rsid w:val="00A20FEB"/>
    <w:rsid w:val="00A21217"/>
    <w:rsid w:val="00A212FB"/>
    <w:rsid w:val="00A2147F"/>
    <w:rsid w:val="00A22296"/>
    <w:rsid w:val="00A22308"/>
    <w:rsid w:val="00A2236E"/>
    <w:rsid w:val="00A225A3"/>
    <w:rsid w:val="00A228B2"/>
    <w:rsid w:val="00A23A43"/>
    <w:rsid w:val="00A25214"/>
    <w:rsid w:val="00A252DE"/>
    <w:rsid w:val="00A253C8"/>
    <w:rsid w:val="00A25535"/>
    <w:rsid w:val="00A2573B"/>
    <w:rsid w:val="00A2638C"/>
    <w:rsid w:val="00A267C3"/>
    <w:rsid w:val="00A27D5A"/>
    <w:rsid w:val="00A27D96"/>
    <w:rsid w:val="00A315C3"/>
    <w:rsid w:val="00A321A2"/>
    <w:rsid w:val="00A327C9"/>
    <w:rsid w:val="00A332AC"/>
    <w:rsid w:val="00A339F2"/>
    <w:rsid w:val="00A34679"/>
    <w:rsid w:val="00A34684"/>
    <w:rsid w:val="00A34A91"/>
    <w:rsid w:val="00A34DE4"/>
    <w:rsid w:val="00A35C26"/>
    <w:rsid w:val="00A37B8E"/>
    <w:rsid w:val="00A40C4F"/>
    <w:rsid w:val="00A4108F"/>
    <w:rsid w:val="00A41BF6"/>
    <w:rsid w:val="00A41E13"/>
    <w:rsid w:val="00A4277C"/>
    <w:rsid w:val="00A429D5"/>
    <w:rsid w:val="00A42BF2"/>
    <w:rsid w:val="00A443A5"/>
    <w:rsid w:val="00A44490"/>
    <w:rsid w:val="00A449DC"/>
    <w:rsid w:val="00A45270"/>
    <w:rsid w:val="00A45718"/>
    <w:rsid w:val="00A4758C"/>
    <w:rsid w:val="00A51F83"/>
    <w:rsid w:val="00A538F4"/>
    <w:rsid w:val="00A5593C"/>
    <w:rsid w:val="00A563C4"/>
    <w:rsid w:val="00A57A1A"/>
    <w:rsid w:val="00A57E17"/>
    <w:rsid w:val="00A61063"/>
    <w:rsid w:val="00A61D9F"/>
    <w:rsid w:val="00A61E1F"/>
    <w:rsid w:val="00A62647"/>
    <w:rsid w:val="00A6373A"/>
    <w:rsid w:val="00A6419B"/>
    <w:rsid w:val="00A64220"/>
    <w:rsid w:val="00A64E6A"/>
    <w:rsid w:val="00A67249"/>
    <w:rsid w:val="00A6796D"/>
    <w:rsid w:val="00A67F6A"/>
    <w:rsid w:val="00A7001F"/>
    <w:rsid w:val="00A70DD7"/>
    <w:rsid w:val="00A70F09"/>
    <w:rsid w:val="00A71C4D"/>
    <w:rsid w:val="00A71C73"/>
    <w:rsid w:val="00A72947"/>
    <w:rsid w:val="00A73B2E"/>
    <w:rsid w:val="00A74844"/>
    <w:rsid w:val="00A74B57"/>
    <w:rsid w:val="00A75058"/>
    <w:rsid w:val="00A751BD"/>
    <w:rsid w:val="00A75328"/>
    <w:rsid w:val="00A754A7"/>
    <w:rsid w:val="00A75DB7"/>
    <w:rsid w:val="00A76DE3"/>
    <w:rsid w:val="00A771B4"/>
    <w:rsid w:val="00A7738B"/>
    <w:rsid w:val="00A77422"/>
    <w:rsid w:val="00A77F62"/>
    <w:rsid w:val="00A8030D"/>
    <w:rsid w:val="00A8045B"/>
    <w:rsid w:val="00A81C91"/>
    <w:rsid w:val="00A821FA"/>
    <w:rsid w:val="00A822D7"/>
    <w:rsid w:val="00A83F26"/>
    <w:rsid w:val="00A8538C"/>
    <w:rsid w:val="00A85BAA"/>
    <w:rsid w:val="00A85E44"/>
    <w:rsid w:val="00A8665B"/>
    <w:rsid w:val="00A8729D"/>
    <w:rsid w:val="00A87793"/>
    <w:rsid w:val="00A878FA"/>
    <w:rsid w:val="00A90064"/>
    <w:rsid w:val="00A9038D"/>
    <w:rsid w:val="00A90490"/>
    <w:rsid w:val="00A91974"/>
    <w:rsid w:val="00A91ABE"/>
    <w:rsid w:val="00A91C48"/>
    <w:rsid w:val="00A91D6F"/>
    <w:rsid w:val="00A91E6B"/>
    <w:rsid w:val="00A92E23"/>
    <w:rsid w:val="00A933CE"/>
    <w:rsid w:val="00A9458F"/>
    <w:rsid w:val="00A9499E"/>
    <w:rsid w:val="00A94F35"/>
    <w:rsid w:val="00A95219"/>
    <w:rsid w:val="00A95A14"/>
    <w:rsid w:val="00A962F7"/>
    <w:rsid w:val="00A965B4"/>
    <w:rsid w:val="00A96959"/>
    <w:rsid w:val="00A969FF"/>
    <w:rsid w:val="00A96A46"/>
    <w:rsid w:val="00A96D4B"/>
    <w:rsid w:val="00A96DC6"/>
    <w:rsid w:val="00A97BF4"/>
    <w:rsid w:val="00AA08E7"/>
    <w:rsid w:val="00AA0B2D"/>
    <w:rsid w:val="00AA1238"/>
    <w:rsid w:val="00AA28CD"/>
    <w:rsid w:val="00AA37F2"/>
    <w:rsid w:val="00AA3963"/>
    <w:rsid w:val="00AA3D46"/>
    <w:rsid w:val="00AA3D87"/>
    <w:rsid w:val="00AA4151"/>
    <w:rsid w:val="00AA4D37"/>
    <w:rsid w:val="00AA54C0"/>
    <w:rsid w:val="00AA5B4E"/>
    <w:rsid w:val="00AA6B30"/>
    <w:rsid w:val="00AA74F8"/>
    <w:rsid w:val="00AB18AE"/>
    <w:rsid w:val="00AB2A78"/>
    <w:rsid w:val="00AB2F0A"/>
    <w:rsid w:val="00AB323E"/>
    <w:rsid w:val="00AB32FF"/>
    <w:rsid w:val="00AB3A9D"/>
    <w:rsid w:val="00AB3AF1"/>
    <w:rsid w:val="00AB3BBA"/>
    <w:rsid w:val="00AB444B"/>
    <w:rsid w:val="00AB46DE"/>
    <w:rsid w:val="00AB4986"/>
    <w:rsid w:val="00AB4CAE"/>
    <w:rsid w:val="00AB4D82"/>
    <w:rsid w:val="00AB4FCD"/>
    <w:rsid w:val="00AB6701"/>
    <w:rsid w:val="00AB6F30"/>
    <w:rsid w:val="00AB7AC7"/>
    <w:rsid w:val="00AB7F14"/>
    <w:rsid w:val="00AC07D7"/>
    <w:rsid w:val="00AC17CB"/>
    <w:rsid w:val="00AC1828"/>
    <w:rsid w:val="00AC1A51"/>
    <w:rsid w:val="00AC1F25"/>
    <w:rsid w:val="00AC2620"/>
    <w:rsid w:val="00AC3538"/>
    <w:rsid w:val="00AC3A98"/>
    <w:rsid w:val="00AC3CDB"/>
    <w:rsid w:val="00AC43E8"/>
    <w:rsid w:val="00AC4486"/>
    <w:rsid w:val="00AC4CEE"/>
    <w:rsid w:val="00AC6C15"/>
    <w:rsid w:val="00AC6C2C"/>
    <w:rsid w:val="00AC7DD7"/>
    <w:rsid w:val="00AC7F8F"/>
    <w:rsid w:val="00AD1954"/>
    <w:rsid w:val="00AD26BA"/>
    <w:rsid w:val="00AD475A"/>
    <w:rsid w:val="00AD4E3D"/>
    <w:rsid w:val="00AD4E68"/>
    <w:rsid w:val="00AD4FCC"/>
    <w:rsid w:val="00AD4FEA"/>
    <w:rsid w:val="00AD519E"/>
    <w:rsid w:val="00AD533B"/>
    <w:rsid w:val="00AD5C80"/>
    <w:rsid w:val="00AD6391"/>
    <w:rsid w:val="00AD77CF"/>
    <w:rsid w:val="00AE0038"/>
    <w:rsid w:val="00AE019F"/>
    <w:rsid w:val="00AE0618"/>
    <w:rsid w:val="00AE10FF"/>
    <w:rsid w:val="00AE1388"/>
    <w:rsid w:val="00AE1400"/>
    <w:rsid w:val="00AE165E"/>
    <w:rsid w:val="00AE192A"/>
    <w:rsid w:val="00AE1DBC"/>
    <w:rsid w:val="00AE2CF9"/>
    <w:rsid w:val="00AE30FD"/>
    <w:rsid w:val="00AE31F7"/>
    <w:rsid w:val="00AE3699"/>
    <w:rsid w:val="00AE3B53"/>
    <w:rsid w:val="00AE40EF"/>
    <w:rsid w:val="00AE4D76"/>
    <w:rsid w:val="00AE52FF"/>
    <w:rsid w:val="00AE5EF9"/>
    <w:rsid w:val="00AE6427"/>
    <w:rsid w:val="00AE7349"/>
    <w:rsid w:val="00AE775C"/>
    <w:rsid w:val="00AF04FF"/>
    <w:rsid w:val="00AF057B"/>
    <w:rsid w:val="00AF33B8"/>
    <w:rsid w:val="00AF3BD0"/>
    <w:rsid w:val="00AF50C5"/>
    <w:rsid w:val="00AF5D0C"/>
    <w:rsid w:val="00AF68AD"/>
    <w:rsid w:val="00AF7DE9"/>
    <w:rsid w:val="00B00132"/>
    <w:rsid w:val="00B00195"/>
    <w:rsid w:val="00B001AA"/>
    <w:rsid w:val="00B00D3C"/>
    <w:rsid w:val="00B00DFC"/>
    <w:rsid w:val="00B01001"/>
    <w:rsid w:val="00B011F4"/>
    <w:rsid w:val="00B011F6"/>
    <w:rsid w:val="00B0121E"/>
    <w:rsid w:val="00B01B24"/>
    <w:rsid w:val="00B02C7C"/>
    <w:rsid w:val="00B03CF4"/>
    <w:rsid w:val="00B051FE"/>
    <w:rsid w:val="00B05947"/>
    <w:rsid w:val="00B06600"/>
    <w:rsid w:val="00B066C6"/>
    <w:rsid w:val="00B06BF3"/>
    <w:rsid w:val="00B06ECE"/>
    <w:rsid w:val="00B0746A"/>
    <w:rsid w:val="00B07F4A"/>
    <w:rsid w:val="00B10271"/>
    <w:rsid w:val="00B1094C"/>
    <w:rsid w:val="00B10BB9"/>
    <w:rsid w:val="00B10C9D"/>
    <w:rsid w:val="00B128F0"/>
    <w:rsid w:val="00B12B2D"/>
    <w:rsid w:val="00B13597"/>
    <w:rsid w:val="00B14C08"/>
    <w:rsid w:val="00B14F62"/>
    <w:rsid w:val="00B15145"/>
    <w:rsid w:val="00B15A4D"/>
    <w:rsid w:val="00B15CCA"/>
    <w:rsid w:val="00B20378"/>
    <w:rsid w:val="00B203E7"/>
    <w:rsid w:val="00B20B48"/>
    <w:rsid w:val="00B210A2"/>
    <w:rsid w:val="00B23C5E"/>
    <w:rsid w:val="00B249BA"/>
    <w:rsid w:val="00B25271"/>
    <w:rsid w:val="00B25C9A"/>
    <w:rsid w:val="00B26A60"/>
    <w:rsid w:val="00B27483"/>
    <w:rsid w:val="00B276C9"/>
    <w:rsid w:val="00B276DD"/>
    <w:rsid w:val="00B27FC2"/>
    <w:rsid w:val="00B30CED"/>
    <w:rsid w:val="00B31C33"/>
    <w:rsid w:val="00B31ED2"/>
    <w:rsid w:val="00B3261F"/>
    <w:rsid w:val="00B3292E"/>
    <w:rsid w:val="00B3311E"/>
    <w:rsid w:val="00B343D5"/>
    <w:rsid w:val="00B36C87"/>
    <w:rsid w:val="00B37B91"/>
    <w:rsid w:val="00B41823"/>
    <w:rsid w:val="00B42E8C"/>
    <w:rsid w:val="00B45294"/>
    <w:rsid w:val="00B45792"/>
    <w:rsid w:val="00B45CCA"/>
    <w:rsid w:val="00B461DF"/>
    <w:rsid w:val="00B4666C"/>
    <w:rsid w:val="00B46A53"/>
    <w:rsid w:val="00B4702E"/>
    <w:rsid w:val="00B47301"/>
    <w:rsid w:val="00B47A24"/>
    <w:rsid w:val="00B47B5E"/>
    <w:rsid w:val="00B50EF5"/>
    <w:rsid w:val="00B518BD"/>
    <w:rsid w:val="00B518C3"/>
    <w:rsid w:val="00B51A0B"/>
    <w:rsid w:val="00B52234"/>
    <w:rsid w:val="00B52252"/>
    <w:rsid w:val="00B52FA7"/>
    <w:rsid w:val="00B5328F"/>
    <w:rsid w:val="00B5419B"/>
    <w:rsid w:val="00B54276"/>
    <w:rsid w:val="00B558B9"/>
    <w:rsid w:val="00B55B4C"/>
    <w:rsid w:val="00B564E7"/>
    <w:rsid w:val="00B56B92"/>
    <w:rsid w:val="00B56E54"/>
    <w:rsid w:val="00B61541"/>
    <w:rsid w:val="00B628C7"/>
    <w:rsid w:val="00B62DE4"/>
    <w:rsid w:val="00B6342E"/>
    <w:rsid w:val="00B645DB"/>
    <w:rsid w:val="00B64E49"/>
    <w:rsid w:val="00B66658"/>
    <w:rsid w:val="00B6667C"/>
    <w:rsid w:val="00B673EE"/>
    <w:rsid w:val="00B70AD7"/>
    <w:rsid w:val="00B71231"/>
    <w:rsid w:val="00B71B1A"/>
    <w:rsid w:val="00B73210"/>
    <w:rsid w:val="00B74AC3"/>
    <w:rsid w:val="00B74EFA"/>
    <w:rsid w:val="00B766D1"/>
    <w:rsid w:val="00B76D69"/>
    <w:rsid w:val="00B770FE"/>
    <w:rsid w:val="00B77AC7"/>
    <w:rsid w:val="00B77E53"/>
    <w:rsid w:val="00B80424"/>
    <w:rsid w:val="00B80F54"/>
    <w:rsid w:val="00B817E6"/>
    <w:rsid w:val="00B8190F"/>
    <w:rsid w:val="00B81992"/>
    <w:rsid w:val="00B81A48"/>
    <w:rsid w:val="00B81E27"/>
    <w:rsid w:val="00B82048"/>
    <w:rsid w:val="00B822A3"/>
    <w:rsid w:val="00B82869"/>
    <w:rsid w:val="00B82B3F"/>
    <w:rsid w:val="00B83E93"/>
    <w:rsid w:val="00B85DCC"/>
    <w:rsid w:val="00B86208"/>
    <w:rsid w:val="00B86A31"/>
    <w:rsid w:val="00B86D64"/>
    <w:rsid w:val="00B871C1"/>
    <w:rsid w:val="00B91380"/>
    <w:rsid w:val="00B91D4A"/>
    <w:rsid w:val="00B92061"/>
    <w:rsid w:val="00B9207F"/>
    <w:rsid w:val="00B9263E"/>
    <w:rsid w:val="00B927A8"/>
    <w:rsid w:val="00B92CC7"/>
    <w:rsid w:val="00B92FB8"/>
    <w:rsid w:val="00B93236"/>
    <w:rsid w:val="00B93292"/>
    <w:rsid w:val="00B9338E"/>
    <w:rsid w:val="00B935B7"/>
    <w:rsid w:val="00B935D3"/>
    <w:rsid w:val="00B94328"/>
    <w:rsid w:val="00B9487D"/>
    <w:rsid w:val="00B95A11"/>
    <w:rsid w:val="00B96FCC"/>
    <w:rsid w:val="00B97290"/>
    <w:rsid w:val="00B97A0C"/>
    <w:rsid w:val="00B97B4E"/>
    <w:rsid w:val="00B97CA2"/>
    <w:rsid w:val="00B97EBE"/>
    <w:rsid w:val="00BA04E2"/>
    <w:rsid w:val="00BA100E"/>
    <w:rsid w:val="00BA13F8"/>
    <w:rsid w:val="00BA2A71"/>
    <w:rsid w:val="00BA30B3"/>
    <w:rsid w:val="00BA38C1"/>
    <w:rsid w:val="00BA5113"/>
    <w:rsid w:val="00BA6783"/>
    <w:rsid w:val="00BA74C2"/>
    <w:rsid w:val="00BA7C50"/>
    <w:rsid w:val="00BB15DB"/>
    <w:rsid w:val="00BB1AF4"/>
    <w:rsid w:val="00BB1ED5"/>
    <w:rsid w:val="00BB1F42"/>
    <w:rsid w:val="00BB2677"/>
    <w:rsid w:val="00BB4068"/>
    <w:rsid w:val="00BB4955"/>
    <w:rsid w:val="00BB50C5"/>
    <w:rsid w:val="00BB53F6"/>
    <w:rsid w:val="00BB5DC2"/>
    <w:rsid w:val="00BB6A22"/>
    <w:rsid w:val="00BB6C98"/>
    <w:rsid w:val="00BB6F0D"/>
    <w:rsid w:val="00BB757D"/>
    <w:rsid w:val="00BC0A84"/>
    <w:rsid w:val="00BC0CDE"/>
    <w:rsid w:val="00BC2221"/>
    <w:rsid w:val="00BC248E"/>
    <w:rsid w:val="00BC3545"/>
    <w:rsid w:val="00BC3C95"/>
    <w:rsid w:val="00BC4E5B"/>
    <w:rsid w:val="00BC55ED"/>
    <w:rsid w:val="00BC6251"/>
    <w:rsid w:val="00BC7134"/>
    <w:rsid w:val="00BC7145"/>
    <w:rsid w:val="00BD06BA"/>
    <w:rsid w:val="00BD1A26"/>
    <w:rsid w:val="00BD2CB7"/>
    <w:rsid w:val="00BD36F7"/>
    <w:rsid w:val="00BD3ECE"/>
    <w:rsid w:val="00BD3FDD"/>
    <w:rsid w:val="00BD4992"/>
    <w:rsid w:val="00BD57C8"/>
    <w:rsid w:val="00BD58BD"/>
    <w:rsid w:val="00BD6C03"/>
    <w:rsid w:val="00BE038D"/>
    <w:rsid w:val="00BE28A4"/>
    <w:rsid w:val="00BE29BE"/>
    <w:rsid w:val="00BE34A9"/>
    <w:rsid w:val="00BE3AAB"/>
    <w:rsid w:val="00BE3B83"/>
    <w:rsid w:val="00BE3BF2"/>
    <w:rsid w:val="00BE411A"/>
    <w:rsid w:val="00BE5587"/>
    <w:rsid w:val="00BE564B"/>
    <w:rsid w:val="00BE63A7"/>
    <w:rsid w:val="00BE63EA"/>
    <w:rsid w:val="00BE6579"/>
    <w:rsid w:val="00BE69F8"/>
    <w:rsid w:val="00BE6A84"/>
    <w:rsid w:val="00BE7BA6"/>
    <w:rsid w:val="00BE7E7C"/>
    <w:rsid w:val="00BE7EA0"/>
    <w:rsid w:val="00BF0073"/>
    <w:rsid w:val="00BF0976"/>
    <w:rsid w:val="00BF0F80"/>
    <w:rsid w:val="00BF236E"/>
    <w:rsid w:val="00BF258A"/>
    <w:rsid w:val="00BF28C5"/>
    <w:rsid w:val="00BF2CB6"/>
    <w:rsid w:val="00BF33DF"/>
    <w:rsid w:val="00BF3606"/>
    <w:rsid w:val="00BF481F"/>
    <w:rsid w:val="00BF4DD4"/>
    <w:rsid w:val="00BF66C4"/>
    <w:rsid w:val="00BF6712"/>
    <w:rsid w:val="00BF6D46"/>
    <w:rsid w:val="00BF6D7E"/>
    <w:rsid w:val="00BF7170"/>
    <w:rsid w:val="00C00146"/>
    <w:rsid w:val="00C00328"/>
    <w:rsid w:val="00C004D4"/>
    <w:rsid w:val="00C00956"/>
    <w:rsid w:val="00C00E2B"/>
    <w:rsid w:val="00C00F67"/>
    <w:rsid w:val="00C012AA"/>
    <w:rsid w:val="00C01E83"/>
    <w:rsid w:val="00C028E1"/>
    <w:rsid w:val="00C03103"/>
    <w:rsid w:val="00C03506"/>
    <w:rsid w:val="00C03AEF"/>
    <w:rsid w:val="00C03D3D"/>
    <w:rsid w:val="00C05074"/>
    <w:rsid w:val="00C05523"/>
    <w:rsid w:val="00C05551"/>
    <w:rsid w:val="00C06143"/>
    <w:rsid w:val="00C0629E"/>
    <w:rsid w:val="00C0667C"/>
    <w:rsid w:val="00C06897"/>
    <w:rsid w:val="00C06B60"/>
    <w:rsid w:val="00C06D19"/>
    <w:rsid w:val="00C07025"/>
    <w:rsid w:val="00C0732E"/>
    <w:rsid w:val="00C078F3"/>
    <w:rsid w:val="00C10AD9"/>
    <w:rsid w:val="00C113FD"/>
    <w:rsid w:val="00C11EF8"/>
    <w:rsid w:val="00C12144"/>
    <w:rsid w:val="00C1215A"/>
    <w:rsid w:val="00C122F9"/>
    <w:rsid w:val="00C12786"/>
    <w:rsid w:val="00C136E6"/>
    <w:rsid w:val="00C16076"/>
    <w:rsid w:val="00C16157"/>
    <w:rsid w:val="00C16B32"/>
    <w:rsid w:val="00C17FDC"/>
    <w:rsid w:val="00C21A28"/>
    <w:rsid w:val="00C2246B"/>
    <w:rsid w:val="00C225FD"/>
    <w:rsid w:val="00C227AB"/>
    <w:rsid w:val="00C22CEB"/>
    <w:rsid w:val="00C23E37"/>
    <w:rsid w:val="00C2474C"/>
    <w:rsid w:val="00C24927"/>
    <w:rsid w:val="00C24BDD"/>
    <w:rsid w:val="00C2674A"/>
    <w:rsid w:val="00C26910"/>
    <w:rsid w:val="00C26CE4"/>
    <w:rsid w:val="00C272CF"/>
    <w:rsid w:val="00C27D11"/>
    <w:rsid w:val="00C30503"/>
    <w:rsid w:val="00C30D73"/>
    <w:rsid w:val="00C30ED0"/>
    <w:rsid w:val="00C3172E"/>
    <w:rsid w:val="00C31F45"/>
    <w:rsid w:val="00C33E02"/>
    <w:rsid w:val="00C34648"/>
    <w:rsid w:val="00C34C76"/>
    <w:rsid w:val="00C36C53"/>
    <w:rsid w:val="00C37538"/>
    <w:rsid w:val="00C376D2"/>
    <w:rsid w:val="00C37914"/>
    <w:rsid w:val="00C410FD"/>
    <w:rsid w:val="00C426E3"/>
    <w:rsid w:val="00C42EFA"/>
    <w:rsid w:val="00C430C8"/>
    <w:rsid w:val="00C4318B"/>
    <w:rsid w:val="00C43A11"/>
    <w:rsid w:val="00C44E14"/>
    <w:rsid w:val="00C44ECB"/>
    <w:rsid w:val="00C45B4C"/>
    <w:rsid w:val="00C50DAD"/>
    <w:rsid w:val="00C51EB2"/>
    <w:rsid w:val="00C523BD"/>
    <w:rsid w:val="00C527C4"/>
    <w:rsid w:val="00C52CE6"/>
    <w:rsid w:val="00C53010"/>
    <w:rsid w:val="00C53082"/>
    <w:rsid w:val="00C53512"/>
    <w:rsid w:val="00C545E5"/>
    <w:rsid w:val="00C54C55"/>
    <w:rsid w:val="00C54F00"/>
    <w:rsid w:val="00C55C66"/>
    <w:rsid w:val="00C55F70"/>
    <w:rsid w:val="00C60771"/>
    <w:rsid w:val="00C61AC2"/>
    <w:rsid w:val="00C62904"/>
    <w:rsid w:val="00C6327B"/>
    <w:rsid w:val="00C63D9B"/>
    <w:rsid w:val="00C64739"/>
    <w:rsid w:val="00C6514A"/>
    <w:rsid w:val="00C652FC"/>
    <w:rsid w:val="00C655BA"/>
    <w:rsid w:val="00C65631"/>
    <w:rsid w:val="00C6613E"/>
    <w:rsid w:val="00C666F5"/>
    <w:rsid w:val="00C668F8"/>
    <w:rsid w:val="00C66A14"/>
    <w:rsid w:val="00C66BDB"/>
    <w:rsid w:val="00C66FC7"/>
    <w:rsid w:val="00C700C6"/>
    <w:rsid w:val="00C70176"/>
    <w:rsid w:val="00C70798"/>
    <w:rsid w:val="00C70827"/>
    <w:rsid w:val="00C70F46"/>
    <w:rsid w:val="00C714F7"/>
    <w:rsid w:val="00C72C91"/>
    <w:rsid w:val="00C734C8"/>
    <w:rsid w:val="00C734F0"/>
    <w:rsid w:val="00C73529"/>
    <w:rsid w:val="00C750CE"/>
    <w:rsid w:val="00C75372"/>
    <w:rsid w:val="00C7624F"/>
    <w:rsid w:val="00C777EA"/>
    <w:rsid w:val="00C77E44"/>
    <w:rsid w:val="00C808DC"/>
    <w:rsid w:val="00C80B7A"/>
    <w:rsid w:val="00C81800"/>
    <w:rsid w:val="00C834F9"/>
    <w:rsid w:val="00C835C2"/>
    <w:rsid w:val="00C83AE7"/>
    <w:rsid w:val="00C8536C"/>
    <w:rsid w:val="00C85526"/>
    <w:rsid w:val="00C85875"/>
    <w:rsid w:val="00C86B8F"/>
    <w:rsid w:val="00C87C19"/>
    <w:rsid w:val="00C904BD"/>
    <w:rsid w:val="00C905F6"/>
    <w:rsid w:val="00C9100F"/>
    <w:rsid w:val="00C91599"/>
    <w:rsid w:val="00C91E83"/>
    <w:rsid w:val="00C9285B"/>
    <w:rsid w:val="00C94D6A"/>
    <w:rsid w:val="00C950C6"/>
    <w:rsid w:val="00C95198"/>
    <w:rsid w:val="00C957F0"/>
    <w:rsid w:val="00C96F82"/>
    <w:rsid w:val="00C9707A"/>
    <w:rsid w:val="00C977A4"/>
    <w:rsid w:val="00C97D1A"/>
    <w:rsid w:val="00CA0096"/>
    <w:rsid w:val="00CA0E38"/>
    <w:rsid w:val="00CA1227"/>
    <w:rsid w:val="00CA1BAB"/>
    <w:rsid w:val="00CA269A"/>
    <w:rsid w:val="00CA292F"/>
    <w:rsid w:val="00CA2B4C"/>
    <w:rsid w:val="00CA2EF0"/>
    <w:rsid w:val="00CA365F"/>
    <w:rsid w:val="00CA3E26"/>
    <w:rsid w:val="00CA4BB4"/>
    <w:rsid w:val="00CA6CA6"/>
    <w:rsid w:val="00CA73CF"/>
    <w:rsid w:val="00CB169D"/>
    <w:rsid w:val="00CB1B95"/>
    <w:rsid w:val="00CB1D90"/>
    <w:rsid w:val="00CB2414"/>
    <w:rsid w:val="00CB39D1"/>
    <w:rsid w:val="00CB471A"/>
    <w:rsid w:val="00CB4BC1"/>
    <w:rsid w:val="00CB4C8F"/>
    <w:rsid w:val="00CB5393"/>
    <w:rsid w:val="00CB53BD"/>
    <w:rsid w:val="00CB55E9"/>
    <w:rsid w:val="00CB6E67"/>
    <w:rsid w:val="00CB6E87"/>
    <w:rsid w:val="00CB7892"/>
    <w:rsid w:val="00CC00BA"/>
    <w:rsid w:val="00CC1249"/>
    <w:rsid w:val="00CC13B5"/>
    <w:rsid w:val="00CC2DD5"/>
    <w:rsid w:val="00CC30F6"/>
    <w:rsid w:val="00CC328D"/>
    <w:rsid w:val="00CC35B1"/>
    <w:rsid w:val="00CC388A"/>
    <w:rsid w:val="00CC3B81"/>
    <w:rsid w:val="00CC3FE7"/>
    <w:rsid w:val="00CC43E8"/>
    <w:rsid w:val="00CC4705"/>
    <w:rsid w:val="00CC4F70"/>
    <w:rsid w:val="00CC5279"/>
    <w:rsid w:val="00CC5E54"/>
    <w:rsid w:val="00CC618D"/>
    <w:rsid w:val="00CC628F"/>
    <w:rsid w:val="00CC6EA6"/>
    <w:rsid w:val="00CC7007"/>
    <w:rsid w:val="00CC7651"/>
    <w:rsid w:val="00CC7A0E"/>
    <w:rsid w:val="00CD0081"/>
    <w:rsid w:val="00CD0DFF"/>
    <w:rsid w:val="00CD109B"/>
    <w:rsid w:val="00CD133E"/>
    <w:rsid w:val="00CD17B6"/>
    <w:rsid w:val="00CD2CA8"/>
    <w:rsid w:val="00CD35AD"/>
    <w:rsid w:val="00CD369B"/>
    <w:rsid w:val="00CD4445"/>
    <w:rsid w:val="00CD587C"/>
    <w:rsid w:val="00CD6CBC"/>
    <w:rsid w:val="00CD731A"/>
    <w:rsid w:val="00CD751D"/>
    <w:rsid w:val="00CD7767"/>
    <w:rsid w:val="00CD7C33"/>
    <w:rsid w:val="00CE1E69"/>
    <w:rsid w:val="00CE209B"/>
    <w:rsid w:val="00CE2C19"/>
    <w:rsid w:val="00CE2EBD"/>
    <w:rsid w:val="00CE2EFE"/>
    <w:rsid w:val="00CE2F19"/>
    <w:rsid w:val="00CE3ACD"/>
    <w:rsid w:val="00CE4834"/>
    <w:rsid w:val="00CE54B1"/>
    <w:rsid w:val="00CE5A39"/>
    <w:rsid w:val="00CE6429"/>
    <w:rsid w:val="00CE6CD0"/>
    <w:rsid w:val="00CE7A3D"/>
    <w:rsid w:val="00CF0F0F"/>
    <w:rsid w:val="00CF1443"/>
    <w:rsid w:val="00CF17DE"/>
    <w:rsid w:val="00CF29DC"/>
    <w:rsid w:val="00CF2D10"/>
    <w:rsid w:val="00CF3F9B"/>
    <w:rsid w:val="00CF4906"/>
    <w:rsid w:val="00CF49A8"/>
    <w:rsid w:val="00CF5A08"/>
    <w:rsid w:val="00CF5B1D"/>
    <w:rsid w:val="00CF5D13"/>
    <w:rsid w:val="00CF6D95"/>
    <w:rsid w:val="00CF73F4"/>
    <w:rsid w:val="00CF7A52"/>
    <w:rsid w:val="00CF7FC8"/>
    <w:rsid w:val="00D0052E"/>
    <w:rsid w:val="00D00CCD"/>
    <w:rsid w:val="00D012B7"/>
    <w:rsid w:val="00D012FD"/>
    <w:rsid w:val="00D02204"/>
    <w:rsid w:val="00D02F81"/>
    <w:rsid w:val="00D05781"/>
    <w:rsid w:val="00D05F17"/>
    <w:rsid w:val="00D05F3F"/>
    <w:rsid w:val="00D06A3D"/>
    <w:rsid w:val="00D074DB"/>
    <w:rsid w:val="00D07BD9"/>
    <w:rsid w:val="00D07EBB"/>
    <w:rsid w:val="00D110C5"/>
    <w:rsid w:val="00D11557"/>
    <w:rsid w:val="00D125CA"/>
    <w:rsid w:val="00D12657"/>
    <w:rsid w:val="00D12E02"/>
    <w:rsid w:val="00D13844"/>
    <w:rsid w:val="00D139BD"/>
    <w:rsid w:val="00D13CAD"/>
    <w:rsid w:val="00D13F69"/>
    <w:rsid w:val="00D14375"/>
    <w:rsid w:val="00D14833"/>
    <w:rsid w:val="00D14E6E"/>
    <w:rsid w:val="00D15664"/>
    <w:rsid w:val="00D16280"/>
    <w:rsid w:val="00D16624"/>
    <w:rsid w:val="00D1687E"/>
    <w:rsid w:val="00D17017"/>
    <w:rsid w:val="00D1716E"/>
    <w:rsid w:val="00D1758C"/>
    <w:rsid w:val="00D176D5"/>
    <w:rsid w:val="00D201E0"/>
    <w:rsid w:val="00D2030D"/>
    <w:rsid w:val="00D20DDD"/>
    <w:rsid w:val="00D21136"/>
    <w:rsid w:val="00D215CF"/>
    <w:rsid w:val="00D21DCD"/>
    <w:rsid w:val="00D22330"/>
    <w:rsid w:val="00D22776"/>
    <w:rsid w:val="00D22C4D"/>
    <w:rsid w:val="00D23945"/>
    <w:rsid w:val="00D23B83"/>
    <w:rsid w:val="00D23DB7"/>
    <w:rsid w:val="00D241AC"/>
    <w:rsid w:val="00D25BA1"/>
    <w:rsid w:val="00D25ED8"/>
    <w:rsid w:val="00D26F23"/>
    <w:rsid w:val="00D273AE"/>
    <w:rsid w:val="00D273C6"/>
    <w:rsid w:val="00D27AE0"/>
    <w:rsid w:val="00D27D14"/>
    <w:rsid w:val="00D30BC6"/>
    <w:rsid w:val="00D30E2A"/>
    <w:rsid w:val="00D310ED"/>
    <w:rsid w:val="00D3113F"/>
    <w:rsid w:val="00D314E8"/>
    <w:rsid w:val="00D31695"/>
    <w:rsid w:val="00D31F09"/>
    <w:rsid w:val="00D32204"/>
    <w:rsid w:val="00D32B54"/>
    <w:rsid w:val="00D34C27"/>
    <w:rsid w:val="00D357D1"/>
    <w:rsid w:val="00D35B9A"/>
    <w:rsid w:val="00D364E1"/>
    <w:rsid w:val="00D36AC6"/>
    <w:rsid w:val="00D3778A"/>
    <w:rsid w:val="00D37D73"/>
    <w:rsid w:val="00D40684"/>
    <w:rsid w:val="00D41128"/>
    <w:rsid w:val="00D411CB"/>
    <w:rsid w:val="00D414AE"/>
    <w:rsid w:val="00D41A10"/>
    <w:rsid w:val="00D42460"/>
    <w:rsid w:val="00D428C5"/>
    <w:rsid w:val="00D42D0B"/>
    <w:rsid w:val="00D43566"/>
    <w:rsid w:val="00D436CB"/>
    <w:rsid w:val="00D453F5"/>
    <w:rsid w:val="00D45F31"/>
    <w:rsid w:val="00D46A2E"/>
    <w:rsid w:val="00D46ED1"/>
    <w:rsid w:val="00D4741D"/>
    <w:rsid w:val="00D478C4"/>
    <w:rsid w:val="00D500BE"/>
    <w:rsid w:val="00D50297"/>
    <w:rsid w:val="00D514D4"/>
    <w:rsid w:val="00D515AE"/>
    <w:rsid w:val="00D51DD0"/>
    <w:rsid w:val="00D526EE"/>
    <w:rsid w:val="00D53073"/>
    <w:rsid w:val="00D530D7"/>
    <w:rsid w:val="00D534B4"/>
    <w:rsid w:val="00D53E3A"/>
    <w:rsid w:val="00D54298"/>
    <w:rsid w:val="00D545E3"/>
    <w:rsid w:val="00D56CBF"/>
    <w:rsid w:val="00D56DB4"/>
    <w:rsid w:val="00D56EF6"/>
    <w:rsid w:val="00D574BD"/>
    <w:rsid w:val="00D575D0"/>
    <w:rsid w:val="00D57926"/>
    <w:rsid w:val="00D607CA"/>
    <w:rsid w:val="00D60AE3"/>
    <w:rsid w:val="00D61C6B"/>
    <w:rsid w:val="00D61D82"/>
    <w:rsid w:val="00D6543C"/>
    <w:rsid w:val="00D667B9"/>
    <w:rsid w:val="00D67F07"/>
    <w:rsid w:val="00D714E9"/>
    <w:rsid w:val="00D73029"/>
    <w:rsid w:val="00D74E34"/>
    <w:rsid w:val="00D75E5A"/>
    <w:rsid w:val="00D774B4"/>
    <w:rsid w:val="00D80BA8"/>
    <w:rsid w:val="00D8150F"/>
    <w:rsid w:val="00D81E7C"/>
    <w:rsid w:val="00D8291F"/>
    <w:rsid w:val="00D82BD2"/>
    <w:rsid w:val="00D82CF9"/>
    <w:rsid w:val="00D8345F"/>
    <w:rsid w:val="00D83AFF"/>
    <w:rsid w:val="00D84183"/>
    <w:rsid w:val="00D8597C"/>
    <w:rsid w:val="00D85A04"/>
    <w:rsid w:val="00D86651"/>
    <w:rsid w:val="00D873B9"/>
    <w:rsid w:val="00D87693"/>
    <w:rsid w:val="00D87C18"/>
    <w:rsid w:val="00D904ED"/>
    <w:rsid w:val="00D9074C"/>
    <w:rsid w:val="00D90EFA"/>
    <w:rsid w:val="00D916C2"/>
    <w:rsid w:val="00D9196E"/>
    <w:rsid w:val="00D93D39"/>
    <w:rsid w:val="00D9424C"/>
    <w:rsid w:val="00D967C5"/>
    <w:rsid w:val="00D97470"/>
    <w:rsid w:val="00D97A7B"/>
    <w:rsid w:val="00D97D79"/>
    <w:rsid w:val="00DA02C0"/>
    <w:rsid w:val="00DA1064"/>
    <w:rsid w:val="00DA1896"/>
    <w:rsid w:val="00DA1D05"/>
    <w:rsid w:val="00DA3ACC"/>
    <w:rsid w:val="00DA407B"/>
    <w:rsid w:val="00DA48AF"/>
    <w:rsid w:val="00DA716A"/>
    <w:rsid w:val="00DA72FE"/>
    <w:rsid w:val="00DA788F"/>
    <w:rsid w:val="00DA7D14"/>
    <w:rsid w:val="00DB0CF7"/>
    <w:rsid w:val="00DB10EC"/>
    <w:rsid w:val="00DB1116"/>
    <w:rsid w:val="00DB2690"/>
    <w:rsid w:val="00DB3C9B"/>
    <w:rsid w:val="00DB4378"/>
    <w:rsid w:val="00DB45F7"/>
    <w:rsid w:val="00DB46D3"/>
    <w:rsid w:val="00DB53AA"/>
    <w:rsid w:val="00DB570E"/>
    <w:rsid w:val="00DB615B"/>
    <w:rsid w:val="00DB6FBC"/>
    <w:rsid w:val="00DC1647"/>
    <w:rsid w:val="00DC2513"/>
    <w:rsid w:val="00DC255E"/>
    <w:rsid w:val="00DC28A5"/>
    <w:rsid w:val="00DC29F8"/>
    <w:rsid w:val="00DC2BD4"/>
    <w:rsid w:val="00DC2D89"/>
    <w:rsid w:val="00DC3498"/>
    <w:rsid w:val="00DC3AE8"/>
    <w:rsid w:val="00DC4122"/>
    <w:rsid w:val="00DC426A"/>
    <w:rsid w:val="00DC4930"/>
    <w:rsid w:val="00DC4A2B"/>
    <w:rsid w:val="00DC4AFE"/>
    <w:rsid w:val="00DC4DF2"/>
    <w:rsid w:val="00DC6420"/>
    <w:rsid w:val="00DC6E62"/>
    <w:rsid w:val="00DC7112"/>
    <w:rsid w:val="00DC7347"/>
    <w:rsid w:val="00DD0691"/>
    <w:rsid w:val="00DD08CA"/>
    <w:rsid w:val="00DD0F03"/>
    <w:rsid w:val="00DD123B"/>
    <w:rsid w:val="00DD17D9"/>
    <w:rsid w:val="00DD215D"/>
    <w:rsid w:val="00DD23AF"/>
    <w:rsid w:val="00DD2BD3"/>
    <w:rsid w:val="00DD4BA1"/>
    <w:rsid w:val="00DD4D57"/>
    <w:rsid w:val="00DD50C1"/>
    <w:rsid w:val="00DD526A"/>
    <w:rsid w:val="00DD56A2"/>
    <w:rsid w:val="00DD6A91"/>
    <w:rsid w:val="00DD70F6"/>
    <w:rsid w:val="00DD7C53"/>
    <w:rsid w:val="00DE007C"/>
    <w:rsid w:val="00DE0358"/>
    <w:rsid w:val="00DE061C"/>
    <w:rsid w:val="00DE1220"/>
    <w:rsid w:val="00DE1737"/>
    <w:rsid w:val="00DE403E"/>
    <w:rsid w:val="00DE476E"/>
    <w:rsid w:val="00DE49FB"/>
    <w:rsid w:val="00DE4A5E"/>
    <w:rsid w:val="00DE4A63"/>
    <w:rsid w:val="00DE4F3D"/>
    <w:rsid w:val="00DE57FF"/>
    <w:rsid w:val="00DE5D1F"/>
    <w:rsid w:val="00DE5E43"/>
    <w:rsid w:val="00DE60EB"/>
    <w:rsid w:val="00DE65E9"/>
    <w:rsid w:val="00DE66EC"/>
    <w:rsid w:val="00DE6F1C"/>
    <w:rsid w:val="00DE70E4"/>
    <w:rsid w:val="00DE7BDA"/>
    <w:rsid w:val="00DF044E"/>
    <w:rsid w:val="00DF0590"/>
    <w:rsid w:val="00DF0B28"/>
    <w:rsid w:val="00DF0C61"/>
    <w:rsid w:val="00DF1090"/>
    <w:rsid w:val="00DF17D1"/>
    <w:rsid w:val="00DF3642"/>
    <w:rsid w:val="00DF4B9A"/>
    <w:rsid w:val="00DF64BD"/>
    <w:rsid w:val="00DF66EC"/>
    <w:rsid w:val="00DF7988"/>
    <w:rsid w:val="00DF7C3C"/>
    <w:rsid w:val="00DF7DDE"/>
    <w:rsid w:val="00E002A4"/>
    <w:rsid w:val="00E00689"/>
    <w:rsid w:val="00E01641"/>
    <w:rsid w:val="00E01C9A"/>
    <w:rsid w:val="00E01CDE"/>
    <w:rsid w:val="00E02103"/>
    <w:rsid w:val="00E02182"/>
    <w:rsid w:val="00E026EB"/>
    <w:rsid w:val="00E026FC"/>
    <w:rsid w:val="00E0426E"/>
    <w:rsid w:val="00E059C2"/>
    <w:rsid w:val="00E06089"/>
    <w:rsid w:val="00E067D9"/>
    <w:rsid w:val="00E067DA"/>
    <w:rsid w:val="00E0734C"/>
    <w:rsid w:val="00E10AF3"/>
    <w:rsid w:val="00E1187D"/>
    <w:rsid w:val="00E11ECF"/>
    <w:rsid w:val="00E1229C"/>
    <w:rsid w:val="00E1259C"/>
    <w:rsid w:val="00E12CB8"/>
    <w:rsid w:val="00E13274"/>
    <w:rsid w:val="00E13785"/>
    <w:rsid w:val="00E138DA"/>
    <w:rsid w:val="00E1462D"/>
    <w:rsid w:val="00E16460"/>
    <w:rsid w:val="00E16CDB"/>
    <w:rsid w:val="00E20309"/>
    <w:rsid w:val="00E20412"/>
    <w:rsid w:val="00E20A77"/>
    <w:rsid w:val="00E20B57"/>
    <w:rsid w:val="00E21611"/>
    <w:rsid w:val="00E219D0"/>
    <w:rsid w:val="00E21D26"/>
    <w:rsid w:val="00E220FD"/>
    <w:rsid w:val="00E22398"/>
    <w:rsid w:val="00E225C0"/>
    <w:rsid w:val="00E22E69"/>
    <w:rsid w:val="00E232D6"/>
    <w:rsid w:val="00E23C74"/>
    <w:rsid w:val="00E252B8"/>
    <w:rsid w:val="00E2782F"/>
    <w:rsid w:val="00E2796E"/>
    <w:rsid w:val="00E3046D"/>
    <w:rsid w:val="00E30757"/>
    <w:rsid w:val="00E309DE"/>
    <w:rsid w:val="00E31DA8"/>
    <w:rsid w:val="00E322EF"/>
    <w:rsid w:val="00E329A3"/>
    <w:rsid w:val="00E33302"/>
    <w:rsid w:val="00E35A51"/>
    <w:rsid w:val="00E35CB7"/>
    <w:rsid w:val="00E36F6A"/>
    <w:rsid w:val="00E374BE"/>
    <w:rsid w:val="00E401EA"/>
    <w:rsid w:val="00E408DA"/>
    <w:rsid w:val="00E422BD"/>
    <w:rsid w:val="00E42A98"/>
    <w:rsid w:val="00E43439"/>
    <w:rsid w:val="00E45F0C"/>
    <w:rsid w:val="00E46183"/>
    <w:rsid w:val="00E4662F"/>
    <w:rsid w:val="00E46C9A"/>
    <w:rsid w:val="00E471C5"/>
    <w:rsid w:val="00E47D0C"/>
    <w:rsid w:val="00E50CC0"/>
    <w:rsid w:val="00E511A3"/>
    <w:rsid w:val="00E522C8"/>
    <w:rsid w:val="00E53395"/>
    <w:rsid w:val="00E53C92"/>
    <w:rsid w:val="00E54320"/>
    <w:rsid w:val="00E54510"/>
    <w:rsid w:val="00E54C2B"/>
    <w:rsid w:val="00E54C6E"/>
    <w:rsid w:val="00E54C77"/>
    <w:rsid w:val="00E55505"/>
    <w:rsid w:val="00E555E7"/>
    <w:rsid w:val="00E558B2"/>
    <w:rsid w:val="00E55D8C"/>
    <w:rsid w:val="00E57D0C"/>
    <w:rsid w:val="00E57FC2"/>
    <w:rsid w:val="00E60288"/>
    <w:rsid w:val="00E61E82"/>
    <w:rsid w:val="00E6261E"/>
    <w:rsid w:val="00E62884"/>
    <w:rsid w:val="00E62F32"/>
    <w:rsid w:val="00E64246"/>
    <w:rsid w:val="00E648B8"/>
    <w:rsid w:val="00E665DF"/>
    <w:rsid w:val="00E70219"/>
    <w:rsid w:val="00E7063D"/>
    <w:rsid w:val="00E7305A"/>
    <w:rsid w:val="00E752E6"/>
    <w:rsid w:val="00E75345"/>
    <w:rsid w:val="00E753D8"/>
    <w:rsid w:val="00E75935"/>
    <w:rsid w:val="00E75D9B"/>
    <w:rsid w:val="00E80994"/>
    <w:rsid w:val="00E80C52"/>
    <w:rsid w:val="00E81D4C"/>
    <w:rsid w:val="00E83341"/>
    <w:rsid w:val="00E83418"/>
    <w:rsid w:val="00E84674"/>
    <w:rsid w:val="00E84BAF"/>
    <w:rsid w:val="00E85484"/>
    <w:rsid w:val="00E859CE"/>
    <w:rsid w:val="00E861C7"/>
    <w:rsid w:val="00E865F2"/>
    <w:rsid w:val="00E87E6B"/>
    <w:rsid w:val="00E901D9"/>
    <w:rsid w:val="00E90C4F"/>
    <w:rsid w:val="00E90F62"/>
    <w:rsid w:val="00E913FF"/>
    <w:rsid w:val="00E918A3"/>
    <w:rsid w:val="00E92201"/>
    <w:rsid w:val="00E9275F"/>
    <w:rsid w:val="00E9282C"/>
    <w:rsid w:val="00E92AA7"/>
    <w:rsid w:val="00E92D06"/>
    <w:rsid w:val="00E92E72"/>
    <w:rsid w:val="00E930E7"/>
    <w:rsid w:val="00E9330F"/>
    <w:rsid w:val="00E9376F"/>
    <w:rsid w:val="00E940B3"/>
    <w:rsid w:val="00E94A74"/>
    <w:rsid w:val="00E95408"/>
    <w:rsid w:val="00E956E7"/>
    <w:rsid w:val="00E95ACD"/>
    <w:rsid w:val="00E95CF3"/>
    <w:rsid w:val="00E96223"/>
    <w:rsid w:val="00E968EA"/>
    <w:rsid w:val="00E97886"/>
    <w:rsid w:val="00E978D2"/>
    <w:rsid w:val="00EA1856"/>
    <w:rsid w:val="00EA2CF4"/>
    <w:rsid w:val="00EA3A6C"/>
    <w:rsid w:val="00EA3E96"/>
    <w:rsid w:val="00EA45EF"/>
    <w:rsid w:val="00EA5E85"/>
    <w:rsid w:val="00EA6490"/>
    <w:rsid w:val="00EA6FA0"/>
    <w:rsid w:val="00EA748F"/>
    <w:rsid w:val="00EA7B08"/>
    <w:rsid w:val="00EB01BE"/>
    <w:rsid w:val="00EB0CA5"/>
    <w:rsid w:val="00EB233A"/>
    <w:rsid w:val="00EB2590"/>
    <w:rsid w:val="00EB2B8F"/>
    <w:rsid w:val="00EB4A71"/>
    <w:rsid w:val="00EB4E06"/>
    <w:rsid w:val="00EB7B57"/>
    <w:rsid w:val="00EB7BB0"/>
    <w:rsid w:val="00EB7D1C"/>
    <w:rsid w:val="00EC016D"/>
    <w:rsid w:val="00EC1175"/>
    <w:rsid w:val="00EC1557"/>
    <w:rsid w:val="00EC27F5"/>
    <w:rsid w:val="00EC3151"/>
    <w:rsid w:val="00EC35C4"/>
    <w:rsid w:val="00EC3B3A"/>
    <w:rsid w:val="00EC3EC5"/>
    <w:rsid w:val="00EC4A90"/>
    <w:rsid w:val="00EC5354"/>
    <w:rsid w:val="00EC53D4"/>
    <w:rsid w:val="00EC5537"/>
    <w:rsid w:val="00EC6064"/>
    <w:rsid w:val="00EC7AD6"/>
    <w:rsid w:val="00EC7D8A"/>
    <w:rsid w:val="00ED04A0"/>
    <w:rsid w:val="00ED0C92"/>
    <w:rsid w:val="00ED0E2D"/>
    <w:rsid w:val="00ED1120"/>
    <w:rsid w:val="00ED161C"/>
    <w:rsid w:val="00ED16D1"/>
    <w:rsid w:val="00ED1ADF"/>
    <w:rsid w:val="00ED2629"/>
    <w:rsid w:val="00ED3266"/>
    <w:rsid w:val="00ED3308"/>
    <w:rsid w:val="00ED583E"/>
    <w:rsid w:val="00ED606B"/>
    <w:rsid w:val="00ED6876"/>
    <w:rsid w:val="00ED6E4A"/>
    <w:rsid w:val="00ED72BB"/>
    <w:rsid w:val="00EE14E1"/>
    <w:rsid w:val="00EE19C8"/>
    <w:rsid w:val="00EE2E9C"/>
    <w:rsid w:val="00EE4109"/>
    <w:rsid w:val="00EE4789"/>
    <w:rsid w:val="00EE48A1"/>
    <w:rsid w:val="00EE5F2A"/>
    <w:rsid w:val="00EE5F41"/>
    <w:rsid w:val="00EE6DA2"/>
    <w:rsid w:val="00EE6E1F"/>
    <w:rsid w:val="00EF0F49"/>
    <w:rsid w:val="00EF12AC"/>
    <w:rsid w:val="00EF1614"/>
    <w:rsid w:val="00EF1E85"/>
    <w:rsid w:val="00EF2023"/>
    <w:rsid w:val="00EF22E5"/>
    <w:rsid w:val="00EF31C8"/>
    <w:rsid w:val="00EF436F"/>
    <w:rsid w:val="00EF7AC2"/>
    <w:rsid w:val="00F0019A"/>
    <w:rsid w:val="00F00F7E"/>
    <w:rsid w:val="00F01552"/>
    <w:rsid w:val="00F0279B"/>
    <w:rsid w:val="00F028AB"/>
    <w:rsid w:val="00F03D75"/>
    <w:rsid w:val="00F04A99"/>
    <w:rsid w:val="00F04FBD"/>
    <w:rsid w:val="00F0592D"/>
    <w:rsid w:val="00F05B84"/>
    <w:rsid w:val="00F05C80"/>
    <w:rsid w:val="00F05E87"/>
    <w:rsid w:val="00F0657E"/>
    <w:rsid w:val="00F07851"/>
    <w:rsid w:val="00F102F0"/>
    <w:rsid w:val="00F104EC"/>
    <w:rsid w:val="00F10916"/>
    <w:rsid w:val="00F12092"/>
    <w:rsid w:val="00F13882"/>
    <w:rsid w:val="00F13BF8"/>
    <w:rsid w:val="00F1424F"/>
    <w:rsid w:val="00F14AF0"/>
    <w:rsid w:val="00F14B5A"/>
    <w:rsid w:val="00F15EB8"/>
    <w:rsid w:val="00F1607C"/>
    <w:rsid w:val="00F177D1"/>
    <w:rsid w:val="00F203D3"/>
    <w:rsid w:val="00F20A70"/>
    <w:rsid w:val="00F2152C"/>
    <w:rsid w:val="00F218C3"/>
    <w:rsid w:val="00F21F94"/>
    <w:rsid w:val="00F226ED"/>
    <w:rsid w:val="00F2373B"/>
    <w:rsid w:val="00F23C08"/>
    <w:rsid w:val="00F25170"/>
    <w:rsid w:val="00F2624B"/>
    <w:rsid w:val="00F273F0"/>
    <w:rsid w:val="00F27CCA"/>
    <w:rsid w:val="00F27E31"/>
    <w:rsid w:val="00F3025A"/>
    <w:rsid w:val="00F305B1"/>
    <w:rsid w:val="00F319CD"/>
    <w:rsid w:val="00F31ADF"/>
    <w:rsid w:val="00F32D16"/>
    <w:rsid w:val="00F32DEA"/>
    <w:rsid w:val="00F342DE"/>
    <w:rsid w:val="00F3439C"/>
    <w:rsid w:val="00F345B1"/>
    <w:rsid w:val="00F35275"/>
    <w:rsid w:val="00F354EB"/>
    <w:rsid w:val="00F358C1"/>
    <w:rsid w:val="00F359E1"/>
    <w:rsid w:val="00F36134"/>
    <w:rsid w:val="00F3666F"/>
    <w:rsid w:val="00F375E2"/>
    <w:rsid w:val="00F37A5E"/>
    <w:rsid w:val="00F4062D"/>
    <w:rsid w:val="00F40C4B"/>
    <w:rsid w:val="00F4188C"/>
    <w:rsid w:val="00F41926"/>
    <w:rsid w:val="00F4248A"/>
    <w:rsid w:val="00F43478"/>
    <w:rsid w:val="00F43654"/>
    <w:rsid w:val="00F43EB1"/>
    <w:rsid w:val="00F44504"/>
    <w:rsid w:val="00F44B27"/>
    <w:rsid w:val="00F45C5C"/>
    <w:rsid w:val="00F46231"/>
    <w:rsid w:val="00F4638A"/>
    <w:rsid w:val="00F469C9"/>
    <w:rsid w:val="00F46EB6"/>
    <w:rsid w:val="00F5024D"/>
    <w:rsid w:val="00F50A27"/>
    <w:rsid w:val="00F50C47"/>
    <w:rsid w:val="00F50E3F"/>
    <w:rsid w:val="00F527C5"/>
    <w:rsid w:val="00F53CEA"/>
    <w:rsid w:val="00F53E8D"/>
    <w:rsid w:val="00F5467C"/>
    <w:rsid w:val="00F549ED"/>
    <w:rsid w:val="00F54CDE"/>
    <w:rsid w:val="00F54F96"/>
    <w:rsid w:val="00F55785"/>
    <w:rsid w:val="00F5678E"/>
    <w:rsid w:val="00F56810"/>
    <w:rsid w:val="00F56C39"/>
    <w:rsid w:val="00F609C9"/>
    <w:rsid w:val="00F60AA4"/>
    <w:rsid w:val="00F60D0D"/>
    <w:rsid w:val="00F60E3B"/>
    <w:rsid w:val="00F61441"/>
    <w:rsid w:val="00F614F9"/>
    <w:rsid w:val="00F623F4"/>
    <w:rsid w:val="00F63145"/>
    <w:rsid w:val="00F631A0"/>
    <w:rsid w:val="00F64047"/>
    <w:rsid w:val="00F64216"/>
    <w:rsid w:val="00F65277"/>
    <w:rsid w:val="00F652C2"/>
    <w:rsid w:val="00F656E5"/>
    <w:rsid w:val="00F65A02"/>
    <w:rsid w:val="00F67672"/>
    <w:rsid w:val="00F67805"/>
    <w:rsid w:val="00F70FB1"/>
    <w:rsid w:val="00F7193F"/>
    <w:rsid w:val="00F71C0F"/>
    <w:rsid w:val="00F71E56"/>
    <w:rsid w:val="00F71E63"/>
    <w:rsid w:val="00F732C9"/>
    <w:rsid w:val="00F73A67"/>
    <w:rsid w:val="00F74727"/>
    <w:rsid w:val="00F7571D"/>
    <w:rsid w:val="00F75CF6"/>
    <w:rsid w:val="00F7791C"/>
    <w:rsid w:val="00F77E30"/>
    <w:rsid w:val="00F809D6"/>
    <w:rsid w:val="00F820BC"/>
    <w:rsid w:val="00F8331B"/>
    <w:rsid w:val="00F8526E"/>
    <w:rsid w:val="00F8666A"/>
    <w:rsid w:val="00F86977"/>
    <w:rsid w:val="00F86F04"/>
    <w:rsid w:val="00F8710D"/>
    <w:rsid w:val="00F87AC8"/>
    <w:rsid w:val="00F87F97"/>
    <w:rsid w:val="00F90316"/>
    <w:rsid w:val="00F90E78"/>
    <w:rsid w:val="00F91EF2"/>
    <w:rsid w:val="00F93449"/>
    <w:rsid w:val="00F95308"/>
    <w:rsid w:val="00F953EA"/>
    <w:rsid w:val="00F95D88"/>
    <w:rsid w:val="00F95DE6"/>
    <w:rsid w:val="00F960C4"/>
    <w:rsid w:val="00F96D3C"/>
    <w:rsid w:val="00FA00AA"/>
    <w:rsid w:val="00FA04A8"/>
    <w:rsid w:val="00FA0E0F"/>
    <w:rsid w:val="00FA113C"/>
    <w:rsid w:val="00FA137E"/>
    <w:rsid w:val="00FA1642"/>
    <w:rsid w:val="00FA3BEA"/>
    <w:rsid w:val="00FA4317"/>
    <w:rsid w:val="00FA51BE"/>
    <w:rsid w:val="00FA55DF"/>
    <w:rsid w:val="00FA63D9"/>
    <w:rsid w:val="00FB118B"/>
    <w:rsid w:val="00FB144D"/>
    <w:rsid w:val="00FB1CF9"/>
    <w:rsid w:val="00FB1F8D"/>
    <w:rsid w:val="00FB4486"/>
    <w:rsid w:val="00FB509D"/>
    <w:rsid w:val="00FB5E21"/>
    <w:rsid w:val="00FB7734"/>
    <w:rsid w:val="00FB7AC9"/>
    <w:rsid w:val="00FC00BD"/>
    <w:rsid w:val="00FC1764"/>
    <w:rsid w:val="00FC1A6C"/>
    <w:rsid w:val="00FC1C39"/>
    <w:rsid w:val="00FC377C"/>
    <w:rsid w:val="00FC5A3D"/>
    <w:rsid w:val="00FC5FD6"/>
    <w:rsid w:val="00FC60E3"/>
    <w:rsid w:val="00FC6F32"/>
    <w:rsid w:val="00FC70A5"/>
    <w:rsid w:val="00FC73FB"/>
    <w:rsid w:val="00FD0291"/>
    <w:rsid w:val="00FD02C0"/>
    <w:rsid w:val="00FD0641"/>
    <w:rsid w:val="00FD0AA9"/>
    <w:rsid w:val="00FD1B0B"/>
    <w:rsid w:val="00FD3202"/>
    <w:rsid w:val="00FD33CB"/>
    <w:rsid w:val="00FD3728"/>
    <w:rsid w:val="00FD480C"/>
    <w:rsid w:val="00FD4855"/>
    <w:rsid w:val="00FD5729"/>
    <w:rsid w:val="00FD580B"/>
    <w:rsid w:val="00FD66EB"/>
    <w:rsid w:val="00FD6BA0"/>
    <w:rsid w:val="00FD6C48"/>
    <w:rsid w:val="00FD6C6E"/>
    <w:rsid w:val="00FD7427"/>
    <w:rsid w:val="00FD750F"/>
    <w:rsid w:val="00FD783A"/>
    <w:rsid w:val="00FE01DE"/>
    <w:rsid w:val="00FE069D"/>
    <w:rsid w:val="00FE08C2"/>
    <w:rsid w:val="00FE0FBF"/>
    <w:rsid w:val="00FE2CBC"/>
    <w:rsid w:val="00FE32CB"/>
    <w:rsid w:val="00FE3991"/>
    <w:rsid w:val="00FE3C28"/>
    <w:rsid w:val="00FE40CB"/>
    <w:rsid w:val="00FE4431"/>
    <w:rsid w:val="00FE50CB"/>
    <w:rsid w:val="00FE533E"/>
    <w:rsid w:val="00FE5EDB"/>
    <w:rsid w:val="00FE61E0"/>
    <w:rsid w:val="00FE6645"/>
    <w:rsid w:val="00FE7A7C"/>
    <w:rsid w:val="00FF08BA"/>
    <w:rsid w:val="00FF08D8"/>
    <w:rsid w:val="00FF1511"/>
    <w:rsid w:val="00FF155C"/>
    <w:rsid w:val="00FF33F1"/>
    <w:rsid w:val="00FF4B73"/>
    <w:rsid w:val="00FF5399"/>
    <w:rsid w:val="00FF58F0"/>
    <w:rsid w:val="00FF594C"/>
    <w:rsid w:val="00FF65C4"/>
    <w:rsid w:val="00FF670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FCF3160"/>
  <w15:docId w15:val="{A62E5AAE-D0E0-4447-9CBF-E1CC88ABC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093E"/>
    <w:rPr>
      <w:lang w:val="en-GB"/>
    </w:rPr>
  </w:style>
  <w:style w:type="paragraph" w:styleId="Heading1">
    <w:name w:val="heading 1"/>
    <w:basedOn w:val="Normal"/>
    <w:next w:val="Normal"/>
    <w:link w:val="Heading1Char"/>
    <w:uiPriority w:val="99"/>
    <w:qFormat/>
    <w:rsid w:val="00EC3B3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9"/>
    <w:unhideWhenUsed/>
    <w:qFormat/>
    <w:rsid w:val="00EC3B3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9"/>
    <w:qFormat/>
    <w:rsid w:val="00EC3B3A"/>
    <w:pPr>
      <w:autoSpaceDE w:val="0"/>
      <w:autoSpaceDN w:val="0"/>
      <w:adjustRightInd w:val="0"/>
      <w:spacing w:after="0" w:line="240" w:lineRule="auto"/>
      <w:outlineLvl w:val="2"/>
    </w:pPr>
    <w:rPr>
      <w:rFonts w:ascii="Courier New" w:hAnsi="Courier New" w:cs="Courier New"/>
      <w:b/>
      <w:bCs/>
      <w:color w:val="000000"/>
      <w:sz w:val="26"/>
      <w:szCs w:val="26"/>
    </w:rPr>
  </w:style>
  <w:style w:type="paragraph" w:styleId="Heading4">
    <w:name w:val="heading 4"/>
    <w:basedOn w:val="Normal"/>
    <w:next w:val="Normal"/>
    <w:link w:val="Heading4Char"/>
    <w:uiPriority w:val="9"/>
    <w:unhideWhenUsed/>
    <w:qFormat/>
    <w:rsid w:val="00DE035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C3B3A"/>
    <w:rPr>
      <w:rFonts w:asciiTheme="majorHAnsi" w:eastAsiaTheme="majorEastAsia" w:hAnsiTheme="majorHAnsi" w:cstheme="majorBidi"/>
      <w:color w:val="2E74B5" w:themeColor="accent1" w:themeShade="BF"/>
      <w:sz w:val="32"/>
      <w:szCs w:val="32"/>
      <w:lang w:val="en-GB"/>
    </w:rPr>
  </w:style>
  <w:style w:type="character" w:customStyle="1" w:styleId="Heading2Char">
    <w:name w:val="Heading 2 Char"/>
    <w:basedOn w:val="DefaultParagraphFont"/>
    <w:link w:val="Heading2"/>
    <w:uiPriority w:val="99"/>
    <w:rsid w:val="00EC3B3A"/>
    <w:rPr>
      <w:rFonts w:asciiTheme="majorHAnsi" w:eastAsiaTheme="majorEastAsia" w:hAnsiTheme="majorHAnsi" w:cstheme="majorBidi"/>
      <w:color w:val="2E74B5" w:themeColor="accent1" w:themeShade="BF"/>
      <w:sz w:val="26"/>
      <w:szCs w:val="26"/>
      <w:lang w:val="en-GB"/>
    </w:rPr>
  </w:style>
  <w:style w:type="character" w:customStyle="1" w:styleId="Heading3Char">
    <w:name w:val="Heading 3 Char"/>
    <w:basedOn w:val="DefaultParagraphFont"/>
    <w:link w:val="Heading3"/>
    <w:uiPriority w:val="99"/>
    <w:rsid w:val="00EC3B3A"/>
    <w:rPr>
      <w:rFonts w:ascii="Courier New" w:hAnsi="Courier New" w:cs="Courier New"/>
      <w:b/>
      <w:bCs/>
      <w:color w:val="000000"/>
      <w:sz w:val="26"/>
      <w:szCs w:val="26"/>
      <w:lang w:val="en-GB"/>
    </w:rPr>
  </w:style>
  <w:style w:type="character" w:customStyle="1" w:styleId="Heading4Char">
    <w:name w:val="Heading 4 Char"/>
    <w:basedOn w:val="DefaultParagraphFont"/>
    <w:link w:val="Heading4"/>
    <w:uiPriority w:val="9"/>
    <w:rsid w:val="00DE0358"/>
    <w:rPr>
      <w:rFonts w:asciiTheme="majorHAnsi" w:eastAsiaTheme="majorEastAsia" w:hAnsiTheme="majorHAnsi" w:cstheme="majorBidi"/>
      <w:i/>
      <w:iCs/>
      <w:color w:val="2E74B5" w:themeColor="accent1" w:themeShade="BF"/>
      <w:lang w:val="en-GB"/>
    </w:rPr>
  </w:style>
  <w:style w:type="paragraph" w:customStyle="1" w:styleId="Default">
    <w:name w:val="Default"/>
    <w:rsid w:val="00EC3B3A"/>
    <w:pPr>
      <w:autoSpaceDE w:val="0"/>
      <w:autoSpaceDN w:val="0"/>
      <w:adjustRightInd w:val="0"/>
      <w:spacing w:after="0" w:line="240" w:lineRule="auto"/>
    </w:pPr>
    <w:rPr>
      <w:rFonts w:ascii="Times New Roman" w:hAnsi="Times New Roman" w:cs="Times New Roman"/>
      <w:color w:val="000000"/>
      <w:sz w:val="24"/>
      <w:szCs w:val="24"/>
      <w:lang w:val="en-GB"/>
    </w:rPr>
  </w:style>
  <w:style w:type="paragraph" w:styleId="Footer">
    <w:name w:val="footer"/>
    <w:basedOn w:val="Normal"/>
    <w:link w:val="FooterChar"/>
    <w:uiPriority w:val="99"/>
    <w:unhideWhenUsed/>
    <w:rsid w:val="00EC3B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3B3A"/>
    <w:rPr>
      <w:lang w:val="en-GB"/>
    </w:rPr>
  </w:style>
  <w:style w:type="character" w:styleId="Hyperlink">
    <w:name w:val="Hyperlink"/>
    <w:basedOn w:val="DefaultParagraphFont"/>
    <w:uiPriority w:val="99"/>
    <w:unhideWhenUsed/>
    <w:rsid w:val="00EC3B3A"/>
    <w:rPr>
      <w:color w:val="0563C1" w:themeColor="hyperlink"/>
      <w:u w:val="single"/>
    </w:rPr>
  </w:style>
  <w:style w:type="paragraph" w:styleId="TOCHeading">
    <w:name w:val="TOC Heading"/>
    <w:basedOn w:val="Heading1"/>
    <w:next w:val="Normal"/>
    <w:uiPriority w:val="39"/>
    <w:unhideWhenUsed/>
    <w:qFormat/>
    <w:rsid w:val="00EC3B3A"/>
    <w:pPr>
      <w:outlineLvl w:val="9"/>
    </w:pPr>
    <w:rPr>
      <w:lang w:val="en-US"/>
    </w:rPr>
  </w:style>
  <w:style w:type="paragraph" w:styleId="TOC2">
    <w:name w:val="toc 2"/>
    <w:basedOn w:val="Normal"/>
    <w:next w:val="Normal"/>
    <w:autoRedefine/>
    <w:uiPriority w:val="39"/>
    <w:unhideWhenUsed/>
    <w:rsid w:val="0058197E"/>
    <w:pPr>
      <w:tabs>
        <w:tab w:val="left" w:pos="630"/>
        <w:tab w:val="right" w:leader="dot" w:pos="9016"/>
      </w:tabs>
      <w:spacing w:after="0" w:line="480" w:lineRule="auto"/>
    </w:pPr>
    <w:rPr>
      <w:rFonts w:asciiTheme="majorBidi" w:eastAsia="MS Mincho" w:hAnsiTheme="majorBidi" w:cstheme="majorBidi"/>
      <w:noProof/>
      <w:sz w:val="24"/>
      <w:szCs w:val="24"/>
    </w:rPr>
  </w:style>
  <w:style w:type="paragraph" w:styleId="TOC1">
    <w:name w:val="toc 1"/>
    <w:basedOn w:val="Normal"/>
    <w:next w:val="Normal"/>
    <w:autoRedefine/>
    <w:uiPriority w:val="39"/>
    <w:unhideWhenUsed/>
    <w:rsid w:val="00F27E31"/>
    <w:pPr>
      <w:tabs>
        <w:tab w:val="right" w:leader="dot" w:pos="9350"/>
      </w:tabs>
      <w:spacing w:before="240" w:after="100" w:line="240" w:lineRule="auto"/>
    </w:pPr>
    <w:rPr>
      <w:rFonts w:asciiTheme="majorBidi" w:eastAsia="MS Mincho" w:hAnsiTheme="majorBidi" w:cs="Times New Roman"/>
      <w:b/>
      <w:bCs/>
      <w:noProof/>
      <w:sz w:val="24"/>
      <w:szCs w:val="24"/>
      <w:lang w:val="en-US"/>
    </w:rPr>
  </w:style>
  <w:style w:type="paragraph" w:styleId="TOC3">
    <w:name w:val="toc 3"/>
    <w:basedOn w:val="Normal"/>
    <w:next w:val="Normal"/>
    <w:autoRedefine/>
    <w:uiPriority w:val="39"/>
    <w:unhideWhenUsed/>
    <w:rsid w:val="00EE2E9C"/>
    <w:pPr>
      <w:numPr>
        <w:numId w:val="32"/>
      </w:numPr>
      <w:tabs>
        <w:tab w:val="right" w:leader="dot" w:pos="9350"/>
      </w:tabs>
      <w:spacing w:after="0" w:line="480" w:lineRule="auto"/>
    </w:pPr>
    <w:rPr>
      <w:rFonts w:asciiTheme="majorBidi" w:eastAsia="MS Mincho" w:hAnsiTheme="majorBidi" w:cstheme="majorBidi"/>
      <w:sz w:val="24"/>
      <w:szCs w:val="24"/>
    </w:rPr>
  </w:style>
  <w:style w:type="paragraph" w:styleId="ListParagraph">
    <w:name w:val="List Paragraph"/>
    <w:basedOn w:val="Normal"/>
    <w:uiPriority w:val="34"/>
    <w:qFormat/>
    <w:rsid w:val="00EC3B3A"/>
    <w:pPr>
      <w:ind w:left="720"/>
      <w:contextualSpacing/>
    </w:pPr>
  </w:style>
  <w:style w:type="table" w:styleId="TableGrid">
    <w:name w:val="Table Grid"/>
    <w:basedOn w:val="TableNormal"/>
    <w:uiPriority w:val="39"/>
    <w:rsid w:val="00EC3B3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EC3B3A"/>
    <w:pPr>
      <w:spacing w:after="200" w:line="276" w:lineRule="auto"/>
    </w:pPr>
    <w:rPr>
      <w:rFonts w:ascii="Times New Roman" w:eastAsia="Calibri" w:hAnsi="Times New Roman" w:cs="Times New Roman"/>
      <w:sz w:val="24"/>
      <w:lang w:val="en-US"/>
    </w:rPr>
  </w:style>
  <w:style w:type="paragraph" w:styleId="BalloonText">
    <w:name w:val="Balloon Text"/>
    <w:basedOn w:val="Normal"/>
    <w:link w:val="BalloonTextChar"/>
    <w:uiPriority w:val="99"/>
    <w:semiHidden/>
    <w:unhideWhenUsed/>
    <w:rsid w:val="00EC3B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3B3A"/>
    <w:rPr>
      <w:rFonts w:ascii="Segoe UI" w:hAnsi="Segoe UI" w:cs="Segoe UI"/>
      <w:sz w:val="18"/>
      <w:szCs w:val="18"/>
      <w:lang w:val="en-GB"/>
    </w:rPr>
  </w:style>
  <w:style w:type="paragraph" w:styleId="Header">
    <w:name w:val="header"/>
    <w:basedOn w:val="Normal"/>
    <w:link w:val="HeaderChar"/>
    <w:uiPriority w:val="99"/>
    <w:unhideWhenUsed/>
    <w:rsid w:val="00EC3B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3B3A"/>
    <w:rPr>
      <w:lang w:val="en-GB"/>
    </w:rPr>
  </w:style>
  <w:style w:type="character" w:styleId="CommentReference">
    <w:name w:val="annotation reference"/>
    <w:basedOn w:val="DefaultParagraphFont"/>
    <w:uiPriority w:val="99"/>
    <w:semiHidden/>
    <w:unhideWhenUsed/>
    <w:rsid w:val="00EC3B3A"/>
    <w:rPr>
      <w:sz w:val="16"/>
      <w:szCs w:val="16"/>
    </w:rPr>
  </w:style>
  <w:style w:type="paragraph" w:styleId="CommentText">
    <w:name w:val="annotation text"/>
    <w:basedOn w:val="Normal"/>
    <w:link w:val="CommentTextChar"/>
    <w:uiPriority w:val="99"/>
    <w:unhideWhenUsed/>
    <w:rsid w:val="00EC3B3A"/>
    <w:pPr>
      <w:spacing w:line="240" w:lineRule="auto"/>
    </w:pPr>
    <w:rPr>
      <w:sz w:val="20"/>
      <w:szCs w:val="20"/>
    </w:rPr>
  </w:style>
  <w:style w:type="character" w:customStyle="1" w:styleId="CommentTextChar">
    <w:name w:val="Comment Text Char"/>
    <w:basedOn w:val="DefaultParagraphFont"/>
    <w:link w:val="CommentText"/>
    <w:uiPriority w:val="99"/>
    <w:rsid w:val="00EC3B3A"/>
    <w:rPr>
      <w:sz w:val="20"/>
      <w:szCs w:val="20"/>
      <w:lang w:val="en-GB"/>
    </w:rPr>
  </w:style>
  <w:style w:type="paragraph" w:styleId="CommentSubject">
    <w:name w:val="annotation subject"/>
    <w:basedOn w:val="CommentText"/>
    <w:next w:val="CommentText"/>
    <w:link w:val="CommentSubjectChar"/>
    <w:uiPriority w:val="99"/>
    <w:semiHidden/>
    <w:unhideWhenUsed/>
    <w:rsid w:val="00EC3B3A"/>
    <w:rPr>
      <w:b/>
      <w:bCs/>
    </w:rPr>
  </w:style>
  <w:style w:type="character" w:customStyle="1" w:styleId="CommentSubjectChar">
    <w:name w:val="Comment Subject Char"/>
    <w:basedOn w:val="CommentTextChar"/>
    <w:link w:val="CommentSubject"/>
    <w:uiPriority w:val="99"/>
    <w:semiHidden/>
    <w:rsid w:val="00EC3B3A"/>
    <w:rPr>
      <w:b/>
      <w:bCs/>
      <w:sz w:val="20"/>
      <w:szCs w:val="20"/>
      <w:lang w:val="en-GB"/>
    </w:rPr>
  </w:style>
  <w:style w:type="paragraph" w:styleId="NormalWeb">
    <w:name w:val="Normal (Web)"/>
    <w:basedOn w:val="Normal"/>
    <w:uiPriority w:val="99"/>
    <w:rsid w:val="00EC3B3A"/>
    <w:pPr>
      <w:spacing w:before="100" w:beforeAutospacing="1" w:after="100" w:afterAutospacing="1" w:line="240" w:lineRule="auto"/>
    </w:pPr>
    <w:rPr>
      <w:rFonts w:ascii="Arial" w:eastAsia="Times New Roman" w:hAnsi="Arial" w:cs="Arial"/>
      <w:color w:val="333333"/>
      <w:sz w:val="24"/>
      <w:szCs w:val="24"/>
      <w:lang w:eastAsia="en-GB"/>
    </w:rPr>
  </w:style>
  <w:style w:type="paragraph" w:customStyle="1" w:styleId="Body5">
    <w:name w:val="Body 5"/>
    <w:basedOn w:val="BodyText2"/>
    <w:qFormat/>
    <w:rsid w:val="00EC3B3A"/>
    <w:pPr>
      <w:tabs>
        <w:tab w:val="left" w:pos="2127"/>
      </w:tabs>
      <w:spacing w:before="120" w:after="240" w:line="360" w:lineRule="auto"/>
    </w:pPr>
    <w:rPr>
      <w:rFonts w:ascii="Times" w:eastAsia="Times New Roman" w:hAnsi="Times" w:cs="Times New Roman"/>
      <w:noProof/>
      <w:sz w:val="24"/>
      <w:szCs w:val="24"/>
      <w:lang w:eastAsia="de-DE"/>
    </w:rPr>
  </w:style>
  <w:style w:type="paragraph" w:styleId="BodyText2">
    <w:name w:val="Body Text 2"/>
    <w:basedOn w:val="Normal"/>
    <w:link w:val="BodyText2Char"/>
    <w:uiPriority w:val="99"/>
    <w:semiHidden/>
    <w:unhideWhenUsed/>
    <w:rsid w:val="00EC3B3A"/>
    <w:pPr>
      <w:spacing w:after="120" w:line="480" w:lineRule="auto"/>
    </w:pPr>
  </w:style>
  <w:style w:type="character" w:customStyle="1" w:styleId="BodyText2Char">
    <w:name w:val="Body Text 2 Char"/>
    <w:basedOn w:val="DefaultParagraphFont"/>
    <w:link w:val="BodyText2"/>
    <w:uiPriority w:val="99"/>
    <w:semiHidden/>
    <w:rsid w:val="00EC3B3A"/>
    <w:rPr>
      <w:lang w:val="en-GB"/>
    </w:rPr>
  </w:style>
  <w:style w:type="table" w:customStyle="1" w:styleId="PlainTable21">
    <w:name w:val="Plain Table 21"/>
    <w:basedOn w:val="TableNormal"/>
    <w:uiPriority w:val="42"/>
    <w:rsid w:val="00EC3B3A"/>
    <w:pPr>
      <w:spacing w:after="0" w:line="240" w:lineRule="auto"/>
    </w:pPr>
    <w:rPr>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TableNormal"/>
    <w:uiPriority w:val="41"/>
    <w:rsid w:val="00EC3B3A"/>
    <w:pPr>
      <w:spacing w:after="0" w:line="240" w:lineRule="auto"/>
    </w:pPr>
    <w:rPr>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113">
    <w:name w:val="Plain Table 113"/>
    <w:basedOn w:val="TableNormal"/>
    <w:next w:val="PlainTable11"/>
    <w:uiPriority w:val="41"/>
    <w:rsid w:val="00EC3B3A"/>
    <w:pPr>
      <w:spacing w:after="0" w:line="240" w:lineRule="auto"/>
    </w:pPr>
    <w:rPr>
      <w:rFonts w:ascii="Calibri" w:eastAsia="Calibri" w:hAnsi="Calibri" w:cs="Arial"/>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3">
    <w:name w:val="Plain Table 213"/>
    <w:basedOn w:val="TableNormal"/>
    <w:next w:val="PlainTable21"/>
    <w:uiPriority w:val="42"/>
    <w:rsid w:val="00EC3B3A"/>
    <w:pPr>
      <w:spacing w:after="0" w:line="240" w:lineRule="auto"/>
    </w:pPr>
    <w:rPr>
      <w:rFonts w:ascii="Calibri" w:eastAsia="Calibri" w:hAnsi="Calibri" w:cs="Arial"/>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Revision">
    <w:name w:val="Revision"/>
    <w:hidden/>
    <w:uiPriority w:val="99"/>
    <w:semiHidden/>
    <w:rsid w:val="00EC3B3A"/>
    <w:pPr>
      <w:spacing w:after="0" w:line="240" w:lineRule="auto"/>
    </w:pPr>
    <w:rPr>
      <w:lang w:val="en-GB"/>
    </w:rPr>
  </w:style>
  <w:style w:type="character" w:styleId="FollowedHyperlink">
    <w:name w:val="FollowedHyperlink"/>
    <w:basedOn w:val="DefaultParagraphFont"/>
    <w:uiPriority w:val="99"/>
    <w:semiHidden/>
    <w:unhideWhenUsed/>
    <w:rsid w:val="00EF436F"/>
    <w:rPr>
      <w:color w:val="954F72" w:themeColor="followedHyperlink"/>
      <w:u w:val="single"/>
    </w:rPr>
  </w:style>
  <w:style w:type="paragraph" w:customStyle="1" w:styleId="10Style1">
    <w:name w:val="1.0 Style1"/>
    <w:basedOn w:val="ListParagraph"/>
    <w:link w:val="10Style1Char"/>
    <w:qFormat/>
    <w:rsid w:val="008F2984"/>
    <w:pPr>
      <w:spacing w:after="0" w:line="360" w:lineRule="auto"/>
      <w:ind w:hanging="720"/>
    </w:pPr>
    <w:rPr>
      <w:rFonts w:asciiTheme="majorBidi" w:eastAsia="MS Mincho" w:hAnsiTheme="majorBidi" w:cstheme="majorBidi"/>
      <w:b/>
      <w:sz w:val="24"/>
      <w:szCs w:val="24"/>
    </w:rPr>
  </w:style>
  <w:style w:type="character" w:customStyle="1" w:styleId="10Style1Char">
    <w:name w:val="1.0 Style1 Char"/>
    <w:basedOn w:val="DefaultParagraphFont"/>
    <w:link w:val="10Style1"/>
    <w:rsid w:val="008F2984"/>
    <w:rPr>
      <w:rFonts w:asciiTheme="majorBidi" w:eastAsia="MS Mincho" w:hAnsiTheme="majorBidi" w:cstheme="majorBidi"/>
      <w:b/>
      <w:sz w:val="24"/>
      <w:szCs w:val="24"/>
      <w:lang w:val="en-GB"/>
    </w:rPr>
  </w:style>
  <w:style w:type="paragraph" w:customStyle="1" w:styleId="11Style1">
    <w:name w:val="1.1 Style1"/>
    <w:basedOn w:val="ListParagraph"/>
    <w:link w:val="11Style1Char"/>
    <w:qFormat/>
    <w:rsid w:val="008F2984"/>
    <w:pPr>
      <w:spacing w:after="0" w:line="360" w:lineRule="auto"/>
      <w:ind w:hanging="720"/>
    </w:pPr>
    <w:rPr>
      <w:rFonts w:asciiTheme="majorBidi" w:eastAsia="MS Mincho" w:hAnsiTheme="majorBidi" w:cstheme="majorBidi"/>
      <w:b/>
      <w:sz w:val="24"/>
      <w:szCs w:val="24"/>
    </w:rPr>
  </w:style>
  <w:style w:type="character" w:customStyle="1" w:styleId="11Style1Char">
    <w:name w:val="1.1 Style1 Char"/>
    <w:basedOn w:val="DefaultParagraphFont"/>
    <w:link w:val="11Style1"/>
    <w:rsid w:val="008F2984"/>
    <w:rPr>
      <w:rFonts w:asciiTheme="majorBidi" w:eastAsia="MS Mincho" w:hAnsiTheme="majorBidi" w:cstheme="majorBidi"/>
      <w:b/>
      <w:sz w:val="24"/>
      <w:szCs w:val="24"/>
      <w:lang w:val="en-GB"/>
    </w:rPr>
  </w:style>
  <w:style w:type="paragraph" w:customStyle="1" w:styleId="111Style1">
    <w:name w:val="1.1.1 Style1"/>
    <w:basedOn w:val="Normal"/>
    <w:link w:val="111Style1Char"/>
    <w:qFormat/>
    <w:rsid w:val="008F2984"/>
    <w:pPr>
      <w:spacing w:after="0" w:line="360" w:lineRule="auto"/>
      <w:ind w:left="720" w:hanging="720"/>
      <w:contextualSpacing/>
    </w:pPr>
    <w:rPr>
      <w:rFonts w:asciiTheme="majorBidi" w:eastAsiaTheme="majorEastAsia" w:hAnsiTheme="majorBidi" w:cstheme="majorBidi"/>
      <w:b/>
      <w:sz w:val="24"/>
      <w:szCs w:val="24"/>
    </w:rPr>
  </w:style>
  <w:style w:type="character" w:customStyle="1" w:styleId="111Style1Char">
    <w:name w:val="1.1.1 Style1 Char"/>
    <w:basedOn w:val="DefaultParagraphFont"/>
    <w:link w:val="111Style1"/>
    <w:rsid w:val="008F2984"/>
    <w:rPr>
      <w:rFonts w:asciiTheme="majorBidi" w:eastAsiaTheme="majorEastAsia" w:hAnsiTheme="majorBidi" w:cstheme="majorBidi"/>
      <w:b/>
      <w:sz w:val="24"/>
      <w:szCs w:val="24"/>
      <w:lang w:val="en-GB"/>
    </w:rPr>
  </w:style>
  <w:style w:type="paragraph" w:customStyle="1" w:styleId="1111Style1">
    <w:name w:val="1.1.1.1 Style1"/>
    <w:basedOn w:val="Normal"/>
    <w:link w:val="1111Style1Char"/>
    <w:qFormat/>
    <w:rsid w:val="008F2984"/>
    <w:pPr>
      <w:spacing w:after="0" w:line="360" w:lineRule="auto"/>
      <w:ind w:left="720" w:hanging="720"/>
      <w:contextualSpacing/>
    </w:pPr>
    <w:rPr>
      <w:rFonts w:ascii="Times New Roman" w:hAnsi="Times New Roman" w:cs="Times New Roman"/>
      <w:b/>
      <w:bCs/>
      <w:sz w:val="24"/>
      <w:szCs w:val="24"/>
    </w:rPr>
  </w:style>
  <w:style w:type="character" w:customStyle="1" w:styleId="1111Style1Char">
    <w:name w:val="1.1.1.1 Style1 Char"/>
    <w:basedOn w:val="DefaultParagraphFont"/>
    <w:link w:val="1111Style1"/>
    <w:rsid w:val="008F2984"/>
    <w:rPr>
      <w:rFonts w:ascii="Times New Roman" w:hAnsi="Times New Roman" w:cs="Times New Roman"/>
      <w:b/>
      <w:bCs/>
      <w:sz w:val="24"/>
      <w:szCs w:val="24"/>
      <w:lang w:val="en-GB"/>
    </w:rPr>
  </w:style>
  <w:style w:type="character" w:styleId="Emphasis">
    <w:name w:val="Emphasis"/>
    <w:basedOn w:val="DefaultParagraphFont"/>
    <w:uiPriority w:val="20"/>
    <w:qFormat/>
    <w:rsid w:val="00987ADD"/>
    <w:rPr>
      <w:i/>
      <w:iCs/>
    </w:rPr>
  </w:style>
  <w:style w:type="character" w:customStyle="1" w:styleId="UnresolvedMention1">
    <w:name w:val="Unresolved Mention1"/>
    <w:basedOn w:val="DefaultParagraphFont"/>
    <w:uiPriority w:val="99"/>
    <w:semiHidden/>
    <w:unhideWhenUsed/>
    <w:rsid w:val="00797FA6"/>
    <w:rPr>
      <w:color w:val="605E5C"/>
      <w:shd w:val="clear" w:color="auto" w:fill="E1DFDD"/>
    </w:rPr>
  </w:style>
  <w:style w:type="character" w:styleId="PlaceholderText">
    <w:name w:val="Placeholder Text"/>
    <w:basedOn w:val="DefaultParagraphFont"/>
    <w:uiPriority w:val="99"/>
    <w:semiHidden/>
    <w:rsid w:val="00375E4F"/>
    <w:rPr>
      <w:color w:val="808080"/>
    </w:rPr>
  </w:style>
  <w:style w:type="character" w:customStyle="1" w:styleId="UnresolvedMention2">
    <w:name w:val="Unresolved Mention2"/>
    <w:basedOn w:val="DefaultParagraphFont"/>
    <w:uiPriority w:val="99"/>
    <w:semiHidden/>
    <w:unhideWhenUsed/>
    <w:rsid w:val="00B74EFA"/>
    <w:rPr>
      <w:color w:val="605E5C"/>
      <w:shd w:val="clear" w:color="auto" w:fill="E1DFDD"/>
    </w:rPr>
  </w:style>
  <w:style w:type="table" w:customStyle="1" w:styleId="PlainTable111">
    <w:name w:val="Plain Table 111"/>
    <w:basedOn w:val="TableNormal"/>
    <w:next w:val="PlainTable11"/>
    <w:uiPriority w:val="41"/>
    <w:rsid w:val="00B871C1"/>
    <w:pPr>
      <w:spacing w:after="0" w:line="240" w:lineRule="auto"/>
    </w:pPr>
    <w:rPr>
      <w:rFonts w:ascii="Calibri" w:eastAsia="Calibri" w:hAnsi="Calibri" w:cs="Arial"/>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1">
    <w:name w:val="Plain Table 211"/>
    <w:basedOn w:val="TableNormal"/>
    <w:next w:val="PlainTable21"/>
    <w:uiPriority w:val="42"/>
    <w:rsid w:val="00B871C1"/>
    <w:pPr>
      <w:spacing w:after="0" w:line="240" w:lineRule="auto"/>
    </w:pPr>
    <w:rPr>
      <w:rFonts w:ascii="Calibri" w:eastAsia="Calibri" w:hAnsi="Calibri" w:cs="Arial"/>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odyText">
    <w:name w:val="Body Text"/>
    <w:basedOn w:val="Normal"/>
    <w:link w:val="BodyTextChar"/>
    <w:uiPriority w:val="99"/>
    <w:unhideWhenUsed/>
    <w:rsid w:val="00583458"/>
    <w:pPr>
      <w:spacing w:after="120"/>
    </w:pPr>
  </w:style>
  <w:style w:type="character" w:customStyle="1" w:styleId="BodyTextChar">
    <w:name w:val="Body Text Char"/>
    <w:basedOn w:val="DefaultParagraphFont"/>
    <w:link w:val="BodyText"/>
    <w:uiPriority w:val="99"/>
    <w:rsid w:val="00583458"/>
    <w:rPr>
      <w:lang w:val="en-GB"/>
    </w:rPr>
  </w:style>
  <w:style w:type="table" w:customStyle="1" w:styleId="PlainTable22">
    <w:name w:val="Plain Table 22"/>
    <w:basedOn w:val="TableNormal"/>
    <w:uiPriority w:val="42"/>
    <w:rsid w:val="00F54F9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3">
    <w:name w:val="Unresolved Mention3"/>
    <w:basedOn w:val="DefaultParagraphFont"/>
    <w:uiPriority w:val="99"/>
    <w:semiHidden/>
    <w:unhideWhenUsed/>
    <w:rsid w:val="00110251"/>
    <w:rPr>
      <w:color w:val="605E5C"/>
      <w:shd w:val="clear" w:color="auto" w:fill="E1DFDD"/>
    </w:rPr>
  </w:style>
  <w:style w:type="table" w:customStyle="1" w:styleId="GridTable1Light1">
    <w:name w:val="Grid Table 1 Light1"/>
    <w:basedOn w:val="TableNormal"/>
    <w:uiPriority w:val="46"/>
    <w:rsid w:val="00E225C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aption">
    <w:name w:val="caption"/>
    <w:basedOn w:val="Normal"/>
    <w:next w:val="Normal"/>
    <w:uiPriority w:val="35"/>
    <w:unhideWhenUsed/>
    <w:qFormat/>
    <w:rsid w:val="00816FFF"/>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D07EBB"/>
    <w:pPr>
      <w:spacing w:after="0"/>
    </w:pPr>
  </w:style>
  <w:style w:type="table" w:customStyle="1" w:styleId="TableGrid1">
    <w:name w:val="Table Grid1"/>
    <w:basedOn w:val="TableNormal"/>
    <w:next w:val="TableGrid"/>
    <w:uiPriority w:val="39"/>
    <w:rsid w:val="00D176D5"/>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2">
    <w:name w:val="Plain Table 212"/>
    <w:basedOn w:val="TableNormal"/>
    <w:uiPriority w:val="42"/>
    <w:rsid w:val="00D176D5"/>
    <w:pPr>
      <w:spacing w:after="0" w:line="240" w:lineRule="auto"/>
    </w:pPr>
    <w:rPr>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2">
    <w:name w:val="Plain Table 112"/>
    <w:basedOn w:val="TableNormal"/>
    <w:uiPriority w:val="41"/>
    <w:rsid w:val="00D176D5"/>
    <w:pPr>
      <w:spacing w:after="0" w:line="240" w:lineRule="auto"/>
    </w:pPr>
    <w:rPr>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1111">
    <w:name w:val="Plain Table 1111"/>
    <w:basedOn w:val="TableNormal"/>
    <w:next w:val="PlainTable113"/>
    <w:uiPriority w:val="41"/>
    <w:rsid w:val="00D176D5"/>
    <w:pPr>
      <w:spacing w:after="0" w:line="240" w:lineRule="auto"/>
    </w:pPr>
    <w:rPr>
      <w:rFonts w:ascii="Calibri" w:eastAsia="Calibri" w:hAnsi="Calibri" w:cs="Arial"/>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11">
    <w:name w:val="Plain Table 2111"/>
    <w:basedOn w:val="TableNormal"/>
    <w:next w:val="PlainTable213"/>
    <w:uiPriority w:val="42"/>
    <w:rsid w:val="00D176D5"/>
    <w:pPr>
      <w:spacing w:after="0" w:line="240" w:lineRule="auto"/>
    </w:pPr>
    <w:rPr>
      <w:rFonts w:ascii="Calibri" w:eastAsia="Calibri" w:hAnsi="Calibri" w:cs="Arial"/>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21">
    <w:name w:val="Plain Table 221"/>
    <w:basedOn w:val="TableNormal"/>
    <w:uiPriority w:val="42"/>
    <w:rsid w:val="00D176D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1Light11">
    <w:name w:val="Grid Table 1 Light11"/>
    <w:basedOn w:val="TableNormal"/>
    <w:uiPriority w:val="46"/>
    <w:rsid w:val="00D176D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OC4">
    <w:name w:val="toc 4"/>
    <w:basedOn w:val="Normal"/>
    <w:next w:val="Normal"/>
    <w:autoRedefine/>
    <w:uiPriority w:val="39"/>
    <w:unhideWhenUsed/>
    <w:rsid w:val="0012283F"/>
    <w:pPr>
      <w:spacing w:after="100"/>
      <w:ind w:left="660"/>
    </w:pPr>
    <w:rPr>
      <w:rFonts w:eastAsiaTheme="minorEastAsia"/>
    </w:rPr>
  </w:style>
  <w:style w:type="paragraph" w:styleId="TOC5">
    <w:name w:val="toc 5"/>
    <w:basedOn w:val="Normal"/>
    <w:next w:val="Normal"/>
    <w:autoRedefine/>
    <w:uiPriority w:val="39"/>
    <w:unhideWhenUsed/>
    <w:rsid w:val="0012283F"/>
    <w:pPr>
      <w:spacing w:after="100"/>
      <w:ind w:left="880"/>
    </w:pPr>
    <w:rPr>
      <w:rFonts w:eastAsiaTheme="minorEastAsia"/>
    </w:rPr>
  </w:style>
  <w:style w:type="paragraph" w:styleId="TOC6">
    <w:name w:val="toc 6"/>
    <w:basedOn w:val="Normal"/>
    <w:next w:val="Normal"/>
    <w:autoRedefine/>
    <w:uiPriority w:val="39"/>
    <w:unhideWhenUsed/>
    <w:rsid w:val="0012283F"/>
    <w:pPr>
      <w:spacing w:after="100"/>
      <w:ind w:left="1100"/>
    </w:pPr>
    <w:rPr>
      <w:rFonts w:eastAsiaTheme="minorEastAsia"/>
    </w:rPr>
  </w:style>
  <w:style w:type="paragraph" w:styleId="TOC7">
    <w:name w:val="toc 7"/>
    <w:basedOn w:val="Normal"/>
    <w:next w:val="Normal"/>
    <w:autoRedefine/>
    <w:uiPriority w:val="39"/>
    <w:unhideWhenUsed/>
    <w:rsid w:val="0012283F"/>
    <w:pPr>
      <w:spacing w:after="100"/>
      <w:ind w:left="1320"/>
    </w:pPr>
    <w:rPr>
      <w:rFonts w:eastAsiaTheme="minorEastAsia"/>
    </w:rPr>
  </w:style>
  <w:style w:type="paragraph" w:styleId="TOC8">
    <w:name w:val="toc 8"/>
    <w:basedOn w:val="Normal"/>
    <w:next w:val="Normal"/>
    <w:autoRedefine/>
    <w:uiPriority w:val="39"/>
    <w:unhideWhenUsed/>
    <w:rsid w:val="0012283F"/>
    <w:pPr>
      <w:spacing w:after="100"/>
      <w:ind w:left="1540"/>
    </w:pPr>
    <w:rPr>
      <w:rFonts w:eastAsiaTheme="minorEastAsia"/>
    </w:rPr>
  </w:style>
  <w:style w:type="paragraph" w:styleId="TOC9">
    <w:name w:val="toc 9"/>
    <w:basedOn w:val="Normal"/>
    <w:next w:val="Normal"/>
    <w:autoRedefine/>
    <w:uiPriority w:val="39"/>
    <w:unhideWhenUsed/>
    <w:rsid w:val="0012283F"/>
    <w:pPr>
      <w:spacing w:after="100"/>
      <w:ind w:left="1760"/>
    </w:pPr>
    <w:rPr>
      <w:rFonts w:eastAsiaTheme="minorEastAsia"/>
    </w:rPr>
  </w:style>
  <w:style w:type="character" w:customStyle="1" w:styleId="UnresolvedMention4">
    <w:name w:val="Unresolved Mention4"/>
    <w:basedOn w:val="DefaultParagraphFont"/>
    <w:uiPriority w:val="99"/>
    <w:semiHidden/>
    <w:unhideWhenUsed/>
    <w:rsid w:val="0012283F"/>
    <w:rPr>
      <w:color w:val="605E5C"/>
      <w:shd w:val="clear" w:color="auto" w:fill="E1DFDD"/>
    </w:rPr>
  </w:style>
  <w:style w:type="character" w:customStyle="1" w:styleId="UnresolvedMention5">
    <w:name w:val="Unresolved Mention5"/>
    <w:basedOn w:val="DefaultParagraphFont"/>
    <w:uiPriority w:val="99"/>
    <w:semiHidden/>
    <w:unhideWhenUsed/>
    <w:rsid w:val="003E434D"/>
    <w:rPr>
      <w:color w:val="605E5C"/>
      <w:shd w:val="clear" w:color="auto" w:fill="E1DFDD"/>
    </w:rPr>
  </w:style>
  <w:style w:type="character" w:customStyle="1" w:styleId="UnresolvedMention6">
    <w:name w:val="Unresolved Mention6"/>
    <w:basedOn w:val="DefaultParagraphFont"/>
    <w:uiPriority w:val="99"/>
    <w:semiHidden/>
    <w:unhideWhenUsed/>
    <w:rsid w:val="003F65AF"/>
    <w:rPr>
      <w:color w:val="605E5C"/>
      <w:shd w:val="clear" w:color="auto" w:fill="E1DFDD"/>
    </w:rPr>
  </w:style>
  <w:style w:type="character" w:customStyle="1" w:styleId="UnresolvedMention">
    <w:name w:val="Unresolved Mention"/>
    <w:basedOn w:val="DefaultParagraphFont"/>
    <w:uiPriority w:val="99"/>
    <w:semiHidden/>
    <w:unhideWhenUsed/>
    <w:rsid w:val="00B96F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441403">
      <w:bodyDiv w:val="1"/>
      <w:marLeft w:val="0"/>
      <w:marRight w:val="0"/>
      <w:marTop w:val="0"/>
      <w:marBottom w:val="0"/>
      <w:divBdr>
        <w:top w:val="none" w:sz="0" w:space="0" w:color="auto"/>
        <w:left w:val="none" w:sz="0" w:space="0" w:color="auto"/>
        <w:bottom w:val="none" w:sz="0" w:space="0" w:color="auto"/>
        <w:right w:val="none" w:sz="0" w:space="0" w:color="auto"/>
      </w:divBdr>
    </w:div>
    <w:div w:id="72818043">
      <w:bodyDiv w:val="1"/>
      <w:marLeft w:val="0"/>
      <w:marRight w:val="0"/>
      <w:marTop w:val="0"/>
      <w:marBottom w:val="0"/>
      <w:divBdr>
        <w:top w:val="none" w:sz="0" w:space="0" w:color="auto"/>
        <w:left w:val="none" w:sz="0" w:space="0" w:color="auto"/>
        <w:bottom w:val="none" w:sz="0" w:space="0" w:color="auto"/>
        <w:right w:val="none" w:sz="0" w:space="0" w:color="auto"/>
      </w:divBdr>
      <w:divsChild>
        <w:div w:id="839272863">
          <w:marLeft w:val="547"/>
          <w:marRight w:val="0"/>
          <w:marTop w:val="0"/>
          <w:marBottom w:val="0"/>
          <w:divBdr>
            <w:top w:val="none" w:sz="0" w:space="0" w:color="auto"/>
            <w:left w:val="none" w:sz="0" w:space="0" w:color="auto"/>
            <w:bottom w:val="none" w:sz="0" w:space="0" w:color="auto"/>
            <w:right w:val="none" w:sz="0" w:space="0" w:color="auto"/>
          </w:divBdr>
        </w:div>
      </w:divsChild>
    </w:div>
    <w:div w:id="86006298">
      <w:bodyDiv w:val="1"/>
      <w:marLeft w:val="0"/>
      <w:marRight w:val="0"/>
      <w:marTop w:val="0"/>
      <w:marBottom w:val="0"/>
      <w:divBdr>
        <w:top w:val="none" w:sz="0" w:space="0" w:color="auto"/>
        <w:left w:val="none" w:sz="0" w:space="0" w:color="auto"/>
        <w:bottom w:val="none" w:sz="0" w:space="0" w:color="auto"/>
        <w:right w:val="none" w:sz="0" w:space="0" w:color="auto"/>
      </w:divBdr>
    </w:div>
    <w:div w:id="103578723">
      <w:bodyDiv w:val="1"/>
      <w:marLeft w:val="0"/>
      <w:marRight w:val="0"/>
      <w:marTop w:val="0"/>
      <w:marBottom w:val="0"/>
      <w:divBdr>
        <w:top w:val="none" w:sz="0" w:space="0" w:color="auto"/>
        <w:left w:val="none" w:sz="0" w:space="0" w:color="auto"/>
        <w:bottom w:val="none" w:sz="0" w:space="0" w:color="auto"/>
        <w:right w:val="none" w:sz="0" w:space="0" w:color="auto"/>
      </w:divBdr>
    </w:div>
    <w:div w:id="203953115">
      <w:bodyDiv w:val="1"/>
      <w:marLeft w:val="0"/>
      <w:marRight w:val="0"/>
      <w:marTop w:val="0"/>
      <w:marBottom w:val="0"/>
      <w:divBdr>
        <w:top w:val="none" w:sz="0" w:space="0" w:color="auto"/>
        <w:left w:val="none" w:sz="0" w:space="0" w:color="auto"/>
        <w:bottom w:val="none" w:sz="0" w:space="0" w:color="auto"/>
        <w:right w:val="none" w:sz="0" w:space="0" w:color="auto"/>
      </w:divBdr>
    </w:div>
    <w:div w:id="296688376">
      <w:bodyDiv w:val="1"/>
      <w:marLeft w:val="0"/>
      <w:marRight w:val="0"/>
      <w:marTop w:val="0"/>
      <w:marBottom w:val="0"/>
      <w:divBdr>
        <w:top w:val="none" w:sz="0" w:space="0" w:color="auto"/>
        <w:left w:val="none" w:sz="0" w:space="0" w:color="auto"/>
        <w:bottom w:val="none" w:sz="0" w:space="0" w:color="auto"/>
        <w:right w:val="none" w:sz="0" w:space="0" w:color="auto"/>
      </w:divBdr>
    </w:div>
    <w:div w:id="331224742">
      <w:bodyDiv w:val="1"/>
      <w:marLeft w:val="0"/>
      <w:marRight w:val="0"/>
      <w:marTop w:val="0"/>
      <w:marBottom w:val="0"/>
      <w:divBdr>
        <w:top w:val="none" w:sz="0" w:space="0" w:color="auto"/>
        <w:left w:val="none" w:sz="0" w:space="0" w:color="auto"/>
        <w:bottom w:val="none" w:sz="0" w:space="0" w:color="auto"/>
        <w:right w:val="none" w:sz="0" w:space="0" w:color="auto"/>
      </w:divBdr>
      <w:divsChild>
        <w:div w:id="1105223783">
          <w:marLeft w:val="0"/>
          <w:marRight w:val="0"/>
          <w:marTop w:val="0"/>
          <w:marBottom w:val="0"/>
          <w:divBdr>
            <w:top w:val="none" w:sz="0" w:space="0" w:color="auto"/>
            <w:left w:val="none" w:sz="0" w:space="0" w:color="auto"/>
            <w:bottom w:val="none" w:sz="0" w:space="0" w:color="auto"/>
            <w:right w:val="none" w:sz="0" w:space="0" w:color="auto"/>
          </w:divBdr>
        </w:div>
        <w:div w:id="1915889337">
          <w:marLeft w:val="0"/>
          <w:marRight w:val="0"/>
          <w:marTop w:val="0"/>
          <w:marBottom w:val="0"/>
          <w:divBdr>
            <w:top w:val="none" w:sz="0" w:space="0" w:color="auto"/>
            <w:left w:val="none" w:sz="0" w:space="0" w:color="auto"/>
            <w:bottom w:val="none" w:sz="0" w:space="0" w:color="auto"/>
            <w:right w:val="none" w:sz="0" w:space="0" w:color="auto"/>
          </w:divBdr>
        </w:div>
      </w:divsChild>
    </w:div>
    <w:div w:id="378435748">
      <w:bodyDiv w:val="1"/>
      <w:marLeft w:val="0"/>
      <w:marRight w:val="0"/>
      <w:marTop w:val="0"/>
      <w:marBottom w:val="0"/>
      <w:divBdr>
        <w:top w:val="none" w:sz="0" w:space="0" w:color="auto"/>
        <w:left w:val="none" w:sz="0" w:space="0" w:color="auto"/>
        <w:bottom w:val="none" w:sz="0" w:space="0" w:color="auto"/>
        <w:right w:val="none" w:sz="0" w:space="0" w:color="auto"/>
      </w:divBdr>
      <w:divsChild>
        <w:div w:id="475801743">
          <w:marLeft w:val="547"/>
          <w:marRight w:val="0"/>
          <w:marTop w:val="0"/>
          <w:marBottom w:val="0"/>
          <w:divBdr>
            <w:top w:val="none" w:sz="0" w:space="0" w:color="auto"/>
            <w:left w:val="none" w:sz="0" w:space="0" w:color="auto"/>
            <w:bottom w:val="none" w:sz="0" w:space="0" w:color="auto"/>
            <w:right w:val="none" w:sz="0" w:space="0" w:color="auto"/>
          </w:divBdr>
        </w:div>
      </w:divsChild>
    </w:div>
    <w:div w:id="702826101">
      <w:bodyDiv w:val="1"/>
      <w:marLeft w:val="0"/>
      <w:marRight w:val="0"/>
      <w:marTop w:val="0"/>
      <w:marBottom w:val="0"/>
      <w:divBdr>
        <w:top w:val="none" w:sz="0" w:space="0" w:color="auto"/>
        <w:left w:val="none" w:sz="0" w:space="0" w:color="auto"/>
        <w:bottom w:val="none" w:sz="0" w:space="0" w:color="auto"/>
        <w:right w:val="none" w:sz="0" w:space="0" w:color="auto"/>
      </w:divBdr>
    </w:div>
    <w:div w:id="790587582">
      <w:bodyDiv w:val="1"/>
      <w:marLeft w:val="0"/>
      <w:marRight w:val="0"/>
      <w:marTop w:val="0"/>
      <w:marBottom w:val="0"/>
      <w:divBdr>
        <w:top w:val="none" w:sz="0" w:space="0" w:color="auto"/>
        <w:left w:val="none" w:sz="0" w:space="0" w:color="auto"/>
        <w:bottom w:val="none" w:sz="0" w:space="0" w:color="auto"/>
        <w:right w:val="none" w:sz="0" w:space="0" w:color="auto"/>
      </w:divBdr>
    </w:div>
    <w:div w:id="901478223">
      <w:bodyDiv w:val="1"/>
      <w:marLeft w:val="0"/>
      <w:marRight w:val="0"/>
      <w:marTop w:val="0"/>
      <w:marBottom w:val="0"/>
      <w:divBdr>
        <w:top w:val="none" w:sz="0" w:space="0" w:color="auto"/>
        <w:left w:val="none" w:sz="0" w:space="0" w:color="auto"/>
        <w:bottom w:val="none" w:sz="0" w:space="0" w:color="auto"/>
        <w:right w:val="none" w:sz="0" w:space="0" w:color="auto"/>
      </w:divBdr>
      <w:divsChild>
        <w:div w:id="93522148">
          <w:marLeft w:val="547"/>
          <w:marRight w:val="0"/>
          <w:marTop w:val="0"/>
          <w:marBottom w:val="0"/>
          <w:divBdr>
            <w:top w:val="none" w:sz="0" w:space="0" w:color="auto"/>
            <w:left w:val="none" w:sz="0" w:space="0" w:color="auto"/>
            <w:bottom w:val="none" w:sz="0" w:space="0" w:color="auto"/>
            <w:right w:val="none" w:sz="0" w:space="0" w:color="auto"/>
          </w:divBdr>
        </w:div>
        <w:div w:id="202450026">
          <w:marLeft w:val="1166"/>
          <w:marRight w:val="0"/>
          <w:marTop w:val="0"/>
          <w:marBottom w:val="0"/>
          <w:divBdr>
            <w:top w:val="none" w:sz="0" w:space="0" w:color="auto"/>
            <w:left w:val="none" w:sz="0" w:space="0" w:color="auto"/>
            <w:bottom w:val="none" w:sz="0" w:space="0" w:color="auto"/>
            <w:right w:val="none" w:sz="0" w:space="0" w:color="auto"/>
          </w:divBdr>
        </w:div>
        <w:div w:id="287665137">
          <w:marLeft w:val="1166"/>
          <w:marRight w:val="0"/>
          <w:marTop w:val="0"/>
          <w:marBottom w:val="0"/>
          <w:divBdr>
            <w:top w:val="none" w:sz="0" w:space="0" w:color="auto"/>
            <w:left w:val="none" w:sz="0" w:space="0" w:color="auto"/>
            <w:bottom w:val="none" w:sz="0" w:space="0" w:color="auto"/>
            <w:right w:val="none" w:sz="0" w:space="0" w:color="auto"/>
          </w:divBdr>
        </w:div>
        <w:div w:id="354431608">
          <w:marLeft w:val="547"/>
          <w:marRight w:val="0"/>
          <w:marTop w:val="0"/>
          <w:marBottom w:val="0"/>
          <w:divBdr>
            <w:top w:val="none" w:sz="0" w:space="0" w:color="auto"/>
            <w:left w:val="none" w:sz="0" w:space="0" w:color="auto"/>
            <w:bottom w:val="none" w:sz="0" w:space="0" w:color="auto"/>
            <w:right w:val="none" w:sz="0" w:space="0" w:color="auto"/>
          </w:divBdr>
        </w:div>
        <w:div w:id="614673540">
          <w:marLeft w:val="1166"/>
          <w:marRight w:val="0"/>
          <w:marTop w:val="0"/>
          <w:marBottom w:val="0"/>
          <w:divBdr>
            <w:top w:val="none" w:sz="0" w:space="0" w:color="auto"/>
            <w:left w:val="none" w:sz="0" w:space="0" w:color="auto"/>
            <w:bottom w:val="none" w:sz="0" w:space="0" w:color="auto"/>
            <w:right w:val="none" w:sz="0" w:space="0" w:color="auto"/>
          </w:divBdr>
        </w:div>
        <w:div w:id="745347886">
          <w:marLeft w:val="1166"/>
          <w:marRight w:val="0"/>
          <w:marTop w:val="0"/>
          <w:marBottom w:val="0"/>
          <w:divBdr>
            <w:top w:val="none" w:sz="0" w:space="0" w:color="auto"/>
            <w:left w:val="none" w:sz="0" w:space="0" w:color="auto"/>
            <w:bottom w:val="none" w:sz="0" w:space="0" w:color="auto"/>
            <w:right w:val="none" w:sz="0" w:space="0" w:color="auto"/>
          </w:divBdr>
        </w:div>
        <w:div w:id="1063794985">
          <w:marLeft w:val="1166"/>
          <w:marRight w:val="0"/>
          <w:marTop w:val="0"/>
          <w:marBottom w:val="0"/>
          <w:divBdr>
            <w:top w:val="none" w:sz="0" w:space="0" w:color="auto"/>
            <w:left w:val="none" w:sz="0" w:space="0" w:color="auto"/>
            <w:bottom w:val="none" w:sz="0" w:space="0" w:color="auto"/>
            <w:right w:val="none" w:sz="0" w:space="0" w:color="auto"/>
          </w:divBdr>
        </w:div>
        <w:div w:id="1099527328">
          <w:marLeft w:val="1166"/>
          <w:marRight w:val="0"/>
          <w:marTop w:val="0"/>
          <w:marBottom w:val="0"/>
          <w:divBdr>
            <w:top w:val="none" w:sz="0" w:space="0" w:color="auto"/>
            <w:left w:val="none" w:sz="0" w:space="0" w:color="auto"/>
            <w:bottom w:val="none" w:sz="0" w:space="0" w:color="auto"/>
            <w:right w:val="none" w:sz="0" w:space="0" w:color="auto"/>
          </w:divBdr>
        </w:div>
        <w:div w:id="1101101564">
          <w:marLeft w:val="1166"/>
          <w:marRight w:val="0"/>
          <w:marTop w:val="0"/>
          <w:marBottom w:val="0"/>
          <w:divBdr>
            <w:top w:val="none" w:sz="0" w:space="0" w:color="auto"/>
            <w:left w:val="none" w:sz="0" w:space="0" w:color="auto"/>
            <w:bottom w:val="none" w:sz="0" w:space="0" w:color="auto"/>
            <w:right w:val="none" w:sz="0" w:space="0" w:color="auto"/>
          </w:divBdr>
        </w:div>
        <w:div w:id="1129977926">
          <w:marLeft w:val="547"/>
          <w:marRight w:val="0"/>
          <w:marTop w:val="0"/>
          <w:marBottom w:val="0"/>
          <w:divBdr>
            <w:top w:val="none" w:sz="0" w:space="0" w:color="auto"/>
            <w:left w:val="none" w:sz="0" w:space="0" w:color="auto"/>
            <w:bottom w:val="none" w:sz="0" w:space="0" w:color="auto"/>
            <w:right w:val="none" w:sz="0" w:space="0" w:color="auto"/>
          </w:divBdr>
        </w:div>
        <w:div w:id="1155799094">
          <w:marLeft w:val="1166"/>
          <w:marRight w:val="0"/>
          <w:marTop w:val="0"/>
          <w:marBottom w:val="0"/>
          <w:divBdr>
            <w:top w:val="none" w:sz="0" w:space="0" w:color="auto"/>
            <w:left w:val="none" w:sz="0" w:space="0" w:color="auto"/>
            <w:bottom w:val="none" w:sz="0" w:space="0" w:color="auto"/>
            <w:right w:val="none" w:sz="0" w:space="0" w:color="auto"/>
          </w:divBdr>
        </w:div>
        <w:div w:id="1249076113">
          <w:marLeft w:val="1166"/>
          <w:marRight w:val="0"/>
          <w:marTop w:val="0"/>
          <w:marBottom w:val="0"/>
          <w:divBdr>
            <w:top w:val="none" w:sz="0" w:space="0" w:color="auto"/>
            <w:left w:val="none" w:sz="0" w:space="0" w:color="auto"/>
            <w:bottom w:val="none" w:sz="0" w:space="0" w:color="auto"/>
            <w:right w:val="none" w:sz="0" w:space="0" w:color="auto"/>
          </w:divBdr>
        </w:div>
        <w:div w:id="1341085523">
          <w:marLeft w:val="1166"/>
          <w:marRight w:val="0"/>
          <w:marTop w:val="0"/>
          <w:marBottom w:val="0"/>
          <w:divBdr>
            <w:top w:val="none" w:sz="0" w:space="0" w:color="auto"/>
            <w:left w:val="none" w:sz="0" w:space="0" w:color="auto"/>
            <w:bottom w:val="none" w:sz="0" w:space="0" w:color="auto"/>
            <w:right w:val="none" w:sz="0" w:space="0" w:color="auto"/>
          </w:divBdr>
        </w:div>
        <w:div w:id="1434940247">
          <w:marLeft w:val="1166"/>
          <w:marRight w:val="0"/>
          <w:marTop w:val="0"/>
          <w:marBottom w:val="0"/>
          <w:divBdr>
            <w:top w:val="none" w:sz="0" w:space="0" w:color="auto"/>
            <w:left w:val="none" w:sz="0" w:space="0" w:color="auto"/>
            <w:bottom w:val="none" w:sz="0" w:space="0" w:color="auto"/>
            <w:right w:val="none" w:sz="0" w:space="0" w:color="auto"/>
          </w:divBdr>
        </w:div>
        <w:div w:id="1443645542">
          <w:marLeft w:val="1166"/>
          <w:marRight w:val="0"/>
          <w:marTop w:val="0"/>
          <w:marBottom w:val="0"/>
          <w:divBdr>
            <w:top w:val="none" w:sz="0" w:space="0" w:color="auto"/>
            <w:left w:val="none" w:sz="0" w:space="0" w:color="auto"/>
            <w:bottom w:val="none" w:sz="0" w:space="0" w:color="auto"/>
            <w:right w:val="none" w:sz="0" w:space="0" w:color="auto"/>
          </w:divBdr>
        </w:div>
        <w:div w:id="1471097127">
          <w:marLeft w:val="1166"/>
          <w:marRight w:val="0"/>
          <w:marTop w:val="0"/>
          <w:marBottom w:val="0"/>
          <w:divBdr>
            <w:top w:val="none" w:sz="0" w:space="0" w:color="auto"/>
            <w:left w:val="none" w:sz="0" w:space="0" w:color="auto"/>
            <w:bottom w:val="none" w:sz="0" w:space="0" w:color="auto"/>
            <w:right w:val="none" w:sz="0" w:space="0" w:color="auto"/>
          </w:divBdr>
        </w:div>
        <w:div w:id="1945653547">
          <w:marLeft w:val="1166"/>
          <w:marRight w:val="0"/>
          <w:marTop w:val="0"/>
          <w:marBottom w:val="0"/>
          <w:divBdr>
            <w:top w:val="none" w:sz="0" w:space="0" w:color="auto"/>
            <w:left w:val="none" w:sz="0" w:space="0" w:color="auto"/>
            <w:bottom w:val="none" w:sz="0" w:space="0" w:color="auto"/>
            <w:right w:val="none" w:sz="0" w:space="0" w:color="auto"/>
          </w:divBdr>
        </w:div>
        <w:div w:id="1949390784">
          <w:marLeft w:val="1166"/>
          <w:marRight w:val="0"/>
          <w:marTop w:val="0"/>
          <w:marBottom w:val="0"/>
          <w:divBdr>
            <w:top w:val="none" w:sz="0" w:space="0" w:color="auto"/>
            <w:left w:val="none" w:sz="0" w:space="0" w:color="auto"/>
            <w:bottom w:val="none" w:sz="0" w:space="0" w:color="auto"/>
            <w:right w:val="none" w:sz="0" w:space="0" w:color="auto"/>
          </w:divBdr>
        </w:div>
        <w:div w:id="1970935287">
          <w:marLeft w:val="547"/>
          <w:marRight w:val="0"/>
          <w:marTop w:val="0"/>
          <w:marBottom w:val="0"/>
          <w:divBdr>
            <w:top w:val="none" w:sz="0" w:space="0" w:color="auto"/>
            <w:left w:val="none" w:sz="0" w:space="0" w:color="auto"/>
            <w:bottom w:val="none" w:sz="0" w:space="0" w:color="auto"/>
            <w:right w:val="none" w:sz="0" w:space="0" w:color="auto"/>
          </w:divBdr>
        </w:div>
        <w:div w:id="2006668302">
          <w:marLeft w:val="1166"/>
          <w:marRight w:val="0"/>
          <w:marTop w:val="0"/>
          <w:marBottom w:val="0"/>
          <w:divBdr>
            <w:top w:val="none" w:sz="0" w:space="0" w:color="auto"/>
            <w:left w:val="none" w:sz="0" w:space="0" w:color="auto"/>
            <w:bottom w:val="none" w:sz="0" w:space="0" w:color="auto"/>
            <w:right w:val="none" w:sz="0" w:space="0" w:color="auto"/>
          </w:divBdr>
        </w:div>
        <w:div w:id="2032413950">
          <w:marLeft w:val="1166"/>
          <w:marRight w:val="0"/>
          <w:marTop w:val="0"/>
          <w:marBottom w:val="0"/>
          <w:divBdr>
            <w:top w:val="none" w:sz="0" w:space="0" w:color="auto"/>
            <w:left w:val="none" w:sz="0" w:space="0" w:color="auto"/>
            <w:bottom w:val="none" w:sz="0" w:space="0" w:color="auto"/>
            <w:right w:val="none" w:sz="0" w:space="0" w:color="auto"/>
          </w:divBdr>
        </w:div>
        <w:div w:id="2065638443">
          <w:marLeft w:val="547"/>
          <w:marRight w:val="0"/>
          <w:marTop w:val="0"/>
          <w:marBottom w:val="0"/>
          <w:divBdr>
            <w:top w:val="none" w:sz="0" w:space="0" w:color="auto"/>
            <w:left w:val="none" w:sz="0" w:space="0" w:color="auto"/>
            <w:bottom w:val="none" w:sz="0" w:space="0" w:color="auto"/>
            <w:right w:val="none" w:sz="0" w:space="0" w:color="auto"/>
          </w:divBdr>
        </w:div>
        <w:div w:id="2116317445">
          <w:marLeft w:val="547"/>
          <w:marRight w:val="0"/>
          <w:marTop w:val="0"/>
          <w:marBottom w:val="0"/>
          <w:divBdr>
            <w:top w:val="none" w:sz="0" w:space="0" w:color="auto"/>
            <w:left w:val="none" w:sz="0" w:space="0" w:color="auto"/>
            <w:bottom w:val="none" w:sz="0" w:space="0" w:color="auto"/>
            <w:right w:val="none" w:sz="0" w:space="0" w:color="auto"/>
          </w:divBdr>
        </w:div>
      </w:divsChild>
    </w:div>
    <w:div w:id="934898345">
      <w:bodyDiv w:val="1"/>
      <w:marLeft w:val="0"/>
      <w:marRight w:val="0"/>
      <w:marTop w:val="0"/>
      <w:marBottom w:val="0"/>
      <w:divBdr>
        <w:top w:val="none" w:sz="0" w:space="0" w:color="auto"/>
        <w:left w:val="none" w:sz="0" w:space="0" w:color="auto"/>
        <w:bottom w:val="none" w:sz="0" w:space="0" w:color="auto"/>
        <w:right w:val="none" w:sz="0" w:space="0" w:color="auto"/>
      </w:divBdr>
    </w:div>
    <w:div w:id="980233737">
      <w:bodyDiv w:val="1"/>
      <w:marLeft w:val="0"/>
      <w:marRight w:val="0"/>
      <w:marTop w:val="0"/>
      <w:marBottom w:val="0"/>
      <w:divBdr>
        <w:top w:val="none" w:sz="0" w:space="0" w:color="auto"/>
        <w:left w:val="none" w:sz="0" w:space="0" w:color="auto"/>
        <w:bottom w:val="none" w:sz="0" w:space="0" w:color="auto"/>
        <w:right w:val="none" w:sz="0" w:space="0" w:color="auto"/>
      </w:divBdr>
    </w:div>
    <w:div w:id="1180697779">
      <w:bodyDiv w:val="1"/>
      <w:marLeft w:val="0"/>
      <w:marRight w:val="0"/>
      <w:marTop w:val="0"/>
      <w:marBottom w:val="0"/>
      <w:divBdr>
        <w:top w:val="none" w:sz="0" w:space="0" w:color="auto"/>
        <w:left w:val="none" w:sz="0" w:space="0" w:color="auto"/>
        <w:bottom w:val="none" w:sz="0" w:space="0" w:color="auto"/>
        <w:right w:val="none" w:sz="0" w:space="0" w:color="auto"/>
      </w:divBdr>
    </w:div>
    <w:div w:id="1194882584">
      <w:bodyDiv w:val="1"/>
      <w:marLeft w:val="0"/>
      <w:marRight w:val="0"/>
      <w:marTop w:val="0"/>
      <w:marBottom w:val="0"/>
      <w:divBdr>
        <w:top w:val="none" w:sz="0" w:space="0" w:color="auto"/>
        <w:left w:val="none" w:sz="0" w:space="0" w:color="auto"/>
        <w:bottom w:val="none" w:sz="0" w:space="0" w:color="auto"/>
        <w:right w:val="none" w:sz="0" w:space="0" w:color="auto"/>
      </w:divBdr>
    </w:div>
    <w:div w:id="1223178724">
      <w:bodyDiv w:val="1"/>
      <w:marLeft w:val="0"/>
      <w:marRight w:val="0"/>
      <w:marTop w:val="0"/>
      <w:marBottom w:val="0"/>
      <w:divBdr>
        <w:top w:val="none" w:sz="0" w:space="0" w:color="auto"/>
        <w:left w:val="none" w:sz="0" w:space="0" w:color="auto"/>
        <w:bottom w:val="none" w:sz="0" w:space="0" w:color="auto"/>
        <w:right w:val="none" w:sz="0" w:space="0" w:color="auto"/>
      </w:divBdr>
      <w:divsChild>
        <w:div w:id="2059889797">
          <w:marLeft w:val="446"/>
          <w:marRight w:val="0"/>
          <w:marTop w:val="115"/>
          <w:marBottom w:val="120"/>
          <w:divBdr>
            <w:top w:val="none" w:sz="0" w:space="0" w:color="auto"/>
            <w:left w:val="none" w:sz="0" w:space="0" w:color="auto"/>
            <w:bottom w:val="none" w:sz="0" w:space="0" w:color="auto"/>
            <w:right w:val="none" w:sz="0" w:space="0" w:color="auto"/>
          </w:divBdr>
        </w:div>
      </w:divsChild>
    </w:div>
    <w:div w:id="1270696016">
      <w:bodyDiv w:val="1"/>
      <w:marLeft w:val="0"/>
      <w:marRight w:val="0"/>
      <w:marTop w:val="0"/>
      <w:marBottom w:val="0"/>
      <w:divBdr>
        <w:top w:val="none" w:sz="0" w:space="0" w:color="auto"/>
        <w:left w:val="none" w:sz="0" w:space="0" w:color="auto"/>
        <w:bottom w:val="none" w:sz="0" w:space="0" w:color="auto"/>
        <w:right w:val="none" w:sz="0" w:space="0" w:color="auto"/>
      </w:divBdr>
    </w:div>
    <w:div w:id="1337342012">
      <w:bodyDiv w:val="1"/>
      <w:marLeft w:val="0"/>
      <w:marRight w:val="0"/>
      <w:marTop w:val="0"/>
      <w:marBottom w:val="0"/>
      <w:divBdr>
        <w:top w:val="none" w:sz="0" w:space="0" w:color="auto"/>
        <w:left w:val="none" w:sz="0" w:space="0" w:color="auto"/>
        <w:bottom w:val="none" w:sz="0" w:space="0" w:color="auto"/>
        <w:right w:val="none" w:sz="0" w:space="0" w:color="auto"/>
      </w:divBdr>
    </w:div>
    <w:div w:id="1359314028">
      <w:bodyDiv w:val="1"/>
      <w:marLeft w:val="0"/>
      <w:marRight w:val="0"/>
      <w:marTop w:val="0"/>
      <w:marBottom w:val="0"/>
      <w:divBdr>
        <w:top w:val="none" w:sz="0" w:space="0" w:color="auto"/>
        <w:left w:val="none" w:sz="0" w:space="0" w:color="auto"/>
        <w:bottom w:val="none" w:sz="0" w:space="0" w:color="auto"/>
        <w:right w:val="none" w:sz="0" w:space="0" w:color="auto"/>
      </w:divBdr>
    </w:div>
    <w:div w:id="1380132031">
      <w:bodyDiv w:val="1"/>
      <w:marLeft w:val="0"/>
      <w:marRight w:val="0"/>
      <w:marTop w:val="0"/>
      <w:marBottom w:val="0"/>
      <w:divBdr>
        <w:top w:val="none" w:sz="0" w:space="0" w:color="auto"/>
        <w:left w:val="none" w:sz="0" w:space="0" w:color="auto"/>
        <w:bottom w:val="none" w:sz="0" w:space="0" w:color="auto"/>
        <w:right w:val="none" w:sz="0" w:space="0" w:color="auto"/>
      </w:divBdr>
    </w:div>
    <w:div w:id="1401556648">
      <w:bodyDiv w:val="1"/>
      <w:marLeft w:val="0"/>
      <w:marRight w:val="0"/>
      <w:marTop w:val="0"/>
      <w:marBottom w:val="0"/>
      <w:divBdr>
        <w:top w:val="none" w:sz="0" w:space="0" w:color="auto"/>
        <w:left w:val="none" w:sz="0" w:space="0" w:color="auto"/>
        <w:bottom w:val="none" w:sz="0" w:space="0" w:color="auto"/>
        <w:right w:val="none" w:sz="0" w:space="0" w:color="auto"/>
      </w:divBdr>
      <w:divsChild>
        <w:div w:id="2097284906">
          <w:marLeft w:val="0"/>
          <w:marRight w:val="0"/>
          <w:marTop w:val="0"/>
          <w:marBottom w:val="0"/>
          <w:divBdr>
            <w:top w:val="none" w:sz="0" w:space="0" w:color="auto"/>
            <w:left w:val="none" w:sz="0" w:space="0" w:color="auto"/>
            <w:bottom w:val="none" w:sz="0" w:space="0" w:color="auto"/>
            <w:right w:val="none" w:sz="0" w:space="0" w:color="auto"/>
          </w:divBdr>
          <w:divsChild>
            <w:div w:id="1576624695">
              <w:marLeft w:val="0"/>
              <w:marRight w:val="0"/>
              <w:marTop w:val="0"/>
              <w:marBottom w:val="0"/>
              <w:divBdr>
                <w:top w:val="none" w:sz="0" w:space="0" w:color="auto"/>
                <w:left w:val="none" w:sz="0" w:space="0" w:color="auto"/>
                <w:bottom w:val="none" w:sz="0" w:space="0" w:color="auto"/>
                <w:right w:val="none" w:sz="0" w:space="0" w:color="auto"/>
              </w:divBdr>
              <w:divsChild>
                <w:div w:id="1830248931">
                  <w:marLeft w:val="0"/>
                  <w:marRight w:val="0"/>
                  <w:marTop w:val="0"/>
                  <w:marBottom w:val="0"/>
                  <w:divBdr>
                    <w:top w:val="none" w:sz="0" w:space="0" w:color="auto"/>
                    <w:left w:val="none" w:sz="0" w:space="0" w:color="auto"/>
                    <w:bottom w:val="none" w:sz="0" w:space="0" w:color="auto"/>
                    <w:right w:val="none" w:sz="0" w:space="0" w:color="auto"/>
                  </w:divBdr>
                  <w:divsChild>
                    <w:div w:id="1304120742">
                      <w:marLeft w:val="0"/>
                      <w:marRight w:val="0"/>
                      <w:marTop w:val="0"/>
                      <w:marBottom w:val="0"/>
                      <w:divBdr>
                        <w:top w:val="none" w:sz="0" w:space="0" w:color="auto"/>
                        <w:left w:val="none" w:sz="0" w:space="0" w:color="auto"/>
                        <w:bottom w:val="none" w:sz="0" w:space="0" w:color="auto"/>
                        <w:right w:val="none" w:sz="0" w:space="0" w:color="auto"/>
                      </w:divBdr>
                      <w:divsChild>
                        <w:div w:id="2094738570">
                          <w:marLeft w:val="0"/>
                          <w:marRight w:val="0"/>
                          <w:marTop w:val="0"/>
                          <w:marBottom w:val="0"/>
                          <w:divBdr>
                            <w:top w:val="none" w:sz="0" w:space="0" w:color="auto"/>
                            <w:left w:val="none" w:sz="0" w:space="0" w:color="auto"/>
                            <w:bottom w:val="none" w:sz="0" w:space="0" w:color="auto"/>
                            <w:right w:val="none" w:sz="0" w:space="0" w:color="auto"/>
                          </w:divBdr>
                          <w:divsChild>
                            <w:div w:id="476147860">
                              <w:marLeft w:val="0"/>
                              <w:marRight w:val="0"/>
                              <w:marTop w:val="0"/>
                              <w:marBottom w:val="600"/>
                              <w:divBdr>
                                <w:top w:val="none" w:sz="0" w:space="0" w:color="auto"/>
                                <w:left w:val="none" w:sz="0" w:space="0" w:color="auto"/>
                                <w:bottom w:val="none" w:sz="0" w:space="0" w:color="auto"/>
                                <w:right w:val="none" w:sz="0" w:space="0" w:color="auto"/>
                              </w:divBdr>
                              <w:divsChild>
                                <w:div w:id="9001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3583487">
      <w:bodyDiv w:val="1"/>
      <w:marLeft w:val="0"/>
      <w:marRight w:val="0"/>
      <w:marTop w:val="0"/>
      <w:marBottom w:val="0"/>
      <w:divBdr>
        <w:top w:val="none" w:sz="0" w:space="0" w:color="auto"/>
        <w:left w:val="none" w:sz="0" w:space="0" w:color="auto"/>
        <w:bottom w:val="none" w:sz="0" w:space="0" w:color="auto"/>
        <w:right w:val="none" w:sz="0" w:space="0" w:color="auto"/>
      </w:divBdr>
    </w:div>
    <w:div w:id="1728988056">
      <w:bodyDiv w:val="1"/>
      <w:marLeft w:val="0"/>
      <w:marRight w:val="0"/>
      <w:marTop w:val="0"/>
      <w:marBottom w:val="0"/>
      <w:divBdr>
        <w:top w:val="none" w:sz="0" w:space="0" w:color="auto"/>
        <w:left w:val="none" w:sz="0" w:space="0" w:color="auto"/>
        <w:bottom w:val="none" w:sz="0" w:space="0" w:color="auto"/>
        <w:right w:val="none" w:sz="0" w:space="0" w:color="auto"/>
      </w:divBdr>
    </w:div>
    <w:div w:id="20874844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microsoft.com/office/2007/relationships/diagramDrawing" Target="diagrams/drawing1.xml"/><Relationship Id="rId21" Type="http://schemas.openxmlformats.org/officeDocument/2006/relationships/footer" Target="footer4.xml"/><Relationship Id="rId42" Type="http://schemas.openxmlformats.org/officeDocument/2006/relationships/image" Target="media/image9.png"/><Relationship Id="rId47" Type="http://schemas.microsoft.com/office/2007/relationships/hdphoto" Target="media/hdphoto5.wdp"/><Relationship Id="rId63" Type="http://schemas.openxmlformats.org/officeDocument/2006/relationships/hyperlink" Target="https://doi.org/10.1063/1.4965067" TargetMode="External"/><Relationship Id="rId68" Type="http://schemas.openxmlformats.org/officeDocument/2006/relationships/hyperlink" Target="https://www.pmi.org/learning/library/project-governance-apm-directing-change-7368" TargetMode="Externa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footer" Target="footer5.xml"/><Relationship Id="rId11" Type="http://schemas.openxmlformats.org/officeDocument/2006/relationships/image" Target="media/image4.png"/><Relationship Id="rId24" Type="http://schemas.openxmlformats.org/officeDocument/2006/relationships/diagramQuickStyle" Target="diagrams/quickStyle1.xml"/><Relationship Id="rId32" Type="http://schemas.openxmlformats.org/officeDocument/2006/relationships/diagramLayout" Target="diagrams/layout2.xml"/><Relationship Id="rId37" Type="http://schemas.openxmlformats.org/officeDocument/2006/relationships/header" Target="header9.xml"/><Relationship Id="rId40" Type="http://schemas.openxmlformats.org/officeDocument/2006/relationships/image" Target="media/image8.png"/><Relationship Id="rId45" Type="http://schemas.microsoft.com/office/2007/relationships/hdphoto" Target="media/hdphoto4.wdp"/><Relationship Id="rId53" Type="http://schemas.openxmlformats.org/officeDocument/2006/relationships/header" Target="header13.xml"/><Relationship Id="rId58" Type="http://schemas.openxmlformats.org/officeDocument/2006/relationships/hyperlink" Target="http://www.worldresearchlibrary.org/up_proc/pdf/256-14612131117-18.pdf" TargetMode="External"/><Relationship Id="rId66" Type="http://schemas.openxmlformats.org/officeDocument/2006/relationships/hyperlink" Target="https://www.pmi.org/learning/library/relationship-project-governance-project-performance-7101" TargetMode="External"/><Relationship Id="rId5" Type="http://schemas.openxmlformats.org/officeDocument/2006/relationships/webSettings" Target="webSettings.xml"/><Relationship Id="rId61" Type="http://schemas.openxmlformats.org/officeDocument/2006/relationships/hyperlink" Target="https://www.aig.co.uk/content/dam/aig/emea/united-kingdom/documents/construction-goes-global-whitepaper-brochure.pdf" TargetMode="External"/><Relationship Id="rId19" Type="http://schemas.openxmlformats.org/officeDocument/2006/relationships/footer" Target="footer3.xml"/><Relationship Id="rId14" Type="http://schemas.openxmlformats.org/officeDocument/2006/relationships/header" Target="header1.xml"/><Relationship Id="rId22" Type="http://schemas.openxmlformats.org/officeDocument/2006/relationships/diagramData" Target="diagrams/data1.xml"/><Relationship Id="rId27" Type="http://schemas.openxmlformats.org/officeDocument/2006/relationships/header" Target="header5.xml"/><Relationship Id="rId30" Type="http://schemas.openxmlformats.org/officeDocument/2006/relationships/header" Target="header7.xml"/><Relationship Id="rId35" Type="http://schemas.microsoft.com/office/2007/relationships/diagramDrawing" Target="diagrams/drawing2.xml"/><Relationship Id="rId43" Type="http://schemas.microsoft.com/office/2007/relationships/hdphoto" Target="media/hdphoto3.wdp"/><Relationship Id="rId48" Type="http://schemas.openxmlformats.org/officeDocument/2006/relationships/image" Target="media/image12.png"/><Relationship Id="rId56" Type="http://schemas.openxmlformats.org/officeDocument/2006/relationships/hyperlink" Target="https://www.pmi.org/learning/library/west-east-cultural-intelligence-projects-9302" TargetMode="External"/><Relationship Id="rId64" Type="http://schemas.openxmlformats.org/officeDocument/2006/relationships/hyperlink" Target="https://www.researchgate.net/publication/317054963_The_Issue_of_Communication_in_the_Construction_Industry_A_case_of_South_Africa" TargetMode="External"/><Relationship Id="rId69" Type="http://schemas.openxmlformats.org/officeDocument/2006/relationships/header" Target="header14.xml"/><Relationship Id="rId8" Type="http://schemas.openxmlformats.org/officeDocument/2006/relationships/image" Target="media/image1.jpeg"/><Relationship Id="rId51" Type="http://schemas.openxmlformats.org/officeDocument/2006/relationships/header" Target="header11.xm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eader" Target="header3.xml"/><Relationship Id="rId25" Type="http://schemas.openxmlformats.org/officeDocument/2006/relationships/diagramColors" Target="diagrams/colors1.xml"/><Relationship Id="rId33" Type="http://schemas.openxmlformats.org/officeDocument/2006/relationships/diagramQuickStyle" Target="diagrams/quickStyle2.xml"/><Relationship Id="rId38" Type="http://schemas.openxmlformats.org/officeDocument/2006/relationships/image" Target="media/image7.png"/><Relationship Id="rId46" Type="http://schemas.openxmlformats.org/officeDocument/2006/relationships/image" Target="media/image11.png"/><Relationship Id="rId59" Type="http://schemas.openxmlformats.org/officeDocument/2006/relationships/hyperlink" Target="https://agsiw.org/wp-content/uploads/2017/04/UAE-Security_ONLINE.pdf" TargetMode="External"/><Relationship Id="rId67" Type="http://schemas.openxmlformats.org/officeDocument/2006/relationships/hyperlink" Target="https://www.forbes.com/sites/lyndashaw/2016/03/20/7-ways-to-handle-diversity/" TargetMode="External"/><Relationship Id="rId20" Type="http://schemas.openxmlformats.org/officeDocument/2006/relationships/header" Target="header4.xml"/><Relationship Id="rId41" Type="http://schemas.microsoft.com/office/2007/relationships/hdphoto" Target="media/hdphoto2.wdp"/><Relationship Id="rId54" Type="http://schemas.openxmlformats.org/officeDocument/2006/relationships/hyperlink" Target="https://www.gtu.ac.in/ABP/GCSR%20PDF%202013/707%20UAE%20C%20U%20shah%207-.pdf" TargetMode="External"/><Relationship Id="rId62" Type="http://schemas.openxmlformats.org/officeDocument/2006/relationships/hyperlink" Target="https://fcsa.gov.ae/en-us/Documents/UAE%20SDGs%20%E2%80%93%20Executive%20Summary%20%E2%80%93%20VNR%202018%20EN.PDF" TargetMode="External"/><Relationship Id="rId70"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diagramLayout" Target="diagrams/layout1.xml"/><Relationship Id="rId28" Type="http://schemas.openxmlformats.org/officeDocument/2006/relationships/header" Target="header6.xml"/><Relationship Id="rId36" Type="http://schemas.openxmlformats.org/officeDocument/2006/relationships/header" Target="header8.xml"/><Relationship Id="rId49" Type="http://schemas.microsoft.com/office/2007/relationships/hdphoto" Target="media/hdphoto6.wdp"/><Relationship Id="rId57" Type="http://schemas.openxmlformats.org/officeDocument/2006/relationships/hyperlink" Target="https://www.wu.ac.at/fileadmin/wu/o/iaccm/Abstracts/2012_eisenberg.pdf" TargetMode="External"/><Relationship Id="rId10" Type="http://schemas.openxmlformats.org/officeDocument/2006/relationships/image" Target="media/image3.png"/><Relationship Id="rId31" Type="http://schemas.openxmlformats.org/officeDocument/2006/relationships/diagramData" Target="diagrams/data2.xml"/><Relationship Id="rId44" Type="http://schemas.openxmlformats.org/officeDocument/2006/relationships/image" Target="media/image10.png"/><Relationship Id="rId52" Type="http://schemas.openxmlformats.org/officeDocument/2006/relationships/header" Target="header12.xml"/><Relationship Id="rId60" Type="http://schemas.openxmlformats.org/officeDocument/2006/relationships/hyperlink" Target="http://jultika.oulu.fi/files/isbn9789526204802.pdf" TargetMode="External"/><Relationship Id="rId65" Type="http://schemas.openxmlformats.org/officeDocument/2006/relationships/hyperlink" Target="https://www.khaleejtimes.com/business/local/women-can-build-their-way-in-the-uaes-construction-sector"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footer" Target="footer2.xml"/><Relationship Id="rId39" Type="http://schemas.microsoft.com/office/2007/relationships/hdphoto" Target="media/hdphoto1.wdp"/><Relationship Id="rId34" Type="http://schemas.openxmlformats.org/officeDocument/2006/relationships/diagramColors" Target="diagrams/colors2.xml"/><Relationship Id="rId50" Type="http://schemas.openxmlformats.org/officeDocument/2006/relationships/header" Target="header10.xml"/><Relationship Id="rId55" Type="http://schemas.openxmlformats.org/officeDocument/2006/relationships/hyperlink" Target="https://www.pmi.org/learning/library/project-governance-reviewing-past-envisioning-future-6319" TargetMode="External"/><Relationship Id="rId7" Type="http://schemas.openxmlformats.org/officeDocument/2006/relationships/endnotes" Target="endnotes.xml"/><Relationship Id="rId71" Type="http://schemas.openxmlformats.org/officeDocument/2006/relationships/header" Target="header16.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67D4FD-8B50-4093-9C56-FEBF6BB7098C}" type="doc">
      <dgm:prSet loTypeId="urn:microsoft.com/office/officeart/2005/8/layout/lProcess3" loCatId="process" qsTypeId="urn:microsoft.com/office/officeart/2005/8/quickstyle/simple1" qsCatId="simple" csTypeId="urn:microsoft.com/office/officeart/2005/8/colors/accent0_1" csCatId="mainScheme" phldr="1"/>
      <dgm:spPr/>
      <dgm:t>
        <a:bodyPr/>
        <a:lstStyle/>
        <a:p>
          <a:endParaRPr lang="en-US"/>
        </a:p>
      </dgm:t>
    </dgm:pt>
    <dgm:pt modelId="{BE32B650-D232-46B9-B5E9-83B38935D13A}">
      <dgm:prSet phldrT="[Text]"/>
      <dgm:spPr>
        <a:xfrm>
          <a:off x="634" y="424"/>
          <a:ext cx="1302982" cy="521193"/>
        </a:xfrm>
      </dgm:spPr>
      <dgm:t>
        <a:bodyPr/>
        <a:lstStyle/>
        <a:p>
          <a:r>
            <a:rPr lang="en-US"/>
            <a:t>Introduction</a:t>
          </a:r>
        </a:p>
      </dgm:t>
    </dgm:pt>
    <dgm:pt modelId="{E9E768DA-3FFD-45E3-9D57-565C5C310734}" type="parTrans" cxnId="{1F8C9407-C408-409E-9B26-AC75D048C390}">
      <dgm:prSet/>
      <dgm:spPr/>
      <dgm:t>
        <a:bodyPr/>
        <a:lstStyle/>
        <a:p>
          <a:endParaRPr lang="en-US"/>
        </a:p>
      </dgm:t>
    </dgm:pt>
    <dgm:pt modelId="{E999E178-EB53-48B6-B5E1-3F0A43731590}" type="sibTrans" cxnId="{1F8C9407-C408-409E-9B26-AC75D048C390}">
      <dgm:prSet/>
      <dgm:spPr/>
      <dgm:t>
        <a:bodyPr/>
        <a:lstStyle/>
        <a:p>
          <a:endParaRPr lang="en-US"/>
        </a:p>
      </dgm:t>
    </dgm:pt>
    <dgm:pt modelId="{C7733DE1-922C-4F35-B4DE-86F9C59CFBAE}">
      <dgm:prSet phldrT="[Text]"/>
      <dgm:spPr>
        <a:xfrm>
          <a:off x="1134229" y="44726"/>
          <a:ext cx="1081475" cy="432590"/>
        </a:xfrm>
      </dgm:spPr>
      <dgm:t>
        <a:bodyPr/>
        <a:lstStyle/>
        <a:p>
          <a:r>
            <a:rPr lang="en-US"/>
            <a:t>Study Purpose and Rationale</a:t>
          </a:r>
        </a:p>
      </dgm:t>
    </dgm:pt>
    <dgm:pt modelId="{09DA4EBA-AB57-4719-BC2B-9A6D76681C23}" type="parTrans" cxnId="{F582DC13-0826-4AA4-A146-E49826F54DC6}">
      <dgm:prSet/>
      <dgm:spPr/>
      <dgm:t>
        <a:bodyPr/>
        <a:lstStyle/>
        <a:p>
          <a:endParaRPr lang="en-US"/>
        </a:p>
      </dgm:t>
    </dgm:pt>
    <dgm:pt modelId="{6F669748-BB6F-4855-9ED7-E05A60E582E6}" type="sibTrans" cxnId="{F582DC13-0826-4AA4-A146-E49826F54DC6}">
      <dgm:prSet/>
      <dgm:spPr/>
      <dgm:t>
        <a:bodyPr/>
        <a:lstStyle/>
        <a:p>
          <a:endParaRPr lang="en-US"/>
        </a:p>
      </dgm:t>
    </dgm:pt>
    <dgm:pt modelId="{A3885C5B-D704-472D-8609-ACB93B26A900}">
      <dgm:prSet phldrT="[Text]"/>
      <dgm:spPr>
        <a:xfrm>
          <a:off x="634" y="594584"/>
          <a:ext cx="1302982" cy="521193"/>
        </a:xfrm>
      </dgm:spPr>
      <dgm:t>
        <a:bodyPr/>
        <a:lstStyle/>
        <a:p>
          <a:r>
            <a:rPr lang="en-US"/>
            <a:t>Literature Review</a:t>
          </a:r>
        </a:p>
      </dgm:t>
    </dgm:pt>
    <dgm:pt modelId="{01D3C45C-371F-4153-A62E-18F29483D4DF}" type="parTrans" cxnId="{DF350EF1-CF39-43BF-B5A5-1992929D3DAF}">
      <dgm:prSet/>
      <dgm:spPr/>
      <dgm:t>
        <a:bodyPr/>
        <a:lstStyle/>
        <a:p>
          <a:endParaRPr lang="en-US"/>
        </a:p>
      </dgm:t>
    </dgm:pt>
    <dgm:pt modelId="{FEE2E951-E01C-4091-A2DC-5D0C503BEF31}" type="sibTrans" cxnId="{DF350EF1-CF39-43BF-B5A5-1992929D3DAF}">
      <dgm:prSet/>
      <dgm:spPr/>
      <dgm:t>
        <a:bodyPr/>
        <a:lstStyle/>
        <a:p>
          <a:endParaRPr lang="en-US"/>
        </a:p>
      </dgm:t>
    </dgm:pt>
    <dgm:pt modelId="{A0E3D704-52D4-4E17-A29C-80AE5893817A}">
      <dgm:prSet phldrT="[Text]"/>
      <dgm:spPr>
        <a:xfrm>
          <a:off x="1134229" y="638886"/>
          <a:ext cx="1698068" cy="432590"/>
        </a:xfrm>
      </dgm:spPr>
      <dgm:t>
        <a:bodyPr/>
        <a:lstStyle/>
        <a:p>
          <a:r>
            <a:rPr lang="en-US"/>
            <a:t>Theoretical Background</a:t>
          </a:r>
        </a:p>
      </dgm:t>
    </dgm:pt>
    <dgm:pt modelId="{CA591684-FB30-42F4-A8CA-DEE9A820EEB0}" type="parTrans" cxnId="{813316FB-6CD8-4305-A590-8A2141D80342}">
      <dgm:prSet/>
      <dgm:spPr/>
      <dgm:t>
        <a:bodyPr/>
        <a:lstStyle/>
        <a:p>
          <a:endParaRPr lang="en-US"/>
        </a:p>
      </dgm:t>
    </dgm:pt>
    <dgm:pt modelId="{D8206DA4-CCFE-4058-A87F-23E562970CBC}" type="sibTrans" cxnId="{813316FB-6CD8-4305-A590-8A2141D80342}">
      <dgm:prSet/>
      <dgm:spPr/>
      <dgm:t>
        <a:bodyPr/>
        <a:lstStyle/>
        <a:p>
          <a:endParaRPr lang="en-US"/>
        </a:p>
      </dgm:t>
    </dgm:pt>
    <dgm:pt modelId="{59FE80AD-E05B-48A4-BB86-8071782522A3}">
      <dgm:prSet phldrT="[Text]"/>
      <dgm:spPr>
        <a:xfrm>
          <a:off x="4228955" y="647122"/>
          <a:ext cx="1698068" cy="432590"/>
        </a:xfrm>
      </dgm:spPr>
      <dgm:t>
        <a:bodyPr/>
        <a:lstStyle/>
        <a:p>
          <a:r>
            <a:rPr lang="en-US"/>
            <a:t>Research Justifications</a:t>
          </a:r>
        </a:p>
      </dgm:t>
    </dgm:pt>
    <dgm:pt modelId="{2BD51CBC-2C6C-4718-B387-E4718551218D}" type="parTrans" cxnId="{2C71CAB7-AF0F-4D09-B49A-E0C67315CDDD}">
      <dgm:prSet/>
      <dgm:spPr/>
      <dgm:t>
        <a:bodyPr/>
        <a:lstStyle/>
        <a:p>
          <a:endParaRPr lang="en-US"/>
        </a:p>
      </dgm:t>
    </dgm:pt>
    <dgm:pt modelId="{57FD00FB-9BE0-45B5-83A2-BFD2BCB89F5A}" type="sibTrans" cxnId="{2C71CAB7-AF0F-4D09-B49A-E0C67315CDDD}">
      <dgm:prSet/>
      <dgm:spPr/>
      <dgm:t>
        <a:bodyPr/>
        <a:lstStyle/>
        <a:p>
          <a:endParaRPr lang="en-US"/>
        </a:p>
      </dgm:t>
    </dgm:pt>
    <dgm:pt modelId="{3CD166E4-B628-473A-BBE1-FFE4FD8088F5}">
      <dgm:prSet phldrT="[Text]"/>
      <dgm:spPr>
        <a:xfrm>
          <a:off x="634" y="1188744"/>
          <a:ext cx="1302982" cy="521193"/>
        </a:xfrm>
      </dgm:spPr>
      <dgm:t>
        <a:bodyPr/>
        <a:lstStyle/>
        <a:p>
          <a:r>
            <a:rPr lang="en-US"/>
            <a:t>Research Method</a:t>
          </a:r>
        </a:p>
      </dgm:t>
    </dgm:pt>
    <dgm:pt modelId="{7D95391C-6BEB-4247-90C9-DA7CC8F9CD6D}" type="parTrans" cxnId="{28A3D238-B02F-46AC-B589-EA28791496CE}">
      <dgm:prSet/>
      <dgm:spPr/>
      <dgm:t>
        <a:bodyPr/>
        <a:lstStyle/>
        <a:p>
          <a:endParaRPr lang="en-US"/>
        </a:p>
      </dgm:t>
    </dgm:pt>
    <dgm:pt modelId="{CA9CC264-52CB-46DB-907B-17AC111AAF07}" type="sibTrans" cxnId="{28A3D238-B02F-46AC-B589-EA28791496CE}">
      <dgm:prSet/>
      <dgm:spPr/>
      <dgm:t>
        <a:bodyPr/>
        <a:lstStyle/>
        <a:p>
          <a:endParaRPr lang="en-US"/>
        </a:p>
      </dgm:t>
    </dgm:pt>
    <dgm:pt modelId="{BA2C9F9A-035E-4EF8-9240-933CFB63508C}">
      <dgm:prSet phldrT="[Text]"/>
      <dgm:spPr>
        <a:xfrm>
          <a:off x="1135632" y="1241282"/>
          <a:ext cx="1081475" cy="432590"/>
        </a:xfrm>
      </dgm:spPr>
      <dgm:t>
        <a:bodyPr/>
        <a:lstStyle/>
        <a:p>
          <a:r>
            <a:rPr lang="en-US"/>
            <a:t>Selection of Research Questionnaire</a:t>
          </a:r>
        </a:p>
      </dgm:t>
    </dgm:pt>
    <dgm:pt modelId="{8581C7CF-729D-4E1E-9460-028AD79CA056}" type="parTrans" cxnId="{8EC20D7F-0DDE-47E8-B1F4-BCFD5BDCADBE}">
      <dgm:prSet/>
      <dgm:spPr/>
      <dgm:t>
        <a:bodyPr/>
        <a:lstStyle/>
        <a:p>
          <a:endParaRPr lang="en-US"/>
        </a:p>
      </dgm:t>
    </dgm:pt>
    <dgm:pt modelId="{81A5FDF6-FEBA-4437-9603-185E27CF2AD4}" type="sibTrans" cxnId="{8EC20D7F-0DDE-47E8-B1F4-BCFD5BDCADBE}">
      <dgm:prSet/>
      <dgm:spPr/>
      <dgm:t>
        <a:bodyPr/>
        <a:lstStyle/>
        <a:p>
          <a:endParaRPr lang="en-US"/>
        </a:p>
      </dgm:t>
    </dgm:pt>
    <dgm:pt modelId="{EA273196-578D-4B86-9A0F-1417C47970A7}">
      <dgm:prSet phldrT="[Text]"/>
      <dgm:spPr>
        <a:xfrm>
          <a:off x="2064298" y="44726"/>
          <a:ext cx="1081475" cy="432590"/>
        </a:xfrm>
      </dgm:spPr>
      <dgm:t>
        <a:bodyPr/>
        <a:lstStyle/>
        <a:p>
          <a:r>
            <a:rPr lang="en-US"/>
            <a:t>Problem Statement of the Study</a:t>
          </a:r>
        </a:p>
      </dgm:t>
    </dgm:pt>
    <dgm:pt modelId="{281B392D-D3B3-41B8-B241-A1AB07C18299}" type="parTrans" cxnId="{205E9BA3-CE6C-40FA-8B50-4E0FAF239616}">
      <dgm:prSet/>
      <dgm:spPr/>
      <dgm:t>
        <a:bodyPr/>
        <a:lstStyle/>
        <a:p>
          <a:endParaRPr lang="en-US"/>
        </a:p>
      </dgm:t>
    </dgm:pt>
    <dgm:pt modelId="{28413B9A-3AF0-4B01-80B3-B39C718C09C0}" type="sibTrans" cxnId="{205E9BA3-CE6C-40FA-8B50-4E0FAF239616}">
      <dgm:prSet/>
      <dgm:spPr/>
      <dgm:t>
        <a:bodyPr/>
        <a:lstStyle/>
        <a:p>
          <a:endParaRPr lang="en-US"/>
        </a:p>
      </dgm:t>
    </dgm:pt>
    <dgm:pt modelId="{202EF384-5F69-437C-AFE2-FC2CDC0B1FE4}">
      <dgm:prSet phldrT="[Text]"/>
      <dgm:spPr>
        <a:xfrm>
          <a:off x="2994367" y="44726"/>
          <a:ext cx="1081475" cy="432590"/>
        </a:xfrm>
      </dgm:spPr>
      <dgm:t>
        <a:bodyPr/>
        <a:lstStyle/>
        <a:p>
          <a:r>
            <a:rPr lang="en-US"/>
            <a:t>Research Questions</a:t>
          </a:r>
        </a:p>
      </dgm:t>
    </dgm:pt>
    <dgm:pt modelId="{E637632D-D981-4385-88CD-D4F6F28A4B5B}" type="parTrans" cxnId="{665CB5B2-BBEA-437D-BF05-A9B8F6973768}">
      <dgm:prSet/>
      <dgm:spPr/>
      <dgm:t>
        <a:bodyPr/>
        <a:lstStyle/>
        <a:p>
          <a:endParaRPr lang="en-US"/>
        </a:p>
      </dgm:t>
    </dgm:pt>
    <dgm:pt modelId="{358DEA9D-CBBA-4869-9A4D-582EB404C2CC}" type="sibTrans" cxnId="{665CB5B2-BBEA-437D-BF05-A9B8F6973768}">
      <dgm:prSet/>
      <dgm:spPr/>
      <dgm:t>
        <a:bodyPr/>
        <a:lstStyle/>
        <a:p>
          <a:endParaRPr lang="en-US"/>
        </a:p>
      </dgm:t>
    </dgm:pt>
    <dgm:pt modelId="{6D199A4C-FB4E-4895-A46C-6A239577D904}">
      <dgm:prSet phldrT="[Text]"/>
      <dgm:spPr>
        <a:xfrm>
          <a:off x="3924436" y="44726"/>
          <a:ext cx="1081475" cy="432590"/>
        </a:xfrm>
      </dgm:spPr>
      <dgm:t>
        <a:bodyPr/>
        <a:lstStyle/>
        <a:p>
          <a:r>
            <a:rPr lang="en-US"/>
            <a:t>Research Aim and Objectives</a:t>
          </a:r>
        </a:p>
      </dgm:t>
    </dgm:pt>
    <dgm:pt modelId="{256A218F-E0AE-4CD9-BDC2-F16FE7DF46BE}" type="parTrans" cxnId="{8AC8D044-450C-4DC8-A8A5-413E155723E1}">
      <dgm:prSet/>
      <dgm:spPr/>
      <dgm:t>
        <a:bodyPr/>
        <a:lstStyle/>
        <a:p>
          <a:endParaRPr lang="en-US"/>
        </a:p>
      </dgm:t>
    </dgm:pt>
    <dgm:pt modelId="{A1C9C48E-4894-4358-A7F3-9F4BD8A44FAA}" type="sibTrans" cxnId="{8AC8D044-450C-4DC8-A8A5-413E155723E1}">
      <dgm:prSet/>
      <dgm:spPr/>
      <dgm:t>
        <a:bodyPr/>
        <a:lstStyle/>
        <a:p>
          <a:endParaRPr lang="en-US"/>
        </a:p>
      </dgm:t>
    </dgm:pt>
    <dgm:pt modelId="{3EC30951-A663-47A3-88AA-561E0B791C1A}">
      <dgm:prSet phldrT="[Text]"/>
      <dgm:spPr>
        <a:xfrm>
          <a:off x="4854505" y="44726"/>
          <a:ext cx="1081475" cy="432590"/>
        </a:xfrm>
      </dgm:spPr>
      <dgm:t>
        <a:bodyPr/>
        <a:lstStyle/>
        <a:p>
          <a:r>
            <a:rPr lang="en-US"/>
            <a:t>Study Limitations</a:t>
          </a:r>
        </a:p>
      </dgm:t>
    </dgm:pt>
    <dgm:pt modelId="{0DDB26FA-9DD2-4962-84D9-BF9AF1509785}" type="parTrans" cxnId="{AB857869-B1A6-4897-BEAF-69312CBE1805}">
      <dgm:prSet/>
      <dgm:spPr/>
      <dgm:t>
        <a:bodyPr/>
        <a:lstStyle/>
        <a:p>
          <a:endParaRPr lang="en-US"/>
        </a:p>
      </dgm:t>
    </dgm:pt>
    <dgm:pt modelId="{6B7E79E8-54B8-4A3B-A2C2-F63819F3BAF1}" type="sibTrans" cxnId="{AB857869-B1A6-4897-BEAF-69312CBE1805}">
      <dgm:prSet/>
      <dgm:spPr/>
      <dgm:t>
        <a:bodyPr/>
        <a:lstStyle/>
        <a:p>
          <a:endParaRPr lang="en-US"/>
        </a:p>
      </dgm:t>
    </dgm:pt>
    <dgm:pt modelId="{8A109C4F-E711-45D4-8FBE-B020FD66834F}">
      <dgm:prSet phldrT="[Text]"/>
      <dgm:spPr>
        <a:xfrm>
          <a:off x="2065701" y="1241282"/>
          <a:ext cx="1081475" cy="432590"/>
        </a:xfrm>
      </dgm:spPr>
      <dgm:t>
        <a:bodyPr/>
        <a:lstStyle/>
        <a:p>
          <a:r>
            <a:rPr lang="en-US"/>
            <a:t>Designing a Questionnaire Protocol</a:t>
          </a:r>
        </a:p>
      </dgm:t>
    </dgm:pt>
    <dgm:pt modelId="{CEFB5199-CF1D-4C78-AEFC-A1D4ED288686}" type="parTrans" cxnId="{BDD11110-059A-4792-8219-6639EED050FA}">
      <dgm:prSet/>
      <dgm:spPr/>
      <dgm:t>
        <a:bodyPr/>
        <a:lstStyle/>
        <a:p>
          <a:endParaRPr lang="en-US"/>
        </a:p>
      </dgm:t>
    </dgm:pt>
    <dgm:pt modelId="{78F25FB9-9164-4934-9A25-4D63B25FC5B4}" type="sibTrans" cxnId="{BDD11110-059A-4792-8219-6639EED050FA}">
      <dgm:prSet/>
      <dgm:spPr/>
      <dgm:t>
        <a:bodyPr/>
        <a:lstStyle/>
        <a:p>
          <a:endParaRPr lang="en-US"/>
        </a:p>
      </dgm:t>
    </dgm:pt>
    <dgm:pt modelId="{A81F40AF-2041-4FBA-A41E-51945AEEF472}">
      <dgm:prSet phldrT="[Text]"/>
      <dgm:spPr>
        <a:xfrm>
          <a:off x="2995770" y="1241282"/>
          <a:ext cx="1081475" cy="432590"/>
        </a:xfrm>
      </dgm:spPr>
      <dgm:t>
        <a:bodyPr/>
        <a:lstStyle/>
        <a:p>
          <a:r>
            <a:rPr lang="en-US"/>
            <a:t>Sampling Procedure and Sample Size Determination</a:t>
          </a:r>
        </a:p>
      </dgm:t>
    </dgm:pt>
    <dgm:pt modelId="{E902CF59-910B-42F3-863D-2FD6A509AA52}" type="parTrans" cxnId="{8E49A0E6-80CD-4C6F-9126-9C90C09A5659}">
      <dgm:prSet/>
      <dgm:spPr/>
      <dgm:t>
        <a:bodyPr/>
        <a:lstStyle/>
        <a:p>
          <a:endParaRPr lang="en-US"/>
        </a:p>
      </dgm:t>
    </dgm:pt>
    <dgm:pt modelId="{ECA7AC4B-D827-4391-832B-579C7FABF348}" type="sibTrans" cxnId="{8E49A0E6-80CD-4C6F-9126-9C90C09A5659}">
      <dgm:prSet/>
      <dgm:spPr/>
      <dgm:t>
        <a:bodyPr/>
        <a:lstStyle/>
        <a:p>
          <a:endParaRPr lang="en-US"/>
        </a:p>
      </dgm:t>
    </dgm:pt>
    <dgm:pt modelId="{6A67B752-67A9-4EB3-9C93-85492BD0AD84}">
      <dgm:prSet phldrT="[Text]"/>
      <dgm:spPr>
        <a:xfrm>
          <a:off x="3925839" y="1241282"/>
          <a:ext cx="1081475" cy="432590"/>
        </a:xfrm>
      </dgm:spPr>
      <dgm:t>
        <a:bodyPr/>
        <a:lstStyle/>
        <a:p>
          <a:r>
            <a:rPr lang="en-US"/>
            <a:t>Data Collection</a:t>
          </a:r>
        </a:p>
      </dgm:t>
    </dgm:pt>
    <dgm:pt modelId="{6A10C0D5-B068-4395-ADD8-E5F3812AAEBE}" type="parTrans" cxnId="{7A0265B3-E9AB-47FC-8458-DBAE2DBC6AF0}">
      <dgm:prSet/>
      <dgm:spPr/>
      <dgm:t>
        <a:bodyPr/>
        <a:lstStyle/>
        <a:p>
          <a:endParaRPr lang="en-US"/>
        </a:p>
      </dgm:t>
    </dgm:pt>
    <dgm:pt modelId="{C4F4B3FD-6547-4869-90CA-F7DCDC2D2B47}" type="sibTrans" cxnId="{7A0265B3-E9AB-47FC-8458-DBAE2DBC6AF0}">
      <dgm:prSet/>
      <dgm:spPr/>
      <dgm:t>
        <a:bodyPr/>
        <a:lstStyle/>
        <a:p>
          <a:endParaRPr lang="en-US"/>
        </a:p>
      </dgm:t>
    </dgm:pt>
    <dgm:pt modelId="{08EA337B-8B68-4989-9611-2884D262AA34}">
      <dgm:prSet phldrT="[Text]"/>
      <dgm:spPr>
        <a:xfrm>
          <a:off x="4855139" y="1241282"/>
          <a:ext cx="1081475" cy="432590"/>
        </a:xfrm>
      </dgm:spPr>
      <dgm:t>
        <a:bodyPr/>
        <a:lstStyle/>
        <a:p>
          <a:r>
            <a:rPr lang="en-US"/>
            <a:t>Data Analysis</a:t>
          </a:r>
        </a:p>
      </dgm:t>
    </dgm:pt>
    <dgm:pt modelId="{888005DF-3FCC-4DBB-BB81-BCF5A06C0C61}" type="parTrans" cxnId="{BE8F3AC1-5AB4-4408-BA60-C5962DC01725}">
      <dgm:prSet/>
      <dgm:spPr/>
      <dgm:t>
        <a:bodyPr/>
        <a:lstStyle/>
        <a:p>
          <a:endParaRPr lang="en-US"/>
        </a:p>
      </dgm:t>
    </dgm:pt>
    <dgm:pt modelId="{BE5F4EF4-DBD2-4158-8132-21CABEB4D169}" type="sibTrans" cxnId="{BE8F3AC1-5AB4-4408-BA60-C5962DC01725}">
      <dgm:prSet/>
      <dgm:spPr/>
      <dgm:t>
        <a:bodyPr/>
        <a:lstStyle/>
        <a:p>
          <a:endParaRPr lang="en-US"/>
        </a:p>
      </dgm:t>
    </dgm:pt>
    <dgm:pt modelId="{23E883E7-FA2A-459C-B8E2-14E05EA8CFD7}">
      <dgm:prSet phldrT="[Text]"/>
      <dgm:spPr>
        <a:xfrm>
          <a:off x="634" y="1782905"/>
          <a:ext cx="1302982" cy="521193"/>
        </a:xfrm>
      </dgm:spPr>
      <dgm:t>
        <a:bodyPr/>
        <a:lstStyle/>
        <a:p>
          <a:r>
            <a:rPr lang="en-US"/>
            <a:t>Finding Analysis and Synthesis of Information</a:t>
          </a:r>
        </a:p>
      </dgm:t>
    </dgm:pt>
    <dgm:pt modelId="{D34BD632-1617-495A-A679-D6DCA957A406}" type="parTrans" cxnId="{1A0A31F6-A08C-466E-BBB4-CCC150471400}">
      <dgm:prSet/>
      <dgm:spPr/>
      <dgm:t>
        <a:bodyPr/>
        <a:lstStyle/>
        <a:p>
          <a:endParaRPr lang="en-US"/>
        </a:p>
      </dgm:t>
    </dgm:pt>
    <dgm:pt modelId="{289AAB13-0E9D-4C8D-BA6E-0584DC736B20}" type="sibTrans" cxnId="{1A0A31F6-A08C-466E-BBB4-CCC150471400}">
      <dgm:prSet/>
      <dgm:spPr/>
      <dgm:t>
        <a:bodyPr/>
        <a:lstStyle/>
        <a:p>
          <a:endParaRPr lang="en-US"/>
        </a:p>
      </dgm:t>
    </dgm:pt>
    <dgm:pt modelId="{3DEE60EE-98AD-4AC5-9E5E-51F93E9EE00B}">
      <dgm:prSet phldrT="[Text]"/>
      <dgm:spPr>
        <a:xfrm>
          <a:off x="1135632" y="1835442"/>
          <a:ext cx="2458594" cy="432590"/>
        </a:xfrm>
      </dgm:spPr>
      <dgm:t>
        <a:bodyPr/>
        <a:lstStyle/>
        <a:p>
          <a:r>
            <a:rPr lang="en-US"/>
            <a:t>Results Presentation and Analysis</a:t>
          </a:r>
        </a:p>
      </dgm:t>
    </dgm:pt>
    <dgm:pt modelId="{E17EBB32-AC70-4E24-8F7A-D840042A06AC}" type="parTrans" cxnId="{6BBB4A8D-CAB1-485E-B570-CD0BDCBB200B}">
      <dgm:prSet/>
      <dgm:spPr/>
      <dgm:t>
        <a:bodyPr/>
        <a:lstStyle/>
        <a:p>
          <a:endParaRPr lang="en-US"/>
        </a:p>
      </dgm:t>
    </dgm:pt>
    <dgm:pt modelId="{899201CD-BBE0-4448-B0FC-9D951C311956}" type="sibTrans" cxnId="{6BBB4A8D-CAB1-485E-B570-CD0BDCBB200B}">
      <dgm:prSet/>
      <dgm:spPr/>
      <dgm:t>
        <a:bodyPr/>
        <a:lstStyle/>
        <a:p>
          <a:endParaRPr lang="en-US"/>
        </a:p>
      </dgm:t>
    </dgm:pt>
    <dgm:pt modelId="{52B987BA-EA7B-4FF6-9E0F-467B75D3F292}">
      <dgm:prSet phldrT="[Text]"/>
      <dgm:spPr>
        <a:xfrm>
          <a:off x="634" y="2377065"/>
          <a:ext cx="1302982" cy="521193"/>
        </a:xfrm>
      </dgm:spPr>
      <dgm:t>
        <a:bodyPr/>
        <a:lstStyle/>
        <a:p>
          <a:r>
            <a:rPr lang="en-US"/>
            <a:t>Discussion</a:t>
          </a:r>
        </a:p>
      </dgm:t>
    </dgm:pt>
    <dgm:pt modelId="{8AA939F4-3659-4DEF-A912-915721B54E86}" type="parTrans" cxnId="{0E46A6CF-8596-45B9-BE4F-B64F7597CE16}">
      <dgm:prSet/>
      <dgm:spPr/>
      <dgm:t>
        <a:bodyPr/>
        <a:lstStyle/>
        <a:p>
          <a:endParaRPr lang="en-US"/>
        </a:p>
      </dgm:t>
    </dgm:pt>
    <dgm:pt modelId="{E7A4C35A-D2B6-4862-A136-8E88129DF373}" type="sibTrans" cxnId="{0E46A6CF-8596-45B9-BE4F-B64F7597CE16}">
      <dgm:prSet/>
      <dgm:spPr/>
      <dgm:t>
        <a:bodyPr/>
        <a:lstStyle/>
        <a:p>
          <a:endParaRPr lang="en-US"/>
        </a:p>
      </dgm:t>
    </dgm:pt>
    <dgm:pt modelId="{078E6277-5920-466D-B80A-19E51B9D3631}">
      <dgm:prSet phldrT="[Text]"/>
      <dgm:spPr>
        <a:xfrm>
          <a:off x="1134229" y="2421366"/>
          <a:ext cx="4788979" cy="432590"/>
        </a:xfrm>
      </dgm:spPr>
      <dgm:t>
        <a:bodyPr/>
        <a:lstStyle/>
        <a:p>
          <a:r>
            <a:rPr lang="en-US"/>
            <a:t>Discussion of the Study Findings</a:t>
          </a:r>
        </a:p>
      </dgm:t>
    </dgm:pt>
    <dgm:pt modelId="{83066EAC-55A9-4A50-816A-18430B97FB4F}" type="parTrans" cxnId="{460DD2DD-7A90-4713-B72C-E2A2E85C797B}">
      <dgm:prSet/>
      <dgm:spPr/>
      <dgm:t>
        <a:bodyPr/>
        <a:lstStyle/>
        <a:p>
          <a:endParaRPr lang="en-US"/>
        </a:p>
      </dgm:t>
    </dgm:pt>
    <dgm:pt modelId="{D7836138-9B24-4164-9506-48CF702618B7}" type="sibTrans" cxnId="{460DD2DD-7A90-4713-B72C-E2A2E85C797B}">
      <dgm:prSet/>
      <dgm:spPr/>
      <dgm:t>
        <a:bodyPr/>
        <a:lstStyle/>
        <a:p>
          <a:endParaRPr lang="en-US"/>
        </a:p>
      </dgm:t>
    </dgm:pt>
    <dgm:pt modelId="{1FE277F5-97C6-4336-A297-03D3A92697BC}">
      <dgm:prSet phldrT="[Text]"/>
      <dgm:spPr>
        <a:xfrm>
          <a:off x="634" y="2971225"/>
          <a:ext cx="1302982" cy="521193"/>
        </a:xfrm>
      </dgm:spPr>
      <dgm:t>
        <a:bodyPr/>
        <a:lstStyle/>
        <a:p>
          <a:r>
            <a:rPr lang="en-US"/>
            <a:t>Model Development</a:t>
          </a:r>
        </a:p>
      </dgm:t>
    </dgm:pt>
    <dgm:pt modelId="{9A560D1C-1B02-4B74-A68A-7B344EC8CEC8}" type="parTrans" cxnId="{EFD4C3CA-E425-4943-BC19-4D9D07612AF5}">
      <dgm:prSet/>
      <dgm:spPr/>
      <dgm:t>
        <a:bodyPr/>
        <a:lstStyle/>
        <a:p>
          <a:endParaRPr lang="en-US"/>
        </a:p>
      </dgm:t>
    </dgm:pt>
    <dgm:pt modelId="{8DE813A1-D540-40D4-97C0-E36CF9AD9FD9}" type="sibTrans" cxnId="{EFD4C3CA-E425-4943-BC19-4D9D07612AF5}">
      <dgm:prSet/>
      <dgm:spPr/>
      <dgm:t>
        <a:bodyPr/>
        <a:lstStyle/>
        <a:p>
          <a:endParaRPr lang="en-US"/>
        </a:p>
      </dgm:t>
    </dgm:pt>
    <dgm:pt modelId="{4E5F0286-5440-4A38-96A1-CE5F15561594}">
      <dgm:prSet phldrT="[Text]"/>
      <dgm:spPr>
        <a:xfrm>
          <a:off x="1134229" y="3015526"/>
          <a:ext cx="4789974" cy="432590"/>
        </a:xfrm>
      </dgm:spPr>
      <dgm:t>
        <a:bodyPr/>
        <a:lstStyle/>
        <a:p>
          <a:r>
            <a:rPr lang="en-US"/>
            <a:t>Conclusion and Recommendations</a:t>
          </a:r>
        </a:p>
      </dgm:t>
    </dgm:pt>
    <dgm:pt modelId="{932279B9-63E7-4AB5-B729-3C5E9CB3A145}" type="parTrans" cxnId="{12338BF9-65E1-4953-9134-3667D27B5556}">
      <dgm:prSet/>
      <dgm:spPr/>
      <dgm:t>
        <a:bodyPr/>
        <a:lstStyle/>
        <a:p>
          <a:endParaRPr lang="en-US"/>
        </a:p>
      </dgm:t>
    </dgm:pt>
    <dgm:pt modelId="{5348C0F7-6C1B-4D2A-9FA9-FD6C299307FF}" type="sibTrans" cxnId="{12338BF9-65E1-4953-9134-3667D27B5556}">
      <dgm:prSet/>
      <dgm:spPr/>
      <dgm:t>
        <a:bodyPr/>
        <a:lstStyle/>
        <a:p>
          <a:endParaRPr lang="en-US"/>
        </a:p>
      </dgm:t>
    </dgm:pt>
    <dgm:pt modelId="{D2FEF640-67D2-4DFA-80F0-2F4E1C1DA1D7}">
      <dgm:prSet phldrT="[Text]"/>
      <dgm:spPr>
        <a:xfrm>
          <a:off x="3441416" y="1827206"/>
          <a:ext cx="2458594" cy="432590"/>
        </a:xfrm>
      </dgm:spPr>
      <dgm:t>
        <a:bodyPr/>
        <a:lstStyle/>
        <a:p>
          <a:r>
            <a:rPr lang="en-US"/>
            <a:t>Conducting Descriptive and Inferential Tests</a:t>
          </a:r>
        </a:p>
      </dgm:t>
    </dgm:pt>
    <dgm:pt modelId="{68B79F94-A3AC-49E1-A194-8B8DE42726D1}" type="parTrans" cxnId="{95CB1189-0EA8-4D6B-8CF4-E5219EB9C2A1}">
      <dgm:prSet/>
      <dgm:spPr/>
      <dgm:t>
        <a:bodyPr/>
        <a:lstStyle/>
        <a:p>
          <a:endParaRPr lang="en-US"/>
        </a:p>
      </dgm:t>
    </dgm:pt>
    <dgm:pt modelId="{119D3B6F-021E-482A-AB75-980D6BBB5D92}" type="sibTrans" cxnId="{95CB1189-0EA8-4D6B-8CF4-E5219EB9C2A1}">
      <dgm:prSet/>
      <dgm:spPr/>
      <dgm:t>
        <a:bodyPr/>
        <a:lstStyle/>
        <a:p>
          <a:endParaRPr lang="en-US"/>
        </a:p>
      </dgm:t>
    </dgm:pt>
    <dgm:pt modelId="{2CB78F45-CEEB-4A9C-BCBE-D3502B2029F7}">
      <dgm:prSet phldrT="[Text]"/>
      <dgm:spPr>
        <a:xfrm>
          <a:off x="2682294" y="647122"/>
          <a:ext cx="1698068" cy="432590"/>
        </a:xfrm>
      </dgm:spPr>
      <dgm:t>
        <a:bodyPr/>
        <a:lstStyle/>
        <a:p>
          <a:r>
            <a:rPr lang="en-US"/>
            <a:t>Conceptual Model</a:t>
          </a:r>
        </a:p>
      </dgm:t>
    </dgm:pt>
    <dgm:pt modelId="{3DAA1EE5-8607-4CA0-8D17-4C6B4C860B62}" type="parTrans" cxnId="{DA9398B3-67B7-4509-86BA-985EBE900C95}">
      <dgm:prSet/>
      <dgm:spPr/>
      <dgm:t>
        <a:bodyPr/>
        <a:lstStyle/>
        <a:p>
          <a:endParaRPr lang="en-US"/>
        </a:p>
      </dgm:t>
    </dgm:pt>
    <dgm:pt modelId="{8808F3C2-736E-439C-B556-D9B77C18AFAC}" type="sibTrans" cxnId="{DA9398B3-67B7-4509-86BA-985EBE900C95}">
      <dgm:prSet/>
      <dgm:spPr/>
      <dgm:t>
        <a:bodyPr/>
        <a:lstStyle/>
        <a:p>
          <a:endParaRPr lang="en-US"/>
        </a:p>
      </dgm:t>
    </dgm:pt>
    <dgm:pt modelId="{A0884953-CF28-44E7-B5C0-C6BB99480B5B}">
      <dgm:prSet phldrT="[Text]"/>
      <dgm:spPr>
        <a:xfrm>
          <a:off x="634" y="2971225"/>
          <a:ext cx="1302982" cy="521193"/>
        </a:xfrm>
      </dgm:spPr>
      <dgm:t>
        <a:bodyPr/>
        <a:lstStyle/>
        <a:p>
          <a:r>
            <a:rPr lang="en-US"/>
            <a:t>Development of a Proposed Model Based on Study Findings</a:t>
          </a:r>
        </a:p>
      </dgm:t>
    </dgm:pt>
    <dgm:pt modelId="{A6927758-71DD-4FD0-8365-1103AB0C0BF9}" type="parTrans" cxnId="{1F97CCA7-0470-4067-930A-106D11E00BB6}">
      <dgm:prSet/>
      <dgm:spPr/>
      <dgm:t>
        <a:bodyPr/>
        <a:lstStyle/>
        <a:p>
          <a:endParaRPr lang="en-AE"/>
        </a:p>
      </dgm:t>
    </dgm:pt>
    <dgm:pt modelId="{4F066132-B2CB-4AF0-9868-08B5D26727CE}" type="sibTrans" cxnId="{1F97CCA7-0470-4067-930A-106D11E00BB6}">
      <dgm:prSet/>
      <dgm:spPr/>
      <dgm:t>
        <a:bodyPr/>
        <a:lstStyle/>
        <a:p>
          <a:endParaRPr lang="en-AE"/>
        </a:p>
      </dgm:t>
    </dgm:pt>
    <dgm:pt modelId="{FF43A8E9-6EB7-4354-AD99-32F3CFC4D097}">
      <dgm:prSet phldrT="[Text]"/>
      <dgm:spPr>
        <a:xfrm>
          <a:off x="634" y="2971225"/>
          <a:ext cx="1302982" cy="521193"/>
        </a:xfrm>
      </dgm:spPr>
      <dgm:t>
        <a:bodyPr/>
        <a:lstStyle/>
        <a:p>
          <a:r>
            <a:rPr lang="en-US"/>
            <a:t>Conclusion</a:t>
          </a:r>
        </a:p>
      </dgm:t>
    </dgm:pt>
    <dgm:pt modelId="{842E0E8F-78E0-4036-BA9F-DAF09E3D1886}" type="parTrans" cxnId="{BC1ADA57-D088-474F-B121-7B49B228A58F}">
      <dgm:prSet/>
      <dgm:spPr/>
      <dgm:t>
        <a:bodyPr/>
        <a:lstStyle/>
        <a:p>
          <a:endParaRPr lang="en-AE"/>
        </a:p>
      </dgm:t>
    </dgm:pt>
    <dgm:pt modelId="{5B70D6E6-80E4-42A1-AF1F-FA0C0B5F20A2}" type="sibTrans" cxnId="{BC1ADA57-D088-474F-B121-7B49B228A58F}">
      <dgm:prSet/>
      <dgm:spPr/>
      <dgm:t>
        <a:bodyPr/>
        <a:lstStyle/>
        <a:p>
          <a:endParaRPr lang="en-AE"/>
        </a:p>
      </dgm:t>
    </dgm:pt>
    <dgm:pt modelId="{3F29119C-8DC5-43B1-AF95-ECD1BD40A33F}" type="pres">
      <dgm:prSet presAssocID="{0C67D4FD-8B50-4093-9C56-FEBF6BB7098C}" presName="Name0" presStyleCnt="0">
        <dgm:presLayoutVars>
          <dgm:chPref val="3"/>
          <dgm:dir/>
          <dgm:animLvl val="lvl"/>
          <dgm:resizeHandles/>
        </dgm:presLayoutVars>
      </dgm:prSet>
      <dgm:spPr/>
      <dgm:t>
        <a:bodyPr/>
        <a:lstStyle/>
        <a:p>
          <a:endParaRPr lang="en-US"/>
        </a:p>
      </dgm:t>
    </dgm:pt>
    <dgm:pt modelId="{C4378090-C54D-476E-B325-AAF34029E638}" type="pres">
      <dgm:prSet presAssocID="{BE32B650-D232-46B9-B5E9-83B38935D13A}" presName="horFlow" presStyleCnt="0"/>
      <dgm:spPr/>
    </dgm:pt>
    <dgm:pt modelId="{74EDF7AB-34B9-4F39-858E-3B34A0C72352}" type="pres">
      <dgm:prSet presAssocID="{BE32B650-D232-46B9-B5E9-83B38935D13A}" presName="bigChev" presStyleLbl="node1" presStyleIdx="0" presStyleCnt="7"/>
      <dgm:spPr/>
      <dgm:t>
        <a:bodyPr/>
        <a:lstStyle/>
        <a:p>
          <a:endParaRPr lang="en-US"/>
        </a:p>
      </dgm:t>
    </dgm:pt>
    <dgm:pt modelId="{4EDB0BB2-0748-4C9B-A44F-10B1D7007C63}" type="pres">
      <dgm:prSet presAssocID="{09DA4EBA-AB57-4719-BC2B-9A6D76681C23}" presName="parTrans" presStyleCnt="0"/>
      <dgm:spPr/>
    </dgm:pt>
    <dgm:pt modelId="{A9BCC3BB-95D5-459F-A5BC-BE96559CC52E}" type="pres">
      <dgm:prSet presAssocID="{C7733DE1-922C-4F35-B4DE-86F9C59CFBAE}" presName="node" presStyleLbl="alignAccFollowNode1" presStyleIdx="0" presStyleCnt="18">
        <dgm:presLayoutVars>
          <dgm:bulletEnabled val="1"/>
        </dgm:presLayoutVars>
      </dgm:prSet>
      <dgm:spPr/>
      <dgm:t>
        <a:bodyPr/>
        <a:lstStyle/>
        <a:p>
          <a:endParaRPr lang="en-US"/>
        </a:p>
      </dgm:t>
    </dgm:pt>
    <dgm:pt modelId="{918B1FC5-A0AD-43A8-82A6-8FC45AE1A548}" type="pres">
      <dgm:prSet presAssocID="{6F669748-BB6F-4855-9ED7-E05A60E582E6}" presName="sibTrans" presStyleCnt="0"/>
      <dgm:spPr/>
    </dgm:pt>
    <dgm:pt modelId="{58996C73-9199-4E6A-B5AD-213840619717}" type="pres">
      <dgm:prSet presAssocID="{EA273196-578D-4B86-9A0F-1417C47970A7}" presName="node" presStyleLbl="alignAccFollowNode1" presStyleIdx="1" presStyleCnt="18">
        <dgm:presLayoutVars>
          <dgm:bulletEnabled val="1"/>
        </dgm:presLayoutVars>
      </dgm:prSet>
      <dgm:spPr/>
      <dgm:t>
        <a:bodyPr/>
        <a:lstStyle/>
        <a:p>
          <a:endParaRPr lang="en-US"/>
        </a:p>
      </dgm:t>
    </dgm:pt>
    <dgm:pt modelId="{67019205-5341-492A-B2B4-0C033868FE52}" type="pres">
      <dgm:prSet presAssocID="{28413B9A-3AF0-4B01-80B3-B39C718C09C0}" presName="sibTrans" presStyleCnt="0"/>
      <dgm:spPr/>
    </dgm:pt>
    <dgm:pt modelId="{BF656E41-A256-4FDD-908F-93603420C9B7}" type="pres">
      <dgm:prSet presAssocID="{202EF384-5F69-437C-AFE2-FC2CDC0B1FE4}" presName="node" presStyleLbl="alignAccFollowNode1" presStyleIdx="2" presStyleCnt="18">
        <dgm:presLayoutVars>
          <dgm:bulletEnabled val="1"/>
        </dgm:presLayoutVars>
      </dgm:prSet>
      <dgm:spPr/>
      <dgm:t>
        <a:bodyPr/>
        <a:lstStyle/>
        <a:p>
          <a:endParaRPr lang="en-US"/>
        </a:p>
      </dgm:t>
    </dgm:pt>
    <dgm:pt modelId="{DA278A0E-0792-40A7-B301-AECA61C23367}" type="pres">
      <dgm:prSet presAssocID="{358DEA9D-CBBA-4869-9A4D-582EB404C2CC}" presName="sibTrans" presStyleCnt="0"/>
      <dgm:spPr/>
    </dgm:pt>
    <dgm:pt modelId="{4780117A-93D0-483C-BA2E-1FBAFB49708C}" type="pres">
      <dgm:prSet presAssocID="{6D199A4C-FB4E-4895-A46C-6A239577D904}" presName="node" presStyleLbl="alignAccFollowNode1" presStyleIdx="3" presStyleCnt="18">
        <dgm:presLayoutVars>
          <dgm:bulletEnabled val="1"/>
        </dgm:presLayoutVars>
      </dgm:prSet>
      <dgm:spPr/>
      <dgm:t>
        <a:bodyPr/>
        <a:lstStyle/>
        <a:p>
          <a:endParaRPr lang="en-US"/>
        </a:p>
      </dgm:t>
    </dgm:pt>
    <dgm:pt modelId="{D0212BBD-9651-413D-A017-1FC0D65E1661}" type="pres">
      <dgm:prSet presAssocID="{A1C9C48E-4894-4358-A7F3-9F4BD8A44FAA}" presName="sibTrans" presStyleCnt="0"/>
      <dgm:spPr/>
    </dgm:pt>
    <dgm:pt modelId="{981222F4-1714-40CF-86DF-7D1C768015D0}" type="pres">
      <dgm:prSet presAssocID="{3EC30951-A663-47A3-88AA-561E0B791C1A}" presName="node" presStyleLbl="alignAccFollowNode1" presStyleIdx="4" presStyleCnt="18">
        <dgm:presLayoutVars>
          <dgm:bulletEnabled val="1"/>
        </dgm:presLayoutVars>
      </dgm:prSet>
      <dgm:spPr/>
      <dgm:t>
        <a:bodyPr/>
        <a:lstStyle/>
        <a:p>
          <a:endParaRPr lang="en-US"/>
        </a:p>
      </dgm:t>
    </dgm:pt>
    <dgm:pt modelId="{012487F7-0079-4EEB-AB6D-46CCB7D73EEA}" type="pres">
      <dgm:prSet presAssocID="{BE32B650-D232-46B9-B5E9-83B38935D13A}" presName="vSp" presStyleCnt="0"/>
      <dgm:spPr/>
    </dgm:pt>
    <dgm:pt modelId="{38405D3A-92AA-45C1-99AA-C15230090AF3}" type="pres">
      <dgm:prSet presAssocID="{A3885C5B-D704-472D-8609-ACB93B26A900}" presName="horFlow" presStyleCnt="0"/>
      <dgm:spPr/>
    </dgm:pt>
    <dgm:pt modelId="{6C0B5F73-4928-48A3-9A5B-99B6022466B3}" type="pres">
      <dgm:prSet presAssocID="{A3885C5B-D704-472D-8609-ACB93B26A900}" presName="bigChev" presStyleLbl="node1" presStyleIdx="1" presStyleCnt="7"/>
      <dgm:spPr/>
      <dgm:t>
        <a:bodyPr/>
        <a:lstStyle/>
        <a:p>
          <a:endParaRPr lang="en-US"/>
        </a:p>
      </dgm:t>
    </dgm:pt>
    <dgm:pt modelId="{2334152A-913C-4D2B-8A19-98FFAEC7C374}" type="pres">
      <dgm:prSet presAssocID="{CA591684-FB30-42F4-A8CA-DEE9A820EEB0}" presName="parTrans" presStyleCnt="0"/>
      <dgm:spPr/>
    </dgm:pt>
    <dgm:pt modelId="{E30DBE7A-4C0B-4A26-A470-EACBB7B247CF}" type="pres">
      <dgm:prSet presAssocID="{A0E3D704-52D4-4E17-A29C-80AE5893817A}" presName="node" presStyleLbl="alignAccFollowNode1" presStyleIdx="5" presStyleCnt="18">
        <dgm:presLayoutVars>
          <dgm:bulletEnabled val="1"/>
        </dgm:presLayoutVars>
      </dgm:prSet>
      <dgm:spPr/>
      <dgm:t>
        <a:bodyPr/>
        <a:lstStyle/>
        <a:p>
          <a:endParaRPr lang="en-US"/>
        </a:p>
      </dgm:t>
    </dgm:pt>
    <dgm:pt modelId="{4A134F12-5EC8-4155-944E-2329712CA61F}" type="pres">
      <dgm:prSet presAssocID="{D8206DA4-CCFE-4058-A87F-23E562970CBC}" presName="sibTrans" presStyleCnt="0"/>
      <dgm:spPr/>
    </dgm:pt>
    <dgm:pt modelId="{2BD924CB-AB29-4666-8325-41D7434338CC}" type="pres">
      <dgm:prSet presAssocID="{2CB78F45-CEEB-4A9C-BCBE-D3502B2029F7}" presName="node" presStyleLbl="alignAccFollowNode1" presStyleIdx="6" presStyleCnt="18">
        <dgm:presLayoutVars>
          <dgm:bulletEnabled val="1"/>
        </dgm:presLayoutVars>
      </dgm:prSet>
      <dgm:spPr/>
      <dgm:t>
        <a:bodyPr/>
        <a:lstStyle/>
        <a:p>
          <a:endParaRPr lang="en-US"/>
        </a:p>
      </dgm:t>
    </dgm:pt>
    <dgm:pt modelId="{E66BA839-5496-4909-AC62-5794C09F4210}" type="pres">
      <dgm:prSet presAssocID="{8808F3C2-736E-439C-B556-D9B77C18AFAC}" presName="sibTrans" presStyleCnt="0"/>
      <dgm:spPr/>
    </dgm:pt>
    <dgm:pt modelId="{8C566554-3C76-42FF-B6E6-F0AC327D6CE4}" type="pres">
      <dgm:prSet presAssocID="{59FE80AD-E05B-48A4-BB86-8071782522A3}" presName="node" presStyleLbl="alignAccFollowNode1" presStyleIdx="7" presStyleCnt="18">
        <dgm:presLayoutVars>
          <dgm:bulletEnabled val="1"/>
        </dgm:presLayoutVars>
      </dgm:prSet>
      <dgm:spPr/>
      <dgm:t>
        <a:bodyPr/>
        <a:lstStyle/>
        <a:p>
          <a:endParaRPr lang="en-US"/>
        </a:p>
      </dgm:t>
    </dgm:pt>
    <dgm:pt modelId="{9F20C4CE-26F3-4ECE-BC1C-E2FEE48C8107}" type="pres">
      <dgm:prSet presAssocID="{A3885C5B-D704-472D-8609-ACB93B26A900}" presName="vSp" presStyleCnt="0"/>
      <dgm:spPr/>
    </dgm:pt>
    <dgm:pt modelId="{EBC765B5-B92A-463E-8EEF-3989428F0663}" type="pres">
      <dgm:prSet presAssocID="{3CD166E4-B628-473A-BBE1-FFE4FD8088F5}" presName="horFlow" presStyleCnt="0"/>
      <dgm:spPr/>
    </dgm:pt>
    <dgm:pt modelId="{5B184D07-0A88-47A6-B221-D415FDFABD12}" type="pres">
      <dgm:prSet presAssocID="{3CD166E4-B628-473A-BBE1-FFE4FD8088F5}" presName="bigChev" presStyleLbl="node1" presStyleIdx="2" presStyleCnt="7"/>
      <dgm:spPr/>
      <dgm:t>
        <a:bodyPr/>
        <a:lstStyle/>
        <a:p>
          <a:endParaRPr lang="en-US"/>
        </a:p>
      </dgm:t>
    </dgm:pt>
    <dgm:pt modelId="{AD21A74C-4E8F-4F39-A867-90D4C9D0BAD6}" type="pres">
      <dgm:prSet presAssocID="{8581C7CF-729D-4E1E-9460-028AD79CA056}" presName="parTrans" presStyleCnt="0"/>
      <dgm:spPr/>
    </dgm:pt>
    <dgm:pt modelId="{C13D0280-D225-4D55-AA48-1BA2F5662326}" type="pres">
      <dgm:prSet presAssocID="{BA2C9F9A-035E-4EF8-9240-933CFB63508C}" presName="node" presStyleLbl="alignAccFollowNode1" presStyleIdx="8" presStyleCnt="18">
        <dgm:presLayoutVars>
          <dgm:bulletEnabled val="1"/>
        </dgm:presLayoutVars>
      </dgm:prSet>
      <dgm:spPr/>
      <dgm:t>
        <a:bodyPr/>
        <a:lstStyle/>
        <a:p>
          <a:endParaRPr lang="en-US"/>
        </a:p>
      </dgm:t>
    </dgm:pt>
    <dgm:pt modelId="{3BFF49DB-17DE-4CF3-9214-501F75BD12B6}" type="pres">
      <dgm:prSet presAssocID="{81A5FDF6-FEBA-4437-9603-185E27CF2AD4}" presName="sibTrans" presStyleCnt="0"/>
      <dgm:spPr/>
    </dgm:pt>
    <dgm:pt modelId="{5CE68C69-B4BB-4EF8-A2CB-2BDEC5931A53}" type="pres">
      <dgm:prSet presAssocID="{8A109C4F-E711-45D4-8FBE-B020FD66834F}" presName="node" presStyleLbl="alignAccFollowNode1" presStyleIdx="9" presStyleCnt="18">
        <dgm:presLayoutVars>
          <dgm:bulletEnabled val="1"/>
        </dgm:presLayoutVars>
      </dgm:prSet>
      <dgm:spPr/>
      <dgm:t>
        <a:bodyPr/>
        <a:lstStyle/>
        <a:p>
          <a:endParaRPr lang="en-US"/>
        </a:p>
      </dgm:t>
    </dgm:pt>
    <dgm:pt modelId="{993AC9F1-7CB2-42E8-AC61-9E9E48BA43B8}" type="pres">
      <dgm:prSet presAssocID="{78F25FB9-9164-4934-9A25-4D63B25FC5B4}" presName="sibTrans" presStyleCnt="0"/>
      <dgm:spPr/>
    </dgm:pt>
    <dgm:pt modelId="{0325C4A5-5290-4E8E-9E1B-CE3196EA5A0E}" type="pres">
      <dgm:prSet presAssocID="{A81F40AF-2041-4FBA-A41E-51945AEEF472}" presName="node" presStyleLbl="alignAccFollowNode1" presStyleIdx="10" presStyleCnt="18">
        <dgm:presLayoutVars>
          <dgm:bulletEnabled val="1"/>
        </dgm:presLayoutVars>
      </dgm:prSet>
      <dgm:spPr/>
      <dgm:t>
        <a:bodyPr/>
        <a:lstStyle/>
        <a:p>
          <a:endParaRPr lang="en-US"/>
        </a:p>
      </dgm:t>
    </dgm:pt>
    <dgm:pt modelId="{B4978DCE-FB26-4033-B2BA-B8495CD1B709}" type="pres">
      <dgm:prSet presAssocID="{ECA7AC4B-D827-4391-832B-579C7FABF348}" presName="sibTrans" presStyleCnt="0"/>
      <dgm:spPr/>
    </dgm:pt>
    <dgm:pt modelId="{5341C687-A37B-4091-9D11-E57D7461F999}" type="pres">
      <dgm:prSet presAssocID="{6A67B752-67A9-4EB3-9C93-85492BD0AD84}" presName="node" presStyleLbl="alignAccFollowNode1" presStyleIdx="11" presStyleCnt="18">
        <dgm:presLayoutVars>
          <dgm:bulletEnabled val="1"/>
        </dgm:presLayoutVars>
      </dgm:prSet>
      <dgm:spPr/>
      <dgm:t>
        <a:bodyPr/>
        <a:lstStyle/>
        <a:p>
          <a:endParaRPr lang="en-US"/>
        </a:p>
      </dgm:t>
    </dgm:pt>
    <dgm:pt modelId="{9663D2AC-3E19-4DD0-88F4-009AEA739F7D}" type="pres">
      <dgm:prSet presAssocID="{C4F4B3FD-6547-4869-90CA-F7DCDC2D2B47}" presName="sibTrans" presStyleCnt="0"/>
      <dgm:spPr/>
    </dgm:pt>
    <dgm:pt modelId="{D8A0F744-6552-4227-B57A-20AEC3004B47}" type="pres">
      <dgm:prSet presAssocID="{08EA337B-8B68-4989-9611-2884D262AA34}" presName="node" presStyleLbl="alignAccFollowNode1" presStyleIdx="12" presStyleCnt="18">
        <dgm:presLayoutVars>
          <dgm:bulletEnabled val="1"/>
        </dgm:presLayoutVars>
      </dgm:prSet>
      <dgm:spPr/>
      <dgm:t>
        <a:bodyPr/>
        <a:lstStyle/>
        <a:p>
          <a:endParaRPr lang="en-US"/>
        </a:p>
      </dgm:t>
    </dgm:pt>
    <dgm:pt modelId="{D1C48A50-DABB-435E-B85F-1B25666F3470}" type="pres">
      <dgm:prSet presAssocID="{3CD166E4-B628-473A-BBE1-FFE4FD8088F5}" presName="vSp" presStyleCnt="0"/>
      <dgm:spPr/>
    </dgm:pt>
    <dgm:pt modelId="{8DAE6E91-69BD-4849-ACCE-5ED1400BE205}" type="pres">
      <dgm:prSet presAssocID="{23E883E7-FA2A-459C-B8E2-14E05EA8CFD7}" presName="horFlow" presStyleCnt="0"/>
      <dgm:spPr/>
    </dgm:pt>
    <dgm:pt modelId="{86683992-C652-4192-B4DA-7F01DEF76BD0}" type="pres">
      <dgm:prSet presAssocID="{23E883E7-FA2A-459C-B8E2-14E05EA8CFD7}" presName="bigChev" presStyleLbl="node1" presStyleIdx="3" presStyleCnt="7"/>
      <dgm:spPr/>
      <dgm:t>
        <a:bodyPr/>
        <a:lstStyle/>
        <a:p>
          <a:endParaRPr lang="en-US"/>
        </a:p>
      </dgm:t>
    </dgm:pt>
    <dgm:pt modelId="{5F5B0058-D1D4-4DAB-A327-B60F3A0B594F}" type="pres">
      <dgm:prSet presAssocID="{E17EBB32-AC70-4E24-8F7A-D840042A06AC}" presName="parTrans" presStyleCnt="0"/>
      <dgm:spPr/>
    </dgm:pt>
    <dgm:pt modelId="{79C369FB-9A81-40D0-9219-DD2E4D5C01F0}" type="pres">
      <dgm:prSet presAssocID="{3DEE60EE-98AD-4AC5-9E5E-51F93E9EE00B}" presName="node" presStyleLbl="alignAccFollowNode1" presStyleIdx="13" presStyleCnt="18">
        <dgm:presLayoutVars>
          <dgm:bulletEnabled val="1"/>
        </dgm:presLayoutVars>
      </dgm:prSet>
      <dgm:spPr/>
      <dgm:t>
        <a:bodyPr/>
        <a:lstStyle/>
        <a:p>
          <a:endParaRPr lang="en-US"/>
        </a:p>
      </dgm:t>
    </dgm:pt>
    <dgm:pt modelId="{E57ECE65-1DD4-4A46-9A7E-2CC75576C621}" type="pres">
      <dgm:prSet presAssocID="{899201CD-BBE0-4448-B0FC-9D951C311956}" presName="sibTrans" presStyleCnt="0"/>
      <dgm:spPr/>
    </dgm:pt>
    <dgm:pt modelId="{73F034B0-6B1C-4E68-BE1B-68DC4110520C}" type="pres">
      <dgm:prSet presAssocID="{D2FEF640-67D2-4DFA-80F0-2F4E1C1DA1D7}" presName="node" presStyleLbl="alignAccFollowNode1" presStyleIdx="14" presStyleCnt="18">
        <dgm:presLayoutVars>
          <dgm:bulletEnabled val="1"/>
        </dgm:presLayoutVars>
      </dgm:prSet>
      <dgm:spPr/>
      <dgm:t>
        <a:bodyPr/>
        <a:lstStyle/>
        <a:p>
          <a:endParaRPr lang="en-US"/>
        </a:p>
      </dgm:t>
    </dgm:pt>
    <dgm:pt modelId="{A3EEF500-0698-4265-8BAC-A8ACE779A67C}" type="pres">
      <dgm:prSet presAssocID="{23E883E7-FA2A-459C-B8E2-14E05EA8CFD7}" presName="vSp" presStyleCnt="0"/>
      <dgm:spPr/>
    </dgm:pt>
    <dgm:pt modelId="{7862580E-8EAA-4FF7-B74D-8E435A2734A1}" type="pres">
      <dgm:prSet presAssocID="{52B987BA-EA7B-4FF6-9E0F-467B75D3F292}" presName="horFlow" presStyleCnt="0"/>
      <dgm:spPr/>
    </dgm:pt>
    <dgm:pt modelId="{B0AFBA40-BAED-48A0-80D4-EAB973A64F6D}" type="pres">
      <dgm:prSet presAssocID="{52B987BA-EA7B-4FF6-9E0F-467B75D3F292}" presName="bigChev" presStyleLbl="node1" presStyleIdx="4" presStyleCnt="7"/>
      <dgm:spPr/>
      <dgm:t>
        <a:bodyPr/>
        <a:lstStyle/>
        <a:p>
          <a:endParaRPr lang="en-US"/>
        </a:p>
      </dgm:t>
    </dgm:pt>
    <dgm:pt modelId="{494008A3-ED8C-4466-9C36-7339E672D358}" type="pres">
      <dgm:prSet presAssocID="{83066EAC-55A9-4A50-816A-18430B97FB4F}" presName="parTrans" presStyleCnt="0"/>
      <dgm:spPr/>
    </dgm:pt>
    <dgm:pt modelId="{7FF87822-1635-4158-B9CB-D7D08CCCD79B}" type="pres">
      <dgm:prSet presAssocID="{078E6277-5920-466D-B80A-19E51B9D3631}" presName="node" presStyleLbl="alignAccFollowNode1" presStyleIdx="15" presStyleCnt="18">
        <dgm:presLayoutVars>
          <dgm:bulletEnabled val="1"/>
        </dgm:presLayoutVars>
      </dgm:prSet>
      <dgm:spPr/>
      <dgm:t>
        <a:bodyPr/>
        <a:lstStyle/>
        <a:p>
          <a:endParaRPr lang="en-US"/>
        </a:p>
      </dgm:t>
    </dgm:pt>
    <dgm:pt modelId="{5C3080E1-7272-4ACD-BF6A-9B8B5FAC45FE}" type="pres">
      <dgm:prSet presAssocID="{52B987BA-EA7B-4FF6-9E0F-467B75D3F292}" presName="vSp" presStyleCnt="0"/>
      <dgm:spPr/>
    </dgm:pt>
    <dgm:pt modelId="{BF6FF2D0-F15C-41F2-9859-81A4771923E4}" type="pres">
      <dgm:prSet presAssocID="{1FE277F5-97C6-4336-A297-03D3A92697BC}" presName="horFlow" presStyleCnt="0"/>
      <dgm:spPr/>
    </dgm:pt>
    <dgm:pt modelId="{86DF80F8-58EF-40D2-A765-85E6587ACEEC}" type="pres">
      <dgm:prSet presAssocID="{1FE277F5-97C6-4336-A297-03D3A92697BC}" presName="bigChev" presStyleLbl="node1" presStyleIdx="5" presStyleCnt="7"/>
      <dgm:spPr/>
      <dgm:t>
        <a:bodyPr/>
        <a:lstStyle/>
        <a:p>
          <a:endParaRPr lang="en-US"/>
        </a:p>
      </dgm:t>
    </dgm:pt>
    <dgm:pt modelId="{DB43246B-C86E-4607-8536-1834B182FAE8}" type="pres">
      <dgm:prSet presAssocID="{A6927758-71DD-4FD0-8365-1103AB0C0BF9}" presName="parTrans" presStyleCnt="0"/>
      <dgm:spPr/>
    </dgm:pt>
    <dgm:pt modelId="{FD86309C-814C-414E-9B50-0B5C1E715C29}" type="pres">
      <dgm:prSet presAssocID="{A0884953-CF28-44E7-B5C0-C6BB99480B5B}" presName="node" presStyleLbl="alignAccFollowNode1" presStyleIdx="16" presStyleCnt="18">
        <dgm:presLayoutVars>
          <dgm:bulletEnabled val="1"/>
        </dgm:presLayoutVars>
      </dgm:prSet>
      <dgm:spPr/>
      <dgm:t>
        <a:bodyPr/>
        <a:lstStyle/>
        <a:p>
          <a:endParaRPr lang="en-US"/>
        </a:p>
      </dgm:t>
    </dgm:pt>
    <dgm:pt modelId="{60093FE7-1009-465C-A40D-5836947A29EF}" type="pres">
      <dgm:prSet presAssocID="{1FE277F5-97C6-4336-A297-03D3A92697BC}" presName="vSp" presStyleCnt="0"/>
      <dgm:spPr/>
    </dgm:pt>
    <dgm:pt modelId="{97129345-A972-4931-A10C-D6C029130FEE}" type="pres">
      <dgm:prSet presAssocID="{FF43A8E9-6EB7-4354-AD99-32F3CFC4D097}" presName="horFlow" presStyleCnt="0"/>
      <dgm:spPr/>
    </dgm:pt>
    <dgm:pt modelId="{B0976DD0-C98D-4D85-9334-19C6B86C651E}" type="pres">
      <dgm:prSet presAssocID="{FF43A8E9-6EB7-4354-AD99-32F3CFC4D097}" presName="bigChev" presStyleLbl="node1" presStyleIdx="6" presStyleCnt="7"/>
      <dgm:spPr/>
      <dgm:t>
        <a:bodyPr/>
        <a:lstStyle/>
        <a:p>
          <a:endParaRPr lang="en-US"/>
        </a:p>
      </dgm:t>
    </dgm:pt>
    <dgm:pt modelId="{28A9B5C9-F761-4C45-884D-6DCBE7600E74}" type="pres">
      <dgm:prSet presAssocID="{932279B9-63E7-4AB5-B729-3C5E9CB3A145}" presName="parTrans" presStyleCnt="0"/>
      <dgm:spPr/>
    </dgm:pt>
    <dgm:pt modelId="{CC10387D-7EB1-4834-A8E5-5BD634816036}" type="pres">
      <dgm:prSet presAssocID="{4E5F0286-5440-4A38-96A1-CE5F15561594}" presName="node" presStyleLbl="alignAccFollowNode1" presStyleIdx="17" presStyleCnt="18">
        <dgm:presLayoutVars>
          <dgm:bulletEnabled val="1"/>
        </dgm:presLayoutVars>
      </dgm:prSet>
      <dgm:spPr/>
      <dgm:t>
        <a:bodyPr/>
        <a:lstStyle/>
        <a:p>
          <a:endParaRPr lang="en-US"/>
        </a:p>
      </dgm:t>
    </dgm:pt>
  </dgm:ptLst>
  <dgm:cxnLst>
    <dgm:cxn modelId="{28A3D238-B02F-46AC-B589-EA28791496CE}" srcId="{0C67D4FD-8B50-4093-9C56-FEBF6BB7098C}" destId="{3CD166E4-B628-473A-BBE1-FFE4FD8088F5}" srcOrd="2" destOrd="0" parTransId="{7D95391C-6BEB-4247-90C9-DA7CC8F9CD6D}" sibTransId="{CA9CC264-52CB-46DB-907B-17AC111AAF07}"/>
    <dgm:cxn modelId="{239AA6B1-5C33-494B-BFA9-1EBD7DE4F97D}" type="presOf" srcId="{FF43A8E9-6EB7-4354-AD99-32F3CFC4D097}" destId="{B0976DD0-C98D-4D85-9334-19C6B86C651E}" srcOrd="0" destOrd="0" presId="urn:microsoft.com/office/officeart/2005/8/layout/lProcess3"/>
    <dgm:cxn modelId="{665CB5B2-BBEA-437D-BF05-A9B8F6973768}" srcId="{BE32B650-D232-46B9-B5E9-83B38935D13A}" destId="{202EF384-5F69-437C-AFE2-FC2CDC0B1FE4}" srcOrd="2" destOrd="0" parTransId="{E637632D-D981-4385-88CD-D4F6F28A4B5B}" sibTransId="{358DEA9D-CBBA-4869-9A4D-582EB404C2CC}"/>
    <dgm:cxn modelId="{4614F5E9-B360-4808-94A3-D1358F5B8C80}" type="presOf" srcId="{1FE277F5-97C6-4336-A297-03D3A92697BC}" destId="{86DF80F8-58EF-40D2-A765-85E6587ACEEC}" srcOrd="0" destOrd="0" presId="urn:microsoft.com/office/officeart/2005/8/layout/lProcess3"/>
    <dgm:cxn modelId="{BC1ADA57-D088-474F-B121-7B49B228A58F}" srcId="{0C67D4FD-8B50-4093-9C56-FEBF6BB7098C}" destId="{FF43A8E9-6EB7-4354-AD99-32F3CFC4D097}" srcOrd="6" destOrd="0" parTransId="{842E0E8F-78E0-4036-BA9F-DAF09E3D1886}" sibTransId="{5B70D6E6-80E4-42A1-AF1F-FA0C0B5F20A2}"/>
    <dgm:cxn modelId="{996CDF15-BEA8-42A1-B33B-D93F9D3BB510}" type="presOf" srcId="{A0884953-CF28-44E7-B5C0-C6BB99480B5B}" destId="{FD86309C-814C-414E-9B50-0B5C1E715C29}" srcOrd="0" destOrd="0" presId="urn:microsoft.com/office/officeart/2005/8/layout/lProcess3"/>
    <dgm:cxn modelId="{8E49A0E6-80CD-4C6F-9126-9C90C09A5659}" srcId="{3CD166E4-B628-473A-BBE1-FFE4FD8088F5}" destId="{A81F40AF-2041-4FBA-A41E-51945AEEF472}" srcOrd="2" destOrd="0" parTransId="{E902CF59-910B-42F3-863D-2FD6A509AA52}" sibTransId="{ECA7AC4B-D827-4391-832B-579C7FABF348}"/>
    <dgm:cxn modelId="{DF350EF1-CF39-43BF-B5A5-1992929D3DAF}" srcId="{0C67D4FD-8B50-4093-9C56-FEBF6BB7098C}" destId="{A3885C5B-D704-472D-8609-ACB93B26A900}" srcOrd="1" destOrd="0" parTransId="{01D3C45C-371F-4153-A62E-18F29483D4DF}" sibTransId="{FEE2E951-E01C-4091-A2DC-5D0C503BEF31}"/>
    <dgm:cxn modelId="{12338BF9-65E1-4953-9134-3667D27B5556}" srcId="{FF43A8E9-6EB7-4354-AD99-32F3CFC4D097}" destId="{4E5F0286-5440-4A38-96A1-CE5F15561594}" srcOrd="0" destOrd="0" parTransId="{932279B9-63E7-4AB5-B729-3C5E9CB3A145}" sibTransId="{5348C0F7-6C1B-4D2A-9FA9-FD6C299307FF}"/>
    <dgm:cxn modelId="{138E3361-66A1-4F82-8362-C569460D00F7}" type="presOf" srcId="{202EF384-5F69-437C-AFE2-FC2CDC0B1FE4}" destId="{BF656E41-A256-4FDD-908F-93603420C9B7}" srcOrd="0" destOrd="0" presId="urn:microsoft.com/office/officeart/2005/8/layout/lProcess3"/>
    <dgm:cxn modelId="{8AC8D044-450C-4DC8-A8A5-413E155723E1}" srcId="{BE32B650-D232-46B9-B5E9-83B38935D13A}" destId="{6D199A4C-FB4E-4895-A46C-6A239577D904}" srcOrd="3" destOrd="0" parTransId="{256A218F-E0AE-4CD9-BDC2-F16FE7DF46BE}" sibTransId="{A1C9C48E-4894-4358-A7F3-9F4BD8A44FAA}"/>
    <dgm:cxn modelId="{2D60081E-2FF8-4A66-BA9C-8C2FB208589C}" type="presOf" srcId="{BE32B650-D232-46B9-B5E9-83B38935D13A}" destId="{74EDF7AB-34B9-4F39-858E-3B34A0C72352}" srcOrd="0" destOrd="0" presId="urn:microsoft.com/office/officeart/2005/8/layout/lProcess3"/>
    <dgm:cxn modelId="{1A0A31F6-A08C-466E-BBB4-CCC150471400}" srcId="{0C67D4FD-8B50-4093-9C56-FEBF6BB7098C}" destId="{23E883E7-FA2A-459C-B8E2-14E05EA8CFD7}" srcOrd="3" destOrd="0" parTransId="{D34BD632-1617-495A-A679-D6DCA957A406}" sibTransId="{289AAB13-0E9D-4C8D-BA6E-0584DC736B20}"/>
    <dgm:cxn modelId="{ECF77E81-26D4-4DE1-AE87-C06F62CB7322}" type="presOf" srcId="{52B987BA-EA7B-4FF6-9E0F-467B75D3F292}" destId="{B0AFBA40-BAED-48A0-80D4-EAB973A64F6D}" srcOrd="0" destOrd="0" presId="urn:microsoft.com/office/officeart/2005/8/layout/lProcess3"/>
    <dgm:cxn modelId="{DA9398B3-67B7-4509-86BA-985EBE900C95}" srcId="{A3885C5B-D704-472D-8609-ACB93B26A900}" destId="{2CB78F45-CEEB-4A9C-BCBE-D3502B2029F7}" srcOrd="1" destOrd="0" parTransId="{3DAA1EE5-8607-4CA0-8D17-4C6B4C860B62}" sibTransId="{8808F3C2-736E-439C-B556-D9B77C18AFAC}"/>
    <dgm:cxn modelId="{35194C1A-C720-4465-9020-E7A12ECEF914}" type="presOf" srcId="{3DEE60EE-98AD-4AC5-9E5E-51F93E9EE00B}" destId="{79C369FB-9A81-40D0-9219-DD2E4D5C01F0}" srcOrd="0" destOrd="0" presId="urn:microsoft.com/office/officeart/2005/8/layout/lProcess3"/>
    <dgm:cxn modelId="{EFD4C3CA-E425-4943-BC19-4D9D07612AF5}" srcId="{0C67D4FD-8B50-4093-9C56-FEBF6BB7098C}" destId="{1FE277F5-97C6-4336-A297-03D3A92697BC}" srcOrd="5" destOrd="0" parTransId="{9A560D1C-1B02-4B74-A68A-7B344EC8CEC8}" sibTransId="{8DE813A1-D540-40D4-97C0-E36CF9AD9FD9}"/>
    <dgm:cxn modelId="{813316FB-6CD8-4305-A590-8A2141D80342}" srcId="{A3885C5B-D704-472D-8609-ACB93B26A900}" destId="{A0E3D704-52D4-4E17-A29C-80AE5893817A}" srcOrd="0" destOrd="0" parTransId="{CA591684-FB30-42F4-A8CA-DEE9A820EEB0}" sibTransId="{D8206DA4-CCFE-4058-A87F-23E562970CBC}"/>
    <dgm:cxn modelId="{BE8F3AC1-5AB4-4408-BA60-C5962DC01725}" srcId="{3CD166E4-B628-473A-BBE1-FFE4FD8088F5}" destId="{08EA337B-8B68-4989-9611-2884D262AA34}" srcOrd="4" destOrd="0" parTransId="{888005DF-3FCC-4DBB-BB81-BCF5A06C0C61}" sibTransId="{BE5F4EF4-DBD2-4158-8132-21CABEB4D169}"/>
    <dgm:cxn modelId="{205E9BA3-CE6C-40FA-8B50-4E0FAF239616}" srcId="{BE32B650-D232-46B9-B5E9-83B38935D13A}" destId="{EA273196-578D-4B86-9A0F-1417C47970A7}" srcOrd="1" destOrd="0" parTransId="{281B392D-D3B3-41B8-B241-A1AB07C18299}" sibTransId="{28413B9A-3AF0-4B01-80B3-B39C718C09C0}"/>
    <dgm:cxn modelId="{95CB1189-0EA8-4D6B-8CF4-E5219EB9C2A1}" srcId="{23E883E7-FA2A-459C-B8E2-14E05EA8CFD7}" destId="{D2FEF640-67D2-4DFA-80F0-2F4E1C1DA1D7}" srcOrd="1" destOrd="0" parTransId="{68B79F94-A3AC-49E1-A194-8B8DE42726D1}" sibTransId="{119D3B6F-021E-482A-AB75-980D6BBB5D92}"/>
    <dgm:cxn modelId="{2935DECA-7B09-4C01-BFBC-F2DC0253378E}" type="presOf" srcId="{08EA337B-8B68-4989-9611-2884D262AA34}" destId="{D8A0F744-6552-4227-B57A-20AEC3004B47}" srcOrd="0" destOrd="0" presId="urn:microsoft.com/office/officeart/2005/8/layout/lProcess3"/>
    <dgm:cxn modelId="{A82D825D-18A3-43CA-8B61-79F3D6F71DE7}" type="presOf" srcId="{23E883E7-FA2A-459C-B8E2-14E05EA8CFD7}" destId="{86683992-C652-4192-B4DA-7F01DEF76BD0}" srcOrd="0" destOrd="0" presId="urn:microsoft.com/office/officeart/2005/8/layout/lProcess3"/>
    <dgm:cxn modelId="{1B048087-A7E8-45FE-8D95-3063DCA4E95E}" type="presOf" srcId="{4E5F0286-5440-4A38-96A1-CE5F15561594}" destId="{CC10387D-7EB1-4834-A8E5-5BD634816036}" srcOrd="0" destOrd="0" presId="urn:microsoft.com/office/officeart/2005/8/layout/lProcess3"/>
    <dgm:cxn modelId="{1F97CCA7-0470-4067-930A-106D11E00BB6}" srcId="{1FE277F5-97C6-4336-A297-03D3A92697BC}" destId="{A0884953-CF28-44E7-B5C0-C6BB99480B5B}" srcOrd="0" destOrd="0" parTransId="{A6927758-71DD-4FD0-8365-1103AB0C0BF9}" sibTransId="{4F066132-B2CB-4AF0-9868-08B5D26727CE}"/>
    <dgm:cxn modelId="{A71BA961-2646-4891-8184-89A2F7FFC79F}" type="presOf" srcId="{A0E3D704-52D4-4E17-A29C-80AE5893817A}" destId="{E30DBE7A-4C0B-4A26-A470-EACBB7B247CF}" srcOrd="0" destOrd="0" presId="urn:microsoft.com/office/officeart/2005/8/layout/lProcess3"/>
    <dgm:cxn modelId="{1F8C9407-C408-409E-9B26-AC75D048C390}" srcId="{0C67D4FD-8B50-4093-9C56-FEBF6BB7098C}" destId="{BE32B650-D232-46B9-B5E9-83B38935D13A}" srcOrd="0" destOrd="0" parTransId="{E9E768DA-3FFD-45E3-9D57-565C5C310734}" sibTransId="{E999E178-EB53-48B6-B5E1-3F0A43731590}"/>
    <dgm:cxn modelId="{AB857869-B1A6-4897-BEAF-69312CBE1805}" srcId="{BE32B650-D232-46B9-B5E9-83B38935D13A}" destId="{3EC30951-A663-47A3-88AA-561E0B791C1A}" srcOrd="4" destOrd="0" parTransId="{0DDB26FA-9DD2-4962-84D9-BF9AF1509785}" sibTransId="{6B7E79E8-54B8-4A3B-A2C2-F63819F3BAF1}"/>
    <dgm:cxn modelId="{D5E1A39C-6B0E-404A-8F21-C6082D3F4269}" type="presOf" srcId="{2CB78F45-CEEB-4A9C-BCBE-D3502B2029F7}" destId="{2BD924CB-AB29-4666-8325-41D7434338CC}" srcOrd="0" destOrd="0" presId="urn:microsoft.com/office/officeart/2005/8/layout/lProcess3"/>
    <dgm:cxn modelId="{2C71CAB7-AF0F-4D09-B49A-E0C67315CDDD}" srcId="{A3885C5B-D704-472D-8609-ACB93B26A900}" destId="{59FE80AD-E05B-48A4-BB86-8071782522A3}" srcOrd="2" destOrd="0" parTransId="{2BD51CBC-2C6C-4718-B387-E4718551218D}" sibTransId="{57FD00FB-9BE0-45B5-83A2-BFD2BCB89F5A}"/>
    <dgm:cxn modelId="{A9663226-7FAF-4BA9-857B-A80C3896F704}" type="presOf" srcId="{6D199A4C-FB4E-4895-A46C-6A239577D904}" destId="{4780117A-93D0-483C-BA2E-1FBAFB49708C}" srcOrd="0" destOrd="0" presId="urn:microsoft.com/office/officeart/2005/8/layout/lProcess3"/>
    <dgm:cxn modelId="{C14CA52C-31B1-463A-994F-1B99AAF37888}" type="presOf" srcId="{8A109C4F-E711-45D4-8FBE-B020FD66834F}" destId="{5CE68C69-B4BB-4EF8-A2CB-2BDEC5931A53}" srcOrd="0" destOrd="0" presId="urn:microsoft.com/office/officeart/2005/8/layout/lProcess3"/>
    <dgm:cxn modelId="{BDD11110-059A-4792-8219-6639EED050FA}" srcId="{3CD166E4-B628-473A-BBE1-FFE4FD8088F5}" destId="{8A109C4F-E711-45D4-8FBE-B020FD66834F}" srcOrd="1" destOrd="0" parTransId="{CEFB5199-CF1D-4C78-AEFC-A1D4ED288686}" sibTransId="{78F25FB9-9164-4934-9A25-4D63B25FC5B4}"/>
    <dgm:cxn modelId="{0E46A6CF-8596-45B9-BE4F-B64F7597CE16}" srcId="{0C67D4FD-8B50-4093-9C56-FEBF6BB7098C}" destId="{52B987BA-EA7B-4FF6-9E0F-467B75D3F292}" srcOrd="4" destOrd="0" parTransId="{8AA939F4-3659-4DEF-A912-915721B54E86}" sibTransId="{E7A4C35A-D2B6-4862-A136-8E88129DF373}"/>
    <dgm:cxn modelId="{4F13B2D4-80CB-4D72-AA15-DEBA0363BE53}" type="presOf" srcId="{D2FEF640-67D2-4DFA-80F0-2F4E1C1DA1D7}" destId="{73F034B0-6B1C-4E68-BE1B-68DC4110520C}" srcOrd="0" destOrd="0" presId="urn:microsoft.com/office/officeart/2005/8/layout/lProcess3"/>
    <dgm:cxn modelId="{7C5312A0-5DF1-4C21-9C4D-F498B858F65D}" type="presOf" srcId="{C7733DE1-922C-4F35-B4DE-86F9C59CFBAE}" destId="{A9BCC3BB-95D5-459F-A5BC-BE96559CC52E}" srcOrd="0" destOrd="0" presId="urn:microsoft.com/office/officeart/2005/8/layout/lProcess3"/>
    <dgm:cxn modelId="{990F898A-72D7-4A75-9C08-02212E6AB266}" type="presOf" srcId="{A81F40AF-2041-4FBA-A41E-51945AEEF472}" destId="{0325C4A5-5290-4E8E-9E1B-CE3196EA5A0E}" srcOrd="0" destOrd="0" presId="urn:microsoft.com/office/officeart/2005/8/layout/lProcess3"/>
    <dgm:cxn modelId="{6BBB4A8D-CAB1-485E-B570-CD0BDCBB200B}" srcId="{23E883E7-FA2A-459C-B8E2-14E05EA8CFD7}" destId="{3DEE60EE-98AD-4AC5-9E5E-51F93E9EE00B}" srcOrd="0" destOrd="0" parTransId="{E17EBB32-AC70-4E24-8F7A-D840042A06AC}" sibTransId="{899201CD-BBE0-4448-B0FC-9D951C311956}"/>
    <dgm:cxn modelId="{894F2117-296C-447E-AA00-2952CE3750D2}" type="presOf" srcId="{A3885C5B-D704-472D-8609-ACB93B26A900}" destId="{6C0B5F73-4928-48A3-9A5B-99B6022466B3}" srcOrd="0" destOrd="0" presId="urn:microsoft.com/office/officeart/2005/8/layout/lProcess3"/>
    <dgm:cxn modelId="{DCA7DA2B-BFDD-454D-B97B-7737438DDC4A}" type="presOf" srcId="{6A67B752-67A9-4EB3-9C93-85492BD0AD84}" destId="{5341C687-A37B-4091-9D11-E57D7461F999}" srcOrd="0" destOrd="0" presId="urn:microsoft.com/office/officeart/2005/8/layout/lProcess3"/>
    <dgm:cxn modelId="{6021C68F-C385-4F7C-8800-5BD0A350F875}" type="presOf" srcId="{3CD166E4-B628-473A-BBE1-FFE4FD8088F5}" destId="{5B184D07-0A88-47A6-B221-D415FDFABD12}" srcOrd="0" destOrd="0" presId="urn:microsoft.com/office/officeart/2005/8/layout/lProcess3"/>
    <dgm:cxn modelId="{91ED235D-B03B-4B86-9136-8F3835ED7001}" type="presOf" srcId="{59FE80AD-E05B-48A4-BB86-8071782522A3}" destId="{8C566554-3C76-42FF-B6E6-F0AC327D6CE4}" srcOrd="0" destOrd="0" presId="urn:microsoft.com/office/officeart/2005/8/layout/lProcess3"/>
    <dgm:cxn modelId="{7A0265B3-E9AB-47FC-8458-DBAE2DBC6AF0}" srcId="{3CD166E4-B628-473A-BBE1-FFE4FD8088F5}" destId="{6A67B752-67A9-4EB3-9C93-85492BD0AD84}" srcOrd="3" destOrd="0" parTransId="{6A10C0D5-B068-4395-ADD8-E5F3812AAEBE}" sibTransId="{C4F4B3FD-6547-4869-90CA-F7DCDC2D2B47}"/>
    <dgm:cxn modelId="{ABC8B1A7-CFCD-4187-8EFD-915A1B67E479}" type="presOf" srcId="{EA273196-578D-4B86-9A0F-1417C47970A7}" destId="{58996C73-9199-4E6A-B5AD-213840619717}" srcOrd="0" destOrd="0" presId="urn:microsoft.com/office/officeart/2005/8/layout/lProcess3"/>
    <dgm:cxn modelId="{F582DC13-0826-4AA4-A146-E49826F54DC6}" srcId="{BE32B650-D232-46B9-B5E9-83B38935D13A}" destId="{C7733DE1-922C-4F35-B4DE-86F9C59CFBAE}" srcOrd="0" destOrd="0" parTransId="{09DA4EBA-AB57-4719-BC2B-9A6D76681C23}" sibTransId="{6F669748-BB6F-4855-9ED7-E05A60E582E6}"/>
    <dgm:cxn modelId="{95429F15-839B-4CFA-B6B3-8C8E4AC8D840}" type="presOf" srcId="{078E6277-5920-466D-B80A-19E51B9D3631}" destId="{7FF87822-1635-4158-B9CB-D7D08CCCD79B}" srcOrd="0" destOrd="0" presId="urn:microsoft.com/office/officeart/2005/8/layout/lProcess3"/>
    <dgm:cxn modelId="{8A29FAA6-AA07-4748-A9D3-C7EDDC506503}" type="presOf" srcId="{BA2C9F9A-035E-4EF8-9240-933CFB63508C}" destId="{C13D0280-D225-4D55-AA48-1BA2F5662326}" srcOrd="0" destOrd="0" presId="urn:microsoft.com/office/officeart/2005/8/layout/lProcess3"/>
    <dgm:cxn modelId="{50A29AC0-8C4F-46FF-99EF-37AC4C8ED911}" type="presOf" srcId="{3EC30951-A663-47A3-88AA-561E0B791C1A}" destId="{981222F4-1714-40CF-86DF-7D1C768015D0}" srcOrd="0" destOrd="0" presId="urn:microsoft.com/office/officeart/2005/8/layout/lProcess3"/>
    <dgm:cxn modelId="{8EC20D7F-0DDE-47E8-B1F4-BCFD5BDCADBE}" srcId="{3CD166E4-B628-473A-BBE1-FFE4FD8088F5}" destId="{BA2C9F9A-035E-4EF8-9240-933CFB63508C}" srcOrd="0" destOrd="0" parTransId="{8581C7CF-729D-4E1E-9460-028AD79CA056}" sibTransId="{81A5FDF6-FEBA-4437-9603-185E27CF2AD4}"/>
    <dgm:cxn modelId="{460DD2DD-7A90-4713-B72C-E2A2E85C797B}" srcId="{52B987BA-EA7B-4FF6-9E0F-467B75D3F292}" destId="{078E6277-5920-466D-B80A-19E51B9D3631}" srcOrd="0" destOrd="0" parTransId="{83066EAC-55A9-4A50-816A-18430B97FB4F}" sibTransId="{D7836138-9B24-4164-9506-48CF702618B7}"/>
    <dgm:cxn modelId="{31976C4A-3B69-458D-91EE-91DD9A8BB4FD}" type="presOf" srcId="{0C67D4FD-8B50-4093-9C56-FEBF6BB7098C}" destId="{3F29119C-8DC5-43B1-AF95-ECD1BD40A33F}" srcOrd="0" destOrd="0" presId="urn:microsoft.com/office/officeart/2005/8/layout/lProcess3"/>
    <dgm:cxn modelId="{4DE073A9-12B1-439F-8F49-A923CBFA7D8F}" type="presParOf" srcId="{3F29119C-8DC5-43B1-AF95-ECD1BD40A33F}" destId="{C4378090-C54D-476E-B325-AAF34029E638}" srcOrd="0" destOrd="0" presId="urn:microsoft.com/office/officeart/2005/8/layout/lProcess3"/>
    <dgm:cxn modelId="{FB85FDB9-4C18-4808-924A-08047C7F4FCF}" type="presParOf" srcId="{C4378090-C54D-476E-B325-AAF34029E638}" destId="{74EDF7AB-34B9-4F39-858E-3B34A0C72352}" srcOrd="0" destOrd="0" presId="urn:microsoft.com/office/officeart/2005/8/layout/lProcess3"/>
    <dgm:cxn modelId="{ECBCF36F-44C7-4F9E-891D-A36FF4676C6D}" type="presParOf" srcId="{C4378090-C54D-476E-B325-AAF34029E638}" destId="{4EDB0BB2-0748-4C9B-A44F-10B1D7007C63}" srcOrd="1" destOrd="0" presId="urn:microsoft.com/office/officeart/2005/8/layout/lProcess3"/>
    <dgm:cxn modelId="{BF597CB0-3B0F-4880-A511-03685796225C}" type="presParOf" srcId="{C4378090-C54D-476E-B325-AAF34029E638}" destId="{A9BCC3BB-95D5-459F-A5BC-BE96559CC52E}" srcOrd="2" destOrd="0" presId="urn:microsoft.com/office/officeart/2005/8/layout/lProcess3"/>
    <dgm:cxn modelId="{DA4F3042-2C74-4C04-873F-77DA7653916E}" type="presParOf" srcId="{C4378090-C54D-476E-B325-AAF34029E638}" destId="{918B1FC5-A0AD-43A8-82A6-8FC45AE1A548}" srcOrd="3" destOrd="0" presId="urn:microsoft.com/office/officeart/2005/8/layout/lProcess3"/>
    <dgm:cxn modelId="{BFB46818-20FC-45F7-BD1B-D331305B5C54}" type="presParOf" srcId="{C4378090-C54D-476E-B325-AAF34029E638}" destId="{58996C73-9199-4E6A-B5AD-213840619717}" srcOrd="4" destOrd="0" presId="urn:microsoft.com/office/officeart/2005/8/layout/lProcess3"/>
    <dgm:cxn modelId="{0CBA69D2-E492-496E-AD73-0F1FAD4850DE}" type="presParOf" srcId="{C4378090-C54D-476E-B325-AAF34029E638}" destId="{67019205-5341-492A-B2B4-0C033868FE52}" srcOrd="5" destOrd="0" presId="urn:microsoft.com/office/officeart/2005/8/layout/lProcess3"/>
    <dgm:cxn modelId="{4753157D-BF7F-4848-87EA-B1CF94AC0A27}" type="presParOf" srcId="{C4378090-C54D-476E-B325-AAF34029E638}" destId="{BF656E41-A256-4FDD-908F-93603420C9B7}" srcOrd="6" destOrd="0" presId="urn:microsoft.com/office/officeart/2005/8/layout/lProcess3"/>
    <dgm:cxn modelId="{E974AE9E-1F4B-4939-B84F-7232582452EB}" type="presParOf" srcId="{C4378090-C54D-476E-B325-AAF34029E638}" destId="{DA278A0E-0792-40A7-B301-AECA61C23367}" srcOrd="7" destOrd="0" presId="urn:microsoft.com/office/officeart/2005/8/layout/lProcess3"/>
    <dgm:cxn modelId="{A36D7CB5-908A-43D7-B3BA-04DA855058FD}" type="presParOf" srcId="{C4378090-C54D-476E-B325-AAF34029E638}" destId="{4780117A-93D0-483C-BA2E-1FBAFB49708C}" srcOrd="8" destOrd="0" presId="urn:microsoft.com/office/officeart/2005/8/layout/lProcess3"/>
    <dgm:cxn modelId="{F4D6EC54-BD7C-4C14-88A8-405D4F0D883C}" type="presParOf" srcId="{C4378090-C54D-476E-B325-AAF34029E638}" destId="{D0212BBD-9651-413D-A017-1FC0D65E1661}" srcOrd="9" destOrd="0" presId="urn:microsoft.com/office/officeart/2005/8/layout/lProcess3"/>
    <dgm:cxn modelId="{7368D1F1-D147-4546-AA41-DFB3DDC0C9A8}" type="presParOf" srcId="{C4378090-C54D-476E-B325-AAF34029E638}" destId="{981222F4-1714-40CF-86DF-7D1C768015D0}" srcOrd="10" destOrd="0" presId="urn:microsoft.com/office/officeart/2005/8/layout/lProcess3"/>
    <dgm:cxn modelId="{949376FE-0B27-4777-B144-5A5CA3F70C26}" type="presParOf" srcId="{3F29119C-8DC5-43B1-AF95-ECD1BD40A33F}" destId="{012487F7-0079-4EEB-AB6D-46CCB7D73EEA}" srcOrd="1" destOrd="0" presId="urn:microsoft.com/office/officeart/2005/8/layout/lProcess3"/>
    <dgm:cxn modelId="{1D7D12D6-8572-499E-9B83-A83F86D7F964}" type="presParOf" srcId="{3F29119C-8DC5-43B1-AF95-ECD1BD40A33F}" destId="{38405D3A-92AA-45C1-99AA-C15230090AF3}" srcOrd="2" destOrd="0" presId="urn:microsoft.com/office/officeart/2005/8/layout/lProcess3"/>
    <dgm:cxn modelId="{2476ACF7-5976-4DEF-8BF4-F72522861B21}" type="presParOf" srcId="{38405D3A-92AA-45C1-99AA-C15230090AF3}" destId="{6C0B5F73-4928-48A3-9A5B-99B6022466B3}" srcOrd="0" destOrd="0" presId="urn:microsoft.com/office/officeart/2005/8/layout/lProcess3"/>
    <dgm:cxn modelId="{384FE674-C8C3-43AC-9A3F-6E3936B745D6}" type="presParOf" srcId="{38405D3A-92AA-45C1-99AA-C15230090AF3}" destId="{2334152A-913C-4D2B-8A19-98FFAEC7C374}" srcOrd="1" destOrd="0" presId="urn:microsoft.com/office/officeart/2005/8/layout/lProcess3"/>
    <dgm:cxn modelId="{E2B55694-46E9-4B3B-B5B2-A9700F48BA36}" type="presParOf" srcId="{38405D3A-92AA-45C1-99AA-C15230090AF3}" destId="{E30DBE7A-4C0B-4A26-A470-EACBB7B247CF}" srcOrd="2" destOrd="0" presId="urn:microsoft.com/office/officeart/2005/8/layout/lProcess3"/>
    <dgm:cxn modelId="{48B058E4-6F8D-45DD-938F-EAFE6E80EC69}" type="presParOf" srcId="{38405D3A-92AA-45C1-99AA-C15230090AF3}" destId="{4A134F12-5EC8-4155-944E-2329712CA61F}" srcOrd="3" destOrd="0" presId="urn:microsoft.com/office/officeart/2005/8/layout/lProcess3"/>
    <dgm:cxn modelId="{392A72A7-2711-49BF-9821-E30D5183E59B}" type="presParOf" srcId="{38405D3A-92AA-45C1-99AA-C15230090AF3}" destId="{2BD924CB-AB29-4666-8325-41D7434338CC}" srcOrd="4" destOrd="0" presId="urn:microsoft.com/office/officeart/2005/8/layout/lProcess3"/>
    <dgm:cxn modelId="{495AE4A1-EF85-4C44-A444-2938B5B3DA6C}" type="presParOf" srcId="{38405D3A-92AA-45C1-99AA-C15230090AF3}" destId="{E66BA839-5496-4909-AC62-5794C09F4210}" srcOrd="5" destOrd="0" presId="urn:microsoft.com/office/officeart/2005/8/layout/lProcess3"/>
    <dgm:cxn modelId="{CEB8EF20-174C-4C71-9858-D0C25F650AD2}" type="presParOf" srcId="{38405D3A-92AA-45C1-99AA-C15230090AF3}" destId="{8C566554-3C76-42FF-B6E6-F0AC327D6CE4}" srcOrd="6" destOrd="0" presId="urn:microsoft.com/office/officeart/2005/8/layout/lProcess3"/>
    <dgm:cxn modelId="{9A371A55-41E6-4FEC-9375-5AB776C2B4D2}" type="presParOf" srcId="{3F29119C-8DC5-43B1-AF95-ECD1BD40A33F}" destId="{9F20C4CE-26F3-4ECE-BC1C-E2FEE48C8107}" srcOrd="3" destOrd="0" presId="urn:microsoft.com/office/officeart/2005/8/layout/lProcess3"/>
    <dgm:cxn modelId="{9FB9B2ED-EC39-4778-9CFB-77FF19807F42}" type="presParOf" srcId="{3F29119C-8DC5-43B1-AF95-ECD1BD40A33F}" destId="{EBC765B5-B92A-463E-8EEF-3989428F0663}" srcOrd="4" destOrd="0" presId="urn:microsoft.com/office/officeart/2005/8/layout/lProcess3"/>
    <dgm:cxn modelId="{5D31678D-D2BC-41AD-ACCB-ADD28ACF1834}" type="presParOf" srcId="{EBC765B5-B92A-463E-8EEF-3989428F0663}" destId="{5B184D07-0A88-47A6-B221-D415FDFABD12}" srcOrd="0" destOrd="0" presId="urn:microsoft.com/office/officeart/2005/8/layout/lProcess3"/>
    <dgm:cxn modelId="{F546AC83-DC48-4BC6-A1A9-D30FFFFD2F60}" type="presParOf" srcId="{EBC765B5-B92A-463E-8EEF-3989428F0663}" destId="{AD21A74C-4E8F-4F39-A867-90D4C9D0BAD6}" srcOrd="1" destOrd="0" presId="urn:microsoft.com/office/officeart/2005/8/layout/lProcess3"/>
    <dgm:cxn modelId="{EB387241-CA90-4D38-9199-DDCCC1DC3911}" type="presParOf" srcId="{EBC765B5-B92A-463E-8EEF-3989428F0663}" destId="{C13D0280-D225-4D55-AA48-1BA2F5662326}" srcOrd="2" destOrd="0" presId="urn:microsoft.com/office/officeart/2005/8/layout/lProcess3"/>
    <dgm:cxn modelId="{8E115D68-0A8D-47D9-8F8A-9DA3324D9F62}" type="presParOf" srcId="{EBC765B5-B92A-463E-8EEF-3989428F0663}" destId="{3BFF49DB-17DE-4CF3-9214-501F75BD12B6}" srcOrd="3" destOrd="0" presId="urn:microsoft.com/office/officeart/2005/8/layout/lProcess3"/>
    <dgm:cxn modelId="{4092F7C4-83C3-4C4B-86EA-65C6C8FA4564}" type="presParOf" srcId="{EBC765B5-B92A-463E-8EEF-3989428F0663}" destId="{5CE68C69-B4BB-4EF8-A2CB-2BDEC5931A53}" srcOrd="4" destOrd="0" presId="urn:microsoft.com/office/officeart/2005/8/layout/lProcess3"/>
    <dgm:cxn modelId="{09FBD701-65B3-4AD9-9D7E-02E0938591F7}" type="presParOf" srcId="{EBC765B5-B92A-463E-8EEF-3989428F0663}" destId="{993AC9F1-7CB2-42E8-AC61-9E9E48BA43B8}" srcOrd="5" destOrd="0" presId="urn:microsoft.com/office/officeart/2005/8/layout/lProcess3"/>
    <dgm:cxn modelId="{A5C6748C-F81B-4549-86BE-D18FA6AA763F}" type="presParOf" srcId="{EBC765B5-B92A-463E-8EEF-3989428F0663}" destId="{0325C4A5-5290-4E8E-9E1B-CE3196EA5A0E}" srcOrd="6" destOrd="0" presId="urn:microsoft.com/office/officeart/2005/8/layout/lProcess3"/>
    <dgm:cxn modelId="{565CEBB4-7769-4B42-B4CE-425DB2CCE65A}" type="presParOf" srcId="{EBC765B5-B92A-463E-8EEF-3989428F0663}" destId="{B4978DCE-FB26-4033-B2BA-B8495CD1B709}" srcOrd="7" destOrd="0" presId="urn:microsoft.com/office/officeart/2005/8/layout/lProcess3"/>
    <dgm:cxn modelId="{C857C055-36FC-46EF-972D-D7FD094ED0F8}" type="presParOf" srcId="{EBC765B5-B92A-463E-8EEF-3989428F0663}" destId="{5341C687-A37B-4091-9D11-E57D7461F999}" srcOrd="8" destOrd="0" presId="urn:microsoft.com/office/officeart/2005/8/layout/lProcess3"/>
    <dgm:cxn modelId="{9FA8B23A-4C4A-4355-9A9F-F7C100CEB13E}" type="presParOf" srcId="{EBC765B5-B92A-463E-8EEF-3989428F0663}" destId="{9663D2AC-3E19-4DD0-88F4-009AEA739F7D}" srcOrd="9" destOrd="0" presId="urn:microsoft.com/office/officeart/2005/8/layout/lProcess3"/>
    <dgm:cxn modelId="{8B64AE75-B3B0-4291-B221-F4192C5C457B}" type="presParOf" srcId="{EBC765B5-B92A-463E-8EEF-3989428F0663}" destId="{D8A0F744-6552-4227-B57A-20AEC3004B47}" srcOrd="10" destOrd="0" presId="urn:microsoft.com/office/officeart/2005/8/layout/lProcess3"/>
    <dgm:cxn modelId="{D79189DC-775A-4345-9CB0-863C82D83A53}" type="presParOf" srcId="{3F29119C-8DC5-43B1-AF95-ECD1BD40A33F}" destId="{D1C48A50-DABB-435E-B85F-1B25666F3470}" srcOrd="5" destOrd="0" presId="urn:microsoft.com/office/officeart/2005/8/layout/lProcess3"/>
    <dgm:cxn modelId="{9CD190EE-7882-4CAA-ABBA-FBD30C3EEC17}" type="presParOf" srcId="{3F29119C-8DC5-43B1-AF95-ECD1BD40A33F}" destId="{8DAE6E91-69BD-4849-ACCE-5ED1400BE205}" srcOrd="6" destOrd="0" presId="urn:microsoft.com/office/officeart/2005/8/layout/lProcess3"/>
    <dgm:cxn modelId="{DEF1CAFC-497A-43A4-9AE3-68614E3CCA30}" type="presParOf" srcId="{8DAE6E91-69BD-4849-ACCE-5ED1400BE205}" destId="{86683992-C652-4192-B4DA-7F01DEF76BD0}" srcOrd="0" destOrd="0" presId="urn:microsoft.com/office/officeart/2005/8/layout/lProcess3"/>
    <dgm:cxn modelId="{AB2979BD-D142-471B-A2D5-CA1C078D2107}" type="presParOf" srcId="{8DAE6E91-69BD-4849-ACCE-5ED1400BE205}" destId="{5F5B0058-D1D4-4DAB-A327-B60F3A0B594F}" srcOrd="1" destOrd="0" presId="urn:microsoft.com/office/officeart/2005/8/layout/lProcess3"/>
    <dgm:cxn modelId="{42967DB6-8AA9-4A40-94A0-99D300F095E4}" type="presParOf" srcId="{8DAE6E91-69BD-4849-ACCE-5ED1400BE205}" destId="{79C369FB-9A81-40D0-9219-DD2E4D5C01F0}" srcOrd="2" destOrd="0" presId="urn:microsoft.com/office/officeart/2005/8/layout/lProcess3"/>
    <dgm:cxn modelId="{FC57D686-31B6-4B33-A1DE-92565E3AAA6E}" type="presParOf" srcId="{8DAE6E91-69BD-4849-ACCE-5ED1400BE205}" destId="{E57ECE65-1DD4-4A46-9A7E-2CC75576C621}" srcOrd="3" destOrd="0" presId="urn:microsoft.com/office/officeart/2005/8/layout/lProcess3"/>
    <dgm:cxn modelId="{A54B9CC8-1C23-42CF-B60E-FFF484410737}" type="presParOf" srcId="{8DAE6E91-69BD-4849-ACCE-5ED1400BE205}" destId="{73F034B0-6B1C-4E68-BE1B-68DC4110520C}" srcOrd="4" destOrd="0" presId="urn:microsoft.com/office/officeart/2005/8/layout/lProcess3"/>
    <dgm:cxn modelId="{EC963560-956E-4FBB-A287-FDFCBD72C395}" type="presParOf" srcId="{3F29119C-8DC5-43B1-AF95-ECD1BD40A33F}" destId="{A3EEF500-0698-4265-8BAC-A8ACE779A67C}" srcOrd="7" destOrd="0" presId="urn:microsoft.com/office/officeart/2005/8/layout/lProcess3"/>
    <dgm:cxn modelId="{7E293722-4997-452A-919C-9B024A0E7F06}" type="presParOf" srcId="{3F29119C-8DC5-43B1-AF95-ECD1BD40A33F}" destId="{7862580E-8EAA-4FF7-B74D-8E435A2734A1}" srcOrd="8" destOrd="0" presId="urn:microsoft.com/office/officeart/2005/8/layout/lProcess3"/>
    <dgm:cxn modelId="{18E0EE38-4C76-4456-B72E-C8A4AA82A151}" type="presParOf" srcId="{7862580E-8EAA-4FF7-B74D-8E435A2734A1}" destId="{B0AFBA40-BAED-48A0-80D4-EAB973A64F6D}" srcOrd="0" destOrd="0" presId="urn:microsoft.com/office/officeart/2005/8/layout/lProcess3"/>
    <dgm:cxn modelId="{97E0AFE7-7DFF-44FF-89DA-18FB5DA70A11}" type="presParOf" srcId="{7862580E-8EAA-4FF7-B74D-8E435A2734A1}" destId="{494008A3-ED8C-4466-9C36-7339E672D358}" srcOrd="1" destOrd="0" presId="urn:microsoft.com/office/officeart/2005/8/layout/lProcess3"/>
    <dgm:cxn modelId="{D2989EB1-5795-4550-A930-CDE5ABA2688C}" type="presParOf" srcId="{7862580E-8EAA-4FF7-B74D-8E435A2734A1}" destId="{7FF87822-1635-4158-B9CB-D7D08CCCD79B}" srcOrd="2" destOrd="0" presId="urn:microsoft.com/office/officeart/2005/8/layout/lProcess3"/>
    <dgm:cxn modelId="{542D988A-012D-40DA-A7FD-DFD7559D6354}" type="presParOf" srcId="{3F29119C-8DC5-43B1-AF95-ECD1BD40A33F}" destId="{5C3080E1-7272-4ACD-BF6A-9B8B5FAC45FE}" srcOrd="9" destOrd="0" presId="urn:microsoft.com/office/officeart/2005/8/layout/lProcess3"/>
    <dgm:cxn modelId="{9F41D836-0001-4474-83DD-B7DD85820492}" type="presParOf" srcId="{3F29119C-8DC5-43B1-AF95-ECD1BD40A33F}" destId="{BF6FF2D0-F15C-41F2-9859-81A4771923E4}" srcOrd="10" destOrd="0" presId="urn:microsoft.com/office/officeart/2005/8/layout/lProcess3"/>
    <dgm:cxn modelId="{60EEC97E-E4BC-42E8-99C7-C6039B72A763}" type="presParOf" srcId="{BF6FF2D0-F15C-41F2-9859-81A4771923E4}" destId="{86DF80F8-58EF-40D2-A765-85E6587ACEEC}" srcOrd="0" destOrd="0" presId="urn:microsoft.com/office/officeart/2005/8/layout/lProcess3"/>
    <dgm:cxn modelId="{9087BD3F-5034-40C2-8E37-F2344696CCB8}" type="presParOf" srcId="{BF6FF2D0-F15C-41F2-9859-81A4771923E4}" destId="{DB43246B-C86E-4607-8536-1834B182FAE8}" srcOrd="1" destOrd="0" presId="urn:microsoft.com/office/officeart/2005/8/layout/lProcess3"/>
    <dgm:cxn modelId="{4818BEF7-8C2F-4B55-ADAA-695558027A1E}" type="presParOf" srcId="{BF6FF2D0-F15C-41F2-9859-81A4771923E4}" destId="{FD86309C-814C-414E-9B50-0B5C1E715C29}" srcOrd="2" destOrd="0" presId="urn:microsoft.com/office/officeart/2005/8/layout/lProcess3"/>
    <dgm:cxn modelId="{2117FDDA-6F76-430B-856B-F7732C499E03}" type="presParOf" srcId="{3F29119C-8DC5-43B1-AF95-ECD1BD40A33F}" destId="{60093FE7-1009-465C-A40D-5836947A29EF}" srcOrd="11" destOrd="0" presId="urn:microsoft.com/office/officeart/2005/8/layout/lProcess3"/>
    <dgm:cxn modelId="{1972E45D-358B-4906-A25E-27164875A740}" type="presParOf" srcId="{3F29119C-8DC5-43B1-AF95-ECD1BD40A33F}" destId="{97129345-A972-4931-A10C-D6C029130FEE}" srcOrd="12" destOrd="0" presId="urn:microsoft.com/office/officeart/2005/8/layout/lProcess3"/>
    <dgm:cxn modelId="{7DEB7383-E0BF-4465-9995-F0A5C4DEFC25}" type="presParOf" srcId="{97129345-A972-4931-A10C-D6C029130FEE}" destId="{B0976DD0-C98D-4D85-9334-19C6B86C651E}" srcOrd="0" destOrd="0" presId="urn:microsoft.com/office/officeart/2005/8/layout/lProcess3"/>
    <dgm:cxn modelId="{99DBC215-0D8D-4ED4-A30F-148042DBA78C}" type="presParOf" srcId="{97129345-A972-4931-A10C-D6C029130FEE}" destId="{28A9B5C9-F761-4C45-884D-6DCBE7600E74}" srcOrd="1" destOrd="0" presId="urn:microsoft.com/office/officeart/2005/8/layout/lProcess3"/>
    <dgm:cxn modelId="{B2C8F5C0-7D17-4621-B34F-336B836763EE}" type="presParOf" srcId="{97129345-A972-4931-A10C-D6C029130FEE}" destId="{CC10387D-7EB1-4834-A8E5-5BD634816036}" srcOrd="2" destOrd="0" presId="urn:microsoft.com/office/officeart/2005/8/layout/lProcess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11E74FB-91E5-458E-A87A-6E389E19082B}" type="doc">
      <dgm:prSet loTypeId="urn:microsoft.com/office/officeart/2005/8/layout/process4" loCatId="process" qsTypeId="urn:microsoft.com/office/officeart/2005/8/quickstyle/simple1" qsCatId="simple" csTypeId="urn:microsoft.com/office/officeart/2005/8/colors/accent0_1" csCatId="mainScheme" phldr="1"/>
      <dgm:spPr/>
      <dgm:t>
        <a:bodyPr/>
        <a:lstStyle/>
        <a:p>
          <a:endParaRPr lang="en-GB"/>
        </a:p>
      </dgm:t>
    </dgm:pt>
    <dgm:pt modelId="{DA538C92-CC3E-41B8-90A7-56C4F8B8B028}">
      <dgm:prSet phldrT="[Text]" custT="1"/>
      <dgm:spPr/>
      <dgm:t>
        <a:bodyPr/>
        <a:lstStyle/>
        <a:p>
          <a:pPr algn="ctr"/>
          <a:r>
            <a:rPr lang="en-GB" sz="900">
              <a:latin typeface="Times New Roman" panose="02020603050405020304" pitchFamily="18" charset="0"/>
              <a:cs typeface="Times New Roman" panose="02020603050405020304" pitchFamily="18" charset="0"/>
            </a:rPr>
            <a:t>Developing Theory</a:t>
          </a:r>
        </a:p>
      </dgm:t>
    </dgm:pt>
    <dgm:pt modelId="{476E3AD1-7E3B-4F48-AF58-525015C614DC}" type="sibTrans" cxnId="{573B3136-DE80-479E-8847-F76E38736967}">
      <dgm:prSet/>
      <dgm:spPr/>
      <dgm:t>
        <a:bodyPr/>
        <a:lstStyle/>
        <a:p>
          <a:pPr algn="ctr"/>
          <a:endParaRPr lang="en-GB">
            <a:latin typeface="Times New Roman" panose="02020603050405020304" pitchFamily="18" charset="0"/>
            <a:cs typeface="Times New Roman" panose="02020603050405020304" pitchFamily="18" charset="0"/>
          </a:endParaRPr>
        </a:p>
      </dgm:t>
    </dgm:pt>
    <dgm:pt modelId="{628922F0-9F47-427F-A771-4732AF3FBC58}" type="parTrans" cxnId="{573B3136-DE80-479E-8847-F76E38736967}">
      <dgm:prSet/>
      <dgm:spPr/>
      <dgm:t>
        <a:bodyPr/>
        <a:lstStyle/>
        <a:p>
          <a:pPr algn="ctr"/>
          <a:endParaRPr lang="en-GB">
            <a:latin typeface="Times New Roman" panose="02020603050405020304" pitchFamily="18" charset="0"/>
            <a:cs typeface="Times New Roman" panose="02020603050405020304" pitchFamily="18" charset="0"/>
          </a:endParaRPr>
        </a:p>
      </dgm:t>
    </dgm:pt>
    <dgm:pt modelId="{31D2F6E8-A958-4338-A2CE-81914CD58ABF}">
      <dgm:prSet custT="1"/>
      <dgm:spPr/>
      <dgm:t>
        <a:bodyPr/>
        <a:lstStyle/>
        <a:p>
          <a:pPr algn="ctr"/>
          <a:r>
            <a:rPr lang="en-GB" sz="700">
              <a:latin typeface="Times New Roman" panose="02020603050405020304" pitchFamily="18" charset="0"/>
              <a:cs typeface="Times New Roman" panose="02020603050405020304" pitchFamily="18" charset="0"/>
            </a:rPr>
            <a:t>Project Governance </a:t>
          </a:r>
        </a:p>
      </dgm:t>
    </dgm:pt>
    <dgm:pt modelId="{04B0DE77-B934-4256-BFDB-03424D246561}" type="parTrans" cxnId="{86FB4DA5-0E63-4780-9A51-590DAF76CC27}">
      <dgm:prSet/>
      <dgm:spPr/>
      <dgm:t>
        <a:bodyPr/>
        <a:lstStyle/>
        <a:p>
          <a:pPr algn="ctr"/>
          <a:endParaRPr lang="en-GB">
            <a:latin typeface="Times New Roman" panose="02020603050405020304" pitchFamily="18" charset="0"/>
            <a:cs typeface="Times New Roman" panose="02020603050405020304" pitchFamily="18" charset="0"/>
          </a:endParaRPr>
        </a:p>
      </dgm:t>
    </dgm:pt>
    <dgm:pt modelId="{AE009725-243E-402D-9BCF-E32E521C3DAA}" type="sibTrans" cxnId="{86FB4DA5-0E63-4780-9A51-590DAF76CC27}">
      <dgm:prSet/>
      <dgm:spPr/>
      <dgm:t>
        <a:bodyPr/>
        <a:lstStyle/>
        <a:p>
          <a:pPr algn="ctr"/>
          <a:endParaRPr lang="en-GB">
            <a:latin typeface="Times New Roman" panose="02020603050405020304" pitchFamily="18" charset="0"/>
            <a:cs typeface="Times New Roman" panose="02020603050405020304" pitchFamily="18" charset="0"/>
          </a:endParaRPr>
        </a:p>
      </dgm:t>
    </dgm:pt>
    <dgm:pt modelId="{3728D962-5521-4C0A-A3A7-24526AE5E1F5}">
      <dgm:prSet custT="1"/>
      <dgm:spPr/>
      <dgm:t>
        <a:bodyPr/>
        <a:lstStyle/>
        <a:p>
          <a:pPr algn="ctr"/>
          <a:r>
            <a:rPr lang="en-GB" sz="700">
              <a:latin typeface="Times New Roman" panose="02020603050405020304" pitchFamily="18" charset="0"/>
              <a:cs typeface="Times New Roman" panose="02020603050405020304" pitchFamily="18" charset="0"/>
            </a:rPr>
            <a:t>Cultural Intelligence</a:t>
          </a:r>
        </a:p>
      </dgm:t>
    </dgm:pt>
    <dgm:pt modelId="{B953CDDD-C3FD-46C4-A8D6-AE8BBB985119}" type="parTrans" cxnId="{EFBDD08C-78AD-46F4-86A9-69625FEF0966}">
      <dgm:prSet/>
      <dgm:spPr/>
      <dgm:t>
        <a:bodyPr/>
        <a:lstStyle/>
        <a:p>
          <a:pPr algn="ctr"/>
          <a:endParaRPr lang="en-GB">
            <a:latin typeface="Times New Roman" panose="02020603050405020304" pitchFamily="18" charset="0"/>
            <a:cs typeface="Times New Roman" panose="02020603050405020304" pitchFamily="18" charset="0"/>
          </a:endParaRPr>
        </a:p>
      </dgm:t>
    </dgm:pt>
    <dgm:pt modelId="{5A768DAF-1411-4386-9C32-79F6DB0CCADE}" type="sibTrans" cxnId="{EFBDD08C-78AD-46F4-86A9-69625FEF0966}">
      <dgm:prSet/>
      <dgm:spPr/>
      <dgm:t>
        <a:bodyPr/>
        <a:lstStyle/>
        <a:p>
          <a:pPr algn="ctr"/>
          <a:endParaRPr lang="en-GB">
            <a:latin typeface="Times New Roman" panose="02020603050405020304" pitchFamily="18" charset="0"/>
            <a:cs typeface="Times New Roman" panose="02020603050405020304" pitchFamily="18" charset="0"/>
          </a:endParaRPr>
        </a:p>
      </dgm:t>
    </dgm:pt>
    <dgm:pt modelId="{9141F45A-C55C-47C1-B88C-A60011C04E74}">
      <dgm:prSet custT="1"/>
      <dgm:spPr/>
      <dgm:t>
        <a:bodyPr/>
        <a:lstStyle/>
        <a:p>
          <a:pPr algn="ctr"/>
          <a:r>
            <a:rPr lang="en-GB" sz="700">
              <a:latin typeface="Times New Roman" panose="02020603050405020304" pitchFamily="18" charset="0"/>
              <a:cs typeface="Times New Roman" panose="02020603050405020304" pitchFamily="18" charset="0"/>
            </a:rPr>
            <a:t>Successful Complex Construction Project Delivery </a:t>
          </a:r>
        </a:p>
      </dgm:t>
    </dgm:pt>
    <dgm:pt modelId="{3F7A6329-F3C0-4A91-8401-7783777BAF2E}" type="parTrans" cxnId="{A9E83BBE-7311-4D4A-A5CC-82018587E6FC}">
      <dgm:prSet/>
      <dgm:spPr/>
      <dgm:t>
        <a:bodyPr/>
        <a:lstStyle/>
        <a:p>
          <a:pPr algn="ctr"/>
          <a:endParaRPr lang="en-GB">
            <a:latin typeface="Times New Roman" panose="02020603050405020304" pitchFamily="18" charset="0"/>
            <a:cs typeface="Times New Roman" panose="02020603050405020304" pitchFamily="18" charset="0"/>
          </a:endParaRPr>
        </a:p>
      </dgm:t>
    </dgm:pt>
    <dgm:pt modelId="{98D77DD1-A2FB-46E0-815F-AA727BD9E626}" type="sibTrans" cxnId="{A9E83BBE-7311-4D4A-A5CC-82018587E6FC}">
      <dgm:prSet/>
      <dgm:spPr/>
      <dgm:t>
        <a:bodyPr/>
        <a:lstStyle/>
        <a:p>
          <a:pPr algn="ctr"/>
          <a:endParaRPr lang="en-GB">
            <a:latin typeface="Times New Roman" panose="02020603050405020304" pitchFamily="18" charset="0"/>
            <a:cs typeface="Times New Roman" panose="02020603050405020304" pitchFamily="18" charset="0"/>
          </a:endParaRPr>
        </a:p>
      </dgm:t>
    </dgm:pt>
    <dgm:pt modelId="{6F1D987D-3CF8-4B05-B21B-D202D63E7AF0}">
      <dgm:prSet phldrT="[Text]" custT="1"/>
      <dgm:spPr/>
      <dgm:t>
        <a:bodyPr/>
        <a:lstStyle/>
        <a:p>
          <a:pPr algn="ctr"/>
          <a:r>
            <a:rPr lang="en-GB" sz="900">
              <a:latin typeface="Times New Roman" panose="02020603050405020304" pitchFamily="18" charset="0"/>
              <a:cs typeface="Times New Roman" panose="02020603050405020304" pitchFamily="18" charset="0"/>
            </a:rPr>
            <a:t>Generating Initial Pool of Items</a:t>
          </a:r>
        </a:p>
      </dgm:t>
    </dgm:pt>
    <dgm:pt modelId="{5BBF55D1-A3A2-43D8-97FB-C28400ED3EF2}" type="parTrans" cxnId="{CB74036F-FE34-40BF-A56D-8CF0CF66467B}">
      <dgm:prSet/>
      <dgm:spPr/>
      <dgm:t>
        <a:bodyPr/>
        <a:lstStyle/>
        <a:p>
          <a:pPr algn="ctr"/>
          <a:endParaRPr lang="en-GB">
            <a:latin typeface="Times New Roman" panose="02020603050405020304" pitchFamily="18" charset="0"/>
            <a:cs typeface="Times New Roman" panose="02020603050405020304" pitchFamily="18" charset="0"/>
          </a:endParaRPr>
        </a:p>
      </dgm:t>
    </dgm:pt>
    <dgm:pt modelId="{951D9F66-10E0-4709-97DA-A952D9F8CEF5}" type="sibTrans" cxnId="{CB74036F-FE34-40BF-A56D-8CF0CF66467B}">
      <dgm:prSet/>
      <dgm:spPr/>
      <dgm:t>
        <a:bodyPr/>
        <a:lstStyle/>
        <a:p>
          <a:pPr algn="ctr"/>
          <a:endParaRPr lang="en-GB">
            <a:latin typeface="Times New Roman" panose="02020603050405020304" pitchFamily="18" charset="0"/>
            <a:cs typeface="Times New Roman" panose="02020603050405020304" pitchFamily="18" charset="0"/>
          </a:endParaRPr>
        </a:p>
      </dgm:t>
    </dgm:pt>
    <dgm:pt modelId="{B38E4C52-4099-42EE-81DD-509A4DB460C3}">
      <dgm:prSet custT="1"/>
      <dgm:spPr/>
      <dgm:t>
        <a:bodyPr/>
        <a:lstStyle/>
        <a:p>
          <a:pPr algn="ctr"/>
          <a:r>
            <a:rPr lang="en-US" sz="700">
              <a:latin typeface="Times New Roman" panose="02020603050405020304" pitchFamily="18" charset="0"/>
              <a:cs typeface="Times New Roman" panose="02020603050405020304" pitchFamily="18" charset="0"/>
            </a:rPr>
            <a:t>Accountability, </a:t>
          </a:r>
          <a:r>
            <a:rPr lang="en-GB" sz="700">
              <a:latin typeface="Times New Roman" panose="02020603050405020304" pitchFamily="18" charset="0"/>
              <a:cs typeface="Times New Roman" panose="02020603050405020304" pitchFamily="18" charset="0"/>
            </a:rPr>
            <a:t>Stakeholder Management, Risk Management, Project Control Processes</a:t>
          </a:r>
        </a:p>
      </dgm:t>
    </dgm:pt>
    <dgm:pt modelId="{DFCEC001-B7D0-46C3-A400-B818A61D308C}" type="parTrans" cxnId="{AE5364D5-1796-4377-B952-ECF67F967D3E}">
      <dgm:prSet/>
      <dgm:spPr/>
      <dgm:t>
        <a:bodyPr/>
        <a:lstStyle/>
        <a:p>
          <a:pPr algn="ctr"/>
          <a:endParaRPr lang="en-GB">
            <a:latin typeface="Times New Roman" panose="02020603050405020304" pitchFamily="18" charset="0"/>
            <a:cs typeface="Times New Roman" panose="02020603050405020304" pitchFamily="18" charset="0"/>
          </a:endParaRPr>
        </a:p>
      </dgm:t>
    </dgm:pt>
    <dgm:pt modelId="{9FF1EDF4-9012-4706-93F1-19AB63CC7446}" type="sibTrans" cxnId="{AE5364D5-1796-4377-B952-ECF67F967D3E}">
      <dgm:prSet/>
      <dgm:spPr/>
      <dgm:t>
        <a:bodyPr/>
        <a:lstStyle/>
        <a:p>
          <a:pPr algn="ctr"/>
          <a:endParaRPr lang="en-GB">
            <a:latin typeface="Times New Roman" panose="02020603050405020304" pitchFamily="18" charset="0"/>
            <a:cs typeface="Times New Roman" panose="02020603050405020304" pitchFamily="18" charset="0"/>
          </a:endParaRPr>
        </a:p>
      </dgm:t>
    </dgm:pt>
    <dgm:pt modelId="{70D107BA-29DD-4A6D-9695-68B16F1354B6}">
      <dgm:prSet phldrT="[Text]" custT="1"/>
      <dgm:spPr/>
      <dgm:t>
        <a:bodyPr/>
        <a:lstStyle/>
        <a:p>
          <a:pPr algn="ctr"/>
          <a:r>
            <a:rPr lang="en-GB" sz="900">
              <a:latin typeface="Times New Roman" panose="02020603050405020304" pitchFamily="18" charset="0"/>
              <a:cs typeface="Times New Roman" panose="02020603050405020304" pitchFamily="18" charset="0"/>
            </a:rPr>
            <a:t>Collecting Data from large pretest samples of respondents</a:t>
          </a:r>
        </a:p>
      </dgm:t>
    </dgm:pt>
    <dgm:pt modelId="{9A1F8A6C-10E6-4919-A5C9-9CB7A340380C}" type="parTrans" cxnId="{B6F2069D-5703-44D6-AD4C-16E3FEAB64CE}">
      <dgm:prSet/>
      <dgm:spPr/>
      <dgm:t>
        <a:bodyPr/>
        <a:lstStyle/>
        <a:p>
          <a:pPr algn="ctr"/>
          <a:endParaRPr lang="en-GB">
            <a:latin typeface="Times New Roman" panose="02020603050405020304" pitchFamily="18" charset="0"/>
            <a:cs typeface="Times New Roman" panose="02020603050405020304" pitchFamily="18" charset="0"/>
          </a:endParaRPr>
        </a:p>
      </dgm:t>
    </dgm:pt>
    <dgm:pt modelId="{BAB94270-787A-4259-AB1C-82ACA608B0FE}" type="sibTrans" cxnId="{B6F2069D-5703-44D6-AD4C-16E3FEAB64CE}">
      <dgm:prSet/>
      <dgm:spPr/>
      <dgm:t>
        <a:bodyPr/>
        <a:lstStyle/>
        <a:p>
          <a:pPr algn="ctr"/>
          <a:endParaRPr lang="en-GB">
            <a:latin typeface="Times New Roman" panose="02020603050405020304" pitchFamily="18" charset="0"/>
            <a:cs typeface="Times New Roman" panose="02020603050405020304" pitchFamily="18" charset="0"/>
          </a:endParaRPr>
        </a:p>
      </dgm:t>
    </dgm:pt>
    <dgm:pt modelId="{C9A842BC-A7E0-4226-B5BA-1D359444DF2A}">
      <dgm:prSet phldrT="[Text]" custT="1"/>
      <dgm:spPr/>
      <dgm:t>
        <a:bodyPr/>
        <a:lstStyle/>
        <a:p>
          <a:pPr algn="ctr"/>
          <a:r>
            <a:rPr lang="en-GB" sz="900">
              <a:latin typeface="Times New Roman" panose="02020603050405020304" pitchFamily="18" charset="0"/>
              <a:cs typeface="Times New Roman" panose="02020603050405020304" pitchFamily="18" charset="0"/>
            </a:rPr>
            <a:t>Perform Statistical Analysis</a:t>
          </a:r>
        </a:p>
      </dgm:t>
    </dgm:pt>
    <dgm:pt modelId="{226EC81B-B9D5-44CA-B47C-30DA2EAA94E7}" type="parTrans" cxnId="{ABDE96E5-1F9E-4792-851C-337E7BD3A244}">
      <dgm:prSet/>
      <dgm:spPr/>
      <dgm:t>
        <a:bodyPr/>
        <a:lstStyle/>
        <a:p>
          <a:pPr algn="ctr"/>
          <a:endParaRPr lang="en-GB">
            <a:latin typeface="Times New Roman" panose="02020603050405020304" pitchFamily="18" charset="0"/>
            <a:cs typeface="Times New Roman" panose="02020603050405020304" pitchFamily="18" charset="0"/>
          </a:endParaRPr>
        </a:p>
      </dgm:t>
    </dgm:pt>
    <dgm:pt modelId="{29A18176-F8A8-4620-A6BD-749BB135FA1E}" type="sibTrans" cxnId="{ABDE96E5-1F9E-4792-851C-337E7BD3A244}">
      <dgm:prSet/>
      <dgm:spPr/>
      <dgm:t>
        <a:bodyPr/>
        <a:lstStyle/>
        <a:p>
          <a:pPr algn="ctr"/>
          <a:endParaRPr lang="en-GB">
            <a:latin typeface="Times New Roman" panose="02020603050405020304" pitchFamily="18" charset="0"/>
            <a:cs typeface="Times New Roman" panose="02020603050405020304" pitchFamily="18" charset="0"/>
          </a:endParaRPr>
        </a:p>
      </dgm:t>
    </dgm:pt>
    <dgm:pt modelId="{984EEFB4-EDFE-4F7A-AF3C-4F65BE8512CD}">
      <dgm:prSet phldrT="[Text]" custT="1"/>
      <dgm:spPr/>
      <dgm:t>
        <a:bodyPr/>
        <a:lstStyle/>
        <a:p>
          <a:pPr algn="ctr"/>
          <a:r>
            <a:rPr lang="en-GB" sz="900">
              <a:latin typeface="Times New Roman" panose="02020603050405020304" pitchFamily="18" charset="0"/>
              <a:cs typeface="Times New Roman" panose="02020603050405020304" pitchFamily="18" charset="0"/>
            </a:rPr>
            <a:t>Developing a Purified Scale</a:t>
          </a:r>
        </a:p>
      </dgm:t>
    </dgm:pt>
    <dgm:pt modelId="{2842D1A5-9C24-4794-8CC5-30F760CD9C7A}" type="parTrans" cxnId="{C3BE9FD5-A65F-4ED1-B1BC-756CA5D30392}">
      <dgm:prSet/>
      <dgm:spPr/>
      <dgm:t>
        <a:bodyPr/>
        <a:lstStyle/>
        <a:p>
          <a:pPr algn="ctr"/>
          <a:endParaRPr lang="en-GB">
            <a:latin typeface="Times New Roman" panose="02020603050405020304" pitchFamily="18" charset="0"/>
            <a:cs typeface="Times New Roman" panose="02020603050405020304" pitchFamily="18" charset="0"/>
          </a:endParaRPr>
        </a:p>
      </dgm:t>
    </dgm:pt>
    <dgm:pt modelId="{B52AD38E-5287-4CFE-8D54-09E2FF391FD3}" type="sibTrans" cxnId="{C3BE9FD5-A65F-4ED1-B1BC-756CA5D30392}">
      <dgm:prSet/>
      <dgm:spPr/>
      <dgm:t>
        <a:bodyPr/>
        <a:lstStyle/>
        <a:p>
          <a:pPr algn="ctr"/>
          <a:endParaRPr lang="en-GB">
            <a:latin typeface="Times New Roman" panose="02020603050405020304" pitchFamily="18" charset="0"/>
            <a:cs typeface="Times New Roman" panose="02020603050405020304" pitchFamily="18" charset="0"/>
          </a:endParaRPr>
        </a:p>
      </dgm:t>
    </dgm:pt>
    <dgm:pt modelId="{C846C713-7CDA-4F34-A6F3-526CBD20F1BF}">
      <dgm:prSet phldrT="[Text]" custT="1"/>
      <dgm:spPr/>
      <dgm:t>
        <a:bodyPr/>
        <a:lstStyle/>
        <a:p>
          <a:pPr algn="ctr"/>
          <a:r>
            <a:rPr lang="en-GB" sz="900">
              <a:latin typeface="Times New Roman" panose="02020603050405020304" pitchFamily="18" charset="0"/>
              <a:cs typeface="Times New Roman" panose="02020603050405020304" pitchFamily="18" charset="0"/>
            </a:rPr>
            <a:t>Collecting More Data from Different Samples</a:t>
          </a:r>
        </a:p>
      </dgm:t>
    </dgm:pt>
    <dgm:pt modelId="{21C062C1-4DDE-4E16-94F4-19DD6D320B70}" type="parTrans" cxnId="{6924167E-9738-4396-9280-7C485CC18EA6}">
      <dgm:prSet/>
      <dgm:spPr/>
      <dgm:t>
        <a:bodyPr/>
        <a:lstStyle/>
        <a:p>
          <a:pPr algn="ctr"/>
          <a:endParaRPr lang="en-GB">
            <a:latin typeface="Times New Roman" panose="02020603050405020304" pitchFamily="18" charset="0"/>
            <a:cs typeface="Times New Roman" panose="02020603050405020304" pitchFamily="18" charset="0"/>
          </a:endParaRPr>
        </a:p>
      </dgm:t>
    </dgm:pt>
    <dgm:pt modelId="{D089E8AB-4E48-45CE-A197-163866BF7DEA}" type="sibTrans" cxnId="{6924167E-9738-4396-9280-7C485CC18EA6}">
      <dgm:prSet/>
      <dgm:spPr/>
      <dgm:t>
        <a:bodyPr/>
        <a:lstStyle/>
        <a:p>
          <a:pPr algn="ctr"/>
          <a:endParaRPr lang="en-GB">
            <a:latin typeface="Times New Roman" panose="02020603050405020304" pitchFamily="18" charset="0"/>
            <a:cs typeface="Times New Roman" panose="02020603050405020304" pitchFamily="18" charset="0"/>
          </a:endParaRPr>
        </a:p>
      </dgm:t>
    </dgm:pt>
    <dgm:pt modelId="{CB531C76-52B0-4C10-8F0F-0DA4D26469FB}">
      <dgm:prSet phldrT="[Text]" custT="1"/>
      <dgm:spPr/>
      <dgm:t>
        <a:bodyPr/>
        <a:lstStyle/>
        <a:p>
          <a:pPr algn="ctr"/>
          <a:r>
            <a:rPr lang="en-GB" sz="900">
              <a:latin typeface="Times New Roman" panose="02020603050405020304" pitchFamily="18" charset="0"/>
              <a:cs typeface="Times New Roman" panose="02020603050405020304" pitchFamily="18" charset="0"/>
            </a:rPr>
            <a:t>Evaluating</a:t>
          </a:r>
          <a:endParaRPr lang="en-GB" sz="1000">
            <a:latin typeface="Times New Roman" panose="02020603050405020304" pitchFamily="18" charset="0"/>
            <a:cs typeface="Times New Roman" panose="02020603050405020304" pitchFamily="18" charset="0"/>
          </a:endParaRPr>
        </a:p>
      </dgm:t>
    </dgm:pt>
    <dgm:pt modelId="{23926830-DC96-463A-939C-60567C4843C9}" type="parTrans" cxnId="{D813D12B-8CA8-412E-A713-170971827736}">
      <dgm:prSet/>
      <dgm:spPr/>
      <dgm:t>
        <a:bodyPr/>
        <a:lstStyle/>
        <a:p>
          <a:pPr algn="ctr"/>
          <a:endParaRPr lang="en-GB">
            <a:latin typeface="Times New Roman" panose="02020603050405020304" pitchFamily="18" charset="0"/>
            <a:cs typeface="Times New Roman" panose="02020603050405020304" pitchFamily="18" charset="0"/>
          </a:endParaRPr>
        </a:p>
      </dgm:t>
    </dgm:pt>
    <dgm:pt modelId="{1F982D5D-5BD2-409D-AD3F-B1EE5E229B7B}" type="sibTrans" cxnId="{D813D12B-8CA8-412E-A713-170971827736}">
      <dgm:prSet/>
      <dgm:spPr/>
      <dgm:t>
        <a:bodyPr/>
        <a:lstStyle/>
        <a:p>
          <a:pPr algn="ctr"/>
          <a:endParaRPr lang="en-GB">
            <a:latin typeface="Times New Roman" panose="02020603050405020304" pitchFamily="18" charset="0"/>
            <a:cs typeface="Times New Roman" panose="02020603050405020304" pitchFamily="18" charset="0"/>
          </a:endParaRPr>
        </a:p>
      </dgm:t>
    </dgm:pt>
    <dgm:pt modelId="{58C7728B-7890-43A6-A1D4-2CF34317FE8C}">
      <dgm:prSet custT="1"/>
      <dgm:spPr/>
      <dgm:t>
        <a:bodyPr/>
        <a:lstStyle/>
        <a:p>
          <a:pPr algn="ctr"/>
          <a:r>
            <a:rPr lang="en-GB" sz="700">
              <a:latin typeface="Times New Roman" panose="02020603050405020304" pitchFamily="18" charset="0"/>
              <a:cs typeface="Times New Roman" panose="02020603050405020304" pitchFamily="18" charset="0"/>
            </a:rPr>
            <a:t>Cultural Awareness, Path Capability, Cross-Cultural Interaction, Cross-Cultural Communication, Cross-Cultural Leadership </a:t>
          </a:r>
        </a:p>
      </dgm:t>
    </dgm:pt>
    <dgm:pt modelId="{F99EE309-3DB9-4F23-8283-2BD52F0173A6}" type="parTrans" cxnId="{7570B547-66CF-4ABE-868E-9E17D9C98B05}">
      <dgm:prSet/>
      <dgm:spPr/>
      <dgm:t>
        <a:bodyPr/>
        <a:lstStyle/>
        <a:p>
          <a:pPr algn="ctr"/>
          <a:endParaRPr lang="en-GB">
            <a:latin typeface="Times New Roman" panose="02020603050405020304" pitchFamily="18" charset="0"/>
            <a:cs typeface="Times New Roman" panose="02020603050405020304" pitchFamily="18" charset="0"/>
          </a:endParaRPr>
        </a:p>
      </dgm:t>
    </dgm:pt>
    <dgm:pt modelId="{2A455D68-53B6-477E-B08B-85324D585DFF}" type="sibTrans" cxnId="{7570B547-66CF-4ABE-868E-9E17D9C98B05}">
      <dgm:prSet/>
      <dgm:spPr/>
      <dgm:t>
        <a:bodyPr/>
        <a:lstStyle/>
        <a:p>
          <a:pPr algn="ctr"/>
          <a:endParaRPr lang="en-GB">
            <a:latin typeface="Times New Roman" panose="02020603050405020304" pitchFamily="18" charset="0"/>
            <a:cs typeface="Times New Roman" panose="02020603050405020304" pitchFamily="18" charset="0"/>
          </a:endParaRPr>
        </a:p>
      </dgm:t>
    </dgm:pt>
    <dgm:pt modelId="{F02EAB19-33D5-4EFA-8579-93AB0C5E845F}">
      <dgm:prSet custT="1"/>
      <dgm:spPr/>
      <dgm:t>
        <a:bodyPr/>
        <a:lstStyle/>
        <a:p>
          <a:pPr algn="ctr"/>
          <a:r>
            <a:rPr lang="en-GB" sz="700">
              <a:latin typeface="Times New Roman" panose="02020603050405020304" pitchFamily="18" charset="0"/>
              <a:cs typeface="Times New Roman" panose="02020603050405020304" pitchFamily="18" charset="0"/>
            </a:rPr>
            <a:t>Competence, Communication, Innovation, Complexity</a:t>
          </a:r>
        </a:p>
      </dgm:t>
    </dgm:pt>
    <dgm:pt modelId="{64D22DCB-A1D0-41F5-94FD-1699A580CB37}" type="parTrans" cxnId="{F117DB20-6ADF-4561-8CEF-E672C29E5CDA}">
      <dgm:prSet/>
      <dgm:spPr/>
      <dgm:t>
        <a:bodyPr/>
        <a:lstStyle/>
        <a:p>
          <a:pPr algn="ctr"/>
          <a:endParaRPr lang="en-GB">
            <a:latin typeface="Times New Roman" panose="02020603050405020304" pitchFamily="18" charset="0"/>
            <a:cs typeface="Times New Roman" panose="02020603050405020304" pitchFamily="18" charset="0"/>
          </a:endParaRPr>
        </a:p>
      </dgm:t>
    </dgm:pt>
    <dgm:pt modelId="{9844F8EE-5E37-4225-BB52-0D67266F40CA}" type="sibTrans" cxnId="{F117DB20-6ADF-4561-8CEF-E672C29E5CDA}">
      <dgm:prSet/>
      <dgm:spPr/>
      <dgm:t>
        <a:bodyPr/>
        <a:lstStyle/>
        <a:p>
          <a:pPr algn="ctr"/>
          <a:endParaRPr lang="en-GB">
            <a:latin typeface="Times New Roman" panose="02020603050405020304" pitchFamily="18" charset="0"/>
            <a:cs typeface="Times New Roman" panose="02020603050405020304" pitchFamily="18" charset="0"/>
          </a:endParaRPr>
        </a:p>
      </dgm:t>
    </dgm:pt>
    <dgm:pt modelId="{FF6B3FBA-C8B7-4CB7-9E5F-C969377A44B4}">
      <dgm:prSet phldrT="[Text]" custT="1"/>
      <dgm:spPr/>
      <dgm:t>
        <a:bodyPr/>
        <a:lstStyle/>
        <a:p>
          <a:pPr algn="ctr"/>
          <a:r>
            <a:rPr lang="en-GB" sz="750">
              <a:latin typeface="Times New Roman" panose="02020603050405020304" pitchFamily="18" charset="0"/>
              <a:cs typeface="Times New Roman" panose="02020603050405020304" pitchFamily="18" charset="0"/>
            </a:rPr>
            <a:t>Snowball Sampling Approach: To Target Individuals Engaged in Complex Building Construction Projects in the UAE</a:t>
          </a:r>
        </a:p>
      </dgm:t>
    </dgm:pt>
    <dgm:pt modelId="{9BD66FD4-D307-4497-9D1B-847AED23DF22}" type="parTrans" cxnId="{4EED5440-9D70-4834-B8CF-0FF3E6CA463E}">
      <dgm:prSet/>
      <dgm:spPr/>
      <dgm:t>
        <a:bodyPr/>
        <a:lstStyle/>
        <a:p>
          <a:pPr algn="ctr"/>
          <a:endParaRPr lang="en-GB">
            <a:latin typeface="Times New Roman" panose="02020603050405020304" pitchFamily="18" charset="0"/>
            <a:cs typeface="Times New Roman" panose="02020603050405020304" pitchFamily="18" charset="0"/>
          </a:endParaRPr>
        </a:p>
      </dgm:t>
    </dgm:pt>
    <dgm:pt modelId="{4856F77C-7187-4322-9E57-7211F3C5DDFA}" type="sibTrans" cxnId="{4EED5440-9D70-4834-B8CF-0FF3E6CA463E}">
      <dgm:prSet/>
      <dgm:spPr/>
      <dgm:t>
        <a:bodyPr/>
        <a:lstStyle/>
        <a:p>
          <a:pPr algn="ctr"/>
          <a:endParaRPr lang="en-GB">
            <a:latin typeface="Times New Roman" panose="02020603050405020304" pitchFamily="18" charset="0"/>
            <a:cs typeface="Times New Roman" panose="02020603050405020304" pitchFamily="18" charset="0"/>
          </a:endParaRPr>
        </a:p>
      </dgm:t>
    </dgm:pt>
    <dgm:pt modelId="{CE80DB2C-2B4B-4D16-BE32-D7FE6B409BDE}">
      <dgm:prSet phldrT="[Text]" custT="1"/>
      <dgm:spPr/>
      <dgm:t>
        <a:bodyPr/>
        <a:lstStyle/>
        <a:p>
          <a:pPr algn="ctr"/>
          <a:r>
            <a:rPr lang="en-GB" sz="800">
              <a:latin typeface="Times New Roman" panose="02020603050405020304" pitchFamily="18" charset="0"/>
              <a:cs typeface="Times New Roman" panose="02020603050405020304" pitchFamily="18" charset="0"/>
            </a:rPr>
            <a:t>SPSS</a:t>
          </a:r>
          <a:endParaRPr lang="en-GB" sz="1000">
            <a:latin typeface="Times New Roman" panose="02020603050405020304" pitchFamily="18" charset="0"/>
            <a:cs typeface="Times New Roman" panose="02020603050405020304" pitchFamily="18" charset="0"/>
          </a:endParaRPr>
        </a:p>
      </dgm:t>
    </dgm:pt>
    <dgm:pt modelId="{9F2EEC28-BF95-4C7D-8ECC-10063B384843}" type="parTrans" cxnId="{1A519F2D-8C5A-4756-8707-384AC20A611A}">
      <dgm:prSet/>
      <dgm:spPr/>
      <dgm:t>
        <a:bodyPr/>
        <a:lstStyle/>
        <a:p>
          <a:pPr algn="ctr"/>
          <a:endParaRPr lang="en-GB">
            <a:latin typeface="Times New Roman" panose="02020603050405020304" pitchFamily="18" charset="0"/>
            <a:cs typeface="Times New Roman" panose="02020603050405020304" pitchFamily="18" charset="0"/>
          </a:endParaRPr>
        </a:p>
      </dgm:t>
    </dgm:pt>
    <dgm:pt modelId="{DAFF9750-D6EE-40FB-A0EE-5617EC91B438}" type="sibTrans" cxnId="{1A519F2D-8C5A-4756-8707-384AC20A611A}">
      <dgm:prSet/>
      <dgm:spPr/>
      <dgm:t>
        <a:bodyPr/>
        <a:lstStyle/>
        <a:p>
          <a:pPr algn="ctr"/>
          <a:endParaRPr lang="en-GB">
            <a:latin typeface="Times New Roman" panose="02020603050405020304" pitchFamily="18" charset="0"/>
            <a:cs typeface="Times New Roman" panose="02020603050405020304" pitchFamily="18" charset="0"/>
          </a:endParaRPr>
        </a:p>
      </dgm:t>
    </dgm:pt>
    <dgm:pt modelId="{CF746E3D-D7E9-4315-BF79-C95DA8DCD3AA}">
      <dgm:prSet phldrT="[Text]" custT="1"/>
      <dgm:spPr/>
      <dgm:t>
        <a:bodyPr/>
        <a:lstStyle/>
        <a:p>
          <a:pPr algn="ctr"/>
          <a:r>
            <a:rPr lang="en-GB" sz="900">
              <a:latin typeface="Times New Roman" panose="02020603050405020304" pitchFamily="18" charset="0"/>
              <a:cs typeface="Times New Roman" panose="02020603050405020304" pitchFamily="18" charset="0"/>
            </a:rPr>
            <a:t>Preparing Final Sale</a:t>
          </a:r>
        </a:p>
      </dgm:t>
    </dgm:pt>
    <dgm:pt modelId="{D00C8C79-99C3-40E2-97B8-43A275AE50B1}" type="sibTrans" cxnId="{FD068635-383B-4EB8-B972-37B3BF937F83}">
      <dgm:prSet/>
      <dgm:spPr/>
      <dgm:t>
        <a:bodyPr/>
        <a:lstStyle/>
        <a:p>
          <a:pPr algn="ctr"/>
          <a:endParaRPr lang="en-GB">
            <a:latin typeface="Times New Roman" panose="02020603050405020304" pitchFamily="18" charset="0"/>
            <a:cs typeface="Times New Roman" panose="02020603050405020304" pitchFamily="18" charset="0"/>
          </a:endParaRPr>
        </a:p>
      </dgm:t>
    </dgm:pt>
    <dgm:pt modelId="{478BEB4C-3AEC-4A39-B2C8-A2943B31E8AC}" type="parTrans" cxnId="{FD068635-383B-4EB8-B972-37B3BF937F83}">
      <dgm:prSet/>
      <dgm:spPr/>
      <dgm:t>
        <a:bodyPr/>
        <a:lstStyle/>
        <a:p>
          <a:pPr algn="ctr"/>
          <a:endParaRPr lang="en-GB">
            <a:latin typeface="Times New Roman" panose="02020603050405020304" pitchFamily="18" charset="0"/>
            <a:cs typeface="Times New Roman" panose="02020603050405020304" pitchFamily="18" charset="0"/>
          </a:endParaRPr>
        </a:p>
      </dgm:t>
    </dgm:pt>
    <dgm:pt modelId="{0E84FB3B-A35F-4D14-B6FD-13745FE14EBA}">
      <dgm:prSet phldrT="[Text]" custT="1"/>
      <dgm:spPr/>
      <dgm:t>
        <a:bodyPr/>
        <a:lstStyle/>
        <a:p>
          <a:pPr algn="ctr"/>
          <a:r>
            <a:rPr lang="en-GB" sz="750">
              <a:latin typeface="Times New Roman" panose="02020603050405020304" pitchFamily="18" charset="0"/>
              <a:cs typeface="Times New Roman" panose="02020603050405020304" pitchFamily="18" charset="0"/>
            </a:rPr>
            <a:t>Reliability, Validity and Generalisability</a:t>
          </a:r>
        </a:p>
      </dgm:t>
    </dgm:pt>
    <dgm:pt modelId="{A0786160-852F-4089-B676-BFA8E57C8C57}" type="parTrans" cxnId="{C9A2C866-F2BA-4A6F-A64D-1CC7F1CF763B}">
      <dgm:prSet/>
      <dgm:spPr/>
      <dgm:t>
        <a:bodyPr/>
        <a:lstStyle/>
        <a:p>
          <a:pPr algn="ctr"/>
          <a:endParaRPr lang="en-GB">
            <a:latin typeface="Times New Roman" panose="02020603050405020304" pitchFamily="18" charset="0"/>
            <a:cs typeface="Times New Roman" panose="02020603050405020304" pitchFamily="18" charset="0"/>
          </a:endParaRPr>
        </a:p>
      </dgm:t>
    </dgm:pt>
    <dgm:pt modelId="{B14C3997-70E1-4929-A5E3-68C4A5B0AA70}" type="sibTrans" cxnId="{C9A2C866-F2BA-4A6F-A64D-1CC7F1CF763B}">
      <dgm:prSet/>
      <dgm:spPr/>
      <dgm:t>
        <a:bodyPr/>
        <a:lstStyle/>
        <a:p>
          <a:pPr algn="ctr"/>
          <a:endParaRPr lang="en-GB">
            <a:latin typeface="Times New Roman" panose="02020603050405020304" pitchFamily="18" charset="0"/>
            <a:cs typeface="Times New Roman" panose="02020603050405020304" pitchFamily="18" charset="0"/>
          </a:endParaRPr>
        </a:p>
      </dgm:t>
    </dgm:pt>
    <dgm:pt modelId="{86FEC1FA-2D70-439B-B6B7-BEE5CE2F5793}" type="pres">
      <dgm:prSet presAssocID="{511E74FB-91E5-458E-A87A-6E389E19082B}" presName="Name0" presStyleCnt="0">
        <dgm:presLayoutVars>
          <dgm:dir/>
          <dgm:animLvl val="lvl"/>
          <dgm:resizeHandles val="exact"/>
        </dgm:presLayoutVars>
      </dgm:prSet>
      <dgm:spPr/>
      <dgm:t>
        <a:bodyPr/>
        <a:lstStyle/>
        <a:p>
          <a:endParaRPr lang="en-US"/>
        </a:p>
      </dgm:t>
    </dgm:pt>
    <dgm:pt modelId="{2722A4F7-C4B5-42D8-9D67-20C796ACAB2E}" type="pres">
      <dgm:prSet presAssocID="{CF746E3D-D7E9-4315-BF79-C95DA8DCD3AA}" presName="boxAndChildren" presStyleCnt="0"/>
      <dgm:spPr/>
    </dgm:pt>
    <dgm:pt modelId="{B0859654-1F22-4DB9-968F-E4616E9D1F86}" type="pres">
      <dgm:prSet presAssocID="{CF746E3D-D7E9-4315-BF79-C95DA8DCD3AA}" presName="parentTextBox" presStyleLbl="node1" presStyleIdx="0" presStyleCnt="8" custScaleY="49007"/>
      <dgm:spPr/>
      <dgm:t>
        <a:bodyPr/>
        <a:lstStyle/>
        <a:p>
          <a:endParaRPr lang="en-US"/>
        </a:p>
      </dgm:t>
    </dgm:pt>
    <dgm:pt modelId="{44B47081-3AA3-4160-9DD8-F9171C09E730}" type="pres">
      <dgm:prSet presAssocID="{1F982D5D-5BD2-409D-AD3F-B1EE5E229B7B}" presName="sp" presStyleCnt="0"/>
      <dgm:spPr/>
    </dgm:pt>
    <dgm:pt modelId="{568C8236-0436-441C-ADD6-E33C266AEE7C}" type="pres">
      <dgm:prSet presAssocID="{CB531C76-52B0-4C10-8F0F-0DA4D26469FB}" presName="arrowAndChildren" presStyleCnt="0"/>
      <dgm:spPr/>
    </dgm:pt>
    <dgm:pt modelId="{9F36CF0C-AA81-42C7-9DE3-61C1D4C26E92}" type="pres">
      <dgm:prSet presAssocID="{CB531C76-52B0-4C10-8F0F-0DA4D26469FB}" presName="parentTextArrow" presStyleLbl="node1" presStyleIdx="0" presStyleCnt="8"/>
      <dgm:spPr/>
      <dgm:t>
        <a:bodyPr/>
        <a:lstStyle/>
        <a:p>
          <a:endParaRPr lang="en-US"/>
        </a:p>
      </dgm:t>
    </dgm:pt>
    <dgm:pt modelId="{CBB8AC93-F804-4188-BCB3-6317E2F95506}" type="pres">
      <dgm:prSet presAssocID="{CB531C76-52B0-4C10-8F0F-0DA4D26469FB}" presName="arrow" presStyleLbl="node1" presStyleIdx="1" presStyleCnt="8" custScaleY="66765"/>
      <dgm:spPr/>
      <dgm:t>
        <a:bodyPr/>
        <a:lstStyle/>
        <a:p>
          <a:endParaRPr lang="en-US"/>
        </a:p>
      </dgm:t>
    </dgm:pt>
    <dgm:pt modelId="{CAE1DF50-B6EF-49DD-871F-B3C19EAF79C4}" type="pres">
      <dgm:prSet presAssocID="{CB531C76-52B0-4C10-8F0F-0DA4D26469FB}" presName="descendantArrow" presStyleCnt="0"/>
      <dgm:spPr/>
    </dgm:pt>
    <dgm:pt modelId="{F5928A64-985B-41C6-B20F-36E9BF68C33D}" type="pres">
      <dgm:prSet presAssocID="{0E84FB3B-A35F-4D14-B6FD-13745FE14EBA}" presName="childTextArrow" presStyleLbl="fgAccFollowNode1" presStyleIdx="0" presStyleCnt="9" custScaleX="99606" custScaleY="82004" custLinFactNeighborY="2064">
        <dgm:presLayoutVars>
          <dgm:bulletEnabled val="1"/>
        </dgm:presLayoutVars>
      </dgm:prSet>
      <dgm:spPr/>
      <dgm:t>
        <a:bodyPr/>
        <a:lstStyle/>
        <a:p>
          <a:endParaRPr lang="en-US"/>
        </a:p>
      </dgm:t>
    </dgm:pt>
    <dgm:pt modelId="{0235016D-5EE3-41FD-AA07-90B2AC018344}" type="pres">
      <dgm:prSet presAssocID="{D089E8AB-4E48-45CE-A197-163866BF7DEA}" presName="sp" presStyleCnt="0"/>
      <dgm:spPr/>
    </dgm:pt>
    <dgm:pt modelId="{880D4943-0914-40D4-8C3D-2EC9DC6F14FA}" type="pres">
      <dgm:prSet presAssocID="{C846C713-7CDA-4F34-A6F3-526CBD20F1BF}" presName="arrowAndChildren" presStyleCnt="0"/>
      <dgm:spPr/>
    </dgm:pt>
    <dgm:pt modelId="{AA49B7DF-CC8C-4198-BF04-3E89AA728C6A}" type="pres">
      <dgm:prSet presAssocID="{C846C713-7CDA-4F34-A6F3-526CBD20F1BF}" presName="parentTextArrow" presStyleLbl="node1" presStyleIdx="2" presStyleCnt="8" custScaleY="54196"/>
      <dgm:spPr/>
      <dgm:t>
        <a:bodyPr/>
        <a:lstStyle/>
        <a:p>
          <a:endParaRPr lang="en-US"/>
        </a:p>
      </dgm:t>
    </dgm:pt>
    <dgm:pt modelId="{2E35A7A6-7F9D-4ECB-A2A2-37BEE307BB0B}" type="pres">
      <dgm:prSet presAssocID="{B52AD38E-5287-4CFE-8D54-09E2FF391FD3}" presName="sp" presStyleCnt="0"/>
      <dgm:spPr/>
    </dgm:pt>
    <dgm:pt modelId="{3B783F8F-63C9-4F4C-A296-6CDECC4A6384}" type="pres">
      <dgm:prSet presAssocID="{984EEFB4-EDFE-4F7A-AF3C-4F65BE8512CD}" presName="arrowAndChildren" presStyleCnt="0"/>
      <dgm:spPr/>
    </dgm:pt>
    <dgm:pt modelId="{7A59FA9F-91CB-42AD-B6AE-E39B1BCCB38A}" type="pres">
      <dgm:prSet presAssocID="{984EEFB4-EDFE-4F7A-AF3C-4F65BE8512CD}" presName="parentTextArrow" presStyleLbl="node1" presStyleIdx="3" presStyleCnt="8" custScaleY="54050"/>
      <dgm:spPr/>
      <dgm:t>
        <a:bodyPr/>
        <a:lstStyle/>
        <a:p>
          <a:endParaRPr lang="en-US"/>
        </a:p>
      </dgm:t>
    </dgm:pt>
    <dgm:pt modelId="{37E1CE6B-0EB2-4A54-9928-D93274360067}" type="pres">
      <dgm:prSet presAssocID="{29A18176-F8A8-4620-A6BD-749BB135FA1E}" presName="sp" presStyleCnt="0"/>
      <dgm:spPr/>
    </dgm:pt>
    <dgm:pt modelId="{E57971D1-28ED-44E4-90A9-C46DB71FE3A0}" type="pres">
      <dgm:prSet presAssocID="{C9A842BC-A7E0-4226-B5BA-1D359444DF2A}" presName="arrowAndChildren" presStyleCnt="0"/>
      <dgm:spPr/>
    </dgm:pt>
    <dgm:pt modelId="{9D674461-B1B7-4F82-B01E-1075704F7470}" type="pres">
      <dgm:prSet presAssocID="{C9A842BC-A7E0-4226-B5BA-1D359444DF2A}" presName="parentTextArrow" presStyleLbl="node1" presStyleIdx="3" presStyleCnt="8"/>
      <dgm:spPr/>
      <dgm:t>
        <a:bodyPr/>
        <a:lstStyle/>
        <a:p>
          <a:endParaRPr lang="en-US"/>
        </a:p>
      </dgm:t>
    </dgm:pt>
    <dgm:pt modelId="{55921A78-601E-4CC8-8B67-F2985F41351B}" type="pres">
      <dgm:prSet presAssocID="{C9A842BC-A7E0-4226-B5BA-1D359444DF2A}" presName="arrow" presStyleLbl="node1" presStyleIdx="4" presStyleCnt="8" custScaleY="86193" custLinFactNeighborX="12" custLinFactNeighborY="1775"/>
      <dgm:spPr/>
      <dgm:t>
        <a:bodyPr/>
        <a:lstStyle/>
        <a:p>
          <a:endParaRPr lang="en-US"/>
        </a:p>
      </dgm:t>
    </dgm:pt>
    <dgm:pt modelId="{2886921F-B4C1-4C13-823D-C3998EE2961D}" type="pres">
      <dgm:prSet presAssocID="{C9A842BC-A7E0-4226-B5BA-1D359444DF2A}" presName="descendantArrow" presStyleCnt="0"/>
      <dgm:spPr/>
    </dgm:pt>
    <dgm:pt modelId="{9BE40CEC-C351-45DA-B4BA-5AF03498FA42}" type="pres">
      <dgm:prSet presAssocID="{CE80DB2C-2B4B-4D16-BE32-D7FE6B409BDE}" presName="childTextArrow" presStyleLbl="fgAccFollowNode1" presStyleIdx="1" presStyleCnt="9" custScaleX="99606" custScaleY="93813" custLinFactNeighborY="17268">
        <dgm:presLayoutVars>
          <dgm:bulletEnabled val="1"/>
        </dgm:presLayoutVars>
      </dgm:prSet>
      <dgm:spPr/>
      <dgm:t>
        <a:bodyPr/>
        <a:lstStyle/>
        <a:p>
          <a:endParaRPr lang="en-US"/>
        </a:p>
      </dgm:t>
    </dgm:pt>
    <dgm:pt modelId="{41E07519-B3FB-45C7-9D78-759AAB979ADF}" type="pres">
      <dgm:prSet presAssocID="{BAB94270-787A-4259-AB1C-82ACA608B0FE}" presName="sp" presStyleCnt="0"/>
      <dgm:spPr/>
    </dgm:pt>
    <dgm:pt modelId="{7465C370-7422-4DD4-889A-C85914120354}" type="pres">
      <dgm:prSet presAssocID="{70D107BA-29DD-4A6D-9695-68B16F1354B6}" presName="arrowAndChildren" presStyleCnt="0"/>
      <dgm:spPr/>
    </dgm:pt>
    <dgm:pt modelId="{8813C877-8774-448A-AF27-B161A6A022C3}" type="pres">
      <dgm:prSet presAssocID="{70D107BA-29DD-4A6D-9695-68B16F1354B6}" presName="parentTextArrow" presStyleLbl="node1" presStyleIdx="4" presStyleCnt="8"/>
      <dgm:spPr/>
      <dgm:t>
        <a:bodyPr/>
        <a:lstStyle/>
        <a:p>
          <a:endParaRPr lang="en-US"/>
        </a:p>
      </dgm:t>
    </dgm:pt>
    <dgm:pt modelId="{E706CDBE-7658-444E-9286-92C0A9B39F93}" type="pres">
      <dgm:prSet presAssocID="{70D107BA-29DD-4A6D-9695-68B16F1354B6}" presName="arrow" presStyleLbl="node1" presStyleIdx="5" presStyleCnt="8" custScaleY="96276"/>
      <dgm:spPr/>
      <dgm:t>
        <a:bodyPr/>
        <a:lstStyle/>
        <a:p>
          <a:endParaRPr lang="en-US"/>
        </a:p>
      </dgm:t>
    </dgm:pt>
    <dgm:pt modelId="{15F50778-2116-42B5-B291-AA3F5BA80807}" type="pres">
      <dgm:prSet presAssocID="{70D107BA-29DD-4A6D-9695-68B16F1354B6}" presName="descendantArrow" presStyleCnt="0"/>
      <dgm:spPr/>
    </dgm:pt>
    <dgm:pt modelId="{03F75C1E-5CF1-4808-A7E4-5D96EC7318E2}" type="pres">
      <dgm:prSet presAssocID="{FF6B3FBA-C8B7-4CB7-9E5F-C969377A44B4}" presName="childTextArrow" presStyleLbl="fgAccFollowNode1" presStyleIdx="2" presStyleCnt="9" custScaleX="99606" custScaleY="91348" custLinFactNeighborY="6577">
        <dgm:presLayoutVars>
          <dgm:bulletEnabled val="1"/>
        </dgm:presLayoutVars>
      </dgm:prSet>
      <dgm:spPr/>
      <dgm:t>
        <a:bodyPr/>
        <a:lstStyle/>
        <a:p>
          <a:endParaRPr lang="en-US"/>
        </a:p>
      </dgm:t>
    </dgm:pt>
    <dgm:pt modelId="{F99DEA2A-B034-48C7-BA5E-2E624F9E9034}" type="pres">
      <dgm:prSet presAssocID="{951D9F66-10E0-4709-97DA-A952D9F8CEF5}" presName="sp" presStyleCnt="0"/>
      <dgm:spPr/>
    </dgm:pt>
    <dgm:pt modelId="{F08697AE-C0A7-466A-8762-04CACF34B9E4}" type="pres">
      <dgm:prSet presAssocID="{6F1D987D-3CF8-4B05-B21B-D202D63E7AF0}" presName="arrowAndChildren" presStyleCnt="0"/>
      <dgm:spPr/>
    </dgm:pt>
    <dgm:pt modelId="{8EE25349-0DE7-4F98-91E6-DBE944CD7DA7}" type="pres">
      <dgm:prSet presAssocID="{6F1D987D-3CF8-4B05-B21B-D202D63E7AF0}" presName="parentTextArrow" presStyleLbl="node1" presStyleIdx="5" presStyleCnt="8"/>
      <dgm:spPr/>
      <dgm:t>
        <a:bodyPr/>
        <a:lstStyle/>
        <a:p>
          <a:endParaRPr lang="en-US"/>
        </a:p>
      </dgm:t>
    </dgm:pt>
    <dgm:pt modelId="{063F998D-9DDD-4AD7-A8FD-D2CEC6488C85}" type="pres">
      <dgm:prSet presAssocID="{6F1D987D-3CF8-4B05-B21B-D202D63E7AF0}" presName="arrow" presStyleLbl="node1" presStyleIdx="6" presStyleCnt="8" custScaleY="131676"/>
      <dgm:spPr/>
      <dgm:t>
        <a:bodyPr/>
        <a:lstStyle/>
        <a:p>
          <a:endParaRPr lang="en-US"/>
        </a:p>
      </dgm:t>
    </dgm:pt>
    <dgm:pt modelId="{C067BB7E-DB41-4293-B665-11F7DD0D4318}" type="pres">
      <dgm:prSet presAssocID="{6F1D987D-3CF8-4B05-B21B-D202D63E7AF0}" presName="descendantArrow" presStyleCnt="0"/>
      <dgm:spPr/>
    </dgm:pt>
    <dgm:pt modelId="{07C3E154-1186-4360-BE4F-A9158B382DC0}" type="pres">
      <dgm:prSet presAssocID="{B38E4C52-4099-42EE-81DD-509A4DB460C3}" presName="childTextArrow" presStyleLbl="fgAccFollowNode1" presStyleIdx="3" presStyleCnt="9" custScaleX="33202" custScaleY="182696" custLinFactNeighborY="-10508">
        <dgm:presLayoutVars>
          <dgm:bulletEnabled val="1"/>
        </dgm:presLayoutVars>
      </dgm:prSet>
      <dgm:spPr/>
      <dgm:t>
        <a:bodyPr/>
        <a:lstStyle/>
        <a:p>
          <a:endParaRPr lang="en-US"/>
        </a:p>
      </dgm:t>
    </dgm:pt>
    <dgm:pt modelId="{30EDDDD6-5545-4964-947B-ABA09D76F07D}" type="pres">
      <dgm:prSet presAssocID="{58C7728B-7890-43A6-A1D4-2CF34317FE8C}" presName="childTextArrow" presStyleLbl="fgAccFollowNode1" presStyleIdx="4" presStyleCnt="9" custScaleX="33202" custScaleY="182696" custLinFactNeighborY="-10508">
        <dgm:presLayoutVars>
          <dgm:bulletEnabled val="1"/>
        </dgm:presLayoutVars>
      </dgm:prSet>
      <dgm:spPr/>
      <dgm:t>
        <a:bodyPr/>
        <a:lstStyle/>
        <a:p>
          <a:endParaRPr lang="en-US"/>
        </a:p>
      </dgm:t>
    </dgm:pt>
    <dgm:pt modelId="{166C3B03-F40B-47A4-8CB7-A22563C651D9}" type="pres">
      <dgm:prSet presAssocID="{F02EAB19-33D5-4EFA-8579-93AB0C5E845F}" presName="childTextArrow" presStyleLbl="fgAccFollowNode1" presStyleIdx="5" presStyleCnt="9" custScaleX="33202" custScaleY="182696" custLinFactNeighborY="-10508">
        <dgm:presLayoutVars>
          <dgm:bulletEnabled val="1"/>
        </dgm:presLayoutVars>
      </dgm:prSet>
      <dgm:spPr/>
      <dgm:t>
        <a:bodyPr/>
        <a:lstStyle/>
        <a:p>
          <a:endParaRPr lang="en-US"/>
        </a:p>
      </dgm:t>
    </dgm:pt>
    <dgm:pt modelId="{F1C03FB1-EA42-488A-A057-F140B1A4B7DC}" type="pres">
      <dgm:prSet presAssocID="{476E3AD1-7E3B-4F48-AF58-525015C614DC}" presName="sp" presStyleCnt="0"/>
      <dgm:spPr/>
    </dgm:pt>
    <dgm:pt modelId="{664AE281-E24B-4EEE-B6B0-62950DA5F203}" type="pres">
      <dgm:prSet presAssocID="{DA538C92-CC3E-41B8-90A7-56C4F8B8B028}" presName="arrowAndChildren" presStyleCnt="0"/>
      <dgm:spPr/>
    </dgm:pt>
    <dgm:pt modelId="{D9E4F885-E85E-4CD8-9506-BC7E3D617A41}" type="pres">
      <dgm:prSet presAssocID="{DA538C92-CC3E-41B8-90A7-56C4F8B8B028}" presName="parentTextArrow" presStyleLbl="node1" presStyleIdx="6" presStyleCnt="8"/>
      <dgm:spPr/>
      <dgm:t>
        <a:bodyPr/>
        <a:lstStyle/>
        <a:p>
          <a:endParaRPr lang="en-US"/>
        </a:p>
      </dgm:t>
    </dgm:pt>
    <dgm:pt modelId="{C9053C9B-6BC1-4003-88A2-9F70E6AB5DD9}" type="pres">
      <dgm:prSet presAssocID="{DA538C92-CC3E-41B8-90A7-56C4F8B8B028}" presName="arrow" presStyleLbl="node1" presStyleIdx="7" presStyleCnt="8" custScaleY="101821"/>
      <dgm:spPr/>
      <dgm:t>
        <a:bodyPr/>
        <a:lstStyle/>
        <a:p>
          <a:endParaRPr lang="en-US"/>
        </a:p>
      </dgm:t>
    </dgm:pt>
    <dgm:pt modelId="{0F4FA8CC-B8B3-43D8-837E-929C55E54B97}" type="pres">
      <dgm:prSet presAssocID="{DA538C92-CC3E-41B8-90A7-56C4F8B8B028}" presName="descendantArrow" presStyleCnt="0"/>
      <dgm:spPr/>
    </dgm:pt>
    <dgm:pt modelId="{B39C7AAA-AEA6-4648-A3BE-0CE701716AE8}" type="pres">
      <dgm:prSet presAssocID="{31D2F6E8-A958-4338-A2CE-81914CD58ABF}" presName="childTextArrow" presStyleLbl="fgAccFollowNode1" presStyleIdx="6" presStyleCnt="9" custScaleX="33202" custScaleY="126089" custLinFactNeighborY="2491">
        <dgm:presLayoutVars>
          <dgm:bulletEnabled val="1"/>
        </dgm:presLayoutVars>
      </dgm:prSet>
      <dgm:spPr/>
      <dgm:t>
        <a:bodyPr/>
        <a:lstStyle/>
        <a:p>
          <a:endParaRPr lang="en-US"/>
        </a:p>
      </dgm:t>
    </dgm:pt>
    <dgm:pt modelId="{93E30286-CFB0-4609-97DF-BF4C6A7EDCC8}" type="pres">
      <dgm:prSet presAssocID="{3728D962-5521-4C0A-A3A7-24526AE5E1F5}" presName="childTextArrow" presStyleLbl="fgAccFollowNode1" presStyleIdx="7" presStyleCnt="9" custScaleX="33202" custScaleY="126089" custLinFactNeighborY="2491">
        <dgm:presLayoutVars>
          <dgm:bulletEnabled val="1"/>
        </dgm:presLayoutVars>
      </dgm:prSet>
      <dgm:spPr/>
      <dgm:t>
        <a:bodyPr/>
        <a:lstStyle/>
        <a:p>
          <a:endParaRPr lang="en-US"/>
        </a:p>
      </dgm:t>
    </dgm:pt>
    <dgm:pt modelId="{8C963131-F9BE-4FC4-9BCF-8A7345B09F6C}" type="pres">
      <dgm:prSet presAssocID="{9141F45A-C55C-47C1-B88C-A60011C04E74}" presName="childTextArrow" presStyleLbl="fgAccFollowNode1" presStyleIdx="8" presStyleCnt="9" custScaleX="33202" custScaleY="126089" custLinFactNeighborY="2491">
        <dgm:presLayoutVars>
          <dgm:bulletEnabled val="1"/>
        </dgm:presLayoutVars>
      </dgm:prSet>
      <dgm:spPr/>
      <dgm:t>
        <a:bodyPr/>
        <a:lstStyle/>
        <a:p>
          <a:endParaRPr lang="en-US"/>
        </a:p>
      </dgm:t>
    </dgm:pt>
  </dgm:ptLst>
  <dgm:cxnLst>
    <dgm:cxn modelId="{C3123F24-E636-43A9-99A5-EE0D0183ED36}" type="presOf" srcId="{511E74FB-91E5-458E-A87A-6E389E19082B}" destId="{86FEC1FA-2D70-439B-B6B7-BEE5CE2F5793}" srcOrd="0" destOrd="0" presId="urn:microsoft.com/office/officeart/2005/8/layout/process4"/>
    <dgm:cxn modelId="{FD068635-383B-4EB8-B972-37B3BF937F83}" srcId="{511E74FB-91E5-458E-A87A-6E389E19082B}" destId="{CF746E3D-D7E9-4315-BF79-C95DA8DCD3AA}" srcOrd="7" destOrd="0" parTransId="{478BEB4C-3AEC-4A39-B2C8-A2943B31E8AC}" sibTransId="{D00C8C79-99C3-40E2-97B8-43A275AE50B1}"/>
    <dgm:cxn modelId="{CB74036F-FE34-40BF-A56D-8CF0CF66467B}" srcId="{511E74FB-91E5-458E-A87A-6E389E19082B}" destId="{6F1D987D-3CF8-4B05-B21B-D202D63E7AF0}" srcOrd="1" destOrd="0" parTransId="{5BBF55D1-A3A2-43D8-97FB-C28400ED3EF2}" sibTransId="{951D9F66-10E0-4709-97DA-A952D9F8CEF5}"/>
    <dgm:cxn modelId="{EFBDD08C-78AD-46F4-86A9-69625FEF0966}" srcId="{DA538C92-CC3E-41B8-90A7-56C4F8B8B028}" destId="{3728D962-5521-4C0A-A3A7-24526AE5E1F5}" srcOrd="1" destOrd="0" parTransId="{B953CDDD-C3FD-46C4-A8D6-AE8BBB985119}" sibTransId="{5A768DAF-1411-4386-9C32-79F6DB0CCADE}"/>
    <dgm:cxn modelId="{29B65D8C-5649-45CB-AA5A-1F7154A43468}" type="presOf" srcId="{58C7728B-7890-43A6-A1D4-2CF34317FE8C}" destId="{30EDDDD6-5545-4964-947B-ABA09D76F07D}" srcOrd="0" destOrd="0" presId="urn:microsoft.com/office/officeart/2005/8/layout/process4"/>
    <dgm:cxn modelId="{AE5364D5-1796-4377-B952-ECF67F967D3E}" srcId="{6F1D987D-3CF8-4B05-B21B-D202D63E7AF0}" destId="{B38E4C52-4099-42EE-81DD-509A4DB460C3}" srcOrd="0" destOrd="0" parTransId="{DFCEC001-B7D0-46C3-A400-B818A61D308C}" sibTransId="{9FF1EDF4-9012-4706-93F1-19AB63CC7446}"/>
    <dgm:cxn modelId="{D80BDA2A-BE29-4A2A-9A42-8A487EDE4224}" type="presOf" srcId="{0E84FB3B-A35F-4D14-B6FD-13745FE14EBA}" destId="{F5928A64-985B-41C6-B20F-36E9BF68C33D}" srcOrd="0" destOrd="0" presId="urn:microsoft.com/office/officeart/2005/8/layout/process4"/>
    <dgm:cxn modelId="{809E34F8-DD01-4A68-AA41-B87CC4E476EC}" type="presOf" srcId="{70D107BA-29DD-4A6D-9695-68B16F1354B6}" destId="{8813C877-8774-448A-AF27-B161A6A022C3}" srcOrd="0" destOrd="0" presId="urn:microsoft.com/office/officeart/2005/8/layout/process4"/>
    <dgm:cxn modelId="{A9E83BBE-7311-4D4A-A5CC-82018587E6FC}" srcId="{DA538C92-CC3E-41B8-90A7-56C4F8B8B028}" destId="{9141F45A-C55C-47C1-B88C-A60011C04E74}" srcOrd="2" destOrd="0" parTransId="{3F7A6329-F3C0-4A91-8401-7783777BAF2E}" sibTransId="{98D77DD1-A2FB-46E0-815F-AA727BD9E626}"/>
    <dgm:cxn modelId="{573B3136-DE80-479E-8847-F76E38736967}" srcId="{511E74FB-91E5-458E-A87A-6E389E19082B}" destId="{DA538C92-CC3E-41B8-90A7-56C4F8B8B028}" srcOrd="0" destOrd="0" parTransId="{628922F0-9F47-427F-A771-4732AF3FBC58}" sibTransId="{476E3AD1-7E3B-4F48-AF58-525015C614DC}"/>
    <dgm:cxn modelId="{479589C3-F953-472F-B290-D3012D5DEE10}" type="presOf" srcId="{DA538C92-CC3E-41B8-90A7-56C4F8B8B028}" destId="{D9E4F885-E85E-4CD8-9506-BC7E3D617A41}" srcOrd="0" destOrd="0" presId="urn:microsoft.com/office/officeart/2005/8/layout/process4"/>
    <dgm:cxn modelId="{ABDE96E5-1F9E-4792-851C-337E7BD3A244}" srcId="{511E74FB-91E5-458E-A87A-6E389E19082B}" destId="{C9A842BC-A7E0-4226-B5BA-1D359444DF2A}" srcOrd="3" destOrd="0" parTransId="{226EC81B-B9D5-44CA-B47C-30DA2EAA94E7}" sibTransId="{29A18176-F8A8-4620-A6BD-749BB135FA1E}"/>
    <dgm:cxn modelId="{AA499B00-6CD6-42FB-97FF-67B1CD548855}" type="presOf" srcId="{C9A842BC-A7E0-4226-B5BA-1D359444DF2A}" destId="{55921A78-601E-4CC8-8B67-F2985F41351B}" srcOrd="1" destOrd="0" presId="urn:microsoft.com/office/officeart/2005/8/layout/process4"/>
    <dgm:cxn modelId="{7570B547-66CF-4ABE-868E-9E17D9C98B05}" srcId="{6F1D987D-3CF8-4B05-B21B-D202D63E7AF0}" destId="{58C7728B-7890-43A6-A1D4-2CF34317FE8C}" srcOrd="1" destOrd="0" parTransId="{F99EE309-3DB9-4F23-8283-2BD52F0173A6}" sibTransId="{2A455D68-53B6-477E-B08B-85324D585DFF}"/>
    <dgm:cxn modelId="{B6F2069D-5703-44D6-AD4C-16E3FEAB64CE}" srcId="{511E74FB-91E5-458E-A87A-6E389E19082B}" destId="{70D107BA-29DD-4A6D-9695-68B16F1354B6}" srcOrd="2" destOrd="0" parTransId="{9A1F8A6C-10E6-4919-A5C9-9CB7A340380C}" sibTransId="{BAB94270-787A-4259-AB1C-82ACA608B0FE}"/>
    <dgm:cxn modelId="{539C98B3-53CD-48FB-BFE4-29BF873AAB62}" type="presOf" srcId="{3728D962-5521-4C0A-A3A7-24526AE5E1F5}" destId="{93E30286-CFB0-4609-97DF-BF4C6A7EDCC8}" srcOrd="0" destOrd="0" presId="urn:microsoft.com/office/officeart/2005/8/layout/process4"/>
    <dgm:cxn modelId="{A6898D0A-FAAF-4554-A89B-06E98E0E33C8}" type="presOf" srcId="{C846C713-7CDA-4F34-A6F3-526CBD20F1BF}" destId="{AA49B7DF-CC8C-4198-BF04-3E89AA728C6A}" srcOrd="0" destOrd="0" presId="urn:microsoft.com/office/officeart/2005/8/layout/process4"/>
    <dgm:cxn modelId="{5EF4F19E-94A4-4AB3-B899-53D280E57E8D}" type="presOf" srcId="{9141F45A-C55C-47C1-B88C-A60011C04E74}" destId="{8C963131-F9BE-4FC4-9BCF-8A7345B09F6C}" srcOrd="0" destOrd="0" presId="urn:microsoft.com/office/officeart/2005/8/layout/process4"/>
    <dgm:cxn modelId="{F883D725-424E-4EA8-89CC-50266215995D}" type="presOf" srcId="{CB531C76-52B0-4C10-8F0F-0DA4D26469FB}" destId="{CBB8AC93-F804-4188-BCB3-6317E2F95506}" srcOrd="1" destOrd="0" presId="urn:microsoft.com/office/officeart/2005/8/layout/process4"/>
    <dgm:cxn modelId="{76263A44-DF6F-4E2A-A3FD-65F70EB49F9F}" type="presOf" srcId="{70D107BA-29DD-4A6D-9695-68B16F1354B6}" destId="{E706CDBE-7658-444E-9286-92C0A9B39F93}" srcOrd="1" destOrd="0" presId="urn:microsoft.com/office/officeart/2005/8/layout/process4"/>
    <dgm:cxn modelId="{305CFF63-2B5D-4C36-AEAF-A9F81601400F}" type="presOf" srcId="{B38E4C52-4099-42EE-81DD-509A4DB460C3}" destId="{07C3E154-1186-4360-BE4F-A9158B382DC0}" srcOrd="0" destOrd="0" presId="urn:microsoft.com/office/officeart/2005/8/layout/process4"/>
    <dgm:cxn modelId="{6924167E-9738-4396-9280-7C485CC18EA6}" srcId="{511E74FB-91E5-458E-A87A-6E389E19082B}" destId="{C846C713-7CDA-4F34-A6F3-526CBD20F1BF}" srcOrd="5" destOrd="0" parTransId="{21C062C1-4DDE-4E16-94F4-19DD6D320B70}" sibTransId="{D089E8AB-4E48-45CE-A197-163866BF7DEA}"/>
    <dgm:cxn modelId="{C33E0E49-2586-4A9B-9D78-182429AE0798}" type="presOf" srcId="{C9A842BC-A7E0-4226-B5BA-1D359444DF2A}" destId="{9D674461-B1B7-4F82-B01E-1075704F7470}" srcOrd="0" destOrd="0" presId="urn:microsoft.com/office/officeart/2005/8/layout/process4"/>
    <dgm:cxn modelId="{D813D12B-8CA8-412E-A713-170971827736}" srcId="{511E74FB-91E5-458E-A87A-6E389E19082B}" destId="{CB531C76-52B0-4C10-8F0F-0DA4D26469FB}" srcOrd="6" destOrd="0" parTransId="{23926830-DC96-463A-939C-60567C4843C9}" sibTransId="{1F982D5D-5BD2-409D-AD3F-B1EE5E229B7B}"/>
    <dgm:cxn modelId="{5D100AAB-ADB2-4DFF-9D92-AA1DDF631145}" type="presOf" srcId="{984EEFB4-EDFE-4F7A-AF3C-4F65BE8512CD}" destId="{7A59FA9F-91CB-42AD-B6AE-E39B1BCCB38A}" srcOrd="0" destOrd="0" presId="urn:microsoft.com/office/officeart/2005/8/layout/process4"/>
    <dgm:cxn modelId="{F117DB20-6ADF-4561-8CEF-E672C29E5CDA}" srcId="{6F1D987D-3CF8-4B05-B21B-D202D63E7AF0}" destId="{F02EAB19-33D5-4EFA-8579-93AB0C5E845F}" srcOrd="2" destOrd="0" parTransId="{64D22DCB-A1D0-41F5-94FD-1699A580CB37}" sibTransId="{9844F8EE-5E37-4225-BB52-0D67266F40CA}"/>
    <dgm:cxn modelId="{4B84F096-9FDB-48E3-BE9F-596BBB7D56F8}" type="presOf" srcId="{6F1D987D-3CF8-4B05-B21B-D202D63E7AF0}" destId="{063F998D-9DDD-4AD7-A8FD-D2CEC6488C85}" srcOrd="1" destOrd="0" presId="urn:microsoft.com/office/officeart/2005/8/layout/process4"/>
    <dgm:cxn modelId="{7303DAFA-DFE4-4DCC-BE5F-2B0170AAFB79}" type="presOf" srcId="{FF6B3FBA-C8B7-4CB7-9E5F-C969377A44B4}" destId="{03F75C1E-5CF1-4808-A7E4-5D96EC7318E2}" srcOrd="0" destOrd="0" presId="urn:microsoft.com/office/officeart/2005/8/layout/process4"/>
    <dgm:cxn modelId="{16BFEC11-A981-4369-A269-BC0605598CA9}" type="presOf" srcId="{DA538C92-CC3E-41B8-90A7-56C4F8B8B028}" destId="{C9053C9B-6BC1-4003-88A2-9F70E6AB5DD9}" srcOrd="1" destOrd="0" presId="urn:microsoft.com/office/officeart/2005/8/layout/process4"/>
    <dgm:cxn modelId="{E727BAB8-4B88-4BA7-8D7E-B8E4C65A8A66}" type="presOf" srcId="{CE80DB2C-2B4B-4D16-BE32-D7FE6B409BDE}" destId="{9BE40CEC-C351-45DA-B4BA-5AF03498FA42}" srcOrd="0" destOrd="0" presId="urn:microsoft.com/office/officeart/2005/8/layout/process4"/>
    <dgm:cxn modelId="{526D7573-E1EF-4D57-8A71-25A2E8C3C147}" type="presOf" srcId="{CB531C76-52B0-4C10-8F0F-0DA4D26469FB}" destId="{9F36CF0C-AA81-42C7-9DE3-61C1D4C26E92}" srcOrd="0" destOrd="0" presId="urn:microsoft.com/office/officeart/2005/8/layout/process4"/>
    <dgm:cxn modelId="{3FB711F3-D351-4C0C-B306-C9BB421953FE}" type="presOf" srcId="{31D2F6E8-A958-4338-A2CE-81914CD58ABF}" destId="{B39C7AAA-AEA6-4648-A3BE-0CE701716AE8}" srcOrd="0" destOrd="0" presId="urn:microsoft.com/office/officeart/2005/8/layout/process4"/>
    <dgm:cxn modelId="{4EED5440-9D70-4834-B8CF-0FF3E6CA463E}" srcId="{70D107BA-29DD-4A6D-9695-68B16F1354B6}" destId="{FF6B3FBA-C8B7-4CB7-9E5F-C969377A44B4}" srcOrd="0" destOrd="0" parTransId="{9BD66FD4-D307-4497-9D1B-847AED23DF22}" sibTransId="{4856F77C-7187-4322-9E57-7211F3C5DDFA}"/>
    <dgm:cxn modelId="{776DF692-260A-42FD-BB11-97B4DC7F353A}" type="presOf" srcId="{6F1D987D-3CF8-4B05-B21B-D202D63E7AF0}" destId="{8EE25349-0DE7-4F98-91E6-DBE944CD7DA7}" srcOrd="0" destOrd="0" presId="urn:microsoft.com/office/officeart/2005/8/layout/process4"/>
    <dgm:cxn modelId="{C9A2C866-F2BA-4A6F-A64D-1CC7F1CF763B}" srcId="{CB531C76-52B0-4C10-8F0F-0DA4D26469FB}" destId="{0E84FB3B-A35F-4D14-B6FD-13745FE14EBA}" srcOrd="0" destOrd="0" parTransId="{A0786160-852F-4089-B676-BFA8E57C8C57}" sibTransId="{B14C3997-70E1-4929-A5E3-68C4A5B0AA70}"/>
    <dgm:cxn modelId="{86FB4DA5-0E63-4780-9A51-590DAF76CC27}" srcId="{DA538C92-CC3E-41B8-90A7-56C4F8B8B028}" destId="{31D2F6E8-A958-4338-A2CE-81914CD58ABF}" srcOrd="0" destOrd="0" parTransId="{04B0DE77-B934-4256-BFDB-03424D246561}" sibTransId="{AE009725-243E-402D-9BCF-E32E521C3DAA}"/>
    <dgm:cxn modelId="{1A519F2D-8C5A-4756-8707-384AC20A611A}" srcId="{C9A842BC-A7E0-4226-B5BA-1D359444DF2A}" destId="{CE80DB2C-2B4B-4D16-BE32-D7FE6B409BDE}" srcOrd="0" destOrd="0" parTransId="{9F2EEC28-BF95-4C7D-8ECC-10063B384843}" sibTransId="{DAFF9750-D6EE-40FB-A0EE-5617EC91B438}"/>
    <dgm:cxn modelId="{C3BE9FD5-A65F-4ED1-B1BC-756CA5D30392}" srcId="{511E74FB-91E5-458E-A87A-6E389E19082B}" destId="{984EEFB4-EDFE-4F7A-AF3C-4F65BE8512CD}" srcOrd="4" destOrd="0" parTransId="{2842D1A5-9C24-4794-8CC5-30F760CD9C7A}" sibTransId="{B52AD38E-5287-4CFE-8D54-09E2FF391FD3}"/>
    <dgm:cxn modelId="{1D3DAFB6-D812-4893-B1B7-C7E78DAE868A}" type="presOf" srcId="{F02EAB19-33D5-4EFA-8579-93AB0C5E845F}" destId="{166C3B03-F40B-47A4-8CB7-A22563C651D9}" srcOrd="0" destOrd="0" presId="urn:microsoft.com/office/officeart/2005/8/layout/process4"/>
    <dgm:cxn modelId="{661B94C1-1E12-472A-9152-79530243BEEB}" type="presOf" srcId="{CF746E3D-D7E9-4315-BF79-C95DA8DCD3AA}" destId="{B0859654-1F22-4DB9-968F-E4616E9D1F86}" srcOrd="0" destOrd="0" presId="urn:microsoft.com/office/officeart/2005/8/layout/process4"/>
    <dgm:cxn modelId="{47425948-B238-4D58-A775-4637548806B8}" type="presParOf" srcId="{86FEC1FA-2D70-439B-B6B7-BEE5CE2F5793}" destId="{2722A4F7-C4B5-42D8-9D67-20C796ACAB2E}" srcOrd="0" destOrd="0" presId="urn:microsoft.com/office/officeart/2005/8/layout/process4"/>
    <dgm:cxn modelId="{ECB6F216-7767-4F14-BE9F-5F5F201EF4B4}" type="presParOf" srcId="{2722A4F7-C4B5-42D8-9D67-20C796ACAB2E}" destId="{B0859654-1F22-4DB9-968F-E4616E9D1F86}" srcOrd="0" destOrd="0" presId="urn:microsoft.com/office/officeart/2005/8/layout/process4"/>
    <dgm:cxn modelId="{C73748A1-435E-4DDE-878E-04F5CF6366B7}" type="presParOf" srcId="{86FEC1FA-2D70-439B-B6B7-BEE5CE2F5793}" destId="{44B47081-3AA3-4160-9DD8-F9171C09E730}" srcOrd="1" destOrd="0" presId="urn:microsoft.com/office/officeart/2005/8/layout/process4"/>
    <dgm:cxn modelId="{5331181B-2629-4083-99D9-06A6848F3D84}" type="presParOf" srcId="{86FEC1FA-2D70-439B-B6B7-BEE5CE2F5793}" destId="{568C8236-0436-441C-ADD6-E33C266AEE7C}" srcOrd="2" destOrd="0" presId="urn:microsoft.com/office/officeart/2005/8/layout/process4"/>
    <dgm:cxn modelId="{5B997D74-B9C1-48A9-8296-6C75244EDC12}" type="presParOf" srcId="{568C8236-0436-441C-ADD6-E33C266AEE7C}" destId="{9F36CF0C-AA81-42C7-9DE3-61C1D4C26E92}" srcOrd="0" destOrd="0" presId="urn:microsoft.com/office/officeart/2005/8/layout/process4"/>
    <dgm:cxn modelId="{6A335FB3-1BDC-4D17-8AA7-657682FDAAF2}" type="presParOf" srcId="{568C8236-0436-441C-ADD6-E33C266AEE7C}" destId="{CBB8AC93-F804-4188-BCB3-6317E2F95506}" srcOrd="1" destOrd="0" presId="urn:microsoft.com/office/officeart/2005/8/layout/process4"/>
    <dgm:cxn modelId="{10784612-D422-4025-B651-FB6080E54AB0}" type="presParOf" srcId="{568C8236-0436-441C-ADD6-E33C266AEE7C}" destId="{CAE1DF50-B6EF-49DD-871F-B3C19EAF79C4}" srcOrd="2" destOrd="0" presId="urn:microsoft.com/office/officeart/2005/8/layout/process4"/>
    <dgm:cxn modelId="{6DBD61CE-0CC7-4F6F-8F03-AF0A4215B567}" type="presParOf" srcId="{CAE1DF50-B6EF-49DD-871F-B3C19EAF79C4}" destId="{F5928A64-985B-41C6-B20F-36E9BF68C33D}" srcOrd="0" destOrd="0" presId="urn:microsoft.com/office/officeart/2005/8/layout/process4"/>
    <dgm:cxn modelId="{684C57A7-B597-46F4-BF63-9E002EB7661E}" type="presParOf" srcId="{86FEC1FA-2D70-439B-B6B7-BEE5CE2F5793}" destId="{0235016D-5EE3-41FD-AA07-90B2AC018344}" srcOrd="3" destOrd="0" presId="urn:microsoft.com/office/officeart/2005/8/layout/process4"/>
    <dgm:cxn modelId="{F7D4143A-061B-4AB0-8D74-F02D7EAEEDE7}" type="presParOf" srcId="{86FEC1FA-2D70-439B-B6B7-BEE5CE2F5793}" destId="{880D4943-0914-40D4-8C3D-2EC9DC6F14FA}" srcOrd="4" destOrd="0" presId="urn:microsoft.com/office/officeart/2005/8/layout/process4"/>
    <dgm:cxn modelId="{1CA2272D-614D-44AB-905E-7C2DC4E0B93C}" type="presParOf" srcId="{880D4943-0914-40D4-8C3D-2EC9DC6F14FA}" destId="{AA49B7DF-CC8C-4198-BF04-3E89AA728C6A}" srcOrd="0" destOrd="0" presId="urn:microsoft.com/office/officeart/2005/8/layout/process4"/>
    <dgm:cxn modelId="{866CAC4F-1A41-4D8A-AE4A-4A82EEB29A7A}" type="presParOf" srcId="{86FEC1FA-2D70-439B-B6B7-BEE5CE2F5793}" destId="{2E35A7A6-7F9D-4ECB-A2A2-37BEE307BB0B}" srcOrd="5" destOrd="0" presId="urn:microsoft.com/office/officeart/2005/8/layout/process4"/>
    <dgm:cxn modelId="{AE8F885C-FF8A-4726-8686-39B30EA566B5}" type="presParOf" srcId="{86FEC1FA-2D70-439B-B6B7-BEE5CE2F5793}" destId="{3B783F8F-63C9-4F4C-A296-6CDECC4A6384}" srcOrd="6" destOrd="0" presId="urn:microsoft.com/office/officeart/2005/8/layout/process4"/>
    <dgm:cxn modelId="{547F2837-A3D4-4C9A-A158-E61BAE7B0224}" type="presParOf" srcId="{3B783F8F-63C9-4F4C-A296-6CDECC4A6384}" destId="{7A59FA9F-91CB-42AD-B6AE-E39B1BCCB38A}" srcOrd="0" destOrd="0" presId="urn:microsoft.com/office/officeart/2005/8/layout/process4"/>
    <dgm:cxn modelId="{0ACE71AE-3E71-4654-9D35-B7308E8AAAA7}" type="presParOf" srcId="{86FEC1FA-2D70-439B-B6B7-BEE5CE2F5793}" destId="{37E1CE6B-0EB2-4A54-9928-D93274360067}" srcOrd="7" destOrd="0" presId="urn:microsoft.com/office/officeart/2005/8/layout/process4"/>
    <dgm:cxn modelId="{FE5C0ACB-DB8E-4DFE-8854-96B1DDE1E27E}" type="presParOf" srcId="{86FEC1FA-2D70-439B-B6B7-BEE5CE2F5793}" destId="{E57971D1-28ED-44E4-90A9-C46DB71FE3A0}" srcOrd="8" destOrd="0" presId="urn:microsoft.com/office/officeart/2005/8/layout/process4"/>
    <dgm:cxn modelId="{729D24E1-8E05-4D5B-8BD8-D4C9EA99BCD8}" type="presParOf" srcId="{E57971D1-28ED-44E4-90A9-C46DB71FE3A0}" destId="{9D674461-B1B7-4F82-B01E-1075704F7470}" srcOrd="0" destOrd="0" presId="urn:microsoft.com/office/officeart/2005/8/layout/process4"/>
    <dgm:cxn modelId="{B1173D03-5180-4487-98BC-D4DC642A24CC}" type="presParOf" srcId="{E57971D1-28ED-44E4-90A9-C46DB71FE3A0}" destId="{55921A78-601E-4CC8-8B67-F2985F41351B}" srcOrd="1" destOrd="0" presId="urn:microsoft.com/office/officeart/2005/8/layout/process4"/>
    <dgm:cxn modelId="{BE0DBA58-9FF4-4CF6-B552-00E5B57DCD39}" type="presParOf" srcId="{E57971D1-28ED-44E4-90A9-C46DB71FE3A0}" destId="{2886921F-B4C1-4C13-823D-C3998EE2961D}" srcOrd="2" destOrd="0" presId="urn:microsoft.com/office/officeart/2005/8/layout/process4"/>
    <dgm:cxn modelId="{5001DA0D-784C-46CD-979C-3AFAD3ABDC4C}" type="presParOf" srcId="{2886921F-B4C1-4C13-823D-C3998EE2961D}" destId="{9BE40CEC-C351-45DA-B4BA-5AF03498FA42}" srcOrd="0" destOrd="0" presId="urn:microsoft.com/office/officeart/2005/8/layout/process4"/>
    <dgm:cxn modelId="{075CA9AA-299E-4FD5-907E-53B198251578}" type="presParOf" srcId="{86FEC1FA-2D70-439B-B6B7-BEE5CE2F5793}" destId="{41E07519-B3FB-45C7-9D78-759AAB979ADF}" srcOrd="9" destOrd="0" presId="urn:microsoft.com/office/officeart/2005/8/layout/process4"/>
    <dgm:cxn modelId="{9594D5D8-91F2-4F88-ACEA-DE35A9FA4DDD}" type="presParOf" srcId="{86FEC1FA-2D70-439B-B6B7-BEE5CE2F5793}" destId="{7465C370-7422-4DD4-889A-C85914120354}" srcOrd="10" destOrd="0" presId="urn:microsoft.com/office/officeart/2005/8/layout/process4"/>
    <dgm:cxn modelId="{101D5949-38D9-4E7B-8D2B-1A763F517ACF}" type="presParOf" srcId="{7465C370-7422-4DD4-889A-C85914120354}" destId="{8813C877-8774-448A-AF27-B161A6A022C3}" srcOrd="0" destOrd="0" presId="urn:microsoft.com/office/officeart/2005/8/layout/process4"/>
    <dgm:cxn modelId="{CE90CAD4-CA53-4686-A9A7-54FF62E92DD1}" type="presParOf" srcId="{7465C370-7422-4DD4-889A-C85914120354}" destId="{E706CDBE-7658-444E-9286-92C0A9B39F93}" srcOrd="1" destOrd="0" presId="urn:microsoft.com/office/officeart/2005/8/layout/process4"/>
    <dgm:cxn modelId="{4FC2F0AB-8C32-4099-AB8C-48E34AB7CAA5}" type="presParOf" srcId="{7465C370-7422-4DD4-889A-C85914120354}" destId="{15F50778-2116-42B5-B291-AA3F5BA80807}" srcOrd="2" destOrd="0" presId="urn:microsoft.com/office/officeart/2005/8/layout/process4"/>
    <dgm:cxn modelId="{2AB0C9EF-E37D-4898-BA29-1C7FE45BE531}" type="presParOf" srcId="{15F50778-2116-42B5-B291-AA3F5BA80807}" destId="{03F75C1E-5CF1-4808-A7E4-5D96EC7318E2}" srcOrd="0" destOrd="0" presId="urn:microsoft.com/office/officeart/2005/8/layout/process4"/>
    <dgm:cxn modelId="{3BDFED26-242B-467D-960B-D26C24C87666}" type="presParOf" srcId="{86FEC1FA-2D70-439B-B6B7-BEE5CE2F5793}" destId="{F99DEA2A-B034-48C7-BA5E-2E624F9E9034}" srcOrd="11" destOrd="0" presId="urn:microsoft.com/office/officeart/2005/8/layout/process4"/>
    <dgm:cxn modelId="{005CE9D2-4B62-4173-8FD4-DA7242B73898}" type="presParOf" srcId="{86FEC1FA-2D70-439B-B6B7-BEE5CE2F5793}" destId="{F08697AE-C0A7-466A-8762-04CACF34B9E4}" srcOrd="12" destOrd="0" presId="urn:microsoft.com/office/officeart/2005/8/layout/process4"/>
    <dgm:cxn modelId="{3785C898-8C90-4506-8740-1E3BEAE77A60}" type="presParOf" srcId="{F08697AE-C0A7-466A-8762-04CACF34B9E4}" destId="{8EE25349-0DE7-4F98-91E6-DBE944CD7DA7}" srcOrd="0" destOrd="0" presId="urn:microsoft.com/office/officeart/2005/8/layout/process4"/>
    <dgm:cxn modelId="{CF6B83A6-54E7-4CC7-AFBD-17C562BB2B5C}" type="presParOf" srcId="{F08697AE-C0A7-466A-8762-04CACF34B9E4}" destId="{063F998D-9DDD-4AD7-A8FD-D2CEC6488C85}" srcOrd="1" destOrd="0" presId="urn:microsoft.com/office/officeart/2005/8/layout/process4"/>
    <dgm:cxn modelId="{4BE7D0FB-ACB0-4024-A420-B7E752B4F153}" type="presParOf" srcId="{F08697AE-C0A7-466A-8762-04CACF34B9E4}" destId="{C067BB7E-DB41-4293-B665-11F7DD0D4318}" srcOrd="2" destOrd="0" presId="urn:microsoft.com/office/officeart/2005/8/layout/process4"/>
    <dgm:cxn modelId="{0B3B611A-99A8-43C0-9BED-4CB65C93F446}" type="presParOf" srcId="{C067BB7E-DB41-4293-B665-11F7DD0D4318}" destId="{07C3E154-1186-4360-BE4F-A9158B382DC0}" srcOrd="0" destOrd="0" presId="urn:microsoft.com/office/officeart/2005/8/layout/process4"/>
    <dgm:cxn modelId="{1EC3BECE-D394-40F0-ACE8-AAA9B49A05FF}" type="presParOf" srcId="{C067BB7E-DB41-4293-B665-11F7DD0D4318}" destId="{30EDDDD6-5545-4964-947B-ABA09D76F07D}" srcOrd="1" destOrd="0" presId="urn:microsoft.com/office/officeart/2005/8/layout/process4"/>
    <dgm:cxn modelId="{5B1A8C0F-F8AC-4911-917E-4361B3694E47}" type="presParOf" srcId="{C067BB7E-DB41-4293-B665-11F7DD0D4318}" destId="{166C3B03-F40B-47A4-8CB7-A22563C651D9}" srcOrd="2" destOrd="0" presId="urn:microsoft.com/office/officeart/2005/8/layout/process4"/>
    <dgm:cxn modelId="{22535E3C-72AA-4F73-8D81-4DC45B810B9E}" type="presParOf" srcId="{86FEC1FA-2D70-439B-B6B7-BEE5CE2F5793}" destId="{F1C03FB1-EA42-488A-A057-F140B1A4B7DC}" srcOrd="13" destOrd="0" presId="urn:microsoft.com/office/officeart/2005/8/layout/process4"/>
    <dgm:cxn modelId="{1DA01473-5630-4A7A-A650-4DB09E071753}" type="presParOf" srcId="{86FEC1FA-2D70-439B-B6B7-BEE5CE2F5793}" destId="{664AE281-E24B-4EEE-B6B0-62950DA5F203}" srcOrd="14" destOrd="0" presId="urn:microsoft.com/office/officeart/2005/8/layout/process4"/>
    <dgm:cxn modelId="{BD9D95E5-0DCD-497C-9E2B-C79908D9C181}" type="presParOf" srcId="{664AE281-E24B-4EEE-B6B0-62950DA5F203}" destId="{D9E4F885-E85E-4CD8-9506-BC7E3D617A41}" srcOrd="0" destOrd="0" presId="urn:microsoft.com/office/officeart/2005/8/layout/process4"/>
    <dgm:cxn modelId="{458B8274-4B73-4CEB-82A8-922E629F20A0}" type="presParOf" srcId="{664AE281-E24B-4EEE-B6B0-62950DA5F203}" destId="{C9053C9B-6BC1-4003-88A2-9F70E6AB5DD9}" srcOrd="1" destOrd="0" presId="urn:microsoft.com/office/officeart/2005/8/layout/process4"/>
    <dgm:cxn modelId="{BAD15B27-B306-4396-84D9-BC4161BDA1D0}" type="presParOf" srcId="{664AE281-E24B-4EEE-B6B0-62950DA5F203}" destId="{0F4FA8CC-B8B3-43D8-837E-929C55E54B97}" srcOrd="2" destOrd="0" presId="urn:microsoft.com/office/officeart/2005/8/layout/process4"/>
    <dgm:cxn modelId="{88D21C8F-F69E-46B1-A140-7020E5AC72C9}" type="presParOf" srcId="{0F4FA8CC-B8B3-43D8-837E-929C55E54B97}" destId="{B39C7AAA-AEA6-4648-A3BE-0CE701716AE8}" srcOrd="0" destOrd="0" presId="urn:microsoft.com/office/officeart/2005/8/layout/process4"/>
    <dgm:cxn modelId="{7D4430B0-D13E-4CDD-A930-780F56847216}" type="presParOf" srcId="{0F4FA8CC-B8B3-43D8-837E-929C55E54B97}" destId="{93E30286-CFB0-4609-97DF-BF4C6A7EDCC8}" srcOrd="1" destOrd="0" presId="urn:microsoft.com/office/officeart/2005/8/layout/process4"/>
    <dgm:cxn modelId="{B19E7A5A-5E02-4536-A96A-6A2E47CE4F67}" type="presParOf" srcId="{0F4FA8CC-B8B3-43D8-837E-929C55E54B97}" destId="{8C963131-F9BE-4FC4-9BCF-8A7345B09F6C}" srcOrd="2" destOrd="0" presId="urn:microsoft.com/office/officeart/2005/8/layout/process4"/>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EDF7AB-34B9-4F39-858E-3B34A0C72352}">
      <dsp:nvSpPr>
        <dsp:cNvPr id="0" name=""/>
        <dsp:cNvSpPr/>
      </dsp:nvSpPr>
      <dsp:spPr>
        <a:xfrm>
          <a:off x="345839" y="1445"/>
          <a:ext cx="1098584" cy="439433"/>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4445" rIns="0" bIns="4445" numCol="1" spcCol="1270" anchor="ctr" anchorCtr="0">
          <a:noAutofit/>
        </a:bodyPr>
        <a:lstStyle/>
        <a:p>
          <a:pPr lvl="0" algn="ctr" defTabSz="311150">
            <a:lnSpc>
              <a:spcPct val="90000"/>
            </a:lnSpc>
            <a:spcBef>
              <a:spcPct val="0"/>
            </a:spcBef>
            <a:spcAft>
              <a:spcPct val="35000"/>
            </a:spcAft>
          </a:pPr>
          <a:r>
            <a:rPr lang="en-US" sz="700" kern="1200"/>
            <a:t>Introduction</a:t>
          </a:r>
        </a:p>
      </dsp:txBody>
      <dsp:txXfrm>
        <a:off x="565556" y="1445"/>
        <a:ext cx="659151" cy="439433"/>
      </dsp:txXfrm>
    </dsp:sp>
    <dsp:sp modelId="{A9BCC3BB-95D5-459F-A5BC-BE96559CC52E}">
      <dsp:nvSpPr>
        <dsp:cNvPr id="0" name=""/>
        <dsp:cNvSpPr/>
      </dsp:nvSpPr>
      <dsp:spPr>
        <a:xfrm>
          <a:off x="1301608" y="38796"/>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Study Purpose and Rationale</a:t>
          </a:r>
        </a:p>
      </dsp:txBody>
      <dsp:txXfrm>
        <a:off x="1483973" y="38796"/>
        <a:ext cx="547095" cy="364729"/>
      </dsp:txXfrm>
    </dsp:sp>
    <dsp:sp modelId="{58996C73-9199-4E6A-B5AD-213840619717}">
      <dsp:nvSpPr>
        <dsp:cNvPr id="0" name=""/>
        <dsp:cNvSpPr/>
      </dsp:nvSpPr>
      <dsp:spPr>
        <a:xfrm>
          <a:off x="2085777" y="38796"/>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Problem Statement of the Study</a:t>
          </a:r>
        </a:p>
      </dsp:txBody>
      <dsp:txXfrm>
        <a:off x="2268142" y="38796"/>
        <a:ext cx="547095" cy="364729"/>
      </dsp:txXfrm>
    </dsp:sp>
    <dsp:sp modelId="{BF656E41-A256-4FDD-908F-93603420C9B7}">
      <dsp:nvSpPr>
        <dsp:cNvPr id="0" name=""/>
        <dsp:cNvSpPr/>
      </dsp:nvSpPr>
      <dsp:spPr>
        <a:xfrm>
          <a:off x="2869946" y="38796"/>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Research Questions</a:t>
          </a:r>
        </a:p>
      </dsp:txBody>
      <dsp:txXfrm>
        <a:off x="3052311" y="38796"/>
        <a:ext cx="547095" cy="364729"/>
      </dsp:txXfrm>
    </dsp:sp>
    <dsp:sp modelId="{4780117A-93D0-483C-BA2E-1FBAFB49708C}">
      <dsp:nvSpPr>
        <dsp:cNvPr id="0" name=""/>
        <dsp:cNvSpPr/>
      </dsp:nvSpPr>
      <dsp:spPr>
        <a:xfrm>
          <a:off x="3654116" y="38796"/>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Research Aim and Objectives</a:t>
          </a:r>
        </a:p>
      </dsp:txBody>
      <dsp:txXfrm>
        <a:off x="3836481" y="38796"/>
        <a:ext cx="547095" cy="364729"/>
      </dsp:txXfrm>
    </dsp:sp>
    <dsp:sp modelId="{981222F4-1714-40CF-86DF-7D1C768015D0}">
      <dsp:nvSpPr>
        <dsp:cNvPr id="0" name=""/>
        <dsp:cNvSpPr/>
      </dsp:nvSpPr>
      <dsp:spPr>
        <a:xfrm>
          <a:off x="4438285" y="38796"/>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Study Limitations</a:t>
          </a:r>
        </a:p>
      </dsp:txBody>
      <dsp:txXfrm>
        <a:off x="4620650" y="38796"/>
        <a:ext cx="547095" cy="364729"/>
      </dsp:txXfrm>
    </dsp:sp>
    <dsp:sp modelId="{6C0B5F73-4928-48A3-9A5B-99B6022466B3}">
      <dsp:nvSpPr>
        <dsp:cNvPr id="0" name=""/>
        <dsp:cNvSpPr/>
      </dsp:nvSpPr>
      <dsp:spPr>
        <a:xfrm>
          <a:off x="345839" y="502399"/>
          <a:ext cx="1098584" cy="439433"/>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4445" rIns="0" bIns="4445" numCol="1" spcCol="1270" anchor="ctr" anchorCtr="0">
          <a:noAutofit/>
        </a:bodyPr>
        <a:lstStyle/>
        <a:p>
          <a:pPr lvl="0" algn="ctr" defTabSz="311150">
            <a:lnSpc>
              <a:spcPct val="90000"/>
            </a:lnSpc>
            <a:spcBef>
              <a:spcPct val="0"/>
            </a:spcBef>
            <a:spcAft>
              <a:spcPct val="35000"/>
            </a:spcAft>
          </a:pPr>
          <a:r>
            <a:rPr lang="en-US" sz="700" kern="1200"/>
            <a:t>Literature Review</a:t>
          </a:r>
        </a:p>
      </dsp:txBody>
      <dsp:txXfrm>
        <a:off x="565556" y="502399"/>
        <a:ext cx="659151" cy="439433"/>
      </dsp:txXfrm>
    </dsp:sp>
    <dsp:sp modelId="{E30DBE7A-4C0B-4A26-A470-EACBB7B247CF}">
      <dsp:nvSpPr>
        <dsp:cNvPr id="0" name=""/>
        <dsp:cNvSpPr/>
      </dsp:nvSpPr>
      <dsp:spPr>
        <a:xfrm>
          <a:off x="1301608" y="539751"/>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Theoretical Background</a:t>
          </a:r>
        </a:p>
      </dsp:txBody>
      <dsp:txXfrm>
        <a:off x="1483973" y="539751"/>
        <a:ext cx="547095" cy="364729"/>
      </dsp:txXfrm>
    </dsp:sp>
    <dsp:sp modelId="{2BD924CB-AB29-4666-8325-41D7434338CC}">
      <dsp:nvSpPr>
        <dsp:cNvPr id="0" name=""/>
        <dsp:cNvSpPr/>
      </dsp:nvSpPr>
      <dsp:spPr>
        <a:xfrm>
          <a:off x="2085777" y="539751"/>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Conceptual Model</a:t>
          </a:r>
        </a:p>
      </dsp:txBody>
      <dsp:txXfrm>
        <a:off x="2268142" y="539751"/>
        <a:ext cx="547095" cy="364729"/>
      </dsp:txXfrm>
    </dsp:sp>
    <dsp:sp modelId="{8C566554-3C76-42FF-B6E6-F0AC327D6CE4}">
      <dsp:nvSpPr>
        <dsp:cNvPr id="0" name=""/>
        <dsp:cNvSpPr/>
      </dsp:nvSpPr>
      <dsp:spPr>
        <a:xfrm>
          <a:off x="2869946" y="539751"/>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Research Justifications</a:t>
          </a:r>
        </a:p>
      </dsp:txBody>
      <dsp:txXfrm>
        <a:off x="3052311" y="539751"/>
        <a:ext cx="547095" cy="364729"/>
      </dsp:txXfrm>
    </dsp:sp>
    <dsp:sp modelId="{5B184D07-0A88-47A6-B221-D415FDFABD12}">
      <dsp:nvSpPr>
        <dsp:cNvPr id="0" name=""/>
        <dsp:cNvSpPr/>
      </dsp:nvSpPr>
      <dsp:spPr>
        <a:xfrm>
          <a:off x="345839" y="1003353"/>
          <a:ext cx="1098584" cy="439433"/>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4445" rIns="0" bIns="4445" numCol="1" spcCol="1270" anchor="ctr" anchorCtr="0">
          <a:noAutofit/>
        </a:bodyPr>
        <a:lstStyle/>
        <a:p>
          <a:pPr lvl="0" algn="ctr" defTabSz="311150">
            <a:lnSpc>
              <a:spcPct val="90000"/>
            </a:lnSpc>
            <a:spcBef>
              <a:spcPct val="0"/>
            </a:spcBef>
            <a:spcAft>
              <a:spcPct val="35000"/>
            </a:spcAft>
          </a:pPr>
          <a:r>
            <a:rPr lang="en-US" sz="700" kern="1200"/>
            <a:t>Research Method</a:t>
          </a:r>
        </a:p>
      </dsp:txBody>
      <dsp:txXfrm>
        <a:off x="565556" y="1003353"/>
        <a:ext cx="659151" cy="439433"/>
      </dsp:txXfrm>
    </dsp:sp>
    <dsp:sp modelId="{C13D0280-D225-4D55-AA48-1BA2F5662326}">
      <dsp:nvSpPr>
        <dsp:cNvPr id="0" name=""/>
        <dsp:cNvSpPr/>
      </dsp:nvSpPr>
      <dsp:spPr>
        <a:xfrm>
          <a:off x="1301608" y="1040705"/>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Selection of Research Questionnaire</a:t>
          </a:r>
        </a:p>
      </dsp:txBody>
      <dsp:txXfrm>
        <a:off x="1483973" y="1040705"/>
        <a:ext cx="547095" cy="364729"/>
      </dsp:txXfrm>
    </dsp:sp>
    <dsp:sp modelId="{5CE68C69-B4BB-4EF8-A2CB-2BDEC5931A53}">
      <dsp:nvSpPr>
        <dsp:cNvPr id="0" name=""/>
        <dsp:cNvSpPr/>
      </dsp:nvSpPr>
      <dsp:spPr>
        <a:xfrm>
          <a:off x="2085777" y="1040705"/>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Designing a Questionnaire Protocol</a:t>
          </a:r>
        </a:p>
      </dsp:txBody>
      <dsp:txXfrm>
        <a:off x="2268142" y="1040705"/>
        <a:ext cx="547095" cy="364729"/>
      </dsp:txXfrm>
    </dsp:sp>
    <dsp:sp modelId="{0325C4A5-5290-4E8E-9E1B-CE3196EA5A0E}">
      <dsp:nvSpPr>
        <dsp:cNvPr id="0" name=""/>
        <dsp:cNvSpPr/>
      </dsp:nvSpPr>
      <dsp:spPr>
        <a:xfrm>
          <a:off x="2869946" y="1040705"/>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Sampling Procedure and Sample Size Determination</a:t>
          </a:r>
        </a:p>
      </dsp:txBody>
      <dsp:txXfrm>
        <a:off x="3052311" y="1040705"/>
        <a:ext cx="547095" cy="364729"/>
      </dsp:txXfrm>
    </dsp:sp>
    <dsp:sp modelId="{5341C687-A37B-4091-9D11-E57D7461F999}">
      <dsp:nvSpPr>
        <dsp:cNvPr id="0" name=""/>
        <dsp:cNvSpPr/>
      </dsp:nvSpPr>
      <dsp:spPr>
        <a:xfrm>
          <a:off x="3654116" y="1040705"/>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Data Collection</a:t>
          </a:r>
        </a:p>
      </dsp:txBody>
      <dsp:txXfrm>
        <a:off x="3836481" y="1040705"/>
        <a:ext cx="547095" cy="364729"/>
      </dsp:txXfrm>
    </dsp:sp>
    <dsp:sp modelId="{D8A0F744-6552-4227-B57A-20AEC3004B47}">
      <dsp:nvSpPr>
        <dsp:cNvPr id="0" name=""/>
        <dsp:cNvSpPr/>
      </dsp:nvSpPr>
      <dsp:spPr>
        <a:xfrm>
          <a:off x="4438285" y="1040705"/>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Data Analysis</a:t>
          </a:r>
        </a:p>
      </dsp:txBody>
      <dsp:txXfrm>
        <a:off x="4620650" y="1040705"/>
        <a:ext cx="547095" cy="364729"/>
      </dsp:txXfrm>
    </dsp:sp>
    <dsp:sp modelId="{86683992-C652-4192-B4DA-7F01DEF76BD0}">
      <dsp:nvSpPr>
        <dsp:cNvPr id="0" name=""/>
        <dsp:cNvSpPr/>
      </dsp:nvSpPr>
      <dsp:spPr>
        <a:xfrm>
          <a:off x="345839" y="1504308"/>
          <a:ext cx="1098584" cy="439433"/>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4445" rIns="0" bIns="4445" numCol="1" spcCol="1270" anchor="ctr" anchorCtr="0">
          <a:noAutofit/>
        </a:bodyPr>
        <a:lstStyle/>
        <a:p>
          <a:pPr lvl="0" algn="ctr" defTabSz="311150">
            <a:lnSpc>
              <a:spcPct val="90000"/>
            </a:lnSpc>
            <a:spcBef>
              <a:spcPct val="0"/>
            </a:spcBef>
            <a:spcAft>
              <a:spcPct val="35000"/>
            </a:spcAft>
          </a:pPr>
          <a:r>
            <a:rPr lang="en-US" sz="700" kern="1200"/>
            <a:t>Finding Analysis and Synthesis of Information</a:t>
          </a:r>
        </a:p>
      </dsp:txBody>
      <dsp:txXfrm>
        <a:off x="565556" y="1504308"/>
        <a:ext cx="659151" cy="439433"/>
      </dsp:txXfrm>
    </dsp:sp>
    <dsp:sp modelId="{79C369FB-9A81-40D0-9219-DD2E4D5C01F0}">
      <dsp:nvSpPr>
        <dsp:cNvPr id="0" name=""/>
        <dsp:cNvSpPr/>
      </dsp:nvSpPr>
      <dsp:spPr>
        <a:xfrm>
          <a:off x="1301608" y="1541660"/>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Results Presentation and Analysis</a:t>
          </a:r>
        </a:p>
      </dsp:txBody>
      <dsp:txXfrm>
        <a:off x="1483973" y="1541660"/>
        <a:ext cx="547095" cy="364729"/>
      </dsp:txXfrm>
    </dsp:sp>
    <dsp:sp modelId="{73F034B0-6B1C-4E68-BE1B-68DC4110520C}">
      <dsp:nvSpPr>
        <dsp:cNvPr id="0" name=""/>
        <dsp:cNvSpPr/>
      </dsp:nvSpPr>
      <dsp:spPr>
        <a:xfrm>
          <a:off x="2085777" y="1541660"/>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Conducting Descriptive and Inferential Tests</a:t>
          </a:r>
        </a:p>
      </dsp:txBody>
      <dsp:txXfrm>
        <a:off x="2268142" y="1541660"/>
        <a:ext cx="547095" cy="364729"/>
      </dsp:txXfrm>
    </dsp:sp>
    <dsp:sp modelId="{B0AFBA40-BAED-48A0-80D4-EAB973A64F6D}">
      <dsp:nvSpPr>
        <dsp:cNvPr id="0" name=""/>
        <dsp:cNvSpPr/>
      </dsp:nvSpPr>
      <dsp:spPr>
        <a:xfrm>
          <a:off x="345839" y="2005262"/>
          <a:ext cx="1098584" cy="439433"/>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4445" rIns="0" bIns="4445" numCol="1" spcCol="1270" anchor="ctr" anchorCtr="0">
          <a:noAutofit/>
        </a:bodyPr>
        <a:lstStyle/>
        <a:p>
          <a:pPr lvl="0" algn="ctr" defTabSz="311150">
            <a:lnSpc>
              <a:spcPct val="90000"/>
            </a:lnSpc>
            <a:spcBef>
              <a:spcPct val="0"/>
            </a:spcBef>
            <a:spcAft>
              <a:spcPct val="35000"/>
            </a:spcAft>
          </a:pPr>
          <a:r>
            <a:rPr lang="en-US" sz="700" kern="1200"/>
            <a:t>Discussion</a:t>
          </a:r>
        </a:p>
      </dsp:txBody>
      <dsp:txXfrm>
        <a:off x="565556" y="2005262"/>
        <a:ext cx="659151" cy="439433"/>
      </dsp:txXfrm>
    </dsp:sp>
    <dsp:sp modelId="{7FF87822-1635-4158-B9CB-D7D08CCCD79B}">
      <dsp:nvSpPr>
        <dsp:cNvPr id="0" name=""/>
        <dsp:cNvSpPr/>
      </dsp:nvSpPr>
      <dsp:spPr>
        <a:xfrm>
          <a:off x="1301608" y="2042614"/>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Discussion of the Study Findings</a:t>
          </a:r>
        </a:p>
      </dsp:txBody>
      <dsp:txXfrm>
        <a:off x="1483973" y="2042614"/>
        <a:ext cx="547095" cy="364729"/>
      </dsp:txXfrm>
    </dsp:sp>
    <dsp:sp modelId="{86DF80F8-58EF-40D2-A765-85E6587ACEEC}">
      <dsp:nvSpPr>
        <dsp:cNvPr id="0" name=""/>
        <dsp:cNvSpPr/>
      </dsp:nvSpPr>
      <dsp:spPr>
        <a:xfrm>
          <a:off x="345839" y="2506216"/>
          <a:ext cx="1098584" cy="439433"/>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4445" rIns="0" bIns="4445" numCol="1" spcCol="1270" anchor="ctr" anchorCtr="0">
          <a:noAutofit/>
        </a:bodyPr>
        <a:lstStyle/>
        <a:p>
          <a:pPr lvl="0" algn="ctr" defTabSz="311150">
            <a:lnSpc>
              <a:spcPct val="90000"/>
            </a:lnSpc>
            <a:spcBef>
              <a:spcPct val="0"/>
            </a:spcBef>
            <a:spcAft>
              <a:spcPct val="35000"/>
            </a:spcAft>
          </a:pPr>
          <a:r>
            <a:rPr lang="en-US" sz="700" kern="1200"/>
            <a:t>Model Development</a:t>
          </a:r>
        </a:p>
      </dsp:txBody>
      <dsp:txXfrm>
        <a:off x="565556" y="2506216"/>
        <a:ext cx="659151" cy="439433"/>
      </dsp:txXfrm>
    </dsp:sp>
    <dsp:sp modelId="{FD86309C-814C-414E-9B50-0B5C1E715C29}">
      <dsp:nvSpPr>
        <dsp:cNvPr id="0" name=""/>
        <dsp:cNvSpPr/>
      </dsp:nvSpPr>
      <dsp:spPr>
        <a:xfrm>
          <a:off x="1301608" y="2543568"/>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Development of a Proposed Model Based on Study Findings</a:t>
          </a:r>
        </a:p>
      </dsp:txBody>
      <dsp:txXfrm>
        <a:off x="1483973" y="2543568"/>
        <a:ext cx="547095" cy="364729"/>
      </dsp:txXfrm>
    </dsp:sp>
    <dsp:sp modelId="{B0976DD0-C98D-4D85-9334-19C6B86C651E}">
      <dsp:nvSpPr>
        <dsp:cNvPr id="0" name=""/>
        <dsp:cNvSpPr/>
      </dsp:nvSpPr>
      <dsp:spPr>
        <a:xfrm>
          <a:off x="345839" y="3007171"/>
          <a:ext cx="1098584" cy="439433"/>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4445" rIns="0" bIns="4445" numCol="1" spcCol="1270" anchor="ctr" anchorCtr="0">
          <a:noAutofit/>
        </a:bodyPr>
        <a:lstStyle/>
        <a:p>
          <a:pPr lvl="0" algn="ctr" defTabSz="311150">
            <a:lnSpc>
              <a:spcPct val="90000"/>
            </a:lnSpc>
            <a:spcBef>
              <a:spcPct val="0"/>
            </a:spcBef>
            <a:spcAft>
              <a:spcPct val="35000"/>
            </a:spcAft>
          </a:pPr>
          <a:r>
            <a:rPr lang="en-US" sz="700" kern="1200"/>
            <a:t>Conclusion</a:t>
          </a:r>
        </a:p>
      </dsp:txBody>
      <dsp:txXfrm>
        <a:off x="565556" y="3007171"/>
        <a:ext cx="659151" cy="439433"/>
      </dsp:txXfrm>
    </dsp:sp>
    <dsp:sp modelId="{CC10387D-7EB1-4834-A8E5-5BD634816036}">
      <dsp:nvSpPr>
        <dsp:cNvPr id="0" name=""/>
        <dsp:cNvSpPr/>
      </dsp:nvSpPr>
      <dsp:spPr>
        <a:xfrm>
          <a:off x="1301608" y="3044523"/>
          <a:ext cx="911824" cy="364729"/>
        </a:xfrm>
        <a:prstGeom prst="chevron">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3175" rIns="0" bIns="3175" numCol="1" spcCol="1270" anchor="ctr" anchorCtr="0">
          <a:noAutofit/>
        </a:bodyPr>
        <a:lstStyle/>
        <a:p>
          <a:pPr lvl="0" algn="ctr" defTabSz="222250">
            <a:lnSpc>
              <a:spcPct val="90000"/>
            </a:lnSpc>
            <a:spcBef>
              <a:spcPct val="0"/>
            </a:spcBef>
            <a:spcAft>
              <a:spcPct val="35000"/>
            </a:spcAft>
          </a:pPr>
          <a:r>
            <a:rPr lang="en-US" sz="500" kern="1200"/>
            <a:t>Conclusion and Recommendations</a:t>
          </a:r>
        </a:p>
      </dsp:txBody>
      <dsp:txXfrm>
        <a:off x="1483973" y="3044523"/>
        <a:ext cx="547095" cy="36472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859654-1F22-4DB9-968F-E4616E9D1F86}">
      <dsp:nvSpPr>
        <dsp:cNvPr id="0" name=""/>
        <dsp:cNvSpPr/>
      </dsp:nvSpPr>
      <dsp:spPr>
        <a:xfrm>
          <a:off x="0" y="3173719"/>
          <a:ext cx="5486400" cy="17305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GB" sz="900" kern="1200">
              <a:latin typeface="Times New Roman" panose="02020603050405020304" pitchFamily="18" charset="0"/>
              <a:cs typeface="Times New Roman" panose="02020603050405020304" pitchFamily="18" charset="0"/>
            </a:rPr>
            <a:t>Preparing Final Sale</a:t>
          </a:r>
        </a:p>
      </dsp:txBody>
      <dsp:txXfrm>
        <a:off x="0" y="3173719"/>
        <a:ext cx="5486400" cy="173050"/>
      </dsp:txXfrm>
    </dsp:sp>
    <dsp:sp modelId="{CBB8AC93-F804-4188-BCB3-6317E2F95506}">
      <dsp:nvSpPr>
        <dsp:cNvPr id="0" name=""/>
        <dsp:cNvSpPr/>
      </dsp:nvSpPr>
      <dsp:spPr>
        <a:xfrm rot="10800000">
          <a:off x="0" y="2816422"/>
          <a:ext cx="5486400" cy="362592"/>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GB" sz="900" kern="1200">
              <a:latin typeface="Times New Roman" panose="02020603050405020304" pitchFamily="18" charset="0"/>
              <a:cs typeface="Times New Roman" panose="02020603050405020304" pitchFamily="18" charset="0"/>
            </a:rPr>
            <a:t>Evaluating</a:t>
          </a:r>
          <a:endParaRPr lang="en-GB" sz="1000" kern="1200">
            <a:latin typeface="Times New Roman" panose="02020603050405020304" pitchFamily="18" charset="0"/>
            <a:cs typeface="Times New Roman" panose="02020603050405020304" pitchFamily="18" charset="0"/>
          </a:endParaRPr>
        </a:p>
      </dsp:txBody>
      <dsp:txXfrm rot="-10800000">
        <a:off x="0" y="2816422"/>
        <a:ext cx="5486400" cy="127270"/>
      </dsp:txXfrm>
    </dsp:sp>
    <dsp:sp modelId="{F5928A64-985B-41C6-B20F-36E9BF68C33D}">
      <dsp:nvSpPr>
        <dsp:cNvPr id="0" name=""/>
        <dsp:cNvSpPr/>
      </dsp:nvSpPr>
      <dsp:spPr>
        <a:xfrm>
          <a:off x="10808" y="2934762"/>
          <a:ext cx="5464783" cy="133160"/>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33375">
            <a:lnSpc>
              <a:spcPct val="90000"/>
            </a:lnSpc>
            <a:spcBef>
              <a:spcPct val="0"/>
            </a:spcBef>
            <a:spcAft>
              <a:spcPct val="35000"/>
            </a:spcAft>
          </a:pPr>
          <a:r>
            <a:rPr lang="en-GB" sz="750" kern="1200">
              <a:latin typeface="Times New Roman" panose="02020603050405020304" pitchFamily="18" charset="0"/>
              <a:cs typeface="Times New Roman" panose="02020603050405020304" pitchFamily="18" charset="0"/>
            </a:rPr>
            <a:t>Reliability, Validity and Generalisability</a:t>
          </a:r>
        </a:p>
      </dsp:txBody>
      <dsp:txXfrm>
        <a:off x="10808" y="2934762"/>
        <a:ext cx="5464783" cy="133160"/>
      </dsp:txXfrm>
    </dsp:sp>
    <dsp:sp modelId="{AA49B7DF-CC8C-4198-BF04-3E89AA728C6A}">
      <dsp:nvSpPr>
        <dsp:cNvPr id="0" name=""/>
        <dsp:cNvSpPr/>
      </dsp:nvSpPr>
      <dsp:spPr>
        <a:xfrm rot="10800000">
          <a:off x="0" y="2527387"/>
          <a:ext cx="5486400" cy="294332"/>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GB" sz="900" kern="1200">
              <a:latin typeface="Times New Roman" panose="02020603050405020304" pitchFamily="18" charset="0"/>
              <a:cs typeface="Times New Roman" panose="02020603050405020304" pitchFamily="18" charset="0"/>
            </a:rPr>
            <a:t>Collecting More Data from Different Samples</a:t>
          </a:r>
        </a:p>
      </dsp:txBody>
      <dsp:txXfrm rot="10800000">
        <a:off x="0" y="2527387"/>
        <a:ext cx="5486400" cy="191248"/>
      </dsp:txXfrm>
    </dsp:sp>
    <dsp:sp modelId="{7A59FA9F-91CB-42AD-B6AE-E39B1BCCB38A}">
      <dsp:nvSpPr>
        <dsp:cNvPr id="0" name=""/>
        <dsp:cNvSpPr/>
      </dsp:nvSpPr>
      <dsp:spPr>
        <a:xfrm rot="10800000">
          <a:off x="0" y="2239144"/>
          <a:ext cx="5486400" cy="293539"/>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GB" sz="900" kern="1200">
              <a:latin typeface="Times New Roman" panose="02020603050405020304" pitchFamily="18" charset="0"/>
              <a:cs typeface="Times New Roman" panose="02020603050405020304" pitchFamily="18" charset="0"/>
            </a:rPr>
            <a:t>Developing a Purified Scale</a:t>
          </a:r>
        </a:p>
      </dsp:txBody>
      <dsp:txXfrm rot="10800000">
        <a:off x="0" y="2239144"/>
        <a:ext cx="5486400" cy="190733"/>
      </dsp:txXfrm>
    </dsp:sp>
    <dsp:sp modelId="{55921A78-601E-4CC8-8B67-F2985F41351B}">
      <dsp:nvSpPr>
        <dsp:cNvPr id="0" name=""/>
        <dsp:cNvSpPr/>
      </dsp:nvSpPr>
      <dsp:spPr>
        <a:xfrm rot="10800000">
          <a:off x="0" y="1785977"/>
          <a:ext cx="5486400" cy="468104"/>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GB" sz="900" kern="1200">
              <a:latin typeface="Times New Roman" panose="02020603050405020304" pitchFamily="18" charset="0"/>
              <a:cs typeface="Times New Roman" panose="02020603050405020304" pitchFamily="18" charset="0"/>
            </a:rPr>
            <a:t>Perform Statistical Analysis</a:t>
          </a:r>
        </a:p>
      </dsp:txBody>
      <dsp:txXfrm rot="-10800000">
        <a:off x="0" y="1785977"/>
        <a:ext cx="5486400" cy="164304"/>
      </dsp:txXfrm>
    </dsp:sp>
    <dsp:sp modelId="{9BE40CEC-C351-45DA-B4BA-5AF03498FA42}">
      <dsp:nvSpPr>
        <dsp:cNvPr id="0" name=""/>
        <dsp:cNvSpPr/>
      </dsp:nvSpPr>
      <dsp:spPr>
        <a:xfrm>
          <a:off x="10808" y="1962532"/>
          <a:ext cx="5464783" cy="152336"/>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en-GB" sz="800" kern="1200">
              <a:latin typeface="Times New Roman" panose="02020603050405020304" pitchFamily="18" charset="0"/>
              <a:cs typeface="Times New Roman" panose="02020603050405020304" pitchFamily="18" charset="0"/>
            </a:rPr>
            <a:t>SPSS</a:t>
          </a:r>
          <a:endParaRPr lang="en-GB" sz="1000" kern="1200">
            <a:latin typeface="Times New Roman" panose="02020603050405020304" pitchFamily="18" charset="0"/>
            <a:cs typeface="Times New Roman" panose="02020603050405020304" pitchFamily="18" charset="0"/>
          </a:endParaRPr>
        </a:p>
      </dsp:txBody>
      <dsp:txXfrm>
        <a:off x="10808" y="1962532"/>
        <a:ext cx="5464783" cy="152336"/>
      </dsp:txXfrm>
    </dsp:sp>
    <dsp:sp modelId="{E706CDBE-7658-444E-9286-92C0A9B39F93}">
      <dsp:nvSpPr>
        <dsp:cNvPr id="0" name=""/>
        <dsp:cNvSpPr/>
      </dsp:nvSpPr>
      <dsp:spPr>
        <a:xfrm rot="10800000">
          <a:off x="0" y="1258770"/>
          <a:ext cx="5486400" cy="522863"/>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GB" sz="900" kern="1200">
              <a:latin typeface="Times New Roman" panose="02020603050405020304" pitchFamily="18" charset="0"/>
              <a:cs typeface="Times New Roman" panose="02020603050405020304" pitchFamily="18" charset="0"/>
            </a:rPr>
            <a:t>Collecting Data from large pretest samples of respondents</a:t>
          </a:r>
        </a:p>
      </dsp:txBody>
      <dsp:txXfrm rot="-10800000">
        <a:off x="0" y="1258770"/>
        <a:ext cx="5486400" cy="183525"/>
      </dsp:txXfrm>
    </dsp:sp>
    <dsp:sp modelId="{03F75C1E-5CF1-4808-A7E4-5D96EC7318E2}">
      <dsp:nvSpPr>
        <dsp:cNvPr id="0" name=""/>
        <dsp:cNvSpPr/>
      </dsp:nvSpPr>
      <dsp:spPr>
        <a:xfrm>
          <a:off x="10808" y="1456986"/>
          <a:ext cx="5464783" cy="148334"/>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33375">
            <a:lnSpc>
              <a:spcPct val="90000"/>
            </a:lnSpc>
            <a:spcBef>
              <a:spcPct val="0"/>
            </a:spcBef>
            <a:spcAft>
              <a:spcPct val="35000"/>
            </a:spcAft>
          </a:pPr>
          <a:r>
            <a:rPr lang="en-GB" sz="750" kern="1200">
              <a:latin typeface="Times New Roman" panose="02020603050405020304" pitchFamily="18" charset="0"/>
              <a:cs typeface="Times New Roman" panose="02020603050405020304" pitchFamily="18" charset="0"/>
            </a:rPr>
            <a:t>Snowball Sampling Approach: To Target Individuals Engaged in Complex Building Construction Projects in the UAE</a:t>
          </a:r>
        </a:p>
      </dsp:txBody>
      <dsp:txXfrm>
        <a:off x="10808" y="1456986"/>
        <a:ext cx="5464783" cy="148334"/>
      </dsp:txXfrm>
    </dsp:sp>
    <dsp:sp modelId="{063F998D-9DDD-4AD7-A8FD-D2CEC6488C85}">
      <dsp:nvSpPr>
        <dsp:cNvPr id="0" name=""/>
        <dsp:cNvSpPr/>
      </dsp:nvSpPr>
      <dsp:spPr>
        <a:xfrm rot="10800000">
          <a:off x="0" y="548949"/>
          <a:ext cx="5486400" cy="715117"/>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GB" sz="900" kern="1200">
              <a:latin typeface="Times New Roman" panose="02020603050405020304" pitchFamily="18" charset="0"/>
              <a:cs typeface="Times New Roman" panose="02020603050405020304" pitchFamily="18" charset="0"/>
            </a:rPr>
            <a:t>Generating Initial Pool of Items</a:t>
          </a:r>
        </a:p>
      </dsp:txBody>
      <dsp:txXfrm rot="-10800000">
        <a:off x="0" y="548949"/>
        <a:ext cx="5486400" cy="251006"/>
      </dsp:txXfrm>
    </dsp:sp>
    <dsp:sp modelId="{07C3E154-1186-4360-BE4F-A9158B382DC0}">
      <dsp:nvSpPr>
        <dsp:cNvPr id="0" name=""/>
        <dsp:cNvSpPr/>
      </dsp:nvSpPr>
      <dsp:spPr>
        <a:xfrm>
          <a:off x="10808" y="741382"/>
          <a:ext cx="1821594" cy="296668"/>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US" sz="700" kern="1200">
              <a:latin typeface="Times New Roman" panose="02020603050405020304" pitchFamily="18" charset="0"/>
              <a:cs typeface="Times New Roman" panose="02020603050405020304" pitchFamily="18" charset="0"/>
            </a:rPr>
            <a:t>Accountability, </a:t>
          </a:r>
          <a:r>
            <a:rPr lang="en-GB" sz="700" kern="1200">
              <a:latin typeface="Times New Roman" panose="02020603050405020304" pitchFamily="18" charset="0"/>
              <a:cs typeface="Times New Roman" panose="02020603050405020304" pitchFamily="18" charset="0"/>
            </a:rPr>
            <a:t>Stakeholder Management, Risk Management, Project Control Processes</a:t>
          </a:r>
        </a:p>
      </dsp:txBody>
      <dsp:txXfrm>
        <a:off x="10808" y="741382"/>
        <a:ext cx="1821594" cy="296668"/>
      </dsp:txXfrm>
    </dsp:sp>
    <dsp:sp modelId="{30EDDDD6-5545-4964-947B-ABA09D76F07D}">
      <dsp:nvSpPr>
        <dsp:cNvPr id="0" name=""/>
        <dsp:cNvSpPr/>
      </dsp:nvSpPr>
      <dsp:spPr>
        <a:xfrm>
          <a:off x="1832402" y="741382"/>
          <a:ext cx="1821594" cy="296668"/>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GB" sz="700" kern="1200">
              <a:latin typeface="Times New Roman" panose="02020603050405020304" pitchFamily="18" charset="0"/>
              <a:cs typeface="Times New Roman" panose="02020603050405020304" pitchFamily="18" charset="0"/>
            </a:rPr>
            <a:t>Cultural Awareness, Path Capability, Cross-Cultural Interaction, Cross-Cultural Communication, Cross-Cultural Leadership </a:t>
          </a:r>
        </a:p>
      </dsp:txBody>
      <dsp:txXfrm>
        <a:off x="1832402" y="741382"/>
        <a:ext cx="1821594" cy="296668"/>
      </dsp:txXfrm>
    </dsp:sp>
    <dsp:sp modelId="{166C3B03-F40B-47A4-8CB7-A22563C651D9}">
      <dsp:nvSpPr>
        <dsp:cNvPr id="0" name=""/>
        <dsp:cNvSpPr/>
      </dsp:nvSpPr>
      <dsp:spPr>
        <a:xfrm>
          <a:off x="3653997" y="741382"/>
          <a:ext cx="1821594" cy="296668"/>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GB" sz="700" kern="1200">
              <a:latin typeface="Times New Roman" panose="02020603050405020304" pitchFamily="18" charset="0"/>
              <a:cs typeface="Times New Roman" panose="02020603050405020304" pitchFamily="18" charset="0"/>
            </a:rPr>
            <a:t>Competence, Communication, Innovation, Complexity</a:t>
          </a:r>
        </a:p>
      </dsp:txBody>
      <dsp:txXfrm>
        <a:off x="3653997" y="741382"/>
        <a:ext cx="1821594" cy="296668"/>
      </dsp:txXfrm>
    </dsp:sp>
    <dsp:sp modelId="{C9053C9B-6BC1-4003-88A2-9F70E6AB5DD9}">
      <dsp:nvSpPr>
        <dsp:cNvPr id="0" name=""/>
        <dsp:cNvSpPr/>
      </dsp:nvSpPr>
      <dsp:spPr>
        <a:xfrm rot="10800000">
          <a:off x="0" y="1268"/>
          <a:ext cx="5486400" cy="552978"/>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GB" sz="900" kern="1200">
              <a:latin typeface="Times New Roman" panose="02020603050405020304" pitchFamily="18" charset="0"/>
              <a:cs typeface="Times New Roman" panose="02020603050405020304" pitchFamily="18" charset="0"/>
            </a:rPr>
            <a:t>Developing Theory</a:t>
          </a:r>
        </a:p>
      </dsp:txBody>
      <dsp:txXfrm rot="-10800000">
        <a:off x="0" y="1268"/>
        <a:ext cx="5486400" cy="194095"/>
      </dsp:txXfrm>
    </dsp:sp>
    <dsp:sp modelId="{B39C7AAA-AEA6-4648-A3BE-0CE701716AE8}">
      <dsp:nvSpPr>
        <dsp:cNvPr id="0" name=""/>
        <dsp:cNvSpPr/>
      </dsp:nvSpPr>
      <dsp:spPr>
        <a:xfrm>
          <a:off x="10808" y="179700"/>
          <a:ext cx="1821594" cy="204747"/>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GB" sz="700" kern="1200">
              <a:latin typeface="Times New Roman" panose="02020603050405020304" pitchFamily="18" charset="0"/>
              <a:cs typeface="Times New Roman" panose="02020603050405020304" pitchFamily="18" charset="0"/>
            </a:rPr>
            <a:t>Project Governance </a:t>
          </a:r>
        </a:p>
      </dsp:txBody>
      <dsp:txXfrm>
        <a:off x="10808" y="179700"/>
        <a:ext cx="1821594" cy="204747"/>
      </dsp:txXfrm>
    </dsp:sp>
    <dsp:sp modelId="{93E30286-CFB0-4609-97DF-BF4C6A7EDCC8}">
      <dsp:nvSpPr>
        <dsp:cNvPr id="0" name=""/>
        <dsp:cNvSpPr/>
      </dsp:nvSpPr>
      <dsp:spPr>
        <a:xfrm>
          <a:off x="1832402" y="179700"/>
          <a:ext cx="1821594" cy="204747"/>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GB" sz="700" kern="1200">
              <a:latin typeface="Times New Roman" panose="02020603050405020304" pitchFamily="18" charset="0"/>
              <a:cs typeface="Times New Roman" panose="02020603050405020304" pitchFamily="18" charset="0"/>
            </a:rPr>
            <a:t>Cultural Intelligence</a:t>
          </a:r>
        </a:p>
      </dsp:txBody>
      <dsp:txXfrm>
        <a:off x="1832402" y="179700"/>
        <a:ext cx="1821594" cy="204747"/>
      </dsp:txXfrm>
    </dsp:sp>
    <dsp:sp modelId="{8C963131-F9BE-4FC4-9BCF-8A7345B09F6C}">
      <dsp:nvSpPr>
        <dsp:cNvPr id="0" name=""/>
        <dsp:cNvSpPr/>
      </dsp:nvSpPr>
      <dsp:spPr>
        <a:xfrm>
          <a:off x="3653997" y="179700"/>
          <a:ext cx="1821594" cy="204747"/>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8890" rIns="49784" bIns="8890" numCol="1" spcCol="1270" anchor="ctr" anchorCtr="0">
          <a:noAutofit/>
        </a:bodyPr>
        <a:lstStyle/>
        <a:p>
          <a:pPr lvl="0" algn="ctr" defTabSz="311150">
            <a:lnSpc>
              <a:spcPct val="90000"/>
            </a:lnSpc>
            <a:spcBef>
              <a:spcPct val="0"/>
            </a:spcBef>
            <a:spcAft>
              <a:spcPct val="35000"/>
            </a:spcAft>
          </a:pPr>
          <a:r>
            <a:rPr lang="en-GB" sz="700" kern="1200">
              <a:latin typeface="Times New Roman" panose="02020603050405020304" pitchFamily="18" charset="0"/>
              <a:cs typeface="Times New Roman" panose="02020603050405020304" pitchFamily="18" charset="0"/>
            </a:rPr>
            <a:t>Successful Complex Construction Project Delivery </a:t>
          </a:r>
        </a:p>
      </dsp:txBody>
      <dsp:txXfrm>
        <a:off x="3653997" y="179700"/>
        <a:ext cx="1821594" cy="204747"/>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Mic142</b:Tag>
    <b:SourceType>JournalArticle</b:SourceType>
    <b:Guid>{E5B5A0A4-D560-477C-825B-3F03C003DDA2}</b:Guid>
    <b:Author>
      <b:Author>
        <b:NameList>
          <b:Person>
            <b:Last>Kerr</b:Last>
            <b:First>Michael</b:First>
          </b:Person>
          <b:Person>
            <b:Last>Ryburn</b:Last>
            <b:First>Dean</b:First>
          </b:Person>
          <b:Person>
            <b:Last>McLaren</b:Last>
            <b:First>Beau</b:First>
          </b:Person>
          <b:Person>
            <b:Last>Dentons</b:Last>
            <b:First>Zehra</b:First>
            <b:Middle>Or</b:Middle>
          </b:Person>
        </b:NameList>
      </b:Author>
    </b:Author>
    <b:Title>Construction and projects in United Arab Emirates: overview</b:Title>
    <b:JournalName>Practical Law</b:JournalName>
    <b:Year>2014</b:Year>
    <b:Pages>1-12</b:Pages>
    <b:RefOrder>2</b:RefOrder>
  </b:Source>
  <b:Source>
    <b:Tag>Far07</b:Tag>
    <b:SourceType>JournalArticle</b:SourceType>
    <b:Guid>{1D30835C-F401-41AA-AA21-88997126D439}</b:Guid>
    <b:Author>
      <b:Author>
        <b:NameList>
          <b:Person>
            <b:Last>Faridi</b:Last>
            <b:First>Arshi</b:First>
            <b:Middle>Shakeel</b:Middle>
          </b:Person>
          <b:Person>
            <b:Last>El-Sayeh</b:Last>
            <b:First>Sameh</b:First>
            <b:Middle>Monir</b:Middle>
          </b:Person>
        </b:NameList>
      </b:Author>
    </b:Author>
    <b:Title>Significant factors causing delay in the UAE construction industry</b:Title>
    <b:JournalName>Construction Management and Economics</b:JournalName>
    <b:Year>2007</b:Year>
    <b:Pages>1167-1176</b:Pages>
    <b:Issue>11</b:Issue>
    <b:RefOrder>3</b:RefOrder>
  </b:Source>
  <b:Source>
    <b:Tag>KSu17</b:Tag>
    <b:SourceType>JournalArticle</b:SourceType>
    <b:Guid>{D143E720-2EA1-4653-8E43-D4BA1CDE7E8C}</b:Guid>
    <b:Author>
      <b:Author>
        <b:NameList>
          <b:Person>
            <b:Last>Sunil</b:Last>
            <b:First>K.</b:First>
          </b:Person>
          <b:Person>
            <b:Last>C. Pathirage</b:Last>
          </b:Person>
          <b:Person>
            <b:Last>J. Underwood</b:Last>
          </b:Person>
        </b:NameList>
      </b:Author>
    </b:Author>
    <b:Title>Factors impacting Building Information Modelling (BIM) implementation in cost monitoring and control</b:Title>
    <b:JournalName>Conference or Workshop Item</b:JournalName>
    <b:Year>2017</b:Year>
    <b:Pages>210-224</b:Pages>
    <b:RefOrder>4</b:RefOrder>
  </b:Source>
  <b:Source>
    <b:Tag>AlS15</b:Tag>
    <b:SourceType>JournalArticle</b:SourceType>
    <b:Guid>{A7271077-4A98-49A1-8B9C-E82345933C87}</b:Guid>
    <b:Author>
      <b:Author>
        <b:NameList>
          <b:Person>
            <b:Last>Al-Sabek</b:Last>
            <b:First>Firas</b:First>
            <b:Middle>Mohamad</b:Middle>
          </b:Person>
        </b:NameList>
      </b:Author>
    </b:Author>
    <b:Title>Critical factors affecting the implementation of total quality management in the construction industry in UAE</b:Title>
    <b:JournalName>International Journal of Social, Behavioral, Educational, Economic, Business and Industrial Engineering</b:JournalName>
    <b:Year>2015</b:Year>
    <b:Pages>1509-1513</b:Pages>
    <b:Volume>9</b:Volume>
    <b:Issue>5</b:Issue>
    <b:RefOrder>5</b:RefOrder>
  </b:Source>
  <b:Source>
    <b:Tag>Mub14</b:Tag>
    <b:SourceType>JournalArticle</b:SourceType>
    <b:Guid>{C3232774-118D-4D40-8FB6-7655C11DFFFF}</b:Guid>
    <b:Author>
      <b:Author>
        <b:NameList>
          <b:Person>
            <b:Last>Ahbabi</b:Last>
            <b:First>Mubarak</b:First>
            <b:Middle>Saad Al</b:Middle>
          </b:Person>
        </b:NameList>
      </b:Author>
    </b:Author>
    <b:Title>A process protocol for the implementation of integrated project delivery in the UAE: A client perspective</b:Title>
    <b:JournalName>PhD Thesis </b:JournalName>
    <b:Year>2014</b:Year>
    <b:Pages>1-313</b:Pages>
    <b:RefOrder>1</b:RefOrder>
  </b:Source>
  <b:Source>
    <b:Tag>ZRe08</b:Tag>
    <b:SourceType>JournalArticle</b:SourceType>
    <b:Guid>{9F0B9876-ACEA-49B0-985A-16C8BE7E0D03}</b:Guid>
    <b:Title>Root causes of construction project delays in Dubai </b:Title>
    <b:Year>2008</b:Year>
    <b:Author>
      <b:Author>
        <b:NameList>
          <b:Person>
            <b:Last>Ren</b:Last>
            <b:First>Z.</b:First>
          </b:Person>
          <b:Person>
            <b:Last>Atout</b:Last>
            <b:First>M.</b:First>
          </b:Person>
          <b:Person>
            <b:Last>Jones</b:Last>
            <b:First>J.</b:First>
          </b:Person>
        </b:NameList>
      </b:Author>
    </b:Author>
    <b:JournalName> Procs 24th Annual ARCOM Conference,</b:JournalName>
    <b:Pages>749-757</b:Pages>
    <b:RefOrder>6</b:RefOrder>
  </b:Source>
</b:Sources>
</file>

<file path=customXml/itemProps1.xml><?xml version="1.0" encoding="utf-8"?>
<ds:datastoreItem xmlns:ds="http://schemas.openxmlformats.org/officeDocument/2006/customXml" ds:itemID="{FA377AE9-49CC-42E0-8E51-85932743C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3165</TotalTime>
  <Pages>344</Pages>
  <Words>96471</Words>
  <Characters>549891</Characters>
  <Application>Microsoft Office Word</Application>
  <DocSecurity>0</DocSecurity>
  <Lines>4582</Lines>
  <Paragraphs>1290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тел. 0969622305 (Djuice)</Company>
  <LinksUpToDate>false</LinksUpToDate>
  <CharactersWithSpaces>645072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Edward Ochieng</dc:creator>
  <cp:lastModifiedBy>Immaculata Ofurum</cp:lastModifiedBy>
  <cp:revision>30</cp:revision>
  <cp:lastPrinted>2022-03-02T03:41:00Z</cp:lastPrinted>
  <dcterms:created xsi:type="dcterms:W3CDTF">2022-08-24T17:34:00Z</dcterms:created>
  <dcterms:modified xsi:type="dcterms:W3CDTF">2022-11-17T07:42:00Z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50de7ef-fee1-4c64-9798-4f1a023a85c4_Enabled">
    <vt:lpwstr>true</vt:lpwstr>
  </property>
  <property fmtid="{D5CDD505-2E9C-101B-9397-08002B2CF9AE}" pid="3" name="MSIP_Label_a50de7ef-fee1-4c64-9798-4f1a023a85c4_SetDate">
    <vt:lpwstr>2022-01-28T06:46:42Z</vt:lpwstr>
  </property>
  <property fmtid="{D5CDD505-2E9C-101B-9397-08002B2CF9AE}" pid="4" name="MSIP_Label_a50de7ef-fee1-4c64-9798-4f1a023a85c4_Method">
    <vt:lpwstr>Privileged</vt:lpwstr>
  </property>
  <property fmtid="{D5CDD505-2E9C-101B-9397-08002B2CF9AE}" pid="5" name="MSIP_Label_a50de7ef-fee1-4c64-9798-4f1a023a85c4_Name">
    <vt:lpwstr>General Use</vt:lpwstr>
  </property>
  <property fmtid="{D5CDD505-2E9C-101B-9397-08002B2CF9AE}" pid="6" name="MSIP_Label_a50de7ef-fee1-4c64-9798-4f1a023a85c4_SiteId">
    <vt:lpwstr>bb14fe3f-9905-4bd7-b423-355917b6a11c</vt:lpwstr>
  </property>
  <property fmtid="{D5CDD505-2E9C-101B-9397-08002B2CF9AE}" pid="7" name="MSIP_Label_a50de7ef-fee1-4c64-9798-4f1a023a85c4_ActionId">
    <vt:lpwstr>9910c26e-f5d3-47b8-89c0-9975012a94fd</vt:lpwstr>
  </property>
  <property fmtid="{D5CDD505-2E9C-101B-9397-08002B2CF9AE}" pid="8" name="MSIP_Label_a50de7ef-fee1-4c64-9798-4f1a023a85c4_ContentBits">
    <vt:lpwstr>0</vt:lpwstr>
  </property>
</Properties>
</file>